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77EB4" w14:textId="77777777" w:rsidR="00DA1EED" w:rsidRPr="00FC7F4A" w:rsidRDefault="00DA1EED" w:rsidP="007E55B6">
      <w:pPr>
        <w:spacing w:after="60"/>
        <w:jc w:val="center"/>
        <w:outlineLvl w:val="0"/>
        <w:rPr>
          <w:b/>
          <w:bCs/>
          <w:sz w:val="17"/>
          <w:szCs w:val="17"/>
        </w:rPr>
      </w:pPr>
      <w:r w:rsidRPr="00FC7F4A">
        <w:rPr>
          <w:b/>
          <w:bCs/>
          <w:sz w:val="17"/>
          <w:szCs w:val="17"/>
        </w:rPr>
        <w:t>THE BROOKER GROUP PUBLIC COMPANY LIMITED AND ITS SUBSIDIARIES</w:t>
      </w:r>
    </w:p>
    <w:p w14:paraId="7B14A238" w14:textId="77777777" w:rsidR="00DA1EED" w:rsidRPr="00FC7F4A" w:rsidRDefault="00DA1EED" w:rsidP="007E55B6">
      <w:pPr>
        <w:spacing w:after="60"/>
        <w:jc w:val="center"/>
        <w:rPr>
          <w:b/>
          <w:bCs/>
          <w:sz w:val="17"/>
          <w:szCs w:val="17"/>
        </w:rPr>
      </w:pPr>
      <w:r w:rsidRPr="00FC7F4A">
        <w:rPr>
          <w:b/>
          <w:bCs/>
          <w:sz w:val="17"/>
          <w:szCs w:val="17"/>
        </w:rPr>
        <w:t>NOTES TO INTERIM FINANCIAL STATEMENTS</w:t>
      </w:r>
    </w:p>
    <w:p w14:paraId="61A04596" w14:textId="6E3F269C" w:rsidR="00DA1EED" w:rsidRPr="00FC7F4A" w:rsidRDefault="00AF4049" w:rsidP="007E55B6">
      <w:pPr>
        <w:spacing w:after="60"/>
        <w:jc w:val="center"/>
        <w:rPr>
          <w:b/>
          <w:bCs/>
          <w:sz w:val="17"/>
          <w:szCs w:val="17"/>
        </w:rPr>
      </w:pPr>
      <w:r w:rsidRPr="00FC7F4A">
        <w:rPr>
          <w:b/>
          <w:bCs/>
          <w:sz w:val="17"/>
          <w:szCs w:val="17"/>
        </w:rPr>
        <w:t xml:space="preserve">FOR THE </w:t>
      </w:r>
      <w:r w:rsidR="00CF25C0">
        <w:rPr>
          <w:b/>
          <w:bCs/>
          <w:sz w:val="17"/>
          <w:szCs w:val="17"/>
        </w:rPr>
        <w:t xml:space="preserve">THREE-MONTH AND </w:t>
      </w:r>
      <w:r w:rsidR="00B401EF">
        <w:rPr>
          <w:b/>
          <w:bCs/>
          <w:sz w:val="17"/>
          <w:szCs w:val="17"/>
        </w:rPr>
        <w:t>SIX</w:t>
      </w:r>
      <w:r w:rsidR="00E21E3D" w:rsidRPr="00FC7F4A">
        <w:rPr>
          <w:b/>
          <w:bCs/>
          <w:sz w:val="17"/>
          <w:szCs w:val="17"/>
        </w:rPr>
        <w:t xml:space="preserve">-MONTH </w:t>
      </w:r>
      <w:r w:rsidRPr="00FC7F4A">
        <w:rPr>
          <w:b/>
          <w:bCs/>
          <w:sz w:val="17"/>
          <w:szCs w:val="17"/>
        </w:rPr>
        <w:t>PERIOD ENDED</w:t>
      </w:r>
      <w:r w:rsidR="0006129E" w:rsidRPr="00FC7F4A">
        <w:rPr>
          <w:b/>
          <w:bCs/>
          <w:sz w:val="17"/>
          <w:szCs w:val="17"/>
        </w:rPr>
        <w:t xml:space="preserve"> </w:t>
      </w:r>
      <w:r w:rsidR="00B401EF">
        <w:rPr>
          <w:b/>
          <w:bCs/>
          <w:sz w:val="17"/>
          <w:szCs w:val="17"/>
        </w:rPr>
        <w:t>JUNE</w:t>
      </w:r>
      <w:r w:rsidR="00C86703" w:rsidRPr="00FC7F4A">
        <w:rPr>
          <w:b/>
          <w:bCs/>
          <w:sz w:val="17"/>
          <w:szCs w:val="17"/>
        </w:rPr>
        <w:t xml:space="preserve"> 3</w:t>
      </w:r>
      <w:r w:rsidR="00B401EF">
        <w:rPr>
          <w:b/>
          <w:bCs/>
          <w:sz w:val="17"/>
          <w:szCs w:val="17"/>
        </w:rPr>
        <w:t>0</w:t>
      </w:r>
      <w:r w:rsidR="00091F3F" w:rsidRPr="00FC7F4A">
        <w:rPr>
          <w:b/>
          <w:bCs/>
          <w:sz w:val="17"/>
          <w:szCs w:val="17"/>
        </w:rPr>
        <w:t>, 20</w:t>
      </w:r>
      <w:r w:rsidR="009468B3" w:rsidRPr="00FC7F4A">
        <w:rPr>
          <w:b/>
          <w:bCs/>
          <w:sz w:val="17"/>
          <w:szCs w:val="17"/>
        </w:rPr>
        <w:t>1</w:t>
      </w:r>
      <w:r w:rsidR="009B21F0">
        <w:rPr>
          <w:b/>
          <w:bCs/>
          <w:sz w:val="17"/>
          <w:szCs w:val="17"/>
        </w:rPr>
        <w:t>9</w:t>
      </w:r>
    </w:p>
    <w:p w14:paraId="5C9A8673" w14:textId="77777777" w:rsidR="00B12A40" w:rsidRPr="00FC7F4A" w:rsidRDefault="00B12A40" w:rsidP="00B12A40">
      <w:pPr>
        <w:pStyle w:val="TimesNewRoman"/>
        <w:spacing w:before="0" w:after="120"/>
        <w:ind w:left="426" w:hanging="426"/>
        <w:jc w:val="left"/>
        <w:rPr>
          <w:rFonts w:ascii="Angsana New"/>
          <w:sz w:val="28"/>
          <w:szCs w:val="28"/>
        </w:rPr>
      </w:pPr>
      <w:r w:rsidRPr="00FC7F4A">
        <w:t>1.</w:t>
      </w:r>
      <w:r w:rsidRPr="00FC7F4A">
        <w:tab/>
        <w:t>GENERAL INFORMATION</w:t>
      </w:r>
    </w:p>
    <w:p w14:paraId="2F24C664" w14:textId="77777777" w:rsidR="00B12A40" w:rsidRPr="00FC7F4A" w:rsidRDefault="00B12A40" w:rsidP="00B12A40">
      <w:pPr>
        <w:spacing w:after="120"/>
        <w:ind w:left="851" w:hanging="425"/>
        <w:rPr>
          <w:b/>
          <w:bCs/>
          <w:sz w:val="17"/>
          <w:szCs w:val="17"/>
          <w:cs/>
        </w:rPr>
      </w:pPr>
      <w:r w:rsidRPr="00FC7F4A">
        <w:rPr>
          <w:b/>
          <w:bCs/>
          <w:sz w:val="17"/>
          <w:szCs w:val="17"/>
        </w:rPr>
        <w:t>1.1</w:t>
      </w:r>
      <w:r w:rsidRPr="00FC7F4A">
        <w:rPr>
          <w:b/>
          <w:bCs/>
          <w:sz w:val="17"/>
          <w:szCs w:val="17"/>
        </w:rPr>
        <w:tab/>
        <w:t>General matter</w:t>
      </w:r>
    </w:p>
    <w:p w14:paraId="30DBB149" w14:textId="77777777" w:rsidR="00B12A40" w:rsidRPr="00FC7F4A" w:rsidRDefault="00B12A40" w:rsidP="00B109A3">
      <w:pPr>
        <w:spacing w:after="120"/>
        <w:ind w:left="851"/>
        <w:jc w:val="thaiDistribute"/>
        <w:rPr>
          <w:rFonts w:ascii="Angsana New"/>
          <w:sz w:val="17"/>
          <w:szCs w:val="17"/>
          <w:cs/>
        </w:rPr>
      </w:pPr>
      <w:r w:rsidRPr="00FC7F4A">
        <w:rPr>
          <w:sz w:val="17"/>
          <w:szCs w:val="17"/>
        </w:rPr>
        <w:t>The Company was incorporated as a limited company under the Civil and Commercial Code on March 9, 1994, and changed its status to a Public Company Limited under the Public Company Limited Act on August 21, 2000.  The address of the head office is 26th Fl., The Trendy Building, 10/190-193 Soi.Sukhumvit 13, Sukhumvit Road, Khaeng Klong Toey Nua, Khet Wattana, Bangkok. The Company operates in Thailand and the main business is Business and Financial Consulting, Investments.</w:t>
      </w:r>
    </w:p>
    <w:p w14:paraId="772D17E1" w14:textId="77777777" w:rsidR="00B12A40" w:rsidRPr="00FC7F4A" w:rsidRDefault="00B12A40" w:rsidP="00B12A40">
      <w:pPr>
        <w:spacing w:before="120" w:after="120"/>
        <w:ind w:left="850" w:hanging="400"/>
        <w:jc w:val="both"/>
        <w:rPr>
          <w:sz w:val="17"/>
          <w:szCs w:val="17"/>
          <w:cs/>
        </w:rPr>
      </w:pPr>
      <w:r w:rsidRPr="00FC7F4A">
        <w:rPr>
          <w:b/>
          <w:bCs/>
          <w:sz w:val="17"/>
          <w:szCs w:val="17"/>
        </w:rPr>
        <w:t>1.2</w:t>
      </w:r>
      <w:r w:rsidRPr="00FC7F4A">
        <w:rPr>
          <w:b/>
          <w:bCs/>
          <w:sz w:val="17"/>
          <w:szCs w:val="17"/>
        </w:rPr>
        <w:tab/>
        <w:t>Basis for preparation of interim financial statements</w:t>
      </w:r>
    </w:p>
    <w:p w14:paraId="17FA1531" w14:textId="77E0626C" w:rsidR="00B12A40" w:rsidRPr="00BF07EE" w:rsidRDefault="00B12A40" w:rsidP="00B109A3">
      <w:pPr>
        <w:spacing w:after="120"/>
        <w:ind w:left="851"/>
        <w:jc w:val="thaiDistribute"/>
        <w:rPr>
          <w:spacing w:val="-2"/>
          <w:sz w:val="17"/>
          <w:szCs w:val="17"/>
        </w:rPr>
      </w:pPr>
      <w:r w:rsidRPr="00BF07EE">
        <w:rPr>
          <w:spacing w:val="-4"/>
          <w:sz w:val="17"/>
          <w:szCs w:val="17"/>
        </w:rPr>
        <w:t>These interim financial statements are prepared in accordance with Accounting Standards</w:t>
      </w:r>
      <w:r w:rsidR="00975C01" w:rsidRPr="00BF07EE">
        <w:rPr>
          <w:spacing w:val="-2"/>
          <w:sz w:val="17"/>
          <w:szCs w:val="17"/>
        </w:rPr>
        <w:t xml:space="preserve"> No. 34 (revised 201</w:t>
      </w:r>
      <w:r w:rsidR="006E31D0" w:rsidRPr="00BF07EE">
        <w:rPr>
          <w:spacing w:val="-2"/>
          <w:sz w:val="17"/>
          <w:szCs w:val="17"/>
        </w:rPr>
        <w:t>8</w:t>
      </w:r>
      <w:r w:rsidRPr="00BF07EE">
        <w:rPr>
          <w:spacing w:val="-2"/>
          <w:sz w:val="17"/>
          <w:szCs w:val="17"/>
        </w:rPr>
        <w:t xml:space="preserve">) “Interim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BF07EE">
        <w:rPr>
          <w:spacing w:val="-6"/>
          <w:sz w:val="17"/>
          <w:szCs w:val="17"/>
        </w:rPr>
        <w:t xml:space="preserve">The interim financial statements provide the update information. They focus on new activities, </w:t>
      </w:r>
      <w:r w:rsidRPr="00BF07EE">
        <w:rPr>
          <w:spacing w:val="2"/>
          <w:sz w:val="17"/>
          <w:szCs w:val="17"/>
        </w:rPr>
        <w:t>events and circumstances to avoid repetition of information previously reported. Accordingly, these</w:t>
      </w:r>
      <w:r w:rsidRPr="00BF07EE">
        <w:rPr>
          <w:sz w:val="17"/>
          <w:szCs w:val="17"/>
        </w:rPr>
        <w:t xml:space="preserve"> interim financial statements should be read in conjunction with the financial statements for the year ended Decembe</w:t>
      </w:r>
      <w:r w:rsidR="00386ED1" w:rsidRPr="00BF07EE">
        <w:rPr>
          <w:sz w:val="17"/>
          <w:szCs w:val="17"/>
        </w:rPr>
        <w:t xml:space="preserve">r </w:t>
      </w:r>
      <w:r w:rsidR="00732C99">
        <w:rPr>
          <w:sz w:val="17"/>
          <w:szCs w:val="17"/>
        </w:rPr>
        <w:t xml:space="preserve">31, </w:t>
      </w:r>
      <w:r w:rsidR="00386ED1" w:rsidRPr="00BF07EE">
        <w:rPr>
          <w:sz w:val="17"/>
          <w:szCs w:val="17"/>
        </w:rPr>
        <w:t>201</w:t>
      </w:r>
      <w:r w:rsidR="009F7415" w:rsidRPr="00BF07EE">
        <w:rPr>
          <w:sz w:val="17"/>
          <w:szCs w:val="17"/>
        </w:rPr>
        <w:t>8</w:t>
      </w:r>
      <w:r w:rsidRPr="00BF07EE">
        <w:rPr>
          <w:sz w:val="17"/>
          <w:szCs w:val="17"/>
        </w:rPr>
        <w:t>.</w:t>
      </w:r>
    </w:p>
    <w:p w14:paraId="700BB56A" w14:textId="2F37742E" w:rsidR="00A90478" w:rsidRPr="00FC7F4A" w:rsidRDefault="00A90478" w:rsidP="00A90478">
      <w:pPr>
        <w:spacing w:after="120"/>
        <w:ind w:left="851" w:right="-40"/>
        <w:jc w:val="thaiDistribute"/>
        <w:rPr>
          <w:rFonts w:cs="Times New Roman"/>
          <w:sz w:val="17"/>
          <w:szCs w:val="17"/>
        </w:rPr>
      </w:pPr>
      <w:r w:rsidRPr="00BF07EE">
        <w:rPr>
          <w:rFonts w:eastAsia="PMingLiU" w:cs="Times New Roman"/>
          <w:sz w:val="17"/>
          <w:szCs w:val="17"/>
        </w:rPr>
        <w:t xml:space="preserve">The accounting policies and the calculation basis used in this interim financial statements are consistent with those applied in the financial statements for the year ended December </w:t>
      </w:r>
      <w:r w:rsidR="00732C99">
        <w:rPr>
          <w:rFonts w:eastAsia="PMingLiU" w:cs="Times New Roman"/>
          <w:sz w:val="17"/>
          <w:szCs w:val="17"/>
        </w:rPr>
        <w:t xml:space="preserve">31, </w:t>
      </w:r>
      <w:r w:rsidRPr="00BF07EE">
        <w:rPr>
          <w:rFonts w:eastAsia="PMingLiU" w:cs="Times New Roman"/>
          <w:sz w:val="17"/>
          <w:szCs w:val="17"/>
        </w:rPr>
        <w:t>201</w:t>
      </w:r>
      <w:r w:rsidR="009F7415" w:rsidRPr="00BF07EE">
        <w:rPr>
          <w:rFonts w:eastAsia="PMingLiU" w:cs="Times New Roman"/>
          <w:sz w:val="17"/>
          <w:szCs w:val="17"/>
        </w:rPr>
        <w:t>8</w:t>
      </w:r>
      <w:r w:rsidRPr="00BF07EE">
        <w:rPr>
          <w:rFonts w:eastAsia="PMingLiU" w:cs="Times New Roman"/>
          <w:sz w:val="17"/>
          <w:szCs w:val="17"/>
        </w:rPr>
        <w:t>, except in the cases that the Group have adopted the new and revised TFRS which are effective for financial statemen</w:t>
      </w:r>
      <w:r w:rsidR="00732C99">
        <w:rPr>
          <w:rFonts w:eastAsia="PMingLiU" w:cs="Times New Roman"/>
          <w:sz w:val="17"/>
          <w:szCs w:val="17"/>
        </w:rPr>
        <w:t xml:space="preserve">t year beginning on or after </w:t>
      </w:r>
      <w:r w:rsidRPr="00BF07EE">
        <w:rPr>
          <w:rFonts w:eastAsia="PMingLiU" w:cs="Times New Roman"/>
          <w:sz w:val="17"/>
          <w:szCs w:val="17"/>
        </w:rPr>
        <w:t xml:space="preserve">January </w:t>
      </w:r>
      <w:r w:rsidR="00732C99">
        <w:rPr>
          <w:rFonts w:eastAsia="PMingLiU" w:cs="Times New Roman"/>
          <w:sz w:val="17"/>
          <w:szCs w:val="17"/>
        </w:rPr>
        <w:t xml:space="preserve">1, </w:t>
      </w:r>
      <w:r w:rsidRPr="00BF07EE">
        <w:rPr>
          <w:rFonts w:eastAsia="PMingLiU" w:cs="Times New Roman"/>
          <w:sz w:val="17"/>
          <w:szCs w:val="17"/>
        </w:rPr>
        <w:t>201</w:t>
      </w:r>
      <w:r w:rsidR="009F7415" w:rsidRPr="00BF07EE">
        <w:rPr>
          <w:rFonts w:eastAsia="PMingLiU" w:cs="Times New Roman"/>
          <w:sz w:val="17"/>
          <w:szCs w:val="17"/>
        </w:rPr>
        <w:t>9</w:t>
      </w:r>
      <w:r w:rsidRPr="00BF07EE">
        <w:rPr>
          <w:rFonts w:eastAsia="PMingLiU" w:cs="Times New Roman"/>
          <w:sz w:val="17"/>
          <w:szCs w:val="17"/>
        </w:rPr>
        <w:t xml:space="preserve"> as disclosed in Note 1.3. However, the adoptions of the said financial reporting standards do not have material effect on the Group’s financial statements.</w:t>
      </w:r>
    </w:p>
    <w:p w14:paraId="0C3BA1B1" w14:textId="1D4F03B7" w:rsidR="00B12A40" w:rsidRPr="00085445" w:rsidRDefault="00B12A40" w:rsidP="00B109A3">
      <w:pPr>
        <w:ind w:left="851" w:right="-40"/>
        <w:jc w:val="thaiDistribute"/>
        <w:rPr>
          <w:rFonts w:cstheme="minorBidi"/>
          <w:spacing w:val="-2"/>
          <w:sz w:val="17"/>
          <w:szCs w:val="17"/>
          <w:cs/>
        </w:rPr>
      </w:pPr>
      <w:r w:rsidRPr="00085445">
        <w:rPr>
          <w:rFonts w:cs="Times New Roman"/>
          <w:sz w:val="17"/>
          <w:szCs w:val="17"/>
        </w:rPr>
        <w:t>The consolidated financial statements for the three-month</w:t>
      </w:r>
      <w:r w:rsidR="00A911DC" w:rsidRPr="00085445">
        <w:rPr>
          <w:rFonts w:cstheme="minorBidi" w:hint="cs"/>
          <w:sz w:val="17"/>
          <w:szCs w:val="17"/>
          <w:cs/>
        </w:rPr>
        <w:t xml:space="preserve"> </w:t>
      </w:r>
      <w:r w:rsidR="00A911DC" w:rsidRPr="00085445">
        <w:rPr>
          <w:rFonts w:cstheme="minorBidi"/>
          <w:sz w:val="17"/>
          <w:szCs w:val="17"/>
        </w:rPr>
        <w:t>and six-month</w:t>
      </w:r>
      <w:r w:rsidRPr="00085445">
        <w:rPr>
          <w:rFonts w:cs="Times New Roman"/>
          <w:sz w:val="17"/>
          <w:szCs w:val="17"/>
        </w:rPr>
        <w:t xml:space="preserve"> period</w:t>
      </w:r>
      <w:r w:rsidR="00FD641D" w:rsidRPr="00085445">
        <w:rPr>
          <w:rFonts w:cs="Times New Roman"/>
          <w:sz w:val="17"/>
          <w:szCs w:val="17"/>
        </w:rPr>
        <w:t>s</w:t>
      </w:r>
      <w:r w:rsidRPr="00085445">
        <w:rPr>
          <w:rFonts w:cs="Times New Roman"/>
          <w:sz w:val="17"/>
          <w:szCs w:val="17"/>
        </w:rPr>
        <w:t xml:space="preserve"> ended </w:t>
      </w:r>
      <w:r w:rsidR="00A911DC" w:rsidRPr="00085445">
        <w:rPr>
          <w:rFonts w:cs="Times New Roman"/>
          <w:sz w:val="17"/>
          <w:szCs w:val="17"/>
        </w:rPr>
        <w:t>June</w:t>
      </w:r>
      <w:r w:rsidR="00CA7ECD" w:rsidRPr="00085445">
        <w:rPr>
          <w:rFonts w:cs="Times New Roman"/>
          <w:sz w:val="17"/>
          <w:szCs w:val="17"/>
        </w:rPr>
        <w:t xml:space="preserve"> 3</w:t>
      </w:r>
      <w:r w:rsidR="00A911DC" w:rsidRPr="00085445">
        <w:rPr>
          <w:rFonts w:cs="Times New Roman"/>
          <w:sz w:val="17"/>
          <w:szCs w:val="17"/>
        </w:rPr>
        <w:t>0</w:t>
      </w:r>
      <w:r w:rsidR="00CA7ECD" w:rsidRPr="00085445">
        <w:rPr>
          <w:rFonts w:cs="Times New Roman"/>
          <w:sz w:val="17"/>
          <w:szCs w:val="17"/>
        </w:rPr>
        <w:t>, 201</w:t>
      </w:r>
      <w:r w:rsidR="00463B47" w:rsidRPr="00085445">
        <w:rPr>
          <w:rFonts w:cs="Times New Roman"/>
          <w:sz w:val="17"/>
          <w:szCs w:val="17"/>
        </w:rPr>
        <w:t>9</w:t>
      </w:r>
      <w:r w:rsidRPr="00085445">
        <w:rPr>
          <w:rFonts w:cs="Times New Roman"/>
          <w:sz w:val="17"/>
          <w:szCs w:val="17"/>
        </w:rPr>
        <w:t>, has included the financial statements of overseas subsidiaries (Brooke</w:t>
      </w:r>
      <w:r w:rsidR="00386ED1" w:rsidRPr="00085445">
        <w:rPr>
          <w:rFonts w:cs="Times New Roman"/>
          <w:sz w:val="17"/>
          <w:szCs w:val="17"/>
        </w:rPr>
        <w:t>r International Company Limited</w:t>
      </w:r>
      <w:r w:rsidRPr="00085445">
        <w:rPr>
          <w:rFonts w:cs="Times New Roman"/>
          <w:sz w:val="17"/>
          <w:szCs w:val="17"/>
        </w:rPr>
        <w:t xml:space="preserve"> and Brooker Dunn Asset Advisory Limited). The financial statements for those subsidiaries reflect total assets as of </w:t>
      </w:r>
      <w:r w:rsidR="00A911DC" w:rsidRPr="00085445">
        <w:rPr>
          <w:rFonts w:cs="Times New Roman"/>
          <w:sz w:val="17"/>
          <w:szCs w:val="17"/>
        </w:rPr>
        <w:t>June</w:t>
      </w:r>
      <w:r w:rsidR="00CA7ECD" w:rsidRPr="00085445">
        <w:rPr>
          <w:rFonts w:cs="Times New Roman"/>
          <w:sz w:val="17"/>
          <w:szCs w:val="17"/>
        </w:rPr>
        <w:t xml:space="preserve"> 3</w:t>
      </w:r>
      <w:r w:rsidR="00A911DC" w:rsidRPr="00085445">
        <w:rPr>
          <w:rFonts w:cs="Times New Roman"/>
          <w:sz w:val="17"/>
          <w:szCs w:val="17"/>
        </w:rPr>
        <w:t>0</w:t>
      </w:r>
      <w:r w:rsidRPr="00085445">
        <w:rPr>
          <w:rFonts w:cs="Times New Roman"/>
          <w:sz w:val="17"/>
          <w:szCs w:val="17"/>
        </w:rPr>
        <w:t>, 201</w:t>
      </w:r>
      <w:r w:rsidR="00463B47" w:rsidRPr="00085445">
        <w:rPr>
          <w:rFonts w:cs="Times New Roman"/>
          <w:sz w:val="17"/>
          <w:szCs w:val="17"/>
        </w:rPr>
        <w:t>9</w:t>
      </w:r>
      <w:r w:rsidRPr="00085445">
        <w:rPr>
          <w:rFonts w:cs="Times New Roman"/>
          <w:sz w:val="17"/>
          <w:szCs w:val="17"/>
        </w:rPr>
        <w:t xml:space="preserve"> amount of Baht </w:t>
      </w:r>
      <w:r w:rsidR="00380A69" w:rsidRPr="00085445">
        <w:rPr>
          <w:rFonts w:cs="Times New Roman"/>
          <w:sz w:val="17"/>
          <w:szCs w:val="17"/>
        </w:rPr>
        <w:t>434.64</w:t>
      </w:r>
      <w:r w:rsidR="00414AA5" w:rsidRPr="00085445">
        <w:rPr>
          <w:rFonts w:cs="Times New Roman"/>
          <w:sz w:val="17"/>
          <w:szCs w:val="17"/>
        </w:rPr>
        <w:t xml:space="preserve"> </w:t>
      </w:r>
      <w:r w:rsidRPr="00085445">
        <w:rPr>
          <w:rFonts w:cs="Times New Roman"/>
          <w:sz w:val="17"/>
          <w:szCs w:val="17"/>
        </w:rPr>
        <w:t xml:space="preserve">million, (equivalent to </w:t>
      </w:r>
      <w:r w:rsidR="00380A69" w:rsidRPr="00085445">
        <w:rPr>
          <w:rFonts w:cs="Times New Roman"/>
          <w:sz w:val="17"/>
          <w:szCs w:val="17"/>
        </w:rPr>
        <w:t>15.93</w:t>
      </w:r>
      <w:r w:rsidRPr="00085445">
        <w:rPr>
          <w:rFonts w:cs="Times New Roman"/>
          <w:sz w:val="17"/>
          <w:szCs w:val="17"/>
        </w:rPr>
        <w:t xml:space="preserve">% of total assets in the consolidated financial statement), total liabilities amount of Baht </w:t>
      </w:r>
      <w:r w:rsidR="00380A69" w:rsidRPr="00085445">
        <w:rPr>
          <w:rFonts w:cs="Times New Roman"/>
          <w:sz w:val="17"/>
          <w:szCs w:val="17"/>
        </w:rPr>
        <w:t>6.08</w:t>
      </w:r>
      <w:r w:rsidR="00414AA5" w:rsidRPr="00085445">
        <w:rPr>
          <w:rFonts w:cs="Times New Roman"/>
          <w:sz w:val="17"/>
          <w:szCs w:val="17"/>
        </w:rPr>
        <w:t xml:space="preserve"> </w:t>
      </w:r>
      <w:r w:rsidRPr="00085445">
        <w:rPr>
          <w:rFonts w:cs="Times New Roman"/>
          <w:sz w:val="17"/>
          <w:szCs w:val="17"/>
        </w:rPr>
        <w:t xml:space="preserve">million (equivalent to </w:t>
      </w:r>
      <w:r w:rsidR="00380A69" w:rsidRPr="00085445">
        <w:rPr>
          <w:rFonts w:cs="Times New Roman"/>
          <w:sz w:val="17"/>
          <w:szCs w:val="17"/>
        </w:rPr>
        <w:t>1.08</w:t>
      </w:r>
      <w:r w:rsidRPr="00085445">
        <w:rPr>
          <w:rFonts w:cs="Times New Roman"/>
          <w:sz w:val="17"/>
          <w:szCs w:val="17"/>
        </w:rPr>
        <w:t>%</w:t>
      </w:r>
      <w:r w:rsidRPr="009F7415">
        <w:rPr>
          <w:rFonts w:cs="Times New Roman"/>
          <w:sz w:val="17"/>
          <w:szCs w:val="17"/>
        </w:rPr>
        <w:t xml:space="preserve"> of total liabilities in the consolidated financial statement) </w:t>
      </w:r>
      <w:r w:rsidR="00380A69" w:rsidRPr="00F01D0F">
        <w:rPr>
          <w:rFonts w:cs="Times New Roman"/>
          <w:sz w:val="17"/>
          <w:szCs w:val="17"/>
        </w:rPr>
        <w:t xml:space="preserve">and net profit for the six-month and the three-month periods then ended amounting Baht </w:t>
      </w:r>
      <w:r w:rsidR="00853610">
        <w:rPr>
          <w:rFonts w:cs="Times New Roman"/>
          <w:sz w:val="17"/>
          <w:szCs w:val="17"/>
        </w:rPr>
        <w:t>54.49</w:t>
      </w:r>
      <w:r w:rsidR="00380A69" w:rsidRPr="00F01D0F">
        <w:rPr>
          <w:rFonts w:cs="Times New Roman"/>
          <w:sz w:val="17"/>
          <w:szCs w:val="17"/>
        </w:rPr>
        <w:t xml:space="preserve"> million and Baht </w:t>
      </w:r>
      <w:r w:rsidR="00853610">
        <w:rPr>
          <w:rFonts w:cs="Times New Roman"/>
          <w:sz w:val="17"/>
          <w:szCs w:val="17"/>
        </w:rPr>
        <w:t>65.43</w:t>
      </w:r>
      <w:r w:rsidR="00380A69" w:rsidRPr="00F01D0F">
        <w:rPr>
          <w:rFonts w:cs="Times New Roman"/>
          <w:sz w:val="17"/>
          <w:szCs w:val="17"/>
        </w:rPr>
        <w:t xml:space="preserve"> million respectively, (equivalent to </w:t>
      </w:r>
      <w:r w:rsidR="00853610">
        <w:rPr>
          <w:rFonts w:cs="Times New Roman"/>
          <w:sz w:val="17"/>
          <w:szCs w:val="17"/>
        </w:rPr>
        <w:t>56.55</w:t>
      </w:r>
      <w:r w:rsidR="00380A69" w:rsidRPr="00F01D0F">
        <w:rPr>
          <w:rFonts w:cs="Times New Roman"/>
          <w:sz w:val="17"/>
          <w:szCs w:val="17"/>
        </w:rPr>
        <w:t xml:space="preserve">% and </w:t>
      </w:r>
      <w:r w:rsidR="00853610">
        <w:rPr>
          <w:rFonts w:cs="Times New Roman"/>
          <w:sz w:val="17"/>
          <w:szCs w:val="17"/>
        </w:rPr>
        <w:t>68.69</w:t>
      </w:r>
      <w:r w:rsidR="00380A69" w:rsidRPr="00F01D0F">
        <w:rPr>
          <w:rFonts w:cs="Times New Roman"/>
          <w:sz w:val="17"/>
          <w:szCs w:val="17"/>
        </w:rPr>
        <w:t>% of net profit in the consolidated financial statement).</w:t>
      </w:r>
    </w:p>
    <w:p w14:paraId="66B6B247" w14:textId="77777777" w:rsidR="00B12A40" w:rsidRPr="00FC7F4A" w:rsidRDefault="00B12A40" w:rsidP="00B109A3">
      <w:pPr>
        <w:spacing w:before="120"/>
        <w:ind w:left="851" w:right="-40"/>
        <w:jc w:val="thaiDistribute"/>
        <w:rPr>
          <w:rFonts w:cs="Times New Roman"/>
          <w:sz w:val="17"/>
          <w:szCs w:val="17"/>
        </w:rPr>
      </w:pPr>
      <w:r w:rsidRPr="009F7415">
        <w:rPr>
          <w:rFonts w:cs="Times New Roman"/>
          <w:sz w:val="17"/>
          <w:szCs w:val="17"/>
        </w:rPr>
        <w:t>The interim consolidated financial statements include the financial statements of The Brooker</w:t>
      </w:r>
      <w:r w:rsidRPr="00FC7F4A">
        <w:rPr>
          <w:rFonts w:cs="Times New Roman"/>
          <w:sz w:val="17"/>
          <w:szCs w:val="17"/>
        </w:rPr>
        <w:t xml:space="preserve"> Group Public Company Limited and its subsidiary companies after which the balances</w:t>
      </w:r>
      <w:r w:rsidR="005C34B2" w:rsidRPr="00FC7F4A">
        <w:rPr>
          <w:rFonts w:cs="Times New Roman"/>
          <w:sz w:val="17"/>
          <w:szCs w:val="17"/>
        </w:rPr>
        <w:t xml:space="preserve"> and significant inter</w:t>
      </w:r>
      <w:r w:rsidRPr="00FC7F4A">
        <w:rPr>
          <w:rFonts w:cs="Times New Roman"/>
          <w:sz w:val="17"/>
          <w:szCs w:val="17"/>
        </w:rPr>
        <w:t>company transactions have been eliminated.</w:t>
      </w:r>
    </w:p>
    <w:p w14:paraId="09E249BA" w14:textId="77777777" w:rsidR="00B12A40" w:rsidRPr="00FC7F4A" w:rsidRDefault="00B12A40" w:rsidP="00B109A3">
      <w:pPr>
        <w:spacing w:before="120"/>
        <w:ind w:left="851" w:right="-45"/>
        <w:jc w:val="thaiDistribute"/>
        <w:rPr>
          <w:rFonts w:ascii="Angsana New" w:hAnsi="Angsana New"/>
          <w:sz w:val="17"/>
          <w:szCs w:val="17"/>
        </w:rPr>
      </w:pPr>
      <w:r w:rsidRPr="00FC7F4A">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FC7F4A">
        <w:rPr>
          <w:sz w:val="17"/>
          <w:szCs w:val="17"/>
        </w:rPr>
        <w:t>.</w:t>
      </w:r>
    </w:p>
    <w:p w14:paraId="493328AE" w14:textId="77777777" w:rsidR="003726D6" w:rsidRPr="00BF07EE" w:rsidRDefault="00B12A40" w:rsidP="007E55B6">
      <w:pPr>
        <w:spacing w:before="240" w:after="120"/>
        <w:ind w:left="850" w:hanging="425"/>
        <w:rPr>
          <w:rFonts w:eastAsia="MS Mincho"/>
          <w:b/>
          <w:bCs/>
          <w:sz w:val="17"/>
          <w:szCs w:val="17"/>
          <w:cs/>
        </w:rPr>
      </w:pPr>
      <w:r w:rsidRPr="00FC7F4A">
        <w:rPr>
          <w:rFonts w:cs="Times New Roman"/>
          <w:b/>
          <w:bCs/>
          <w:sz w:val="17"/>
          <w:szCs w:val="17"/>
        </w:rPr>
        <w:t>1.</w:t>
      </w:r>
      <w:r w:rsidR="00E9782A" w:rsidRPr="00FC7F4A">
        <w:rPr>
          <w:rFonts w:cs="Times New Roman"/>
          <w:b/>
          <w:bCs/>
          <w:sz w:val="17"/>
          <w:szCs w:val="17"/>
        </w:rPr>
        <w:t>3</w:t>
      </w:r>
      <w:r w:rsidRPr="00FC7F4A">
        <w:rPr>
          <w:rFonts w:cs="Times New Roman"/>
          <w:b/>
          <w:bCs/>
          <w:sz w:val="17"/>
          <w:szCs w:val="17"/>
        </w:rPr>
        <w:tab/>
      </w:r>
      <w:r w:rsidR="003726D6" w:rsidRPr="00BF07EE">
        <w:rPr>
          <w:rFonts w:eastAsia="MS Mincho" w:cs="Times New Roman"/>
          <w:b/>
          <w:bCs/>
          <w:sz w:val="17"/>
          <w:szCs w:val="17"/>
        </w:rPr>
        <w:t>ADOPTION OF NEW FINANCIAL REPORTING STANDARDS</w:t>
      </w:r>
    </w:p>
    <w:p w14:paraId="4AAC7952" w14:textId="77777777" w:rsidR="00CF7B50" w:rsidRPr="00BF07EE" w:rsidRDefault="00CF7B50" w:rsidP="001A40A0">
      <w:pPr>
        <w:overflowPunct/>
        <w:autoSpaceDE/>
        <w:autoSpaceDN/>
        <w:adjustRightInd/>
        <w:spacing w:before="120"/>
        <w:ind w:left="1350" w:right="-284" w:hanging="499"/>
        <w:jc w:val="both"/>
        <w:textAlignment w:val="auto"/>
        <w:rPr>
          <w:rFonts w:cs="Times New Roman"/>
          <w:b/>
          <w:bCs/>
          <w:sz w:val="17"/>
          <w:szCs w:val="17"/>
        </w:rPr>
      </w:pPr>
      <w:r w:rsidRPr="00BF07EE">
        <w:rPr>
          <w:rFonts w:eastAsia="Courier New" w:cs="Times New Roman"/>
          <w:b/>
          <w:bCs/>
          <w:color w:val="000000"/>
          <w:sz w:val="17"/>
          <w:szCs w:val="17"/>
        </w:rPr>
        <w:t>1.3.1</w:t>
      </w:r>
      <w:r w:rsidRPr="00BF07EE">
        <w:rPr>
          <w:rFonts w:cs="Arial"/>
          <w:b/>
          <w:bCs/>
          <w:sz w:val="22"/>
          <w:szCs w:val="22"/>
        </w:rPr>
        <w:t xml:space="preserve"> </w:t>
      </w:r>
      <w:r w:rsidR="001A40A0" w:rsidRPr="00BF07EE">
        <w:rPr>
          <w:rFonts w:cs="Arial"/>
          <w:b/>
          <w:bCs/>
          <w:sz w:val="22"/>
          <w:szCs w:val="22"/>
        </w:rPr>
        <w:tab/>
      </w:r>
      <w:r w:rsidRPr="00BF07EE">
        <w:rPr>
          <w:rFonts w:cs="Times New Roman"/>
          <w:b/>
          <w:bCs/>
          <w:sz w:val="17"/>
          <w:szCs w:val="17"/>
        </w:rPr>
        <w:t>Financial reporting standards which are effective for the current period</w:t>
      </w:r>
    </w:p>
    <w:p w14:paraId="55B71E06" w14:textId="77777777" w:rsidR="00CF7B50" w:rsidRPr="00BF07EE" w:rsidRDefault="00CF7B50" w:rsidP="001A40A0">
      <w:pPr>
        <w:overflowPunct/>
        <w:autoSpaceDE/>
        <w:autoSpaceDN/>
        <w:adjustRightInd/>
        <w:spacing w:before="120" w:after="120"/>
        <w:ind w:left="1350"/>
        <w:jc w:val="thaiDistribute"/>
        <w:textAlignment w:val="auto"/>
        <w:rPr>
          <w:rFonts w:eastAsia="SimSun" w:cs="Times New Roman"/>
          <w:sz w:val="17"/>
          <w:szCs w:val="17"/>
        </w:rPr>
      </w:pPr>
      <w:r w:rsidRPr="00BF07EE">
        <w:rPr>
          <w:rFonts w:eastAsia="SimSun" w:cs="Times New Roman"/>
          <w:sz w:val="17"/>
          <w:szCs w:val="17"/>
        </w:rPr>
        <w:t xml:space="preserve">During the period, the Company adopted a number of revised and new accounting standards and financial reporting standards including their interpretations, issued by the Federation of Accounting Professions, which are effective for financial statements year beginning on or after January </w:t>
      </w:r>
      <w:r w:rsidRPr="00BF07EE">
        <w:rPr>
          <w:rFonts w:eastAsia="SimSun" w:cs="Times New Roman"/>
          <w:sz w:val="17"/>
          <w:szCs w:val="17"/>
          <w:cs/>
        </w:rPr>
        <w:t>1</w:t>
      </w:r>
      <w:r w:rsidRPr="00BF07EE">
        <w:rPr>
          <w:rFonts w:eastAsia="SimSun" w:cs="Times New Roman"/>
          <w:sz w:val="17"/>
          <w:szCs w:val="17"/>
        </w:rPr>
        <w:t xml:space="preserve">, </w:t>
      </w:r>
      <w:r w:rsidRPr="00BF07EE">
        <w:rPr>
          <w:rFonts w:eastAsia="SimSun" w:cs="Times New Roman"/>
          <w:sz w:val="17"/>
          <w:szCs w:val="17"/>
          <w:cs/>
        </w:rPr>
        <w:t>201</w:t>
      </w:r>
      <w:r w:rsidR="009F7415" w:rsidRPr="00BF07EE">
        <w:rPr>
          <w:rFonts w:eastAsia="SimSun" w:cs="Times New Roman"/>
          <w:sz w:val="17"/>
          <w:szCs w:val="17"/>
        </w:rPr>
        <w:t>9</w:t>
      </w:r>
      <w:r w:rsidRPr="00BF07EE">
        <w:rPr>
          <w:rFonts w:eastAsia="SimSun" w:cs="Times New Roman"/>
          <w:sz w:val="17"/>
          <w:szCs w:val="17"/>
          <w:cs/>
        </w:rPr>
        <w:t xml:space="preserve">. </w:t>
      </w:r>
      <w:r w:rsidRPr="00BF07EE">
        <w:rPr>
          <w:rFonts w:eastAsia="SimSun" w:cs="Times New Roman"/>
          <w:sz w:val="17"/>
          <w:szCs w:val="17"/>
        </w:rPr>
        <w:t>Adoption of the above financial reporting standards in the current period do</w:t>
      </w:r>
      <w:r w:rsidR="001A40A0" w:rsidRPr="00BF07EE">
        <w:rPr>
          <w:rFonts w:eastAsia="SimSun" w:cs="Times New Roman"/>
          <w:sz w:val="17"/>
          <w:szCs w:val="17"/>
        </w:rPr>
        <w:t>es</w:t>
      </w:r>
      <w:r w:rsidRPr="00BF07EE">
        <w:rPr>
          <w:rFonts w:eastAsia="SimSun" w:cs="Times New Roman"/>
          <w:sz w:val="17"/>
          <w:szCs w:val="17"/>
        </w:rPr>
        <w:t xml:space="preserve"> not have material effect on the financial statements.</w:t>
      </w:r>
    </w:p>
    <w:p w14:paraId="6D07A0D9" w14:textId="77777777" w:rsidR="00CF7B50" w:rsidRPr="00BF07EE" w:rsidRDefault="001A40A0" w:rsidP="001A40A0">
      <w:pPr>
        <w:overflowPunct/>
        <w:autoSpaceDE/>
        <w:autoSpaceDN/>
        <w:adjustRightInd/>
        <w:spacing w:after="120"/>
        <w:ind w:left="1350" w:right="-6" w:hanging="499"/>
        <w:jc w:val="thaiDistribute"/>
        <w:textAlignment w:val="auto"/>
        <w:rPr>
          <w:rFonts w:eastAsia="SimSun" w:cs="Times New Roman"/>
          <w:b/>
          <w:bCs/>
          <w:sz w:val="17"/>
          <w:szCs w:val="17"/>
        </w:rPr>
      </w:pPr>
      <w:r w:rsidRPr="00BF07EE">
        <w:rPr>
          <w:rFonts w:ascii="Angsana New" w:eastAsia="SimSun" w:hAnsi="Angsana New"/>
          <w:b/>
          <w:bCs/>
          <w:sz w:val="28"/>
          <w:szCs w:val="28"/>
        </w:rPr>
        <w:t>1.3.2</w:t>
      </w:r>
      <w:r w:rsidR="00CF7B50" w:rsidRPr="00BF07EE">
        <w:rPr>
          <w:rFonts w:ascii="Angsana New" w:eastAsia="SimSun" w:hAnsi="Angsana New"/>
          <w:b/>
          <w:bCs/>
          <w:sz w:val="28"/>
          <w:szCs w:val="28"/>
          <w:cs/>
        </w:rPr>
        <w:tab/>
      </w:r>
      <w:r w:rsidR="00CF7B50" w:rsidRPr="00BF07EE">
        <w:rPr>
          <w:rFonts w:eastAsia="SimSun" w:cs="Times New Roman"/>
          <w:b/>
          <w:bCs/>
          <w:sz w:val="17"/>
          <w:szCs w:val="17"/>
        </w:rPr>
        <w:t>Financial reporting standards which are not effective for the current period</w:t>
      </w:r>
    </w:p>
    <w:p w14:paraId="58B28869" w14:textId="77777777" w:rsidR="00CF7B50" w:rsidRPr="00BF07EE" w:rsidRDefault="001A40A0" w:rsidP="001A40A0">
      <w:pPr>
        <w:overflowPunct/>
        <w:autoSpaceDE/>
        <w:autoSpaceDN/>
        <w:adjustRightInd/>
        <w:spacing w:after="120"/>
        <w:ind w:left="1350" w:right="-6"/>
        <w:jc w:val="thaiDistribute"/>
        <w:textAlignment w:val="auto"/>
        <w:rPr>
          <w:rFonts w:eastAsia="SimSun" w:cs="Times New Roman"/>
          <w:sz w:val="17"/>
          <w:szCs w:val="17"/>
        </w:rPr>
      </w:pPr>
      <w:r w:rsidRPr="00BF07EE">
        <w:rPr>
          <w:rFonts w:eastAsia="SimSun" w:cs="Times New Roman"/>
          <w:sz w:val="17"/>
          <w:szCs w:val="17"/>
        </w:rPr>
        <w:t>The Federation of Accounting Professions has issued the revised and new accounting standard, financial reporting standards and financial reporting standard interpretations, which are effective for financial statements period beginning on or after January 1 in the year indicated as follows:</w:t>
      </w:r>
    </w:p>
    <w:tbl>
      <w:tblPr>
        <w:tblW w:w="7104" w:type="dxa"/>
        <w:tblInd w:w="1368" w:type="dxa"/>
        <w:tblLayout w:type="fixed"/>
        <w:tblLook w:val="04A0" w:firstRow="1" w:lastRow="0" w:firstColumn="1" w:lastColumn="0" w:noHBand="0" w:noVBand="1"/>
      </w:tblPr>
      <w:tblGrid>
        <w:gridCol w:w="7104"/>
      </w:tblGrid>
      <w:tr w:rsidR="001A40A0" w:rsidRPr="00BF07EE" w14:paraId="1F97A394" w14:textId="77777777" w:rsidTr="001A40A0">
        <w:trPr>
          <w:cantSplit/>
          <w:trHeight w:hRule="exact" w:val="288"/>
        </w:trPr>
        <w:tc>
          <w:tcPr>
            <w:tcW w:w="7104" w:type="dxa"/>
            <w:tcBorders>
              <w:top w:val="nil"/>
              <w:left w:val="nil"/>
              <w:bottom w:val="nil"/>
              <w:right w:val="nil"/>
            </w:tcBorders>
            <w:shd w:val="clear" w:color="auto" w:fill="auto"/>
            <w:noWrap/>
            <w:vAlign w:val="bottom"/>
            <w:hideMark/>
          </w:tcPr>
          <w:p w14:paraId="54280D6B" w14:textId="77777777" w:rsidR="001A40A0" w:rsidRPr="00BF07EE" w:rsidRDefault="001A40A0" w:rsidP="00E16D0C">
            <w:pPr>
              <w:overflowPunct/>
              <w:autoSpaceDE/>
              <w:autoSpaceDN/>
              <w:adjustRightInd/>
              <w:ind w:right="-2" w:hanging="120"/>
              <w:textAlignment w:val="auto"/>
              <w:rPr>
                <w:rFonts w:cs="Times New Roman"/>
                <w:color w:val="000000"/>
                <w:sz w:val="17"/>
                <w:szCs w:val="17"/>
              </w:rPr>
            </w:pPr>
            <w:r w:rsidRPr="00BF07EE">
              <w:rPr>
                <w:rFonts w:cs="Times New Roman"/>
                <w:sz w:val="17"/>
                <w:szCs w:val="17"/>
              </w:rPr>
              <w:t>Accounting Standard</w:t>
            </w:r>
          </w:p>
        </w:tc>
      </w:tr>
      <w:tr w:rsidR="001A40A0" w:rsidRPr="00BF07EE" w14:paraId="077E9B4C" w14:textId="77777777" w:rsidTr="001A40A0">
        <w:trPr>
          <w:cantSplit/>
          <w:trHeight w:hRule="exact" w:val="288"/>
        </w:trPr>
        <w:tc>
          <w:tcPr>
            <w:tcW w:w="7104" w:type="dxa"/>
            <w:tcBorders>
              <w:top w:val="nil"/>
              <w:left w:val="nil"/>
              <w:bottom w:val="nil"/>
              <w:right w:val="nil"/>
            </w:tcBorders>
            <w:shd w:val="clear" w:color="auto" w:fill="auto"/>
            <w:noWrap/>
            <w:vAlign w:val="bottom"/>
            <w:hideMark/>
          </w:tcPr>
          <w:p w14:paraId="176B3936" w14:textId="77777777" w:rsidR="001A40A0" w:rsidRPr="00BF07EE" w:rsidRDefault="001A40A0" w:rsidP="00E16D0C">
            <w:pPr>
              <w:overflowPunct/>
              <w:autoSpaceDE/>
              <w:autoSpaceDN/>
              <w:adjustRightInd/>
              <w:ind w:left="1332" w:right="-2" w:hanging="873"/>
              <w:textAlignment w:val="auto"/>
              <w:rPr>
                <w:rFonts w:cs="Times New Roman"/>
                <w:color w:val="000000"/>
                <w:sz w:val="17"/>
                <w:szCs w:val="17"/>
              </w:rPr>
            </w:pPr>
            <w:r w:rsidRPr="00BF07EE">
              <w:rPr>
                <w:rFonts w:cs="Times New Roman"/>
                <w:sz w:val="17"/>
                <w:szCs w:val="17"/>
              </w:rPr>
              <w:t>TAS 32     Financial Instruments: Presentation</w:t>
            </w:r>
          </w:p>
        </w:tc>
      </w:tr>
      <w:tr w:rsidR="001A40A0" w:rsidRPr="00BF07EE" w14:paraId="0478FE08" w14:textId="77777777" w:rsidTr="001A40A0">
        <w:trPr>
          <w:cantSplit/>
          <w:trHeight w:hRule="exact" w:val="288"/>
        </w:trPr>
        <w:tc>
          <w:tcPr>
            <w:tcW w:w="7104" w:type="dxa"/>
            <w:tcBorders>
              <w:top w:val="nil"/>
              <w:left w:val="nil"/>
              <w:bottom w:val="nil"/>
              <w:right w:val="nil"/>
            </w:tcBorders>
            <w:shd w:val="clear" w:color="auto" w:fill="auto"/>
            <w:noWrap/>
            <w:vAlign w:val="bottom"/>
            <w:hideMark/>
          </w:tcPr>
          <w:p w14:paraId="1F185B73" w14:textId="77777777" w:rsidR="001A40A0" w:rsidRPr="00BF07EE" w:rsidRDefault="001A40A0" w:rsidP="00E16D0C">
            <w:pPr>
              <w:overflowPunct/>
              <w:autoSpaceDE/>
              <w:autoSpaceDN/>
              <w:adjustRightInd/>
              <w:ind w:right="-2" w:hanging="120"/>
              <w:textAlignment w:val="auto"/>
              <w:rPr>
                <w:rFonts w:cs="Times New Roman"/>
                <w:sz w:val="17"/>
                <w:szCs w:val="17"/>
              </w:rPr>
            </w:pPr>
            <w:r w:rsidRPr="00BF07EE">
              <w:rPr>
                <w:rFonts w:cs="Times New Roman"/>
                <w:sz w:val="17"/>
                <w:szCs w:val="17"/>
              </w:rPr>
              <w:t>Financial Reporting Standard</w:t>
            </w:r>
          </w:p>
        </w:tc>
      </w:tr>
      <w:tr w:rsidR="006E107B" w:rsidRPr="006E107B" w14:paraId="5935ED3C" w14:textId="77777777" w:rsidTr="001A40A0">
        <w:trPr>
          <w:cantSplit/>
          <w:trHeight w:hRule="exact" w:val="288"/>
        </w:trPr>
        <w:tc>
          <w:tcPr>
            <w:tcW w:w="7104" w:type="dxa"/>
            <w:tcBorders>
              <w:top w:val="nil"/>
              <w:left w:val="nil"/>
              <w:bottom w:val="nil"/>
              <w:right w:val="nil"/>
            </w:tcBorders>
            <w:shd w:val="clear" w:color="auto" w:fill="auto"/>
            <w:noWrap/>
            <w:vAlign w:val="bottom"/>
            <w:hideMark/>
          </w:tcPr>
          <w:p w14:paraId="30B635AD" w14:textId="77777777" w:rsidR="001A40A0" w:rsidRPr="006E107B" w:rsidRDefault="001A40A0" w:rsidP="00E16D0C">
            <w:pPr>
              <w:overflowPunct/>
              <w:autoSpaceDE/>
              <w:autoSpaceDN/>
              <w:adjustRightInd/>
              <w:ind w:left="1152" w:right="-2" w:hanging="693"/>
              <w:textAlignment w:val="auto"/>
              <w:rPr>
                <w:rFonts w:cs="Times New Roman"/>
                <w:sz w:val="17"/>
                <w:szCs w:val="17"/>
              </w:rPr>
            </w:pPr>
            <w:r w:rsidRPr="006E107B">
              <w:rPr>
                <w:rFonts w:cs="Times New Roman"/>
                <w:sz w:val="17"/>
                <w:szCs w:val="17"/>
              </w:rPr>
              <w:t>TFRS  7</w:t>
            </w:r>
            <w:r w:rsidRPr="006E107B">
              <w:rPr>
                <w:rFonts w:cs="Times New Roman"/>
                <w:sz w:val="17"/>
                <w:szCs w:val="17"/>
              </w:rPr>
              <w:tab/>
              <w:t xml:space="preserve"> Financial Instruments: Disclosures</w:t>
            </w:r>
          </w:p>
        </w:tc>
      </w:tr>
      <w:tr w:rsidR="006E107B" w:rsidRPr="006E107B" w14:paraId="622582A8" w14:textId="77777777" w:rsidTr="001A40A0">
        <w:trPr>
          <w:cantSplit/>
          <w:trHeight w:hRule="exact" w:val="288"/>
        </w:trPr>
        <w:tc>
          <w:tcPr>
            <w:tcW w:w="7104" w:type="dxa"/>
            <w:tcBorders>
              <w:top w:val="nil"/>
              <w:left w:val="nil"/>
              <w:bottom w:val="nil"/>
              <w:right w:val="nil"/>
            </w:tcBorders>
            <w:shd w:val="clear" w:color="auto" w:fill="auto"/>
            <w:noWrap/>
            <w:vAlign w:val="bottom"/>
            <w:hideMark/>
          </w:tcPr>
          <w:p w14:paraId="04DB0A44" w14:textId="77777777" w:rsidR="001A40A0" w:rsidRPr="006E107B" w:rsidRDefault="001A40A0" w:rsidP="00E16D0C">
            <w:pPr>
              <w:overflowPunct/>
              <w:autoSpaceDE/>
              <w:autoSpaceDN/>
              <w:adjustRightInd/>
              <w:ind w:left="1152" w:right="-2" w:hanging="693"/>
              <w:textAlignment w:val="auto"/>
              <w:rPr>
                <w:rFonts w:cs="Times New Roman"/>
                <w:sz w:val="17"/>
                <w:szCs w:val="17"/>
              </w:rPr>
            </w:pPr>
            <w:r w:rsidRPr="006E107B">
              <w:rPr>
                <w:rFonts w:cs="Times New Roman"/>
                <w:sz w:val="17"/>
                <w:szCs w:val="17"/>
              </w:rPr>
              <w:t>TFRS  9</w:t>
            </w:r>
            <w:r w:rsidRPr="006E107B">
              <w:rPr>
                <w:rFonts w:cs="Times New Roman"/>
                <w:sz w:val="17"/>
                <w:szCs w:val="17"/>
              </w:rPr>
              <w:tab/>
              <w:t xml:space="preserve"> Financial Instruments</w:t>
            </w:r>
          </w:p>
        </w:tc>
      </w:tr>
      <w:tr w:rsidR="006E107B" w:rsidRPr="006E107B" w14:paraId="5CBF6C21" w14:textId="77777777" w:rsidTr="001A40A0">
        <w:trPr>
          <w:cantSplit/>
          <w:trHeight w:hRule="exact" w:val="288"/>
        </w:trPr>
        <w:tc>
          <w:tcPr>
            <w:tcW w:w="7104" w:type="dxa"/>
            <w:tcBorders>
              <w:top w:val="nil"/>
              <w:left w:val="nil"/>
              <w:bottom w:val="nil"/>
              <w:right w:val="nil"/>
            </w:tcBorders>
            <w:shd w:val="clear" w:color="auto" w:fill="auto"/>
            <w:noWrap/>
            <w:vAlign w:val="bottom"/>
            <w:hideMark/>
          </w:tcPr>
          <w:p w14:paraId="54124A76" w14:textId="77777777" w:rsidR="001A40A0" w:rsidRPr="006E107B" w:rsidRDefault="001A40A0" w:rsidP="00D74B6E">
            <w:pPr>
              <w:overflowPunct/>
              <w:autoSpaceDE/>
              <w:autoSpaceDN/>
              <w:adjustRightInd/>
              <w:ind w:left="1152" w:right="-2" w:hanging="693"/>
              <w:textAlignment w:val="auto"/>
              <w:rPr>
                <w:rFonts w:cs="Times New Roman"/>
                <w:sz w:val="17"/>
                <w:szCs w:val="17"/>
              </w:rPr>
            </w:pPr>
            <w:r w:rsidRPr="006E107B">
              <w:rPr>
                <w:rFonts w:cs="Times New Roman"/>
                <w:sz w:val="17"/>
                <w:szCs w:val="17"/>
              </w:rPr>
              <w:t>TFRS 1</w:t>
            </w:r>
            <w:r w:rsidR="00D74B6E" w:rsidRPr="006E107B">
              <w:rPr>
                <w:rFonts w:cs="Times New Roman"/>
                <w:sz w:val="17"/>
                <w:szCs w:val="17"/>
              </w:rPr>
              <w:t>6</w:t>
            </w:r>
            <w:r w:rsidRPr="006E107B">
              <w:rPr>
                <w:rFonts w:cs="Times New Roman"/>
                <w:sz w:val="17"/>
                <w:szCs w:val="17"/>
              </w:rPr>
              <w:tab/>
              <w:t xml:space="preserve"> </w:t>
            </w:r>
            <w:r w:rsidR="00D74B6E" w:rsidRPr="006E107B">
              <w:rPr>
                <w:rFonts w:cs="Times New Roman"/>
                <w:sz w:val="17"/>
                <w:szCs w:val="17"/>
              </w:rPr>
              <w:t>Leases</w:t>
            </w:r>
          </w:p>
        </w:tc>
      </w:tr>
      <w:tr w:rsidR="006E107B" w:rsidRPr="006E107B" w14:paraId="4F2BD1E9" w14:textId="77777777" w:rsidTr="001A40A0">
        <w:trPr>
          <w:cantSplit/>
          <w:trHeight w:hRule="exact" w:val="288"/>
        </w:trPr>
        <w:tc>
          <w:tcPr>
            <w:tcW w:w="7104" w:type="dxa"/>
            <w:tcBorders>
              <w:top w:val="nil"/>
              <w:left w:val="nil"/>
              <w:bottom w:val="nil"/>
              <w:right w:val="nil"/>
            </w:tcBorders>
            <w:shd w:val="clear" w:color="auto" w:fill="auto"/>
            <w:noWrap/>
            <w:vAlign w:val="bottom"/>
            <w:hideMark/>
          </w:tcPr>
          <w:p w14:paraId="36A410F8" w14:textId="77777777" w:rsidR="001A40A0" w:rsidRPr="006E107B" w:rsidRDefault="001A40A0" w:rsidP="00E16D0C">
            <w:pPr>
              <w:overflowPunct/>
              <w:autoSpaceDE/>
              <w:autoSpaceDN/>
              <w:adjustRightInd/>
              <w:ind w:right="-2" w:hanging="120"/>
              <w:textAlignment w:val="auto"/>
              <w:rPr>
                <w:rFonts w:cs="Times New Roman"/>
                <w:sz w:val="17"/>
                <w:szCs w:val="17"/>
              </w:rPr>
            </w:pPr>
            <w:r w:rsidRPr="006E107B">
              <w:rPr>
                <w:rFonts w:cs="Times New Roman"/>
                <w:sz w:val="17"/>
                <w:szCs w:val="17"/>
              </w:rPr>
              <w:t>Financial Reporting Standard Interpretations</w:t>
            </w:r>
          </w:p>
        </w:tc>
      </w:tr>
      <w:tr w:rsidR="006E107B" w:rsidRPr="006E107B" w14:paraId="03993B7B" w14:textId="77777777" w:rsidTr="001A40A0">
        <w:trPr>
          <w:cantSplit/>
          <w:trHeight w:hRule="exact" w:val="288"/>
        </w:trPr>
        <w:tc>
          <w:tcPr>
            <w:tcW w:w="7104" w:type="dxa"/>
            <w:tcBorders>
              <w:top w:val="nil"/>
              <w:left w:val="nil"/>
              <w:bottom w:val="nil"/>
              <w:right w:val="nil"/>
            </w:tcBorders>
            <w:shd w:val="clear" w:color="auto" w:fill="auto"/>
            <w:noWrap/>
            <w:vAlign w:val="bottom"/>
            <w:hideMark/>
          </w:tcPr>
          <w:p w14:paraId="5F20ACFC" w14:textId="77777777" w:rsidR="001A40A0" w:rsidRPr="006E107B" w:rsidRDefault="001A40A0" w:rsidP="00E16D0C">
            <w:pPr>
              <w:overflowPunct/>
              <w:autoSpaceDE/>
              <w:autoSpaceDN/>
              <w:adjustRightInd/>
              <w:ind w:right="-2" w:firstLine="459"/>
              <w:textAlignment w:val="auto"/>
              <w:rPr>
                <w:rFonts w:cs="Times New Roman"/>
                <w:sz w:val="17"/>
                <w:szCs w:val="17"/>
              </w:rPr>
            </w:pPr>
            <w:r w:rsidRPr="006E107B">
              <w:rPr>
                <w:rFonts w:cs="Times New Roman"/>
                <w:sz w:val="17"/>
                <w:szCs w:val="17"/>
              </w:rPr>
              <w:t>TFRIC 16  Hedges of a Net Investment in a Foreign Operation</w:t>
            </w:r>
          </w:p>
        </w:tc>
      </w:tr>
      <w:tr w:rsidR="006E107B" w:rsidRPr="006E107B" w14:paraId="0FCAC6DC" w14:textId="77777777" w:rsidTr="001A40A0">
        <w:trPr>
          <w:cantSplit/>
          <w:trHeight w:hRule="exact" w:val="288"/>
        </w:trPr>
        <w:tc>
          <w:tcPr>
            <w:tcW w:w="7104" w:type="dxa"/>
            <w:tcBorders>
              <w:top w:val="nil"/>
              <w:left w:val="nil"/>
              <w:bottom w:val="nil"/>
              <w:right w:val="nil"/>
            </w:tcBorders>
            <w:shd w:val="clear" w:color="auto" w:fill="auto"/>
            <w:noWrap/>
            <w:vAlign w:val="bottom"/>
            <w:hideMark/>
          </w:tcPr>
          <w:p w14:paraId="288BA1CC" w14:textId="77777777" w:rsidR="001A40A0" w:rsidRPr="006E107B" w:rsidRDefault="001A40A0" w:rsidP="00E16D0C">
            <w:pPr>
              <w:overflowPunct/>
              <w:autoSpaceDE/>
              <w:autoSpaceDN/>
              <w:adjustRightInd/>
              <w:ind w:right="-2" w:firstLine="459"/>
              <w:textAlignment w:val="auto"/>
              <w:rPr>
                <w:rFonts w:cs="Times New Roman"/>
                <w:sz w:val="17"/>
                <w:szCs w:val="17"/>
              </w:rPr>
            </w:pPr>
            <w:r w:rsidRPr="006E107B">
              <w:rPr>
                <w:rFonts w:cs="Times New Roman"/>
                <w:sz w:val="17"/>
                <w:szCs w:val="17"/>
              </w:rPr>
              <w:t>TFRIC 19  Extinguishing Financial Liabilities with Equity Instruments</w:t>
            </w:r>
          </w:p>
        </w:tc>
      </w:tr>
    </w:tbl>
    <w:p w14:paraId="713B9ECA" w14:textId="77777777" w:rsidR="00CF7B50" w:rsidRPr="006E107B" w:rsidRDefault="00D74B6E" w:rsidP="00BF07EE">
      <w:pPr>
        <w:overflowPunct/>
        <w:autoSpaceDE/>
        <w:autoSpaceDN/>
        <w:adjustRightInd/>
        <w:spacing w:before="120" w:after="120"/>
        <w:ind w:left="1354"/>
        <w:jc w:val="thaiDistribute"/>
        <w:textAlignment w:val="auto"/>
        <w:rPr>
          <w:rFonts w:eastAsia="SimSun" w:cs="Times New Roman"/>
          <w:sz w:val="17"/>
          <w:szCs w:val="17"/>
        </w:rPr>
      </w:pPr>
      <w:r w:rsidRPr="006E107B">
        <w:rPr>
          <w:rFonts w:eastAsia="SimSun" w:cstheme="minorBidi"/>
          <w:sz w:val="17"/>
          <w:szCs w:val="17"/>
        </w:rPr>
        <w:lastRenderedPageBreak/>
        <w:t>Management is presently considering the potential impact of adopting and initially applying T</w:t>
      </w:r>
      <w:r w:rsidR="003912E1">
        <w:rPr>
          <w:rFonts w:eastAsia="SimSun" w:cstheme="minorBidi"/>
          <w:sz w:val="17"/>
          <w:szCs w:val="17"/>
        </w:rPr>
        <w:t>F</w:t>
      </w:r>
      <w:r w:rsidRPr="006E107B">
        <w:rPr>
          <w:rFonts w:eastAsia="SimSun" w:cstheme="minorBidi"/>
          <w:sz w:val="17"/>
          <w:szCs w:val="17"/>
        </w:rPr>
        <w:t xml:space="preserve">RS </w:t>
      </w:r>
      <w:r w:rsidR="003B0F0E">
        <w:rPr>
          <w:rFonts w:eastAsia="SimSun" w:cstheme="minorBidi"/>
          <w:sz w:val="17"/>
          <w:szCs w:val="17"/>
        </w:rPr>
        <w:t xml:space="preserve">of financial instruments </w:t>
      </w:r>
      <w:r w:rsidRPr="006E107B">
        <w:rPr>
          <w:rFonts w:eastAsia="SimSun" w:cstheme="minorBidi"/>
          <w:sz w:val="17"/>
          <w:szCs w:val="17"/>
        </w:rPr>
        <w:t>on the consolidated and separate financial statements.</w:t>
      </w:r>
    </w:p>
    <w:p w14:paraId="1747A66B" w14:textId="77777777" w:rsidR="00E9782A" w:rsidRPr="00FC7F4A" w:rsidRDefault="00E9782A" w:rsidP="005A4A1D">
      <w:pPr>
        <w:spacing w:before="120"/>
        <w:ind w:left="849" w:right="173" w:hanging="403"/>
        <w:jc w:val="both"/>
        <w:rPr>
          <w:b/>
          <w:bCs/>
          <w:sz w:val="17"/>
          <w:szCs w:val="17"/>
        </w:rPr>
      </w:pPr>
      <w:r w:rsidRPr="00FC7F4A">
        <w:rPr>
          <w:b/>
          <w:bCs/>
          <w:sz w:val="17"/>
          <w:szCs w:val="17"/>
        </w:rPr>
        <w:t>1.4</w:t>
      </w:r>
      <w:r w:rsidRPr="00FC7F4A">
        <w:rPr>
          <w:b/>
          <w:bCs/>
          <w:sz w:val="17"/>
          <w:szCs w:val="17"/>
        </w:rPr>
        <w:tab/>
        <w:t>Summary of significant accounting policies</w:t>
      </w:r>
    </w:p>
    <w:p w14:paraId="32C8143D" w14:textId="77777777" w:rsidR="00E9782A" w:rsidRPr="00FC7F4A" w:rsidRDefault="00E9782A" w:rsidP="007E2DB1">
      <w:pPr>
        <w:spacing w:before="120" w:after="120"/>
        <w:ind w:left="850" w:firstLine="1"/>
        <w:jc w:val="thaiDistribute"/>
        <w:rPr>
          <w:sz w:val="17"/>
          <w:szCs w:val="17"/>
        </w:rPr>
      </w:pPr>
      <w:r w:rsidRPr="00FC7F4A">
        <w:rPr>
          <w:sz w:val="17"/>
          <w:szCs w:val="17"/>
        </w:rPr>
        <w:t>The interim financial statements are prepared by using the same accounting policies and methods of computation as were used for the financial statements for the year ended December 31, 201</w:t>
      </w:r>
      <w:r w:rsidR="009F7415">
        <w:rPr>
          <w:sz w:val="17"/>
          <w:szCs w:val="17"/>
        </w:rPr>
        <w:t>8</w:t>
      </w:r>
      <w:r w:rsidRPr="00FC7F4A">
        <w:rPr>
          <w:sz w:val="17"/>
          <w:szCs w:val="17"/>
        </w:rPr>
        <w:t>.</w:t>
      </w:r>
    </w:p>
    <w:p w14:paraId="40BD38EF" w14:textId="77777777" w:rsidR="00CF7B50" w:rsidRPr="00FC7F4A" w:rsidRDefault="00CF7B50" w:rsidP="00C267EF">
      <w:pPr>
        <w:spacing w:after="120"/>
        <w:ind w:left="425"/>
        <w:rPr>
          <w:b/>
          <w:bCs/>
          <w:sz w:val="17"/>
          <w:szCs w:val="17"/>
        </w:rPr>
      </w:pPr>
    </w:p>
    <w:p w14:paraId="363DFB52" w14:textId="77777777" w:rsidR="00DA1EED" w:rsidRPr="00FC7F4A" w:rsidRDefault="00DA1EED" w:rsidP="009C7791">
      <w:pPr>
        <w:numPr>
          <w:ilvl w:val="0"/>
          <w:numId w:val="2"/>
        </w:numPr>
        <w:tabs>
          <w:tab w:val="clear" w:pos="780"/>
        </w:tabs>
        <w:spacing w:after="120"/>
        <w:ind w:left="425" w:hanging="425"/>
        <w:rPr>
          <w:b/>
          <w:bCs/>
          <w:sz w:val="17"/>
          <w:szCs w:val="17"/>
        </w:rPr>
      </w:pPr>
      <w:r w:rsidRPr="00FC7F4A">
        <w:rPr>
          <w:b/>
          <w:bCs/>
          <w:sz w:val="17"/>
          <w:szCs w:val="17"/>
        </w:rPr>
        <w:t>RELATED PARTY TRANSACTION</w:t>
      </w:r>
    </w:p>
    <w:tbl>
      <w:tblPr>
        <w:tblpPr w:leftFromText="180" w:rightFromText="180" w:vertAnchor="text" w:horzAnchor="margin" w:tblpY="941"/>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CB3FED" w:rsidRPr="00FC7F4A" w14:paraId="54DCD838" w14:textId="77777777" w:rsidTr="00CB3FED">
        <w:trPr>
          <w:cantSplit/>
          <w:trHeight w:val="61"/>
          <w:tblHeader/>
        </w:trPr>
        <w:tc>
          <w:tcPr>
            <w:tcW w:w="2453" w:type="dxa"/>
            <w:tcBorders>
              <w:top w:val="nil"/>
              <w:left w:val="nil"/>
              <w:bottom w:val="nil"/>
              <w:right w:val="nil"/>
            </w:tcBorders>
          </w:tcPr>
          <w:p w14:paraId="02DF521C" w14:textId="77777777" w:rsidR="00CB3FED" w:rsidRPr="00FC7F4A" w:rsidRDefault="00CB3FED" w:rsidP="00CB3FED">
            <w:pPr>
              <w:spacing w:line="200" w:lineRule="exact"/>
              <w:ind w:left="90" w:hanging="90"/>
              <w:jc w:val="center"/>
            </w:pPr>
          </w:p>
        </w:tc>
        <w:tc>
          <w:tcPr>
            <w:tcW w:w="1611" w:type="dxa"/>
            <w:tcBorders>
              <w:top w:val="nil"/>
              <w:left w:val="nil"/>
              <w:bottom w:val="nil"/>
              <w:right w:val="nil"/>
            </w:tcBorders>
          </w:tcPr>
          <w:p w14:paraId="4C5D9D11" w14:textId="77777777" w:rsidR="00CB3FED" w:rsidRPr="00FC7F4A" w:rsidRDefault="00CB3FED" w:rsidP="00CB3FED">
            <w:pPr>
              <w:spacing w:line="200" w:lineRule="exact"/>
              <w:jc w:val="center"/>
            </w:pPr>
          </w:p>
        </w:tc>
        <w:tc>
          <w:tcPr>
            <w:tcW w:w="2151" w:type="dxa"/>
            <w:tcBorders>
              <w:top w:val="nil"/>
              <w:left w:val="nil"/>
              <w:bottom w:val="nil"/>
              <w:right w:val="nil"/>
            </w:tcBorders>
          </w:tcPr>
          <w:p w14:paraId="3E5F650D" w14:textId="77777777" w:rsidR="00CB3FED" w:rsidRPr="00FC7F4A" w:rsidRDefault="00CB3FED" w:rsidP="00CB3FED">
            <w:pPr>
              <w:spacing w:line="200" w:lineRule="exact"/>
              <w:jc w:val="center"/>
            </w:pPr>
          </w:p>
        </w:tc>
        <w:tc>
          <w:tcPr>
            <w:tcW w:w="1362" w:type="dxa"/>
            <w:tcBorders>
              <w:top w:val="nil"/>
              <w:left w:val="nil"/>
              <w:bottom w:val="nil"/>
              <w:right w:val="nil"/>
            </w:tcBorders>
          </w:tcPr>
          <w:p w14:paraId="6CB48653" w14:textId="77777777" w:rsidR="00CB3FED" w:rsidRPr="00FC7F4A" w:rsidRDefault="00CB3FED" w:rsidP="00CB3FED">
            <w:pPr>
              <w:spacing w:line="200" w:lineRule="exact"/>
              <w:jc w:val="center"/>
            </w:pPr>
            <w:r w:rsidRPr="00FC7F4A">
              <w:t>Country of</w:t>
            </w:r>
          </w:p>
        </w:tc>
        <w:tc>
          <w:tcPr>
            <w:tcW w:w="2049" w:type="dxa"/>
            <w:gridSpan w:val="2"/>
            <w:tcBorders>
              <w:top w:val="nil"/>
              <w:left w:val="nil"/>
              <w:bottom w:val="nil"/>
              <w:right w:val="nil"/>
            </w:tcBorders>
          </w:tcPr>
          <w:p w14:paraId="64921FDA" w14:textId="77777777" w:rsidR="00CB3FED" w:rsidRPr="00FC7F4A" w:rsidRDefault="00CB3FED" w:rsidP="00CB3FED">
            <w:pPr>
              <w:spacing w:line="200" w:lineRule="exact"/>
              <w:jc w:val="center"/>
            </w:pPr>
            <w:r w:rsidRPr="00FC7F4A">
              <w:t>Percentage of</w:t>
            </w:r>
          </w:p>
        </w:tc>
      </w:tr>
      <w:tr w:rsidR="00CB3FED" w:rsidRPr="00FC7F4A" w14:paraId="4A19027D" w14:textId="77777777" w:rsidTr="00CB3FED">
        <w:trPr>
          <w:cantSplit/>
          <w:trHeight w:val="219"/>
          <w:tblHeader/>
        </w:trPr>
        <w:tc>
          <w:tcPr>
            <w:tcW w:w="2453" w:type="dxa"/>
            <w:tcBorders>
              <w:top w:val="nil"/>
              <w:left w:val="nil"/>
              <w:bottom w:val="nil"/>
              <w:right w:val="nil"/>
            </w:tcBorders>
          </w:tcPr>
          <w:p w14:paraId="375FB702" w14:textId="77777777" w:rsidR="00CB3FED" w:rsidRPr="00FC7F4A" w:rsidRDefault="00CB3FED" w:rsidP="00CB3FED">
            <w:pPr>
              <w:pBdr>
                <w:bottom w:val="single" w:sz="4" w:space="1" w:color="auto"/>
              </w:pBdr>
              <w:spacing w:line="200" w:lineRule="exact"/>
              <w:jc w:val="center"/>
            </w:pPr>
            <w:r w:rsidRPr="00FC7F4A">
              <w:t>Company’s name</w:t>
            </w:r>
          </w:p>
        </w:tc>
        <w:tc>
          <w:tcPr>
            <w:tcW w:w="1611" w:type="dxa"/>
            <w:tcBorders>
              <w:top w:val="nil"/>
              <w:left w:val="nil"/>
              <w:bottom w:val="nil"/>
              <w:right w:val="nil"/>
            </w:tcBorders>
          </w:tcPr>
          <w:p w14:paraId="6DFC9952" w14:textId="77777777" w:rsidR="00CB3FED" w:rsidRPr="00FC7F4A" w:rsidRDefault="00CB3FED" w:rsidP="00CB3FED">
            <w:pPr>
              <w:pBdr>
                <w:bottom w:val="single" w:sz="4" w:space="1" w:color="auto"/>
              </w:pBdr>
              <w:spacing w:line="200" w:lineRule="exact"/>
              <w:jc w:val="center"/>
            </w:pPr>
            <w:r w:rsidRPr="00FC7F4A">
              <w:t>Nature of business</w:t>
            </w:r>
          </w:p>
        </w:tc>
        <w:tc>
          <w:tcPr>
            <w:tcW w:w="2151" w:type="dxa"/>
            <w:tcBorders>
              <w:top w:val="nil"/>
              <w:left w:val="nil"/>
              <w:bottom w:val="nil"/>
              <w:right w:val="nil"/>
            </w:tcBorders>
          </w:tcPr>
          <w:p w14:paraId="0E92D794" w14:textId="77777777" w:rsidR="00CB3FED" w:rsidRPr="00FC7F4A" w:rsidRDefault="00CB3FED" w:rsidP="00CB3FED">
            <w:pPr>
              <w:pBdr>
                <w:bottom w:val="single" w:sz="4" w:space="1" w:color="auto"/>
              </w:pBdr>
              <w:spacing w:line="200" w:lineRule="exact"/>
              <w:jc w:val="center"/>
              <w:rPr>
                <w:rFonts w:cs="Times New Roman"/>
              </w:rPr>
            </w:pPr>
            <w:r w:rsidRPr="00FC7F4A">
              <w:rPr>
                <w:rFonts w:cs="Times New Roman"/>
              </w:rPr>
              <w:t>Relationship</w:t>
            </w:r>
          </w:p>
        </w:tc>
        <w:tc>
          <w:tcPr>
            <w:tcW w:w="1362" w:type="dxa"/>
            <w:tcBorders>
              <w:top w:val="nil"/>
              <w:left w:val="nil"/>
              <w:bottom w:val="nil"/>
              <w:right w:val="nil"/>
            </w:tcBorders>
          </w:tcPr>
          <w:p w14:paraId="3264F4C0" w14:textId="77777777" w:rsidR="00CB3FED" w:rsidRPr="00FC7F4A" w:rsidRDefault="00CB3FED" w:rsidP="00CB3FED">
            <w:pPr>
              <w:pBdr>
                <w:bottom w:val="single" w:sz="4" w:space="1" w:color="auto"/>
              </w:pBdr>
              <w:spacing w:line="200" w:lineRule="exact"/>
              <w:jc w:val="center"/>
            </w:pPr>
            <w:r w:rsidRPr="00FC7F4A">
              <w:t>incorporation</w:t>
            </w:r>
          </w:p>
        </w:tc>
        <w:tc>
          <w:tcPr>
            <w:tcW w:w="2049" w:type="dxa"/>
            <w:gridSpan w:val="2"/>
            <w:tcBorders>
              <w:top w:val="nil"/>
              <w:left w:val="nil"/>
              <w:bottom w:val="nil"/>
              <w:right w:val="nil"/>
            </w:tcBorders>
          </w:tcPr>
          <w:p w14:paraId="660E3520" w14:textId="77777777" w:rsidR="00CB3FED" w:rsidRPr="00FC7F4A" w:rsidRDefault="00CB3FED" w:rsidP="00CB3FED">
            <w:pPr>
              <w:pBdr>
                <w:bottom w:val="single" w:sz="4" w:space="1" w:color="auto"/>
              </w:pBdr>
              <w:spacing w:line="200" w:lineRule="exact"/>
              <w:jc w:val="center"/>
            </w:pPr>
            <w:r w:rsidRPr="00FC7F4A">
              <w:t>shareholding</w:t>
            </w:r>
          </w:p>
        </w:tc>
      </w:tr>
      <w:tr w:rsidR="00CB3FED" w:rsidRPr="00FC7F4A" w14:paraId="10806F69" w14:textId="77777777" w:rsidTr="00AD1A5E">
        <w:trPr>
          <w:trHeight w:val="198"/>
          <w:tblHeader/>
        </w:trPr>
        <w:tc>
          <w:tcPr>
            <w:tcW w:w="2453" w:type="dxa"/>
            <w:tcBorders>
              <w:top w:val="nil"/>
              <w:left w:val="nil"/>
              <w:bottom w:val="nil"/>
              <w:right w:val="nil"/>
            </w:tcBorders>
          </w:tcPr>
          <w:p w14:paraId="3C814489" w14:textId="77777777" w:rsidR="00CB3FED" w:rsidRPr="00FC7F4A" w:rsidRDefault="00CB3FED" w:rsidP="00CB3FED">
            <w:pPr>
              <w:spacing w:line="200" w:lineRule="exact"/>
              <w:ind w:left="90" w:hanging="90"/>
              <w:jc w:val="both"/>
            </w:pPr>
          </w:p>
        </w:tc>
        <w:tc>
          <w:tcPr>
            <w:tcW w:w="1611" w:type="dxa"/>
            <w:tcBorders>
              <w:top w:val="nil"/>
              <w:left w:val="nil"/>
              <w:bottom w:val="nil"/>
              <w:right w:val="nil"/>
            </w:tcBorders>
          </w:tcPr>
          <w:p w14:paraId="462F0E6A" w14:textId="77777777" w:rsidR="00CB3FED" w:rsidRPr="00FC7F4A" w:rsidRDefault="00CB3FED" w:rsidP="00CB3FED">
            <w:pPr>
              <w:spacing w:line="200" w:lineRule="exact"/>
              <w:jc w:val="both"/>
            </w:pPr>
          </w:p>
        </w:tc>
        <w:tc>
          <w:tcPr>
            <w:tcW w:w="2151" w:type="dxa"/>
            <w:tcBorders>
              <w:top w:val="nil"/>
              <w:left w:val="nil"/>
              <w:bottom w:val="nil"/>
              <w:right w:val="nil"/>
            </w:tcBorders>
          </w:tcPr>
          <w:p w14:paraId="1648DFC3" w14:textId="77777777" w:rsidR="00CB3FED" w:rsidRPr="00FC7F4A" w:rsidRDefault="00CB3FED" w:rsidP="00CB3FED">
            <w:pPr>
              <w:spacing w:line="200" w:lineRule="exact"/>
              <w:jc w:val="both"/>
            </w:pPr>
          </w:p>
        </w:tc>
        <w:tc>
          <w:tcPr>
            <w:tcW w:w="1362" w:type="dxa"/>
            <w:tcBorders>
              <w:top w:val="nil"/>
              <w:left w:val="nil"/>
              <w:bottom w:val="nil"/>
              <w:right w:val="nil"/>
            </w:tcBorders>
          </w:tcPr>
          <w:p w14:paraId="04BCFADC" w14:textId="77777777" w:rsidR="00CB3FED" w:rsidRPr="00FC7F4A" w:rsidRDefault="00CB3FED" w:rsidP="00CB3FED">
            <w:pPr>
              <w:spacing w:line="200" w:lineRule="exact"/>
              <w:jc w:val="both"/>
            </w:pPr>
          </w:p>
        </w:tc>
        <w:tc>
          <w:tcPr>
            <w:tcW w:w="1024" w:type="dxa"/>
            <w:tcBorders>
              <w:top w:val="nil"/>
              <w:left w:val="nil"/>
              <w:bottom w:val="nil"/>
              <w:right w:val="nil"/>
            </w:tcBorders>
          </w:tcPr>
          <w:p w14:paraId="60F0742E" w14:textId="77777777" w:rsidR="00CB3FED" w:rsidRPr="00FC7F4A" w:rsidRDefault="00CB3FED" w:rsidP="00CB3FED">
            <w:pPr>
              <w:spacing w:line="200" w:lineRule="exact"/>
              <w:ind w:left="-108"/>
              <w:jc w:val="center"/>
              <w:rPr>
                <w:sz w:val="13"/>
                <w:szCs w:val="13"/>
              </w:rPr>
            </w:pPr>
            <w:r w:rsidRPr="00FC7F4A">
              <w:rPr>
                <w:sz w:val="13"/>
                <w:szCs w:val="13"/>
              </w:rPr>
              <w:t xml:space="preserve">  </w:t>
            </w:r>
            <w:r w:rsidR="00B525C8">
              <w:rPr>
                <w:sz w:val="13"/>
                <w:szCs w:val="13"/>
              </w:rPr>
              <w:t>June</w:t>
            </w:r>
            <w:r w:rsidRPr="00FC7F4A">
              <w:rPr>
                <w:sz w:val="13"/>
                <w:szCs w:val="13"/>
              </w:rPr>
              <w:t xml:space="preserve"> 3</w:t>
            </w:r>
            <w:r w:rsidR="00B525C8">
              <w:rPr>
                <w:sz w:val="13"/>
                <w:szCs w:val="13"/>
              </w:rPr>
              <w:t>0</w:t>
            </w:r>
          </w:p>
        </w:tc>
        <w:tc>
          <w:tcPr>
            <w:tcW w:w="1025" w:type="dxa"/>
            <w:tcBorders>
              <w:top w:val="nil"/>
              <w:left w:val="nil"/>
              <w:bottom w:val="nil"/>
              <w:right w:val="nil"/>
            </w:tcBorders>
          </w:tcPr>
          <w:p w14:paraId="03A5F3A3" w14:textId="77777777" w:rsidR="00CB3FED" w:rsidRPr="00FC7F4A" w:rsidRDefault="00CB3FED" w:rsidP="00CB3FED">
            <w:pPr>
              <w:spacing w:line="200" w:lineRule="exact"/>
              <w:ind w:right="33"/>
              <w:jc w:val="center"/>
              <w:rPr>
                <w:sz w:val="13"/>
                <w:szCs w:val="13"/>
              </w:rPr>
            </w:pPr>
            <w:r w:rsidRPr="00FC7F4A">
              <w:rPr>
                <w:sz w:val="13"/>
                <w:szCs w:val="13"/>
              </w:rPr>
              <w:t>December 31</w:t>
            </w:r>
          </w:p>
        </w:tc>
      </w:tr>
      <w:tr w:rsidR="00CB3FED" w:rsidRPr="00FC7F4A" w14:paraId="3946E101" w14:textId="77777777" w:rsidTr="00AD1A5E">
        <w:trPr>
          <w:trHeight w:val="187"/>
          <w:tblHeader/>
        </w:trPr>
        <w:tc>
          <w:tcPr>
            <w:tcW w:w="2453" w:type="dxa"/>
            <w:tcBorders>
              <w:top w:val="nil"/>
              <w:left w:val="nil"/>
              <w:bottom w:val="nil"/>
              <w:right w:val="nil"/>
            </w:tcBorders>
          </w:tcPr>
          <w:p w14:paraId="2A3ED5A7" w14:textId="77777777" w:rsidR="00CB3FED" w:rsidRPr="00FC7F4A" w:rsidRDefault="00CB3FED" w:rsidP="00CB3FED">
            <w:pPr>
              <w:spacing w:line="200" w:lineRule="exact"/>
              <w:ind w:left="90" w:hanging="90"/>
              <w:jc w:val="both"/>
            </w:pPr>
          </w:p>
        </w:tc>
        <w:tc>
          <w:tcPr>
            <w:tcW w:w="1611" w:type="dxa"/>
            <w:tcBorders>
              <w:top w:val="nil"/>
              <w:left w:val="nil"/>
              <w:bottom w:val="nil"/>
              <w:right w:val="nil"/>
            </w:tcBorders>
          </w:tcPr>
          <w:p w14:paraId="47973E96" w14:textId="77777777" w:rsidR="00CB3FED" w:rsidRPr="00FC7F4A" w:rsidRDefault="00CB3FED" w:rsidP="00CB3FED">
            <w:pPr>
              <w:spacing w:line="200" w:lineRule="exact"/>
              <w:jc w:val="both"/>
            </w:pPr>
          </w:p>
        </w:tc>
        <w:tc>
          <w:tcPr>
            <w:tcW w:w="2151" w:type="dxa"/>
            <w:tcBorders>
              <w:top w:val="nil"/>
              <w:left w:val="nil"/>
              <w:bottom w:val="nil"/>
              <w:right w:val="nil"/>
            </w:tcBorders>
          </w:tcPr>
          <w:p w14:paraId="1048CEF2" w14:textId="77777777" w:rsidR="00CB3FED" w:rsidRPr="00FC7F4A" w:rsidRDefault="00CB3FED" w:rsidP="00CB3FED">
            <w:pPr>
              <w:spacing w:line="200" w:lineRule="exact"/>
              <w:jc w:val="both"/>
            </w:pPr>
          </w:p>
        </w:tc>
        <w:tc>
          <w:tcPr>
            <w:tcW w:w="1362" w:type="dxa"/>
            <w:tcBorders>
              <w:top w:val="nil"/>
              <w:left w:val="nil"/>
              <w:bottom w:val="nil"/>
              <w:right w:val="nil"/>
            </w:tcBorders>
          </w:tcPr>
          <w:p w14:paraId="5437D435" w14:textId="77777777" w:rsidR="00CB3FED" w:rsidRPr="00FC7F4A" w:rsidRDefault="00CB3FED" w:rsidP="00CB3FED">
            <w:pPr>
              <w:spacing w:line="200" w:lineRule="exact"/>
              <w:jc w:val="both"/>
            </w:pPr>
          </w:p>
        </w:tc>
        <w:tc>
          <w:tcPr>
            <w:tcW w:w="1024" w:type="dxa"/>
            <w:tcBorders>
              <w:top w:val="nil"/>
              <w:left w:val="nil"/>
              <w:bottom w:val="nil"/>
              <w:right w:val="nil"/>
            </w:tcBorders>
          </w:tcPr>
          <w:p w14:paraId="7CD4DB3A" w14:textId="77777777" w:rsidR="00CB3FED" w:rsidRPr="00FC7F4A" w:rsidRDefault="00CB3FED" w:rsidP="00463B47">
            <w:pPr>
              <w:spacing w:line="200" w:lineRule="exact"/>
              <w:jc w:val="center"/>
              <w:rPr>
                <w:sz w:val="13"/>
                <w:szCs w:val="13"/>
                <w:cs/>
              </w:rPr>
            </w:pPr>
            <w:r w:rsidRPr="00FC7F4A">
              <w:rPr>
                <w:sz w:val="13"/>
                <w:szCs w:val="13"/>
                <w:u w:val="single"/>
              </w:rPr>
              <w:t>201</w:t>
            </w:r>
            <w:r w:rsidR="00463B47">
              <w:rPr>
                <w:sz w:val="13"/>
                <w:szCs w:val="13"/>
                <w:u w:val="single"/>
              </w:rPr>
              <w:t>9</w:t>
            </w:r>
          </w:p>
        </w:tc>
        <w:tc>
          <w:tcPr>
            <w:tcW w:w="1025" w:type="dxa"/>
            <w:tcBorders>
              <w:top w:val="nil"/>
              <w:left w:val="nil"/>
              <w:bottom w:val="nil"/>
              <w:right w:val="nil"/>
            </w:tcBorders>
          </w:tcPr>
          <w:p w14:paraId="0CEB4871" w14:textId="77777777" w:rsidR="00CB3FED" w:rsidRPr="00FC7F4A" w:rsidRDefault="00CB3FED" w:rsidP="00463B47">
            <w:pPr>
              <w:spacing w:line="200" w:lineRule="exact"/>
              <w:ind w:right="33"/>
              <w:jc w:val="center"/>
              <w:rPr>
                <w:sz w:val="13"/>
                <w:szCs w:val="13"/>
                <w:cs/>
              </w:rPr>
            </w:pPr>
            <w:r w:rsidRPr="00FC7F4A">
              <w:rPr>
                <w:sz w:val="13"/>
                <w:szCs w:val="13"/>
                <w:u w:val="single"/>
              </w:rPr>
              <w:t>201</w:t>
            </w:r>
            <w:r w:rsidR="00463B47">
              <w:rPr>
                <w:sz w:val="13"/>
                <w:szCs w:val="13"/>
                <w:u w:val="single"/>
              </w:rPr>
              <w:t>8</w:t>
            </w:r>
          </w:p>
        </w:tc>
      </w:tr>
      <w:tr w:rsidR="00CB3FED" w:rsidRPr="00FC7F4A" w14:paraId="44BDEFC8" w14:textId="77777777" w:rsidTr="00AD1A5E">
        <w:trPr>
          <w:trHeight w:hRule="exact" w:val="220"/>
        </w:trPr>
        <w:tc>
          <w:tcPr>
            <w:tcW w:w="2453" w:type="dxa"/>
            <w:tcBorders>
              <w:top w:val="nil"/>
              <w:left w:val="nil"/>
              <w:bottom w:val="nil"/>
              <w:right w:val="nil"/>
            </w:tcBorders>
          </w:tcPr>
          <w:p w14:paraId="6F32C7EA" w14:textId="77777777" w:rsidR="00CB3FED" w:rsidRPr="00732C99" w:rsidRDefault="00CB3FED" w:rsidP="00CB3FED">
            <w:pPr>
              <w:tabs>
                <w:tab w:val="left" w:pos="900"/>
                <w:tab w:val="left" w:pos="2160"/>
              </w:tabs>
              <w:spacing w:line="200" w:lineRule="exact"/>
              <w:ind w:left="162" w:hanging="162"/>
              <w:rPr>
                <w:b/>
                <w:bCs/>
                <w:u w:val="single"/>
              </w:rPr>
            </w:pPr>
            <w:r w:rsidRPr="00732C99">
              <w:rPr>
                <w:b/>
                <w:bCs/>
                <w:u w:val="single"/>
              </w:rPr>
              <w:t>SUBSIDIARY COMPANIES</w:t>
            </w:r>
          </w:p>
        </w:tc>
        <w:tc>
          <w:tcPr>
            <w:tcW w:w="1611" w:type="dxa"/>
            <w:tcBorders>
              <w:top w:val="nil"/>
              <w:left w:val="nil"/>
              <w:bottom w:val="nil"/>
              <w:right w:val="nil"/>
            </w:tcBorders>
          </w:tcPr>
          <w:p w14:paraId="0A2C5313" w14:textId="77777777" w:rsidR="00CB3FED" w:rsidRPr="00FC7F4A" w:rsidRDefault="00CB3FED" w:rsidP="00CB3FED">
            <w:pPr>
              <w:tabs>
                <w:tab w:val="left" w:pos="900"/>
              </w:tabs>
              <w:spacing w:line="200" w:lineRule="exact"/>
              <w:jc w:val="center"/>
            </w:pPr>
          </w:p>
        </w:tc>
        <w:tc>
          <w:tcPr>
            <w:tcW w:w="2151" w:type="dxa"/>
            <w:tcBorders>
              <w:top w:val="nil"/>
              <w:left w:val="nil"/>
              <w:bottom w:val="nil"/>
              <w:right w:val="nil"/>
            </w:tcBorders>
          </w:tcPr>
          <w:p w14:paraId="617BA524" w14:textId="77777777" w:rsidR="00CB3FED" w:rsidRPr="00FC7F4A" w:rsidRDefault="00CB3FED" w:rsidP="00CB3FED">
            <w:pPr>
              <w:spacing w:line="220" w:lineRule="exact"/>
              <w:jc w:val="both"/>
              <w:rPr>
                <w:rFonts w:cs="Times New Roman"/>
              </w:rPr>
            </w:pPr>
          </w:p>
        </w:tc>
        <w:tc>
          <w:tcPr>
            <w:tcW w:w="1362" w:type="dxa"/>
            <w:tcBorders>
              <w:top w:val="nil"/>
              <w:left w:val="nil"/>
              <w:bottom w:val="nil"/>
              <w:right w:val="nil"/>
            </w:tcBorders>
          </w:tcPr>
          <w:p w14:paraId="5F7B3A7B" w14:textId="77777777" w:rsidR="00CB3FED" w:rsidRPr="00FC7F4A" w:rsidRDefault="00CB3FED" w:rsidP="00CB3FED">
            <w:pPr>
              <w:spacing w:line="200" w:lineRule="exact"/>
              <w:ind w:left="-426" w:firstLine="426"/>
              <w:jc w:val="center"/>
            </w:pPr>
          </w:p>
        </w:tc>
        <w:tc>
          <w:tcPr>
            <w:tcW w:w="1024" w:type="dxa"/>
            <w:tcBorders>
              <w:top w:val="nil"/>
              <w:left w:val="nil"/>
              <w:bottom w:val="nil"/>
              <w:right w:val="nil"/>
            </w:tcBorders>
          </w:tcPr>
          <w:p w14:paraId="157F69D0" w14:textId="77777777" w:rsidR="00CB3FED" w:rsidRPr="00FC7F4A" w:rsidRDefault="00CB3FED" w:rsidP="00CB3FED">
            <w:pPr>
              <w:tabs>
                <w:tab w:val="decimal" w:pos="342"/>
              </w:tabs>
              <w:spacing w:line="200" w:lineRule="exact"/>
              <w:jc w:val="thaiDistribute"/>
            </w:pPr>
          </w:p>
        </w:tc>
        <w:tc>
          <w:tcPr>
            <w:tcW w:w="1025" w:type="dxa"/>
            <w:tcBorders>
              <w:top w:val="nil"/>
              <w:left w:val="nil"/>
              <w:bottom w:val="nil"/>
              <w:right w:val="nil"/>
            </w:tcBorders>
          </w:tcPr>
          <w:p w14:paraId="540AFDF8" w14:textId="77777777" w:rsidR="00CB3FED" w:rsidRPr="00FC7F4A" w:rsidRDefault="00CB3FED" w:rsidP="00CB3FED">
            <w:pPr>
              <w:tabs>
                <w:tab w:val="decimal" w:pos="342"/>
              </w:tabs>
              <w:spacing w:line="200" w:lineRule="exact"/>
              <w:jc w:val="thaiDistribute"/>
            </w:pPr>
          </w:p>
        </w:tc>
      </w:tr>
      <w:tr w:rsidR="00CB3FED" w:rsidRPr="00FC7F4A" w14:paraId="7C760929" w14:textId="77777777" w:rsidTr="005B3CB2">
        <w:trPr>
          <w:trHeight w:hRule="exact" w:val="544"/>
        </w:trPr>
        <w:tc>
          <w:tcPr>
            <w:tcW w:w="2453" w:type="dxa"/>
            <w:tcBorders>
              <w:top w:val="nil"/>
              <w:left w:val="nil"/>
              <w:bottom w:val="nil"/>
              <w:right w:val="nil"/>
            </w:tcBorders>
          </w:tcPr>
          <w:p w14:paraId="45A49995" w14:textId="77777777" w:rsidR="00CB3FED" w:rsidRPr="00FC7F4A" w:rsidRDefault="00CB3FED" w:rsidP="00CB3FED">
            <w:pPr>
              <w:tabs>
                <w:tab w:val="left" w:pos="900"/>
                <w:tab w:val="left" w:pos="2160"/>
              </w:tabs>
              <w:spacing w:line="200" w:lineRule="exact"/>
              <w:ind w:left="162" w:hanging="162"/>
            </w:pPr>
            <w:r w:rsidRPr="00FC7F4A">
              <w:t>Binswanger Brooker (Thailand) Limited</w:t>
            </w:r>
          </w:p>
        </w:tc>
        <w:tc>
          <w:tcPr>
            <w:tcW w:w="1611" w:type="dxa"/>
            <w:tcBorders>
              <w:top w:val="nil"/>
              <w:left w:val="nil"/>
              <w:bottom w:val="nil"/>
              <w:right w:val="nil"/>
            </w:tcBorders>
          </w:tcPr>
          <w:p w14:paraId="56A4BF5F" w14:textId="77777777" w:rsidR="00CB3FED" w:rsidRPr="00FC7F4A" w:rsidRDefault="00CB3FED" w:rsidP="00CB3FED">
            <w:pPr>
              <w:tabs>
                <w:tab w:val="left" w:pos="900"/>
                <w:tab w:val="left" w:pos="2160"/>
              </w:tabs>
              <w:spacing w:line="200" w:lineRule="exact"/>
              <w:jc w:val="center"/>
              <w:rPr>
                <w:cs/>
              </w:rPr>
            </w:pPr>
            <w:r w:rsidRPr="00FC7F4A">
              <w:t>Real estate brokerage and consultancy</w:t>
            </w:r>
          </w:p>
        </w:tc>
        <w:tc>
          <w:tcPr>
            <w:tcW w:w="2151" w:type="dxa"/>
            <w:tcBorders>
              <w:top w:val="nil"/>
              <w:left w:val="nil"/>
              <w:bottom w:val="nil"/>
              <w:right w:val="nil"/>
            </w:tcBorders>
          </w:tcPr>
          <w:p w14:paraId="094E7BFA" w14:textId="77777777" w:rsidR="00CB3FED" w:rsidRPr="00FC7F4A" w:rsidRDefault="00CB3FED" w:rsidP="00CB3FED">
            <w:pPr>
              <w:spacing w:line="220" w:lineRule="exact"/>
              <w:rPr>
                <w:rFonts w:cs="Times New Roman"/>
              </w:rPr>
            </w:pPr>
            <w:r w:rsidRPr="00FC7F4A">
              <w:rPr>
                <w:rFonts w:cs="Times New Roman"/>
              </w:rPr>
              <w:t>Shareholding and joint directors</w:t>
            </w:r>
          </w:p>
        </w:tc>
        <w:tc>
          <w:tcPr>
            <w:tcW w:w="1362" w:type="dxa"/>
            <w:tcBorders>
              <w:top w:val="nil"/>
              <w:left w:val="nil"/>
              <w:bottom w:val="nil"/>
              <w:right w:val="nil"/>
            </w:tcBorders>
          </w:tcPr>
          <w:p w14:paraId="22F6DED8" w14:textId="77777777" w:rsidR="00CB3FED" w:rsidRPr="00FC7F4A" w:rsidRDefault="00CB3FED" w:rsidP="00CB3FED">
            <w:pPr>
              <w:spacing w:line="200" w:lineRule="exact"/>
              <w:jc w:val="center"/>
            </w:pPr>
            <w:r w:rsidRPr="00FC7F4A">
              <w:t>Thailand</w:t>
            </w:r>
          </w:p>
        </w:tc>
        <w:tc>
          <w:tcPr>
            <w:tcW w:w="1024" w:type="dxa"/>
            <w:tcBorders>
              <w:top w:val="nil"/>
              <w:left w:val="nil"/>
              <w:bottom w:val="nil"/>
              <w:right w:val="nil"/>
            </w:tcBorders>
          </w:tcPr>
          <w:p w14:paraId="73CFC0B5"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c>
          <w:tcPr>
            <w:tcW w:w="1025" w:type="dxa"/>
            <w:tcBorders>
              <w:top w:val="nil"/>
              <w:left w:val="nil"/>
              <w:bottom w:val="nil"/>
              <w:right w:val="nil"/>
            </w:tcBorders>
          </w:tcPr>
          <w:p w14:paraId="0420E175"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r>
      <w:tr w:rsidR="00CB3FED" w:rsidRPr="00FC7F4A" w14:paraId="29308F83" w14:textId="77777777" w:rsidTr="005B3CB2">
        <w:trPr>
          <w:trHeight w:hRule="exact" w:val="634"/>
        </w:trPr>
        <w:tc>
          <w:tcPr>
            <w:tcW w:w="2453" w:type="dxa"/>
            <w:tcBorders>
              <w:top w:val="nil"/>
              <w:left w:val="nil"/>
              <w:bottom w:val="nil"/>
              <w:right w:val="nil"/>
            </w:tcBorders>
          </w:tcPr>
          <w:p w14:paraId="574A6AEC" w14:textId="77777777" w:rsidR="00CB3FED" w:rsidRPr="00FC7F4A" w:rsidRDefault="00CB3FED" w:rsidP="00CB3FED">
            <w:pPr>
              <w:tabs>
                <w:tab w:val="left" w:pos="900"/>
                <w:tab w:val="left" w:pos="2160"/>
              </w:tabs>
              <w:spacing w:line="200" w:lineRule="exact"/>
              <w:ind w:left="162" w:hanging="162"/>
            </w:pPr>
            <w:r w:rsidRPr="00FC7F4A">
              <w:t xml:space="preserve">Brooker Planner Co., Ltd </w:t>
            </w:r>
          </w:p>
          <w:p w14:paraId="5CF4B17B" w14:textId="77777777" w:rsidR="00CB3FED" w:rsidRPr="00FC7F4A" w:rsidRDefault="005B3CB2" w:rsidP="00CB3FED">
            <w:pPr>
              <w:tabs>
                <w:tab w:val="left" w:pos="900"/>
                <w:tab w:val="left" w:pos="2160"/>
              </w:tabs>
              <w:spacing w:line="200" w:lineRule="exact"/>
              <w:ind w:left="162" w:hanging="162"/>
              <w:rPr>
                <w:i/>
                <w:iCs/>
                <w:sz w:val="12"/>
                <w:szCs w:val="12"/>
              </w:rPr>
            </w:pPr>
            <w:r w:rsidRPr="00FC7F4A">
              <w:rPr>
                <w:i/>
                <w:iCs/>
                <w:sz w:val="12"/>
                <w:szCs w:val="12"/>
              </w:rPr>
              <w:t>(Shareheld by Brooker Corporate Advisory Co., Ltd.)</w:t>
            </w:r>
          </w:p>
        </w:tc>
        <w:tc>
          <w:tcPr>
            <w:tcW w:w="1611" w:type="dxa"/>
            <w:tcBorders>
              <w:top w:val="nil"/>
              <w:left w:val="nil"/>
              <w:bottom w:val="nil"/>
              <w:right w:val="nil"/>
            </w:tcBorders>
          </w:tcPr>
          <w:p w14:paraId="32499C0B" w14:textId="77777777" w:rsidR="00CB3FED" w:rsidRPr="00FC7F4A" w:rsidRDefault="00CB3FED" w:rsidP="00CB3FED">
            <w:pPr>
              <w:spacing w:line="200" w:lineRule="exact"/>
              <w:jc w:val="center"/>
            </w:pPr>
            <w:r w:rsidRPr="00FC7F4A">
              <w:t xml:space="preserve">Business consultant </w:t>
            </w:r>
          </w:p>
          <w:p w14:paraId="4CF41C1A" w14:textId="77777777" w:rsidR="00CB3FED" w:rsidRPr="00FC7F4A" w:rsidRDefault="00CB3FED" w:rsidP="00CB3FED">
            <w:pPr>
              <w:spacing w:line="200" w:lineRule="exact"/>
              <w:jc w:val="center"/>
            </w:pPr>
          </w:p>
        </w:tc>
        <w:tc>
          <w:tcPr>
            <w:tcW w:w="2151" w:type="dxa"/>
            <w:tcBorders>
              <w:top w:val="nil"/>
              <w:left w:val="nil"/>
              <w:bottom w:val="nil"/>
              <w:right w:val="nil"/>
            </w:tcBorders>
          </w:tcPr>
          <w:p w14:paraId="4BE6DD92" w14:textId="77777777" w:rsidR="00CB3FED" w:rsidRPr="00FC7F4A" w:rsidRDefault="00CB3FED" w:rsidP="00CB3FED">
            <w:pPr>
              <w:spacing w:line="220" w:lineRule="exact"/>
              <w:rPr>
                <w:rFonts w:cs="Times New Roman"/>
              </w:rPr>
            </w:pPr>
            <w:r w:rsidRPr="00FC7F4A">
              <w:rPr>
                <w:rFonts w:cs="Times New Roman"/>
              </w:rPr>
              <w:t>Indirect shareholding and joint directors</w:t>
            </w:r>
          </w:p>
        </w:tc>
        <w:tc>
          <w:tcPr>
            <w:tcW w:w="1362" w:type="dxa"/>
            <w:tcBorders>
              <w:top w:val="nil"/>
              <w:left w:val="nil"/>
              <w:bottom w:val="nil"/>
              <w:right w:val="nil"/>
            </w:tcBorders>
          </w:tcPr>
          <w:p w14:paraId="72CF18DB" w14:textId="77777777" w:rsidR="00CB3FED" w:rsidRPr="00FC7F4A" w:rsidRDefault="00CB3FED" w:rsidP="00CB3FED">
            <w:pPr>
              <w:spacing w:line="200" w:lineRule="exact"/>
              <w:ind w:left="-48" w:right="-78"/>
              <w:jc w:val="center"/>
            </w:pPr>
            <w:r w:rsidRPr="00FC7F4A">
              <w:t>Thailand</w:t>
            </w:r>
          </w:p>
        </w:tc>
        <w:tc>
          <w:tcPr>
            <w:tcW w:w="1024" w:type="dxa"/>
            <w:tcBorders>
              <w:top w:val="nil"/>
              <w:left w:val="nil"/>
              <w:bottom w:val="nil"/>
              <w:right w:val="nil"/>
            </w:tcBorders>
          </w:tcPr>
          <w:p w14:paraId="0DF97C34" w14:textId="77777777" w:rsidR="00CB3FED" w:rsidRPr="00FC7F4A" w:rsidRDefault="005B3CB2" w:rsidP="00CB3FED">
            <w:pPr>
              <w:spacing w:line="240" w:lineRule="exact"/>
              <w:jc w:val="center"/>
              <w:rPr>
                <w:rFonts w:ascii="Angsana New" w:hAnsi="Angsana New"/>
                <w:sz w:val="21"/>
                <w:szCs w:val="21"/>
              </w:rPr>
            </w:pPr>
            <w:r w:rsidRPr="00FC7F4A">
              <w:rPr>
                <w:rFonts w:ascii="Angsana New" w:hAnsi="Angsana New"/>
                <w:sz w:val="21"/>
                <w:szCs w:val="21"/>
              </w:rPr>
              <w:t>-</w:t>
            </w:r>
          </w:p>
        </w:tc>
        <w:tc>
          <w:tcPr>
            <w:tcW w:w="1025" w:type="dxa"/>
            <w:tcBorders>
              <w:top w:val="nil"/>
              <w:left w:val="nil"/>
              <w:bottom w:val="nil"/>
              <w:right w:val="nil"/>
            </w:tcBorders>
          </w:tcPr>
          <w:p w14:paraId="371E8712" w14:textId="77777777" w:rsidR="00CB3FED" w:rsidRPr="00FC7F4A" w:rsidRDefault="005B3CB2" w:rsidP="00CB3FED">
            <w:pPr>
              <w:spacing w:line="240" w:lineRule="exact"/>
              <w:jc w:val="center"/>
              <w:rPr>
                <w:rFonts w:ascii="Angsana New" w:hAnsi="Angsana New"/>
                <w:sz w:val="21"/>
                <w:szCs w:val="21"/>
              </w:rPr>
            </w:pPr>
            <w:r w:rsidRPr="00FC7F4A">
              <w:rPr>
                <w:rFonts w:ascii="Angsana New" w:hAnsi="Angsana New"/>
                <w:sz w:val="21"/>
                <w:szCs w:val="21"/>
              </w:rPr>
              <w:t>-</w:t>
            </w:r>
          </w:p>
        </w:tc>
      </w:tr>
      <w:tr w:rsidR="00CB3FED" w:rsidRPr="00FC7F4A" w14:paraId="36F29B29" w14:textId="77777777" w:rsidTr="005B3CB2">
        <w:trPr>
          <w:trHeight w:hRule="exact" w:val="490"/>
        </w:trPr>
        <w:tc>
          <w:tcPr>
            <w:tcW w:w="2453" w:type="dxa"/>
            <w:tcBorders>
              <w:top w:val="nil"/>
              <w:left w:val="nil"/>
              <w:bottom w:val="nil"/>
              <w:right w:val="nil"/>
            </w:tcBorders>
          </w:tcPr>
          <w:p w14:paraId="46FE637D" w14:textId="77777777" w:rsidR="00CB3FED" w:rsidRPr="00FC7F4A" w:rsidRDefault="00CB3FED" w:rsidP="00CB3FED">
            <w:pPr>
              <w:tabs>
                <w:tab w:val="left" w:pos="900"/>
                <w:tab w:val="left" w:pos="2160"/>
              </w:tabs>
              <w:spacing w:line="200" w:lineRule="exact"/>
              <w:ind w:left="162" w:hanging="162"/>
            </w:pPr>
            <w:r w:rsidRPr="00FC7F4A">
              <w:t>Brooker Corporate Advisory Co., Ltd.</w:t>
            </w:r>
          </w:p>
        </w:tc>
        <w:tc>
          <w:tcPr>
            <w:tcW w:w="1611" w:type="dxa"/>
            <w:tcBorders>
              <w:top w:val="nil"/>
              <w:left w:val="nil"/>
              <w:bottom w:val="nil"/>
              <w:right w:val="nil"/>
            </w:tcBorders>
          </w:tcPr>
          <w:p w14:paraId="283B9684" w14:textId="77777777" w:rsidR="00CB3FED" w:rsidRPr="00FC7F4A" w:rsidRDefault="00CB3FED" w:rsidP="00CB3FED">
            <w:pPr>
              <w:spacing w:line="200" w:lineRule="exact"/>
              <w:jc w:val="center"/>
            </w:pPr>
            <w:r w:rsidRPr="00FC7F4A">
              <w:t xml:space="preserve">Business consultant </w:t>
            </w:r>
          </w:p>
          <w:p w14:paraId="110A1335" w14:textId="77777777" w:rsidR="00CB3FED" w:rsidRPr="00FC7F4A" w:rsidRDefault="00CB3FED" w:rsidP="00CB3FED">
            <w:pPr>
              <w:spacing w:line="200" w:lineRule="exact"/>
              <w:ind w:left="-65" w:right="-129"/>
              <w:jc w:val="center"/>
              <w:rPr>
                <w:sz w:val="16"/>
                <w:szCs w:val="16"/>
                <w:cs/>
              </w:rPr>
            </w:pPr>
          </w:p>
        </w:tc>
        <w:tc>
          <w:tcPr>
            <w:tcW w:w="2151" w:type="dxa"/>
            <w:tcBorders>
              <w:top w:val="nil"/>
              <w:left w:val="nil"/>
              <w:bottom w:val="nil"/>
              <w:right w:val="nil"/>
            </w:tcBorders>
          </w:tcPr>
          <w:p w14:paraId="4A8F9625" w14:textId="77777777" w:rsidR="00CB3FED" w:rsidRPr="00FC7F4A" w:rsidRDefault="00CB3FED" w:rsidP="00CB3FED">
            <w:pPr>
              <w:spacing w:line="220" w:lineRule="exact"/>
              <w:rPr>
                <w:rFonts w:cs="Times New Roman"/>
              </w:rPr>
            </w:pPr>
            <w:r w:rsidRPr="00FC7F4A">
              <w:rPr>
                <w:rFonts w:cs="Times New Roman"/>
              </w:rPr>
              <w:t>Shareholding and joint directors</w:t>
            </w:r>
          </w:p>
        </w:tc>
        <w:tc>
          <w:tcPr>
            <w:tcW w:w="1362" w:type="dxa"/>
            <w:tcBorders>
              <w:top w:val="nil"/>
              <w:left w:val="nil"/>
              <w:bottom w:val="nil"/>
              <w:right w:val="nil"/>
            </w:tcBorders>
          </w:tcPr>
          <w:p w14:paraId="017FE4A2" w14:textId="77777777" w:rsidR="00CB3FED" w:rsidRPr="00FC7F4A" w:rsidRDefault="00CB3FED" w:rsidP="00CB3FED">
            <w:pPr>
              <w:spacing w:line="200" w:lineRule="exact"/>
              <w:ind w:left="-48" w:right="-78"/>
              <w:jc w:val="center"/>
              <w:rPr>
                <w:sz w:val="12"/>
                <w:szCs w:val="12"/>
              </w:rPr>
            </w:pPr>
            <w:r w:rsidRPr="00FC7F4A">
              <w:t>Thailand</w:t>
            </w:r>
          </w:p>
        </w:tc>
        <w:tc>
          <w:tcPr>
            <w:tcW w:w="1024" w:type="dxa"/>
            <w:tcBorders>
              <w:top w:val="nil"/>
              <w:left w:val="nil"/>
              <w:bottom w:val="nil"/>
              <w:right w:val="nil"/>
            </w:tcBorders>
          </w:tcPr>
          <w:p w14:paraId="2272D081"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c>
          <w:tcPr>
            <w:tcW w:w="1025" w:type="dxa"/>
            <w:tcBorders>
              <w:top w:val="nil"/>
              <w:left w:val="nil"/>
              <w:bottom w:val="nil"/>
              <w:right w:val="nil"/>
            </w:tcBorders>
          </w:tcPr>
          <w:p w14:paraId="29B59A71"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r>
      <w:tr w:rsidR="00CB3FED" w:rsidRPr="00FC7F4A" w14:paraId="4F82E696" w14:textId="77777777" w:rsidTr="005B3CB2">
        <w:trPr>
          <w:trHeight w:val="490"/>
        </w:trPr>
        <w:tc>
          <w:tcPr>
            <w:tcW w:w="2453" w:type="dxa"/>
            <w:tcBorders>
              <w:top w:val="nil"/>
              <w:left w:val="nil"/>
              <w:bottom w:val="nil"/>
              <w:right w:val="nil"/>
            </w:tcBorders>
          </w:tcPr>
          <w:p w14:paraId="14373546" w14:textId="77777777" w:rsidR="00CB3FED" w:rsidRPr="00FC7F4A" w:rsidRDefault="00CB3FED" w:rsidP="00AD1A5E">
            <w:pPr>
              <w:tabs>
                <w:tab w:val="left" w:pos="900"/>
                <w:tab w:val="left" w:pos="2160"/>
              </w:tabs>
              <w:spacing w:line="200" w:lineRule="exact"/>
              <w:ind w:left="162" w:hanging="162"/>
            </w:pPr>
            <w:r w:rsidRPr="00FC7F4A">
              <w:t xml:space="preserve">Brooker Business Development Co.,Ltd. </w:t>
            </w:r>
          </w:p>
        </w:tc>
        <w:tc>
          <w:tcPr>
            <w:tcW w:w="1611" w:type="dxa"/>
            <w:tcBorders>
              <w:top w:val="nil"/>
              <w:left w:val="nil"/>
              <w:bottom w:val="nil"/>
              <w:right w:val="nil"/>
            </w:tcBorders>
          </w:tcPr>
          <w:p w14:paraId="2503713C" w14:textId="77777777" w:rsidR="00CB3FED" w:rsidRPr="00FC7F4A" w:rsidRDefault="00CB3FED" w:rsidP="00CB3FED">
            <w:pPr>
              <w:spacing w:line="200" w:lineRule="exact"/>
              <w:jc w:val="center"/>
            </w:pPr>
            <w:r w:rsidRPr="00FC7F4A">
              <w:t xml:space="preserve">Business consultant </w:t>
            </w:r>
          </w:p>
          <w:p w14:paraId="101BC41F" w14:textId="77777777" w:rsidR="00CB3FED" w:rsidRPr="00FC7F4A" w:rsidRDefault="00CB3FED" w:rsidP="00CB3FED">
            <w:pPr>
              <w:spacing w:line="200" w:lineRule="exact"/>
              <w:jc w:val="center"/>
            </w:pPr>
          </w:p>
        </w:tc>
        <w:tc>
          <w:tcPr>
            <w:tcW w:w="2151" w:type="dxa"/>
            <w:tcBorders>
              <w:top w:val="nil"/>
              <w:left w:val="nil"/>
              <w:bottom w:val="nil"/>
              <w:right w:val="nil"/>
            </w:tcBorders>
          </w:tcPr>
          <w:p w14:paraId="143F8B04" w14:textId="77777777" w:rsidR="00CB3FED" w:rsidRPr="00FC7F4A" w:rsidRDefault="00CB3FED" w:rsidP="00CB3FED">
            <w:pPr>
              <w:spacing w:line="220" w:lineRule="exact"/>
              <w:rPr>
                <w:rFonts w:cs="Times New Roman"/>
              </w:rPr>
            </w:pPr>
            <w:r w:rsidRPr="00FC7F4A">
              <w:rPr>
                <w:rFonts w:cs="Times New Roman"/>
              </w:rPr>
              <w:t>Share holding and joint directors</w:t>
            </w:r>
          </w:p>
        </w:tc>
        <w:tc>
          <w:tcPr>
            <w:tcW w:w="1362" w:type="dxa"/>
            <w:tcBorders>
              <w:top w:val="nil"/>
              <w:left w:val="nil"/>
              <w:bottom w:val="nil"/>
              <w:right w:val="nil"/>
            </w:tcBorders>
          </w:tcPr>
          <w:p w14:paraId="64C4E34E" w14:textId="77777777" w:rsidR="00CB3FED" w:rsidRPr="00FC7F4A" w:rsidRDefault="00CB3FED" w:rsidP="00CB3FED">
            <w:pPr>
              <w:spacing w:line="200" w:lineRule="exact"/>
              <w:ind w:left="-48" w:right="-78"/>
              <w:jc w:val="center"/>
            </w:pPr>
            <w:r w:rsidRPr="00FC7F4A">
              <w:t>Thailand</w:t>
            </w:r>
          </w:p>
        </w:tc>
        <w:tc>
          <w:tcPr>
            <w:tcW w:w="1024" w:type="dxa"/>
            <w:tcBorders>
              <w:top w:val="nil"/>
              <w:left w:val="nil"/>
              <w:bottom w:val="nil"/>
              <w:right w:val="nil"/>
            </w:tcBorders>
          </w:tcPr>
          <w:p w14:paraId="705112C8"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c>
          <w:tcPr>
            <w:tcW w:w="1025" w:type="dxa"/>
            <w:tcBorders>
              <w:top w:val="nil"/>
              <w:left w:val="nil"/>
              <w:bottom w:val="nil"/>
              <w:right w:val="nil"/>
            </w:tcBorders>
          </w:tcPr>
          <w:p w14:paraId="714A6EA0"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r>
      <w:tr w:rsidR="00CB3FED" w:rsidRPr="00FC7F4A" w14:paraId="1F86741A" w14:textId="77777777" w:rsidTr="005B3CB2">
        <w:trPr>
          <w:trHeight w:val="544"/>
        </w:trPr>
        <w:tc>
          <w:tcPr>
            <w:tcW w:w="2453" w:type="dxa"/>
            <w:tcBorders>
              <w:top w:val="nil"/>
              <w:left w:val="nil"/>
              <w:bottom w:val="nil"/>
              <w:right w:val="nil"/>
            </w:tcBorders>
          </w:tcPr>
          <w:p w14:paraId="6BD4E913" w14:textId="77777777" w:rsidR="00CB3FED" w:rsidRPr="00FC7F4A" w:rsidRDefault="00CB3FED" w:rsidP="00CB3FED">
            <w:pPr>
              <w:tabs>
                <w:tab w:val="left" w:pos="900"/>
                <w:tab w:val="left" w:pos="2160"/>
              </w:tabs>
              <w:spacing w:line="200" w:lineRule="exact"/>
              <w:ind w:left="162" w:hanging="162"/>
            </w:pPr>
            <w:r w:rsidRPr="00FC7F4A">
              <w:t xml:space="preserve">Brooker International Company Limited  </w:t>
            </w:r>
          </w:p>
        </w:tc>
        <w:tc>
          <w:tcPr>
            <w:tcW w:w="1611" w:type="dxa"/>
            <w:tcBorders>
              <w:top w:val="nil"/>
              <w:left w:val="nil"/>
              <w:bottom w:val="nil"/>
              <w:right w:val="nil"/>
            </w:tcBorders>
          </w:tcPr>
          <w:p w14:paraId="61FE5CE9" w14:textId="77777777" w:rsidR="00CB3FED" w:rsidRPr="00FC7F4A" w:rsidRDefault="00CB3FED" w:rsidP="00CB3FED">
            <w:pPr>
              <w:spacing w:line="200" w:lineRule="exact"/>
              <w:jc w:val="center"/>
            </w:pPr>
            <w:r w:rsidRPr="00FC7F4A">
              <w:t>Financial consultant for overseas clients</w:t>
            </w:r>
          </w:p>
        </w:tc>
        <w:tc>
          <w:tcPr>
            <w:tcW w:w="2151" w:type="dxa"/>
            <w:tcBorders>
              <w:top w:val="nil"/>
              <w:left w:val="nil"/>
              <w:bottom w:val="nil"/>
              <w:right w:val="nil"/>
            </w:tcBorders>
          </w:tcPr>
          <w:p w14:paraId="763F3CC5" w14:textId="77777777" w:rsidR="00CB3FED" w:rsidRPr="00FC7F4A" w:rsidRDefault="00CB3FED" w:rsidP="00CB3FED">
            <w:pPr>
              <w:spacing w:line="220" w:lineRule="exact"/>
              <w:rPr>
                <w:rFonts w:cs="Times New Roman"/>
              </w:rPr>
            </w:pPr>
            <w:r w:rsidRPr="00FC7F4A">
              <w:rPr>
                <w:rFonts w:cs="Times New Roman"/>
              </w:rPr>
              <w:t>Share holding and joint directors</w:t>
            </w:r>
          </w:p>
        </w:tc>
        <w:tc>
          <w:tcPr>
            <w:tcW w:w="1362" w:type="dxa"/>
            <w:tcBorders>
              <w:top w:val="nil"/>
              <w:left w:val="nil"/>
              <w:bottom w:val="nil"/>
              <w:right w:val="nil"/>
            </w:tcBorders>
          </w:tcPr>
          <w:p w14:paraId="730B4182" w14:textId="77777777" w:rsidR="00CB3FED" w:rsidRPr="00FC7F4A" w:rsidRDefault="00CB3FED" w:rsidP="00CB3FED">
            <w:pPr>
              <w:spacing w:line="200" w:lineRule="exact"/>
              <w:ind w:left="-48" w:right="-78"/>
              <w:jc w:val="center"/>
              <w:rPr>
                <w:cs/>
              </w:rPr>
            </w:pPr>
            <w:r w:rsidRPr="00FC7F4A">
              <w:t>Hong Kong</w:t>
            </w:r>
          </w:p>
        </w:tc>
        <w:tc>
          <w:tcPr>
            <w:tcW w:w="1024" w:type="dxa"/>
            <w:tcBorders>
              <w:top w:val="nil"/>
              <w:left w:val="nil"/>
              <w:bottom w:val="nil"/>
              <w:right w:val="nil"/>
            </w:tcBorders>
          </w:tcPr>
          <w:p w14:paraId="11DD0074"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hint="cs"/>
                <w:sz w:val="21"/>
                <w:szCs w:val="21"/>
                <w:cs/>
              </w:rPr>
              <w:t>100.00</w:t>
            </w:r>
          </w:p>
        </w:tc>
        <w:tc>
          <w:tcPr>
            <w:tcW w:w="1025" w:type="dxa"/>
            <w:tcBorders>
              <w:top w:val="nil"/>
              <w:left w:val="nil"/>
              <w:bottom w:val="nil"/>
              <w:right w:val="nil"/>
            </w:tcBorders>
          </w:tcPr>
          <w:p w14:paraId="66672F17"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hint="cs"/>
                <w:sz w:val="21"/>
                <w:szCs w:val="21"/>
                <w:cs/>
              </w:rPr>
              <w:t>100.00</w:t>
            </w:r>
          </w:p>
        </w:tc>
      </w:tr>
      <w:tr w:rsidR="00CB3FED" w:rsidRPr="00FC7F4A" w14:paraId="5C201BD5" w14:textId="77777777" w:rsidTr="00463B47">
        <w:trPr>
          <w:trHeight w:val="759"/>
        </w:trPr>
        <w:tc>
          <w:tcPr>
            <w:tcW w:w="2453" w:type="dxa"/>
            <w:tcBorders>
              <w:top w:val="nil"/>
              <w:left w:val="nil"/>
              <w:bottom w:val="nil"/>
              <w:right w:val="nil"/>
            </w:tcBorders>
          </w:tcPr>
          <w:p w14:paraId="0420CEC2" w14:textId="77777777" w:rsidR="00CB3FED" w:rsidRPr="00FC7F4A" w:rsidRDefault="00CB3FED" w:rsidP="00CB3FED">
            <w:pPr>
              <w:tabs>
                <w:tab w:val="left" w:pos="900"/>
                <w:tab w:val="left" w:pos="2160"/>
              </w:tabs>
              <w:spacing w:line="200" w:lineRule="exact"/>
              <w:ind w:left="162" w:hanging="162"/>
            </w:pPr>
            <w:r w:rsidRPr="00FC7F4A">
              <w:t xml:space="preserve">Brooker Dunn Asset Advisory Limited </w:t>
            </w:r>
          </w:p>
          <w:p w14:paraId="79A89CA0" w14:textId="77777777" w:rsidR="00AD1A5E" w:rsidRPr="00FC7F4A" w:rsidRDefault="00AD1A5E" w:rsidP="00CB3FED">
            <w:pPr>
              <w:tabs>
                <w:tab w:val="left" w:pos="900"/>
                <w:tab w:val="left" w:pos="2160"/>
              </w:tabs>
              <w:spacing w:line="200" w:lineRule="exact"/>
              <w:ind w:left="162" w:hanging="162"/>
            </w:pPr>
            <w:r w:rsidRPr="00FC7F4A">
              <w:t>(</w:t>
            </w:r>
            <w:r w:rsidRPr="00FC7F4A">
              <w:rPr>
                <w:i/>
                <w:iCs/>
                <w:sz w:val="12"/>
                <w:szCs w:val="12"/>
              </w:rPr>
              <w:t>Shareheld by Brooker International Company Limited</w:t>
            </w:r>
            <w:r w:rsidRPr="00FC7F4A">
              <w:t>)</w:t>
            </w:r>
          </w:p>
        </w:tc>
        <w:tc>
          <w:tcPr>
            <w:tcW w:w="1611" w:type="dxa"/>
            <w:tcBorders>
              <w:top w:val="nil"/>
              <w:left w:val="nil"/>
              <w:bottom w:val="nil"/>
              <w:right w:val="nil"/>
            </w:tcBorders>
          </w:tcPr>
          <w:p w14:paraId="548D9026" w14:textId="77777777" w:rsidR="00CB3FED" w:rsidRPr="00FC7F4A" w:rsidRDefault="00CB3FED" w:rsidP="00CB3FED">
            <w:pPr>
              <w:spacing w:line="200" w:lineRule="exact"/>
              <w:jc w:val="center"/>
            </w:pPr>
            <w:r w:rsidRPr="00FC7F4A">
              <w:t>Fund Management of foreign investors outside Thailand</w:t>
            </w:r>
          </w:p>
        </w:tc>
        <w:tc>
          <w:tcPr>
            <w:tcW w:w="2151" w:type="dxa"/>
            <w:tcBorders>
              <w:top w:val="nil"/>
              <w:left w:val="nil"/>
              <w:bottom w:val="nil"/>
              <w:right w:val="nil"/>
            </w:tcBorders>
          </w:tcPr>
          <w:p w14:paraId="55DFDC8B" w14:textId="77777777" w:rsidR="00CB3FED" w:rsidRPr="00FC7F4A" w:rsidRDefault="00CB3FED" w:rsidP="00CB3FED">
            <w:pPr>
              <w:spacing w:line="220" w:lineRule="exact"/>
              <w:rPr>
                <w:rFonts w:cs="Times New Roman"/>
              </w:rPr>
            </w:pPr>
            <w:r w:rsidRPr="00FC7F4A">
              <w:rPr>
                <w:rFonts w:cs="Times New Roman"/>
              </w:rPr>
              <w:t>Indirect shareholding and joint directors</w:t>
            </w:r>
          </w:p>
        </w:tc>
        <w:tc>
          <w:tcPr>
            <w:tcW w:w="1362" w:type="dxa"/>
            <w:tcBorders>
              <w:top w:val="nil"/>
              <w:left w:val="nil"/>
              <w:bottom w:val="nil"/>
              <w:right w:val="nil"/>
            </w:tcBorders>
          </w:tcPr>
          <w:p w14:paraId="081C9911" w14:textId="77777777" w:rsidR="00CB3FED" w:rsidRPr="00FC7F4A" w:rsidRDefault="00CB3FED" w:rsidP="00CB3FED">
            <w:pPr>
              <w:spacing w:line="200" w:lineRule="exact"/>
              <w:ind w:left="-48" w:right="-78"/>
              <w:jc w:val="center"/>
              <w:rPr>
                <w:cs/>
              </w:rPr>
            </w:pPr>
            <w:r w:rsidRPr="00FC7F4A">
              <w:t>British Virgin Island</w:t>
            </w:r>
          </w:p>
        </w:tc>
        <w:tc>
          <w:tcPr>
            <w:tcW w:w="1024" w:type="dxa"/>
            <w:tcBorders>
              <w:top w:val="nil"/>
              <w:left w:val="nil"/>
              <w:bottom w:val="nil"/>
              <w:right w:val="nil"/>
            </w:tcBorders>
          </w:tcPr>
          <w:p w14:paraId="4C28C91D"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hint="cs"/>
                <w:sz w:val="21"/>
                <w:szCs w:val="21"/>
                <w:cs/>
              </w:rPr>
              <w:t>-</w:t>
            </w:r>
          </w:p>
        </w:tc>
        <w:tc>
          <w:tcPr>
            <w:tcW w:w="1025" w:type="dxa"/>
            <w:tcBorders>
              <w:top w:val="nil"/>
              <w:left w:val="nil"/>
              <w:bottom w:val="nil"/>
              <w:right w:val="nil"/>
            </w:tcBorders>
          </w:tcPr>
          <w:p w14:paraId="53B83041" w14:textId="77777777" w:rsidR="00CB3FED" w:rsidRPr="00FC7F4A" w:rsidRDefault="00CB3FED" w:rsidP="00CB3FED">
            <w:pPr>
              <w:spacing w:line="240" w:lineRule="exact"/>
              <w:jc w:val="center"/>
              <w:rPr>
                <w:rFonts w:ascii="Angsana New" w:hAnsi="Angsana New"/>
                <w:sz w:val="21"/>
                <w:szCs w:val="21"/>
              </w:rPr>
            </w:pPr>
            <w:r w:rsidRPr="00FC7F4A">
              <w:rPr>
                <w:rFonts w:ascii="Angsana New" w:hAnsi="Angsana New" w:hint="cs"/>
                <w:sz w:val="21"/>
                <w:szCs w:val="21"/>
                <w:cs/>
              </w:rPr>
              <w:t>-</w:t>
            </w:r>
          </w:p>
        </w:tc>
      </w:tr>
    </w:tbl>
    <w:p w14:paraId="56D89BA2" w14:textId="77777777" w:rsidR="00CB3FED" w:rsidRPr="00FC7F4A" w:rsidRDefault="00C267EF" w:rsidP="00A90478">
      <w:pPr>
        <w:spacing w:before="120" w:after="120"/>
        <w:ind w:left="450"/>
        <w:jc w:val="thaiDistribute"/>
        <w:outlineLvl w:val="0"/>
        <w:rPr>
          <w:b/>
          <w:bCs/>
          <w:sz w:val="17"/>
          <w:szCs w:val="17"/>
        </w:rPr>
      </w:pPr>
      <w:r w:rsidRPr="00FC7F4A">
        <w:rPr>
          <w:rFonts w:cs="Times New Roman"/>
          <w:sz w:val="17"/>
          <w:szCs w:val="17"/>
        </w:rPr>
        <w:t>Enterprises that directly, or indirectly through one or more intermediaries control, or are under common control of the Company’s which have co-shareholders or co-directors are as follows:</w:t>
      </w:r>
    </w:p>
    <w:tbl>
      <w:tblPr>
        <w:tblpPr w:leftFromText="180" w:rightFromText="180" w:vertAnchor="text" w:horzAnchor="margin" w:tblpY="78"/>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D50A7F" w:rsidRPr="00FC7F4A" w14:paraId="3B2A2E7A" w14:textId="77777777" w:rsidTr="00D50A7F">
        <w:trPr>
          <w:trHeight w:val="133"/>
        </w:trPr>
        <w:tc>
          <w:tcPr>
            <w:tcW w:w="2425" w:type="dxa"/>
            <w:tcBorders>
              <w:top w:val="nil"/>
              <w:left w:val="nil"/>
              <w:bottom w:val="nil"/>
              <w:right w:val="nil"/>
            </w:tcBorders>
          </w:tcPr>
          <w:p w14:paraId="00A7EDF0" w14:textId="77777777" w:rsidR="00D50A7F" w:rsidRPr="00732C99" w:rsidRDefault="00D50A7F" w:rsidP="00D50A7F">
            <w:pPr>
              <w:tabs>
                <w:tab w:val="left" w:pos="900"/>
                <w:tab w:val="left" w:pos="2160"/>
              </w:tabs>
              <w:spacing w:line="200" w:lineRule="exact"/>
              <w:ind w:left="162" w:hanging="162"/>
              <w:rPr>
                <w:rFonts w:cs="Times New Roman"/>
                <w:b/>
                <w:bCs/>
              </w:rPr>
            </w:pPr>
            <w:r w:rsidRPr="00732C99">
              <w:rPr>
                <w:b/>
                <w:bCs/>
                <w:u w:val="single"/>
              </w:rPr>
              <w:t>RELATED COMPANIES</w:t>
            </w:r>
          </w:p>
        </w:tc>
        <w:tc>
          <w:tcPr>
            <w:tcW w:w="1593" w:type="dxa"/>
            <w:tcBorders>
              <w:top w:val="nil"/>
              <w:left w:val="nil"/>
              <w:bottom w:val="nil"/>
              <w:right w:val="nil"/>
            </w:tcBorders>
          </w:tcPr>
          <w:p w14:paraId="455FD13A" w14:textId="77777777" w:rsidR="00D50A7F" w:rsidRPr="00FC7F4A" w:rsidRDefault="00D50A7F" w:rsidP="00D50A7F">
            <w:pPr>
              <w:spacing w:line="200" w:lineRule="exact"/>
              <w:rPr>
                <w:rFonts w:cs="Times New Roman"/>
              </w:rPr>
            </w:pPr>
          </w:p>
        </w:tc>
        <w:tc>
          <w:tcPr>
            <w:tcW w:w="2127" w:type="dxa"/>
            <w:tcBorders>
              <w:top w:val="nil"/>
              <w:left w:val="nil"/>
              <w:bottom w:val="nil"/>
              <w:right w:val="nil"/>
            </w:tcBorders>
          </w:tcPr>
          <w:p w14:paraId="07EA6B07" w14:textId="77777777" w:rsidR="00D50A7F" w:rsidRPr="00FC7F4A" w:rsidRDefault="00D50A7F" w:rsidP="00D50A7F">
            <w:pPr>
              <w:spacing w:line="220" w:lineRule="exact"/>
              <w:rPr>
                <w:rFonts w:cs="Times New Roman"/>
              </w:rPr>
            </w:pPr>
          </w:p>
        </w:tc>
        <w:tc>
          <w:tcPr>
            <w:tcW w:w="1347" w:type="dxa"/>
            <w:tcBorders>
              <w:top w:val="nil"/>
              <w:left w:val="nil"/>
              <w:bottom w:val="nil"/>
              <w:right w:val="nil"/>
            </w:tcBorders>
          </w:tcPr>
          <w:p w14:paraId="47189906" w14:textId="77777777" w:rsidR="00D50A7F" w:rsidRPr="00FC7F4A" w:rsidRDefault="00D50A7F" w:rsidP="00D50A7F">
            <w:pPr>
              <w:spacing w:line="200" w:lineRule="exact"/>
              <w:ind w:left="-48" w:right="-78"/>
              <w:rPr>
                <w:rFonts w:cs="Times New Roman"/>
              </w:rPr>
            </w:pPr>
          </w:p>
        </w:tc>
        <w:tc>
          <w:tcPr>
            <w:tcW w:w="1014" w:type="dxa"/>
            <w:tcBorders>
              <w:top w:val="nil"/>
              <w:left w:val="nil"/>
              <w:bottom w:val="nil"/>
              <w:right w:val="nil"/>
            </w:tcBorders>
          </w:tcPr>
          <w:p w14:paraId="15B35ED6" w14:textId="77777777" w:rsidR="00D50A7F" w:rsidRPr="00FC7F4A" w:rsidRDefault="00D50A7F" w:rsidP="00D50A7F">
            <w:pPr>
              <w:spacing w:line="240" w:lineRule="exact"/>
              <w:rPr>
                <w:rFonts w:cs="Times New Roman"/>
                <w:cs/>
              </w:rPr>
            </w:pPr>
          </w:p>
        </w:tc>
        <w:tc>
          <w:tcPr>
            <w:tcW w:w="1014" w:type="dxa"/>
            <w:tcBorders>
              <w:top w:val="nil"/>
              <w:left w:val="nil"/>
              <w:bottom w:val="nil"/>
              <w:right w:val="nil"/>
            </w:tcBorders>
          </w:tcPr>
          <w:p w14:paraId="1D4A018D" w14:textId="77777777" w:rsidR="00D50A7F" w:rsidRPr="00FC7F4A" w:rsidRDefault="00D50A7F" w:rsidP="00D50A7F">
            <w:pPr>
              <w:spacing w:line="240" w:lineRule="exact"/>
              <w:rPr>
                <w:rFonts w:cs="Times New Roman"/>
                <w:cs/>
              </w:rPr>
            </w:pPr>
          </w:p>
        </w:tc>
      </w:tr>
      <w:tr w:rsidR="00D50A7F" w:rsidRPr="00FC7F4A" w14:paraId="20C44C37" w14:textId="77777777" w:rsidTr="00D50A7F">
        <w:trPr>
          <w:trHeight w:val="116"/>
        </w:trPr>
        <w:tc>
          <w:tcPr>
            <w:tcW w:w="2425" w:type="dxa"/>
            <w:tcBorders>
              <w:top w:val="nil"/>
              <w:left w:val="nil"/>
              <w:bottom w:val="nil"/>
              <w:right w:val="nil"/>
            </w:tcBorders>
          </w:tcPr>
          <w:p w14:paraId="5C45D742" w14:textId="77777777" w:rsidR="00D50A7F" w:rsidRPr="00FC7F4A" w:rsidRDefault="00D50A7F" w:rsidP="00D50A7F">
            <w:pPr>
              <w:tabs>
                <w:tab w:val="left" w:pos="900"/>
                <w:tab w:val="left" w:pos="2160"/>
              </w:tabs>
              <w:spacing w:line="200" w:lineRule="exact"/>
              <w:ind w:left="162" w:hanging="162"/>
            </w:pPr>
            <w:r w:rsidRPr="00FC7F4A">
              <w:t>Jaturus Project Co., Ltd.</w:t>
            </w:r>
          </w:p>
          <w:p w14:paraId="7E5FF01D" w14:textId="77777777" w:rsidR="005B3CB2" w:rsidRPr="00FC7F4A"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418B9361" w14:textId="77777777" w:rsidR="00D50A7F" w:rsidRPr="00FC7F4A" w:rsidRDefault="00D50A7F" w:rsidP="00D50A7F">
            <w:pPr>
              <w:spacing w:line="200" w:lineRule="exact"/>
              <w:ind w:left="-108" w:right="-108"/>
              <w:jc w:val="center"/>
            </w:pPr>
            <w:r w:rsidRPr="00FC7F4A">
              <w:t>Real estate, Consultancy</w:t>
            </w:r>
          </w:p>
        </w:tc>
        <w:tc>
          <w:tcPr>
            <w:tcW w:w="2127" w:type="dxa"/>
            <w:tcBorders>
              <w:top w:val="nil"/>
              <w:left w:val="nil"/>
              <w:bottom w:val="nil"/>
              <w:right w:val="nil"/>
            </w:tcBorders>
          </w:tcPr>
          <w:p w14:paraId="22A1BA0B" w14:textId="77777777" w:rsidR="00D50A7F" w:rsidRPr="00FC7F4A" w:rsidRDefault="00D50A7F" w:rsidP="00D50A7F">
            <w:pPr>
              <w:spacing w:line="200" w:lineRule="exact"/>
              <w:ind w:left="33"/>
            </w:pPr>
            <w:r w:rsidRPr="00FC7F4A">
              <w:t>Joint directors</w:t>
            </w:r>
          </w:p>
        </w:tc>
        <w:tc>
          <w:tcPr>
            <w:tcW w:w="1347" w:type="dxa"/>
            <w:tcBorders>
              <w:top w:val="nil"/>
              <w:left w:val="nil"/>
              <w:bottom w:val="nil"/>
              <w:right w:val="nil"/>
            </w:tcBorders>
          </w:tcPr>
          <w:p w14:paraId="316B0E9D" w14:textId="77777777" w:rsidR="00D50A7F" w:rsidRPr="00FC7F4A" w:rsidRDefault="00D50A7F" w:rsidP="00D50A7F">
            <w:pPr>
              <w:spacing w:line="200" w:lineRule="exact"/>
              <w:ind w:left="-48" w:right="-78"/>
              <w:jc w:val="center"/>
              <w:rPr>
                <w:sz w:val="12"/>
                <w:szCs w:val="12"/>
                <w:cs/>
              </w:rPr>
            </w:pPr>
            <w:r w:rsidRPr="00FC7F4A">
              <w:t>Thailand</w:t>
            </w:r>
          </w:p>
        </w:tc>
        <w:tc>
          <w:tcPr>
            <w:tcW w:w="1014" w:type="dxa"/>
            <w:tcBorders>
              <w:top w:val="nil"/>
              <w:left w:val="nil"/>
              <w:bottom w:val="nil"/>
              <w:right w:val="nil"/>
            </w:tcBorders>
          </w:tcPr>
          <w:p w14:paraId="731C75F9" w14:textId="77777777" w:rsidR="00D50A7F" w:rsidRPr="00FC7F4A" w:rsidRDefault="00D50A7F" w:rsidP="009601EB">
            <w:pPr>
              <w:tabs>
                <w:tab w:val="decimal" w:pos="518"/>
              </w:tabs>
              <w:spacing w:line="200" w:lineRule="exact"/>
              <w:rPr>
                <w:cs/>
              </w:rPr>
            </w:pPr>
            <w:r w:rsidRPr="00FC7F4A">
              <w:t>-</w:t>
            </w:r>
          </w:p>
        </w:tc>
        <w:tc>
          <w:tcPr>
            <w:tcW w:w="1014" w:type="dxa"/>
            <w:tcBorders>
              <w:top w:val="nil"/>
              <w:left w:val="nil"/>
              <w:bottom w:val="nil"/>
              <w:right w:val="nil"/>
            </w:tcBorders>
          </w:tcPr>
          <w:p w14:paraId="25E6C29A" w14:textId="77777777" w:rsidR="00D50A7F" w:rsidRPr="00FC7F4A" w:rsidRDefault="00D50A7F" w:rsidP="009601EB">
            <w:pPr>
              <w:tabs>
                <w:tab w:val="decimal" w:pos="494"/>
              </w:tabs>
              <w:spacing w:line="200" w:lineRule="exact"/>
              <w:rPr>
                <w:cs/>
              </w:rPr>
            </w:pPr>
            <w:r w:rsidRPr="00FC7F4A">
              <w:t>-</w:t>
            </w:r>
          </w:p>
        </w:tc>
      </w:tr>
      <w:tr w:rsidR="00D50A7F" w:rsidRPr="00FC7F4A" w14:paraId="277B2C1B" w14:textId="77777777" w:rsidTr="00D50A7F">
        <w:trPr>
          <w:trHeight w:val="109"/>
        </w:trPr>
        <w:tc>
          <w:tcPr>
            <w:tcW w:w="2425" w:type="dxa"/>
            <w:tcBorders>
              <w:top w:val="nil"/>
              <w:left w:val="nil"/>
              <w:bottom w:val="nil"/>
              <w:right w:val="nil"/>
            </w:tcBorders>
          </w:tcPr>
          <w:p w14:paraId="25AC8B49" w14:textId="77777777" w:rsidR="00D50A7F" w:rsidRPr="00FC7F4A" w:rsidRDefault="00D50A7F" w:rsidP="00D50A7F">
            <w:pPr>
              <w:spacing w:line="200" w:lineRule="exact"/>
              <w:ind w:left="162" w:hanging="162"/>
            </w:pPr>
            <w:r w:rsidRPr="00FC7F4A">
              <w:t>Brooker Sukhothai Fund</w:t>
            </w:r>
          </w:p>
          <w:p w14:paraId="676836ED" w14:textId="77777777" w:rsidR="005B3CB2" w:rsidRPr="00FC7F4A" w:rsidRDefault="005B3CB2" w:rsidP="00D50A7F">
            <w:pPr>
              <w:spacing w:line="200" w:lineRule="exact"/>
              <w:ind w:left="162" w:hanging="162"/>
            </w:pPr>
          </w:p>
        </w:tc>
        <w:tc>
          <w:tcPr>
            <w:tcW w:w="1593" w:type="dxa"/>
            <w:tcBorders>
              <w:top w:val="nil"/>
              <w:left w:val="nil"/>
              <w:bottom w:val="nil"/>
              <w:right w:val="nil"/>
            </w:tcBorders>
          </w:tcPr>
          <w:p w14:paraId="240FFFE9" w14:textId="77777777" w:rsidR="00D50A7F" w:rsidRPr="00FC7F4A" w:rsidRDefault="00F63B9D" w:rsidP="00D50A7F">
            <w:pPr>
              <w:spacing w:line="200" w:lineRule="exact"/>
              <w:ind w:left="-108" w:right="-108"/>
              <w:jc w:val="center"/>
            </w:pPr>
            <w:r w:rsidRPr="00FC7F4A">
              <w:t xml:space="preserve">Foreign </w:t>
            </w:r>
            <w:r w:rsidR="00D50A7F" w:rsidRPr="00FC7F4A">
              <w:t>Fund</w:t>
            </w:r>
          </w:p>
        </w:tc>
        <w:tc>
          <w:tcPr>
            <w:tcW w:w="2127" w:type="dxa"/>
            <w:tcBorders>
              <w:top w:val="nil"/>
              <w:left w:val="nil"/>
              <w:bottom w:val="nil"/>
              <w:right w:val="nil"/>
            </w:tcBorders>
          </w:tcPr>
          <w:p w14:paraId="14D95102" w14:textId="77777777" w:rsidR="00D50A7F" w:rsidRPr="00FC7F4A" w:rsidRDefault="00D50A7F" w:rsidP="00D50A7F">
            <w:pPr>
              <w:spacing w:line="200" w:lineRule="exact"/>
              <w:ind w:left="33"/>
              <w:rPr>
                <w:sz w:val="22"/>
                <w:szCs w:val="22"/>
                <w:cs/>
              </w:rPr>
            </w:pPr>
            <w:r w:rsidRPr="00FC7F4A">
              <w:t>Joint directors</w:t>
            </w:r>
            <w:r w:rsidRPr="00FC7F4A">
              <w:rPr>
                <w:sz w:val="22"/>
                <w:szCs w:val="22"/>
              </w:rPr>
              <w:t xml:space="preserve"> </w:t>
            </w:r>
          </w:p>
        </w:tc>
        <w:tc>
          <w:tcPr>
            <w:tcW w:w="1347" w:type="dxa"/>
            <w:tcBorders>
              <w:top w:val="nil"/>
              <w:left w:val="nil"/>
              <w:bottom w:val="nil"/>
              <w:right w:val="nil"/>
            </w:tcBorders>
          </w:tcPr>
          <w:p w14:paraId="70057884" w14:textId="77777777" w:rsidR="00D50A7F" w:rsidRPr="00FC7F4A" w:rsidRDefault="00D50A7F" w:rsidP="00D50A7F">
            <w:pPr>
              <w:spacing w:line="200" w:lineRule="exact"/>
              <w:ind w:left="-48" w:right="-78"/>
              <w:jc w:val="center"/>
              <w:rPr>
                <w:cs/>
              </w:rPr>
            </w:pPr>
            <w:r w:rsidRPr="00FC7F4A">
              <w:t>British Virgin Islands</w:t>
            </w:r>
          </w:p>
        </w:tc>
        <w:tc>
          <w:tcPr>
            <w:tcW w:w="1014" w:type="dxa"/>
            <w:tcBorders>
              <w:top w:val="nil"/>
              <w:left w:val="nil"/>
              <w:bottom w:val="nil"/>
              <w:right w:val="nil"/>
            </w:tcBorders>
          </w:tcPr>
          <w:p w14:paraId="1CED4209" w14:textId="77777777" w:rsidR="00D50A7F" w:rsidRPr="00FC7F4A" w:rsidRDefault="00D50A7F" w:rsidP="009601EB">
            <w:pPr>
              <w:tabs>
                <w:tab w:val="decimal" w:pos="518"/>
              </w:tabs>
              <w:spacing w:line="200" w:lineRule="exact"/>
              <w:rPr>
                <w:cs/>
              </w:rPr>
            </w:pPr>
            <w:r w:rsidRPr="00FC7F4A">
              <w:t>-</w:t>
            </w:r>
          </w:p>
        </w:tc>
        <w:tc>
          <w:tcPr>
            <w:tcW w:w="1014" w:type="dxa"/>
            <w:tcBorders>
              <w:top w:val="nil"/>
              <w:left w:val="nil"/>
              <w:bottom w:val="nil"/>
              <w:right w:val="nil"/>
            </w:tcBorders>
          </w:tcPr>
          <w:p w14:paraId="550B2444" w14:textId="77777777" w:rsidR="00D50A7F" w:rsidRPr="00FC7F4A" w:rsidRDefault="00D50A7F" w:rsidP="009601EB">
            <w:pPr>
              <w:tabs>
                <w:tab w:val="decimal" w:pos="494"/>
              </w:tabs>
              <w:spacing w:line="200" w:lineRule="exact"/>
              <w:jc w:val="thaiDistribute"/>
              <w:rPr>
                <w:cs/>
              </w:rPr>
            </w:pPr>
            <w:r w:rsidRPr="00FC7F4A">
              <w:t>-</w:t>
            </w:r>
          </w:p>
        </w:tc>
      </w:tr>
      <w:tr w:rsidR="00D50A7F" w:rsidRPr="00FC7F4A" w14:paraId="513FBB40" w14:textId="77777777" w:rsidTr="00D50A7F">
        <w:trPr>
          <w:trHeight w:val="109"/>
        </w:trPr>
        <w:tc>
          <w:tcPr>
            <w:tcW w:w="2425" w:type="dxa"/>
            <w:tcBorders>
              <w:top w:val="nil"/>
              <w:left w:val="nil"/>
              <w:bottom w:val="nil"/>
              <w:right w:val="nil"/>
            </w:tcBorders>
          </w:tcPr>
          <w:p w14:paraId="3B57D4C3" w14:textId="77777777" w:rsidR="00D50A7F" w:rsidRPr="00FC7F4A" w:rsidRDefault="007C23A0" w:rsidP="00D50A7F">
            <w:pPr>
              <w:tabs>
                <w:tab w:val="left" w:pos="900"/>
                <w:tab w:val="left" w:pos="2160"/>
              </w:tabs>
              <w:spacing w:line="200" w:lineRule="exact"/>
              <w:ind w:left="162" w:hanging="162"/>
            </w:pPr>
            <w:r w:rsidRPr="00FC7F4A">
              <w:t xml:space="preserve">Civetta Capital Co., Ltd. </w:t>
            </w:r>
          </w:p>
          <w:p w14:paraId="338A0539" w14:textId="77777777" w:rsidR="005B3CB2" w:rsidRPr="00FC7F4A"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50F72104" w14:textId="77777777" w:rsidR="00D50A7F" w:rsidRPr="00FC7F4A" w:rsidRDefault="00D50A7F" w:rsidP="00D50A7F">
            <w:pPr>
              <w:spacing w:line="200" w:lineRule="exact"/>
              <w:ind w:left="-108" w:right="-108"/>
              <w:jc w:val="center"/>
            </w:pPr>
            <w:r w:rsidRPr="00FC7F4A">
              <w:t>Fund Management</w:t>
            </w:r>
          </w:p>
        </w:tc>
        <w:tc>
          <w:tcPr>
            <w:tcW w:w="2127" w:type="dxa"/>
            <w:tcBorders>
              <w:top w:val="nil"/>
              <w:left w:val="nil"/>
              <w:bottom w:val="nil"/>
              <w:right w:val="nil"/>
            </w:tcBorders>
          </w:tcPr>
          <w:p w14:paraId="33BA70F8" w14:textId="77777777" w:rsidR="00D50A7F" w:rsidRPr="00FC7F4A" w:rsidRDefault="00D50A7F" w:rsidP="00D50A7F">
            <w:pPr>
              <w:spacing w:line="200" w:lineRule="exact"/>
              <w:ind w:left="33"/>
              <w:rPr>
                <w:sz w:val="22"/>
                <w:szCs w:val="22"/>
                <w:cs/>
              </w:rPr>
            </w:pPr>
            <w:r w:rsidRPr="00FC7F4A">
              <w:t>Joint directors</w:t>
            </w:r>
            <w:r w:rsidRPr="00FC7F4A">
              <w:rPr>
                <w:sz w:val="22"/>
                <w:szCs w:val="22"/>
              </w:rPr>
              <w:t xml:space="preserve"> </w:t>
            </w:r>
          </w:p>
        </w:tc>
        <w:tc>
          <w:tcPr>
            <w:tcW w:w="1347" w:type="dxa"/>
            <w:tcBorders>
              <w:top w:val="nil"/>
              <w:left w:val="nil"/>
              <w:bottom w:val="nil"/>
              <w:right w:val="nil"/>
            </w:tcBorders>
          </w:tcPr>
          <w:p w14:paraId="128C9DC2" w14:textId="77777777" w:rsidR="00D50A7F" w:rsidRPr="00FC7F4A" w:rsidRDefault="00D50A7F" w:rsidP="00D50A7F">
            <w:pPr>
              <w:spacing w:line="200" w:lineRule="exact"/>
              <w:ind w:left="-48" w:right="-78"/>
              <w:jc w:val="center"/>
            </w:pPr>
            <w:r w:rsidRPr="00FC7F4A">
              <w:t>Cayman Islands</w:t>
            </w:r>
          </w:p>
        </w:tc>
        <w:tc>
          <w:tcPr>
            <w:tcW w:w="1014" w:type="dxa"/>
            <w:tcBorders>
              <w:top w:val="nil"/>
              <w:left w:val="nil"/>
              <w:bottom w:val="nil"/>
              <w:right w:val="nil"/>
            </w:tcBorders>
          </w:tcPr>
          <w:p w14:paraId="378CCFC7" w14:textId="77777777" w:rsidR="00D50A7F" w:rsidRPr="00FC7F4A" w:rsidRDefault="00D50A7F" w:rsidP="009601EB">
            <w:pPr>
              <w:tabs>
                <w:tab w:val="decimal" w:pos="518"/>
              </w:tabs>
              <w:spacing w:line="200" w:lineRule="exact"/>
              <w:rPr>
                <w:cs/>
              </w:rPr>
            </w:pPr>
            <w:r w:rsidRPr="00FC7F4A">
              <w:t>-</w:t>
            </w:r>
          </w:p>
        </w:tc>
        <w:tc>
          <w:tcPr>
            <w:tcW w:w="1014" w:type="dxa"/>
            <w:tcBorders>
              <w:top w:val="nil"/>
              <w:left w:val="nil"/>
              <w:bottom w:val="nil"/>
              <w:right w:val="nil"/>
            </w:tcBorders>
          </w:tcPr>
          <w:p w14:paraId="300BD6E4" w14:textId="77777777" w:rsidR="00D50A7F" w:rsidRPr="00FC7F4A" w:rsidRDefault="00D50A7F" w:rsidP="009601EB">
            <w:pPr>
              <w:tabs>
                <w:tab w:val="decimal" w:pos="494"/>
              </w:tabs>
              <w:spacing w:line="200" w:lineRule="exact"/>
              <w:jc w:val="thaiDistribute"/>
              <w:rPr>
                <w:cs/>
              </w:rPr>
            </w:pPr>
            <w:r w:rsidRPr="00FC7F4A">
              <w:t>-</w:t>
            </w:r>
          </w:p>
        </w:tc>
      </w:tr>
      <w:tr w:rsidR="00D50A7F" w:rsidRPr="00FC7F4A" w14:paraId="49EA9BFB" w14:textId="77777777" w:rsidTr="00D50A7F">
        <w:trPr>
          <w:trHeight w:val="109"/>
        </w:trPr>
        <w:tc>
          <w:tcPr>
            <w:tcW w:w="2425" w:type="dxa"/>
            <w:tcBorders>
              <w:top w:val="nil"/>
              <w:left w:val="nil"/>
              <w:bottom w:val="nil"/>
              <w:right w:val="nil"/>
            </w:tcBorders>
          </w:tcPr>
          <w:p w14:paraId="14FF5899" w14:textId="77777777" w:rsidR="00D50A7F" w:rsidRPr="00FC7F4A" w:rsidRDefault="00D50A7F" w:rsidP="00D50A7F">
            <w:pPr>
              <w:tabs>
                <w:tab w:val="left" w:pos="900"/>
                <w:tab w:val="left" w:pos="2160"/>
              </w:tabs>
              <w:spacing w:line="200" w:lineRule="exact"/>
              <w:ind w:left="162" w:hanging="162"/>
            </w:pPr>
            <w:r w:rsidRPr="00FC7F4A">
              <w:t xml:space="preserve">M.C.L. </w:t>
            </w:r>
            <w:r w:rsidR="00D7042B" w:rsidRPr="00FC7F4A">
              <w:t>C</w:t>
            </w:r>
            <w:r w:rsidRPr="00FC7F4A">
              <w:t xml:space="preserve">ompany Limited </w:t>
            </w:r>
          </w:p>
          <w:p w14:paraId="22F6B0F6" w14:textId="77777777" w:rsidR="005B3CB2" w:rsidRPr="00FC7F4A"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6CEF9CDD" w14:textId="77777777" w:rsidR="00D50A7F" w:rsidRPr="00FC7F4A" w:rsidRDefault="00D50A7F" w:rsidP="00D50A7F">
            <w:pPr>
              <w:spacing w:line="200" w:lineRule="exact"/>
              <w:ind w:left="-108" w:right="-108"/>
              <w:jc w:val="center"/>
            </w:pPr>
            <w:r w:rsidRPr="00FC7F4A">
              <w:t xml:space="preserve">Real estate, Renting </w:t>
            </w:r>
          </w:p>
        </w:tc>
        <w:tc>
          <w:tcPr>
            <w:tcW w:w="2127" w:type="dxa"/>
            <w:tcBorders>
              <w:top w:val="nil"/>
              <w:left w:val="nil"/>
              <w:bottom w:val="nil"/>
              <w:right w:val="nil"/>
            </w:tcBorders>
          </w:tcPr>
          <w:p w14:paraId="3F61BFC6" w14:textId="77777777" w:rsidR="00D50A7F" w:rsidRPr="00FC7F4A" w:rsidRDefault="00D50A7F" w:rsidP="00D50A7F">
            <w:pPr>
              <w:spacing w:line="200" w:lineRule="exact"/>
              <w:ind w:left="33"/>
              <w:rPr>
                <w:sz w:val="22"/>
                <w:szCs w:val="22"/>
                <w:cs/>
              </w:rPr>
            </w:pPr>
            <w:r w:rsidRPr="00FC7F4A">
              <w:t>Joint directors</w:t>
            </w:r>
          </w:p>
        </w:tc>
        <w:tc>
          <w:tcPr>
            <w:tcW w:w="1347" w:type="dxa"/>
            <w:tcBorders>
              <w:top w:val="nil"/>
              <w:left w:val="nil"/>
              <w:bottom w:val="nil"/>
              <w:right w:val="nil"/>
            </w:tcBorders>
          </w:tcPr>
          <w:p w14:paraId="2406E194" w14:textId="77777777" w:rsidR="00D50A7F" w:rsidRPr="00FC7F4A" w:rsidRDefault="00D50A7F" w:rsidP="00D50A7F">
            <w:pPr>
              <w:spacing w:line="200" w:lineRule="exact"/>
              <w:ind w:left="-48" w:right="-78"/>
              <w:jc w:val="center"/>
              <w:rPr>
                <w:sz w:val="12"/>
                <w:szCs w:val="12"/>
              </w:rPr>
            </w:pPr>
            <w:r w:rsidRPr="00FC7F4A">
              <w:t>Thailand</w:t>
            </w:r>
          </w:p>
        </w:tc>
        <w:tc>
          <w:tcPr>
            <w:tcW w:w="1014" w:type="dxa"/>
            <w:tcBorders>
              <w:top w:val="nil"/>
              <w:left w:val="nil"/>
              <w:bottom w:val="nil"/>
              <w:right w:val="nil"/>
            </w:tcBorders>
          </w:tcPr>
          <w:p w14:paraId="3708ABA8" w14:textId="77777777" w:rsidR="00D50A7F" w:rsidRPr="00FC7F4A" w:rsidRDefault="00D50A7F" w:rsidP="009601EB">
            <w:pPr>
              <w:tabs>
                <w:tab w:val="decimal" w:pos="518"/>
              </w:tabs>
              <w:spacing w:line="200" w:lineRule="exact"/>
              <w:rPr>
                <w:cs/>
              </w:rPr>
            </w:pPr>
            <w:r w:rsidRPr="00FC7F4A">
              <w:t>-</w:t>
            </w:r>
          </w:p>
        </w:tc>
        <w:tc>
          <w:tcPr>
            <w:tcW w:w="1014" w:type="dxa"/>
            <w:tcBorders>
              <w:top w:val="nil"/>
              <w:left w:val="nil"/>
              <w:bottom w:val="nil"/>
              <w:right w:val="nil"/>
            </w:tcBorders>
          </w:tcPr>
          <w:p w14:paraId="62AE0B0B" w14:textId="77777777" w:rsidR="00D50A7F" w:rsidRPr="00FC7F4A" w:rsidRDefault="00D50A7F" w:rsidP="009601EB">
            <w:pPr>
              <w:tabs>
                <w:tab w:val="decimal" w:pos="494"/>
              </w:tabs>
              <w:spacing w:line="200" w:lineRule="exact"/>
              <w:jc w:val="thaiDistribute"/>
              <w:rPr>
                <w:cs/>
              </w:rPr>
            </w:pPr>
            <w:r w:rsidRPr="00FC7F4A">
              <w:t>-</w:t>
            </w:r>
          </w:p>
        </w:tc>
      </w:tr>
      <w:tr w:rsidR="00D50A7F" w:rsidRPr="00FC7F4A" w14:paraId="4D18485D" w14:textId="77777777" w:rsidTr="00D50A7F">
        <w:trPr>
          <w:trHeight w:val="116"/>
        </w:trPr>
        <w:tc>
          <w:tcPr>
            <w:tcW w:w="2425" w:type="dxa"/>
            <w:tcBorders>
              <w:top w:val="nil"/>
              <w:left w:val="nil"/>
              <w:bottom w:val="nil"/>
              <w:right w:val="nil"/>
            </w:tcBorders>
          </w:tcPr>
          <w:p w14:paraId="486ED71B" w14:textId="77777777" w:rsidR="00D50A7F" w:rsidRPr="00FC7F4A" w:rsidRDefault="00D50A7F" w:rsidP="00D50A7F">
            <w:pPr>
              <w:tabs>
                <w:tab w:val="left" w:pos="900"/>
                <w:tab w:val="left" w:pos="2160"/>
              </w:tabs>
              <w:spacing w:line="200" w:lineRule="exact"/>
              <w:ind w:left="162" w:hanging="162"/>
            </w:pPr>
            <w:r w:rsidRPr="00FC7F4A">
              <w:t>M.C.L. Property Co., Ltd.</w:t>
            </w:r>
          </w:p>
          <w:p w14:paraId="5F3F085D" w14:textId="77777777" w:rsidR="005B3CB2" w:rsidRPr="00FC7F4A"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1030C4A9" w14:textId="77777777" w:rsidR="00D50A7F" w:rsidRPr="00FC7F4A" w:rsidRDefault="00D50A7F" w:rsidP="00D50A7F">
            <w:pPr>
              <w:spacing w:line="200" w:lineRule="exact"/>
              <w:ind w:left="-108" w:right="-108"/>
              <w:jc w:val="center"/>
            </w:pPr>
            <w:r w:rsidRPr="00FC7F4A">
              <w:t>Real estate, Consultancy</w:t>
            </w:r>
          </w:p>
        </w:tc>
        <w:tc>
          <w:tcPr>
            <w:tcW w:w="2127" w:type="dxa"/>
            <w:tcBorders>
              <w:top w:val="nil"/>
              <w:left w:val="nil"/>
              <w:bottom w:val="nil"/>
              <w:right w:val="nil"/>
            </w:tcBorders>
          </w:tcPr>
          <w:p w14:paraId="39F537F3" w14:textId="77777777" w:rsidR="00D50A7F" w:rsidRPr="00FC7F4A" w:rsidRDefault="00D50A7F" w:rsidP="00D50A7F">
            <w:pPr>
              <w:spacing w:line="200" w:lineRule="exact"/>
              <w:ind w:left="33"/>
              <w:rPr>
                <w:sz w:val="22"/>
                <w:szCs w:val="22"/>
                <w:cs/>
              </w:rPr>
            </w:pPr>
            <w:r w:rsidRPr="00FC7F4A">
              <w:t xml:space="preserve">Joint directors </w:t>
            </w:r>
            <w:r w:rsidRPr="00FC7F4A">
              <w:rPr>
                <w:sz w:val="22"/>
                <w:szCs w:val="22"/>
              </w:rPr>
              <w:t xml:space="preserve"> </w:t>
            </w:r>
          </w:p>
        </w:tc>
        <w:tc>
          <w:tcPr>
            <w:tcW w:w="1347" w:type="dxa"/>
            <w:tcBorders>
              <w:top w:val="nil"/>
              <w:left w:val="nil"/>
              <w:bottom w:val="nil"/>
              <w:right w:val="nil"/>
            </w:tcBorders>
          </w:tcPr>
          <w:p w14:paraId="0F7033BB" w14:textId="77777777" w:rsidR="00D50A7F" w:rsidRPr="00FC7F4A" w:rsidRDefault="00D50A7F" w:rsidP="00D50A7F">
            <w:pPr>
              <w:spacing w:line="200" w:lineRule="exact"/>
              <w:ind w:left="-48" w:right="-78"/>
              <w:jc w:val="center"/>
              <w:rPr>
                <w:sz w:val="12"/>
                <w:szCs w:val="12"/>
                <w:cs/>
              </w:rPr>
            </w:pPr>
            <w:r w:rsidRPr="00FC7F4A">
              <w:t>Thailand</w:t>
            </w:r>
          </w:p>
        </w:tc>
        <w:tc>
          <w:tcPr>
            <w:tcW w:w="1014" w:type="dxa"/>
            <w:tcBorders>
              <w:top w:val="nil"/>
              <w:left w:val="nil"/>
              <w:bottom w:val="nil"/>
              <w:right w:val="nil"/>
            </w:tcBorders>
          </w:tcPr>
          <w:p w14:paraId="5E7D473A" w14:textId="77777777" w:rsidR="00D50A7F" w:rsidRPr="00FC7F4A" w:rsidRDefault="00D50A7F" w:rsidP="009601EB">
            <w:pPr>
              <w:tabs>
                <w:tab w:val="decimal" w:pos="518"/>
              </w:tabs>
              <w:spacing w:line="200" w:lineRule="exact"/>
              <w:rPr>
                <w:cs/>
              </w:rPr>
            </w:pPr>
            <w:r w:rsidRPr="00FC7F4A">
              <w:t>-</w:t>
            </w:r>
          </w:p>
        </w:tc>
        <w:tc>
          <w:tcPr>
            <w:tcW w:w="1014" w:type="dxa"/>
            <w:tcBorders>
              <w:top w:val="nil"/>
              <w:left w:val="nil"/>
              <w:bottom w:val="nil"/>
              <w:right w:val="nil"/>
            </w:tcBorders>
          </w:tcPr>
          <w:p w14:paraId="0722620D" w14:textId="77777777" w:rsidR="00D50A7F" w:rsidRPr="00FC7F4A" w:rsidRDefault="00D50A7F" w:rsidP="009601EB">
            <w:pPr>
              <w:tabs>
                <w:tab w:val="decimal" w:pos="494"/>
              </w:tabs>
              <w:spacing w:line="200" w:lineRule="exact"/>
              <w:jc w:val="thaiDistribute"/>
              <w:rPr>
                <w:cs/>
              </w:rPr>
            </w:pPr>
            <w:r w:rsidRPr="00FC7F4A">
              <w:t>-</w:t>
            </w:r>
          </w:p>
        </w:tc>
      </w:tr>
      <w:tr w:rsidR="00D50A7F" w:rsidRPr="00FC7F4A" w14:paraId="1DA7D92E" w14:textId="77777777" w:rsidTr="005B3CB2">
        <w:trPr>
          <w:trHeight w:val="527"/>
        </w:trPr>
        <w:tc>
          <w:tcPr>
            <w:tcW w:w="2425" w:type="dxa"/>
            <w:tcBorders>
              <w:top w:val="nil"/>
              <w:left w:val="nil"/>
              <w:bottom w:val="nil"/>
              <w:right w:val="nil"/>
            </w:tcBorders>
          </w:tcPr>
          <w:p w14:paraId="379D081A" w14:textId="77777777" w:rsidR="00D50A7F" w:rsidRPr="00FC7F4A" w:rsidRDefault="00D50A7F" w:rsidP="00D50A7F">
            <w:pPr>
              <w:tabs>
                <w:tab w:val="left" w:pos="900"/>
                <w:tab w:val="left" w:pos="2160"/>
              </w:tabs>
              <w:spacing w:line="200" w:lineRule="exact"/>
              <w:ind w:left="162" w:hanging="162"/>
            </w:pPr>
            <w:r w:rsidRPr="00FC7F4A">
              <w:t>Min Sen Machinery Co., Ltd.</w:t>
            </w:r>
          </w:p>
          <w:p w14:paraId="1E4CB200" w14:textId="77777777" w:rsidR="005B3CB2" w:rsidRPr="00FC7F4A" w:rsidRDefault="005B3CB2" w:rsidP="00D50A7F">
            <w:pPr>
              <w:tabs>
                <w:tab w:val="left" w:pos="900"/>
                <w:tab w:val="left" w:pos="2160"/>
              </w:tabs>
              <w:spacing w:line="200" w:lineRule="exact"/>
              <w:ind w:left="162" w:hanging="162"/>
            </w:pPr>
          </w:p>
          <w:p w14:paraId="7F557AB2" w14:textId="77777777" w:rsidR="005B3CB2" w:rsidRPr="00FC7F4A"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0D50F08F" w14:textId="77777777" w:rsidR="00D50A7F" w:rsidRPr="00FC7F4A" w:rsidRDefault="00D50A7F" w:rsidP="00D50A7F">
            <w:pPr>
              <w:spacing w:line="200" w:lineRule="exact"/>
              <w:ind w:left="-108" w:right="-108"/>
              <w:jc w:val="center"/>
            </w:pPr>
            <w:r w:rsidRPr="00FC7F4A">
              <w:t>Agricultural Machineries Trader</w:t>
            </w:r>
          </w:p>
        </w:tc>
        <w:tc>
          <w:tcPr>
            <w:tcW w:w="2127" w:type="dxa"/>
            <w:tcBorders>
              <w:top w:val="nil"/>
              <w:left w:val="nil"/>
              <w:bottom w:val="nil"/>
              <w:right w:val="nil"/>
            </w:tcBorders>
          </w:tcPr>
          <w:p w14:paraId="75295505" w14:textId="77777777" w:rsidR="00D50A7F" w:rsidRPr="00FC7F4A" w:rsidRDefault="007C23A0" w:rsidP="00D50A7F">
            <w:pPr>
              <w:spacing w:line="200" w:lineRule="exact"/>
              <w:ind w:left="33"/>
              <w:rPr>
                <w:sz w:val="22"/>
                <w:szCs w:val="22"/>
                <w:cs/>
              </w:rPr>
            </w:pPr>
            <w:r w:rsidRPr="00FC7F4A">
              <w:t>A director is a spouse of a Company’s director</w:t>
            </w:r>
          </w:p>
        </w:tc>
        <w:tc>
          <w:tcPr>
            <w:tcW w:w="1347" w:type="dxa"/>
            <w:tcBorders>
              <w:top w:val="nil"/>
              <w:left w:val="nil"/>
              <w:bottom w:val="nil"/>
              <w:right w:val="nil"/>
            </w:tcBorders>
          </w:tcPr>
          <w:p w14:paraId="4DAF8E10" w14:textId="77777777" w:rsidR="00D50A7F" w:rsidRPr="00FC7F4A" w:rsidRDefault="00D50A7F" w:rsidP="00D50A7F">
            <w:pPr>
              <w:spacing w:line="200" w:lineRule="exact"/>
              <w:ind w:left="-48" w:right="-78"/>
              <w:jc w:val="center"/>
              <w:rPr>
                <w:sz w:val="12"/>
                <w:szCs w:val="12"/>
              </w:rPr>
            </w:pPr>
            <w:r w:rsidRPr="00FC7F4A">
              <w:t>Thailand</w:t>
            </w:r>
          </w:p>
        </w:tc>
        <w:tc>
          <w:tcPr>
            <w:tcW w:w="1014" w:type="dxa"/>
            <w:tcBorders>
              <w:top w:val="nil"/>
              <w:left w:val="nil"/>
              <w:bottom w:val="nil"/>
              <w:right w:val="nil"/>
            </w:tcBorders>
          </w:tcPr>
          <w:p w14:paraId="62E9CF5B" w14:textId="77777777" w:rsidR="00D50A7F" w:rsidRPr="00FC7F4A" w:rsidRDefault="00D50A7F" w:rsidP="009601EB">
            <w:pPr>
              <w:tabs>
                <w:tab w:val="decimal" w:pos="518"/>
              </w:tabs>
              <w:spacing w:line="200" w:lineRule="exact"/>
              <w:rPr>
                <w:cs/>
              </w:rPr>
            </w:pPr>
            <w:r w:rsidRPr="00FC7F4A">
              <w:t>-</w:t>
            </w:r>
          </w:p>
        </w:tc>
        <w:tc>
          <w:tcPr>
            <w:tcW w:w="1014" w:type="dxa"/>
            <w:tcBorders>
              <w:top w:val="nil"/>
              <w:left w:val="nil"/>
              <w:bottom w:val="nil"/>
              <w:right w:val="nil"/>
            </w:tcBorders>
          </w:tcPr>
          <w:p w14:paraId="3EC4C434" w14:textId="77777777" w:rsidR="00D50A7F" w:rsidRPr="00FC7F4A" w:rsidRDefault="00D50A7F" w:rsidP="009601EB">
            <w:pPr>
              <w:tabs>
                <w:tab w:val="decimal" w:pos="494"/>
              </w:tabs>
              <w:spacing w:line="200" w:lineRule="exact"/>
              <w:jc w:val="thaiDistribute"/>
              <w:rPr>
                <w:cs/>
              </w:rPr>
            </w:pPr>
            <w:r w:rsidRPr="00FC7F4A">
              <w:t>-</w:t>
            </w:r>
          </w:p>
        </w:tc>
      </w:tr>
      <w:tr w:rsidR="009601EB" w:rsidRPr="00FC7F4A" w14:paraId="776F7D15" w14:textId="77777777" w:rsidTr="00D50A7F">
        <w:trPr>
          <w:trHeight w:val="881"/>
        </w:trPr>
        <w:tc>
          <w:tcPr>
            <w:tcW w:w="2425" w:type="dxa"/>
            <w:tcBorders>
              <w:top w:val="nil"/>
              <w:left w:val="nil"/>
              <w:bottom w:val="nil"/>
              <w:right w:val="nil"/>
            </w:tcBorders>
          </w:tcPr>
          <w:p w14:paraId="4B438ED4" w14:textId="77777777" w:rsidR="009601EB" w:rsidRPr="00FC7F4A" w:rsidRDefault="009601EB" w:rsidP="009601EB">
            <w:pPr>
              <w:tabs>
                <w:tab w:val="left" w:pos="900"/>
                <w:tab w:val="left" w:pos="2160"/>
              </w:tabs>
              <w:spacing w:line="200" w:lineRule="exact"/>
              <w:ind w:left="162" w:hanging="162"/>
              <w:rPr>
                <w:cs/>
              </w:rPr>
            </w:pPr>
            <w:r w:rsidRPr="00FC7F4A">
              <w:t xml:space="preserve">MAC Capital Advisors Limited </w:t>
            </w:r>
          </w:p>
        </w:tc>
        <w:tc>
          <w:tcPr>
            <w:tcW w:w="1593" w:type="dxa"/>
            <w:tcBorders>
              <w:top w:val="nil"/>
              <w:left w:val="nil"/>
              <w:bottom w:val="nil"/>
              <w:right w:val="nil"/>
            </w:tcBorders>
          </w:tcPr>
          <w:p w14:paraId="79CB420A" w14:textId="77777777" w:rsidR="009601EB" w:rsidRPr="00FC7F4A" w:rsidRDefault="009601EB" w:rsidP="009601EB">
            <w:pPr>
              <w:spacing w:line="200" w:lineRule="exact"/>
              <w:ind w:left="-108" w:right="-108"/>
              <w:jc w:val="center"/>
            </w:pPr>
            <w:r w:rsidRPr="00FC7F4A">
              <w:t xml:space="preserve">Independent global investment banking </w:t>
            </w:r>
          </w:p>
          <w:p w14:paraId="05B17079" w14:textId="77777777" w:rsidR="009601EB" w:rsidRPr="00FC7F4A" w:rsidRDefault="009601EB" w:rsidP="009601EB">
            <w:pPr>
              <w:spacing w:line="200" w:lineRule="exact"/>
              <w:ind w:left="-108" w:right="-108"/>
              <w:jc w:val="center"/>
            </w:pPr>
            <w:r w:rsidRPr="00FC7F4A">
              <w:t xml:space="preserve">and brokerage from </w:t>
            </w:r>
          </w:p>
          <w:p w14:paraId="033488BC" w14:textId="77777777" w:rsidR="009601EB" w:rsidRPr="00FC7F4A" w:rsidRDefault="009601EB" w:rsidP="009601EB">
            <w:pPr>
              <w:spacing w:line="200" w:lineRule="exact"/>
              <w:ind w:left="-108" w:right="-108"/>
              <w:jc w:val="center"/>
            </w:pPr>
            <w:r w:rsidRPr="00FC7F4A">
              <w:t>the Middle East</w:t>
            </w:r>
          </w:p>
        </w:tc>
        <w:tc>
          <w:tcPr>
            <w:tcW w:w="2127" w:type="dxa"/>
            <w:tcBorders>
              <w:top w:val="nil"/>
              <w:left w:val="nil"/>
              <w:bottom w:val="nil"/>
              <w:right w:val="nil"/>
            </w:tcBorders>
          </w:tcPr>
          <w:p w14:paraId="116E3F4F" w14:textId="77777777" w:rsidR="009601EB" w:rsidRPr="00FC7F4A" w:rsidRDefault="009601EB" w:rsidP="009601EB">
            <w:pPr>
              <w:spacing w:line="200" w:lineRule="exact"/>
              <w:ind w:left="33"/>
            </w:pPr>
            <w:r w:rsidRPr="00FC7F4A">
              <w:t>Joint directors</w:t>
            </w:r>
          </w:p>
        </w:tc>
        <w:tc>
          <w:tcPr>
            <w:tcW w:w="1347" w:type="dxa"/>
            <w:tcBorders>
              <w:top w:val="nil"/>
              <w:left w:val="nil"/>
              <w:bottom w:val="nil"/>
              <w:right w:val="nil"/>
            </w:tcBorders>
          </w:tcPr>
          <w:p w14:paraId="4D7F7738" w14:textId="77777777" w:rsidR="009601EB" w:rsidRPr="00FC7F4A" w:rsidRDefault="009601EB" w:rsidP="009601EB">
            <w:pPr>
              <w:spacing w:line="200" w:lineRule="exact"/>
              <w:ind w:left="-48" w:right="-78"/>
              <w:jc w:val="center"/>
              <w:rPr>
                <w:rFonts w:ascii="Angsana New" w:hAnsi="Angsana New"/>
                <w:sz w:val="21"/>
                <w:szCs w:val="21"/>
              </w:rPr>
            </w:pPr>
            <w:r w:rsidRPr="00FC7F4A">
              <w:t>Castries, St. Lucia</w:t>
            </w:r>
          </w:p>
        </w:tc>
        <w:tc>
          <w:tcPr>
            <w:tcW w:w="1014" w:type="dxa"/>
            <w:tcBorders>
              <w:top w:val="nil"/>
              <w:left w:val="nil"/>
              <w:bottom w:val="nil"/>
              <w:right w:val="nil"/>
            </w:tcBorders>
          </w:tcPr>
          <w:p w14:paraId="2E0D6EB2" w14:textId="77777777" w:rsidR="009601EB" w:rsidRPr="00FC7F4A" w:rsidRDefault="009601EB" w:rsidP="009601EB">
            <w:pPr>
              <w:tabs>
                <w:tab w:val="decimal" w:pos="518"/>
              </w:tabs>
              <w:spacing w:line="200" w:lineRule="exact"/>
              <w:rPr>
                <w:cs/>
              </w:rPr>
            </w:pPr>
            <w:r w:rsidRPr="00FC7F4A">
              <w:t>-</w:t>
            </w:r>
          </w:p>
        </w:tc>
        <w:tc>
          <w:tcPr>
            <w:tcW w:w="1014" w:type="dxa"/>
            <w:tcBorders>
              <w:top w:val="nil"/>
              <w:left w:val="nil"/>
              <w:bottom w:val="nil"/>
              <w:right w:val="nil"/>
            </w:tcBorders>
          </w:tcPr>
          <w:p w14:paraId="545C63DA" w14:textId="77777777" w:rsidR="009601EB" w:rsidRPr="00FC7F4A" w:rsidRDefault="009601EB" w:rsidP="009601EB">
            <w:pPr>
              <w:tabs>
                <w:tab w:val="decimal" w:pos="494"/>
              </w:tabs>
              <w:spacing w:line="200" w:lineRule="exact"/>
              <w:jc w:val="thaiDistribute"/>
            </w:pPr>
            <w:r w:rsidRPr="00FC7F4A">
              <w:t>-</w:t>
            </w:r>
          </w:p>
        </w:tc>
      </w:tr>
    </w:tbl>
    <w:p w14:paraId="0B1E7522" w14:textId="77777777" w:rsidR="002E6760" w:rsidRDefault="002E6760" w:rsidP="00CB3FED">
      <w:pPr>
        <w:spacing w:before="120" w:after="120"/>
        <w:ind w:left="851" w:hanging="431"/>
        <w:jc w:val="thaiDistribute"/>
        <w:rPr>
          <w:b/>
          <w:bCs/>
          <w:sz w:val="17"/>
          <w:szCs w:val="17"/>
        </w:rPr>
      </w:pPr>
    </w:p>
    <w:p w14:paraId="2A805F69" w14:textId="77777777" w:rsidR="002E6760" w:rsidRDefault="002E6760" w:rsidP="00CB3FED">
      <w:pPr>
        <w:spacing w:before="120" w:after="120"/>
        <w:ind w:left="851" w:hanging="431"/>
        <w:jc w:val="thaiDistribute"/>
        <w:rPr>
          <w:b/>
          <w:bCs/>
          <w:sz w:val="17"/>
          <w:szCs w:val="17"/>
        </w:rPr>
      </w:pPr>
    </w:p>
    <w:p w14:paraId="19D9129E" w14:textId="77777777" w:rsidR="002E6760" w:rsidRDefault="002E6760" w:rsidP="00CB3FED">
      <w:pPr>
        <w:spacing w:before="120" w:after="120"/>
        <w:ind w:left="851" w:hanging="431"/>
        <w:jc w:val="thaiDistribute"/>
        <w:rPr>
          <w:b/>
          <w:bCs/>
          <w:sz w:val="17"/>
          <w:szCs w:val="17"/>
        </w:rPr>
      </w:pPr>
    </w:p>
    <w:p w14:paraId="6F4E6E55" w14:textId="77777777" w:rsidR="00732C99" w:rsidRDefault="00732C99" w:rsidP="00CB3FED">
      <w:pPr>
        <w:spacing w:before="120" w:after="120"/>
        <w:ind w:left="851" w:hanging="431"/>
        <w:jc w:val="thaiDistribute"/>
        <w:rPr>
          <w:b/>
          <w:bCs/>
          <w:sz w:val="17"/>
          <w:szCs w:val="17"/>
        </w:rPr>
      </w:pPr>
    </w:p>
    <w:p w14:paraId="2EEBADFD" w14:textId="77777777" w:rsidR="00732C99" w:rsidRDefault="00732C99" w:rsidP="00CB3FED">
      <w:pPr>
        <w:spacing w:before="120" w:after="120"/>
        <w:ind w:left="851" w:hanging="431"/>
        <w:jc w:val="thaiDistribute"/>
        <w:rPr>
          <w:b/>
          <w:bCs/>
          <w:sz w:val="17"/>
          <w:szCs w:val="17"/>
        </w:rPr>
      </w:pPr>
    </w:p>
    <w:p w14:paraId="227E872C" w14:textId="77777777" w:rsidR="00732C99" w:rsidRDefault="00732C99" w:rsidP="00CB3FED">
      <w:pPr>
        <w:spacing w:before="120" w:after="120"/>
        <w:ind w:left="851" w:hanging="431"/>
        <w:jc w:val="thaiDistribute"/>
        <w:rPr>
          <w:b/>
          <w:bCs/>
          <w:sz w:val="17"/>
          <w:szCs w:val="17"/>
        </w:rPr>
      </w:pPr>
    </w:p>
    <w:p w14:paraId="37ABF836" w14:textId="77777777" w:rsidR="00AD6A20" w:rsidRDefault="00AD6A20" w:rsidP="00CB3FED">
      <w:pPr>
        <w:spacing w:before="120" w:after="120"/>
        <w:ind w:left="851" w:hanging="431"/>
        <w:jc w:val="thaiDistribute"/>
        <w:rPr>
          <w:b/>
          <w:bCs/>
          <w:sz w:val="17"/>
          <w:szCs w:val="17"/>
        </w:rPr>
      </w:pPr>
    </w:p>
    <w:p w14:paraId="5B5E0E07" w14:textId="77777777" w:rsidR="00AD6A20" w:rsidRDefault="00AD6A20" w:rsidP="00CB3FED">
      <w:pPr>
        <w:spacing w:before="120" w:after="120"/>
        <w:ind w:left="851" w:hanging="431"/>
        <w:jc w:val="thaiDistribute"/>
        <w:rPr>
          <w:b/>
          <w:bCs/>
          <w:sz w:val="17"/>
          <w:szCs w:val="17"/>
        </w:rPr>
      </w:pPr>
    </w:p>
    <w:p w14:paraId="424CF749" w14:textId="77777777" w:rsidR="00AD6A20" w:rsidRDefault="00AD6A20" w:rsidP="00CB3FED">
      <w:pPr>
        <w:spacing w:before="120" w:after="120"/>
        <w:ind w:left="851" w:hanging="431"/>
        <w:jc w:val="thaiDistribute"/>
        <w:rPr>
          <w:b/>
          <w:bCs/>
          <w:sz w:val="17"/>
          <w:szCs w:val="17"/>
        </w:rPr>
      </w:pPr>
    </w:p>
    <w:p w14:paraId="1DB79612" w14:textId="77777777" w:rsidR="002E6760" w:rsidRDefault="002E6760" w:rsidP="00CB3FED">
      <w:pPr>
        <w:spacing w:before="120" w:after="120"/>
        <w:ind w:left="851" w:hanging="431"/>
        <w:jc w:val="thaiDistribute"/>
        <w:rPr>
          <w:b/>
          <w:bCs/>
          <w:sz w:val="17"/>
          <w:szCs w:val="17"/>
        </w:rPr>
      </w:pPr>
    </w:p>
    <w:p w14:paraId="2704EF42" w14:textId="77777777" w:rsidR="00CB3FED" w:rsidRPr="00FC7F4A" w:rsidRDefault="00CB3FED" w:rsidP="00CB3FED">
      <w:pPr>
        <w:spacing w:before="120" w:after="120"/>
        <w:ind w:left="851" w:hanging="431"/>
        <w:jc w:val="thaiDistribute"/>
        <w:rPr>
          <w:b/>
          <w:bCs/>
          <w:sz w:val="17"/>
          <w:szCs w:val="17"/>
        </w:rPr>
      </w:pPr>
      <w:r w:rsidRPr="00FC7F4A">
        <w:rPr>
          <w:b/>
          <w:bCs/>
          <w:sz w:val="17"/>
          <w:szCs w:val="17"/>
        </w:rPr>
        <w:lastRenderedPageBreak/>
        <w:t>2.1</w:t>
      </w:r>
      <w:r w:rsidRPr="00FC7F4A">
        <w:rPr>
          <w:b/>
          <w:bCs/>
          <w:sz w:val="17"/>
          <w:szCs w:val="17"/>
        </w:rPr>
        <w:tab/>
        <w:t xml:space="preserve">RELATED PARTY TRANSACTION </w:t>
      </w:r>
    </w:p>
    <w:p w14:paraId="035B6BBB" w14:textId="77777777" w:rsidR="00CB3FED" w:rsidRPr="00FC7F4A" w:rsidRDefault="00CB3FED" w:rsidP="00CB3FED">
      <w:pPr>
        <w:spacing w:before="120"/>
        <w:ind w:left="851"/>
        <w:jc w:val="thaiDistribute"/>
        <w:rPr>
          <w:sz w:val="17"/>
          <w:szCs w:val="17"/>
        </w:rPr>
      </w:pPr>
      <w:r w:rsidRPr="00FC7F4A">
        <w:rPr>
          <w:sz w:val="17"/>
          <w:szCs w:val="17"/>
        </w:rPr>
        <w:t>During the periods, the Company had significant business transactions with its subsidiaries (which were eliminated in consolidation) and related companies (related by shareholding and/or common directors). Such transactions are summarized as follows:-</w:t>
      </w:r>
    </w:p>
    <w:p w14:paraId="6540939D" w14:textId="77777777" w:rsidR="00C56D54" w:rsidRDefault="00C56D54" w:rsidP="006C7A32">
      <w:pPr>
        <w:ind w:left="360" w:right="-323" w:hanging="360"/>
        <w:jc w:val="center"/>
        <w:rPr>
          <w:rFonts w:cs="Cordia New"/>
          <w:sz w:val="16"/>
          <w:szCs w:val="16"/>
        </w:rPr>
      </w:pPr>
    </w:p>
    <w:p w14:paraId="796BCE17" w14:textId="77777777" w:rsidR="005D66D0" w:rsidRPr="006071CD" w:rsidRDefault="005D66D0" w:rsidP="005D66D0">
      <w:pPr>
        <w:ind w:left="360" w:right="-323" w:hanging="360"/>
        <w:rPr>
          <w:rFonts w:cs="Times New Roman"/>
          <w:sz w:val="16"/>
          <w:szCs w:val="16"/>
        </w:rPr>
      </w:pPr>
      <w:r w:rsidRPr="006071CD">
        <w:rPr>
          <w:rFonts w:cs="Times New Roman"/>
          <w:sz w:val="16"/>
          <w:szCs w:val="16"/>
        </w:rPr>
        <w:t xml:space="preserve">                                                                                        (Unit: Thousand Baht)</w:t>
      </w:r>
    </w:p>
    <w:tbl>
      <w:tblPr>
        <w:tblW w:w="9923" w:type="dxa"/>
        <w:tblCellSpacing w:w="20" w:type="dxa"/>
        <w:tblInd w:w="148" w:type="dxa"/>
        <w:tblLayout w:type="fixed"/>
        <w:tblLook w:val="0000" w:firstRow="0" w:lastRow="0" w:firstColumn="0" w:lastColumn="0" w:noHBand="0" w:noVBand="0"/>
      </w:tblPr>
      <w:tblGrid>
        <w:gridCol w:w="2240"/>
        <w:gridCol w:w="165"/>
        <w:gridCol w:w="848"/>
        <w:gridCol w:w="1045"/>
        <w:gridCol w:w="165"/>
        <w:gridCol w:w="880"/>
        <w:gridCol w:w="1045"/>
        <w:gridCol w:w="165"/>
        <w:gridCol w:w="2661"/>
        <w:gridCol w:w="142"/>
        <w:gridCol w:w="142"/>
        <w:gridCol w:w="425"/>
      </w:tblGrid>
      <w:tr w:rsidR="005D66D0" w:rsidRPr="006071CD" w14:paraId="00F1064F" w14:textId="77777777" w:rsidTr="00186326">
        <w:trPr>
          <w:gridAfter w:val="3"/>
          <w:wAfter w:w="649" w:type="dxa"/>
          <w:cantSplit/>
          <w:trHeight w:val="654"/>
          <w:tblCellSpacing w:w="20" w:type="dxa"/>
        </w:trPr>
        <w:tc>
          <w:tcPr>
            <w:tcW w:w="2345" w:type="dxa"/>
            <w:gridSpan w:val="2"/>
          </w:tcPr>
          <w:p w14:paraId="37CE4350" w14:textId="77777777" w:rsidR="005D66D0" w:rsidRPr="006071CD" w:rsidRDefault="005D66D0" w:rsidP="00186326">
            <w:pPr>
              <w:ind w:left="419" w:hanging="141"/>
              <w:rPr>
                <w:rFonts w:cs="Times New Roman"/>
                <w:sz w:val="16"/>
                <w:szCs w:val="16"/>
                <w:u w:val="single"/>
              </w:rPr>
            </w:pPr>
          </w:p>
        </w:tc>
        <w:tc>
          <w:tcPr>
            <w:tcW w:w="2018" w:type="dxa"/>
            <w:gridSpan w:val="3"/>
            <w:tcBorders>
              <w:top w:val="single" w:sz="4" w:space="0" w:color="auto"/>
            </w:tcBorders>
          </w:tcPr>
          <w:p w14:paraId="7EF930BF" w14:textId="77777777" w:rsidR="005D66D0" w:rsidRPr="006071CD" w:rsidRDefault="005D66D0" w:rsidP="00186326">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For the three-month                             period ended June 30</w:t>
            </w:r>
          </w:p>
        </w:tc>
        <w:tc>
          <w:tcPr>
            <w:tcW w:w="2050" w:type="dxa"/>
            <w:gridSpan w:val="3"/>
            <w:tcBorders>
              <w:top w:val="single" w:sz="4" w:space="0" w:color="auto"/>
            </w:tcBorders>
          </w:tcPr>
          <w:p w14:paraId="38D003AD" w14:textId="77777777" w:rsidR="005D66D0" w:rsidRPr="006071CD" w:rsidRDefault="005D66D0" w:rsidP="00186326">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For the six-month</w:t>
            </w:r>
          </w:p>
          <w:p w14:paraId="1F29DA18" w14:textId="77777777" w:rsidR="005D66D0" w:rsidRPr="006071CD" w:rsidRDefault="005D66D0" w:rsidP="00186326">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periods ended June 30</w:t>
            </w:r>
          </w:p>
        </w:tc>
        <w:tc>
          <w:tcPr>
            <w:tcW w:w="2621" w:type="dxa"/>
          </w:tcPr>
          <w:p w14:paraId="23A080D2" w14:textId="77777777" w:rsidR="005D66D0" w:rsidRPr="006071CD" w:rsidRDefault="005D66D0" w:rsidP="00186326">
            <w:pPr>
              <w:pBdr>
                <w:bottom w:val="single" w:sz="4" w:space="1" w:color="auto"/>
              </w:pBdr>
              <w:tabs>
                <w:tab w:val="left" w:pos="1440"/>
                <w:tab w:val="left" w:pos="2160"/>
              </w:tabs>
              <w:spacing w:line="300" w:lineRule="exact"/>
              <w:ind w:left="360" w:hanging="360"/>
              <w:jc w:val="center"/>
              <w:rPr>
                <w:rFonts w:cs="Times New Roman"/>
                <w:sz w:val="16"/>
                <w:szCs w:val="16"/>
              </w:rPr>
            </w:pPr>
          </w:p>
          <w:p w14:paraId="5F7AB14F" w14:textId="77777777" w:rsidR="005D66D0" w:rsidRPr="006071CD" w:rsidRDefault="005D66D0" w:rsidP="00186326">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6071CD">
              <w:rPr>
                <w:rFonts w:cs="Times New Roman"/>
                <w:sz w:val="16"/>
                <w:szCs w:val="16"/>
              </w:rPr>
              <w:t>Pricing policy</w:t>
            </w:r>
          </w:p>
        </w:tc>
      </w:tr>
      <w:tr w:rsidR="005D66D0" w:rsidRPr="006071CD" w14:paraId="6F3D4F2F" w14:textId="77777777" w:rsidTr="00186326">
        <w:trPr>
          <w:gridAfter w:val="2"/>
          <w:wAfter w:w="507" w:type="dxa"/>
          <w:trHeight w:val="195"/>
          <w:tblCellSpacing w:w="20" w:type="dxa"/>
        </w:trPr>
        <w:tc>
          <w:tcPr>
            <w:tcW w:w="2180" w:type="dxa"/>
          </w:tcPr>
          <w:p w14:paraId="398BB9AD" w14:textId="77777777" w:rsidR="005D66D0" w:rsidRPr="006071CD" w:rsidRDefault="005D66D0" w:rsidP="00186326">
            <w:pPr>
              <w:ind w:left="419" w:hanging="141"/>
              <w:rPr>
                <w:rFonts w:cs="Times New Roman"/>
                <w:sz w:val="16"/>
                <w:szCs w:val="16"/>
                <w:u w:val="single"/>
              </w:rPr>
            </w:pPr>
          </w:p>
        </w:tc>
        <w:tc>
          <w:tcPr>
            <w:tcW w:w="973" w:type="dxa"/>
            <w:gridSpan w:val="2"/>
            <w:vAlign w:val="center"/>
          </w:tcPr>
          <w:p w14:paraId="405EE56F" w14:textId="77777777" w:rsidR="005D66D0" w:rsidRPr="006071CD" w:rsidRDefault="005D66D0" w:rsidP="00186326">
            <w:pPr>
              <w:spacing w:line="300" w:lineRule="exact"/>
              <w:ind w:left="360" w:hanging="360"/>
              <w:jc w:val="right"/>
              <w:rPr>
                <w:rFonts w:cs="Times New Roman"/>
                <w:sz w:val="16"/>
                <w:szCs w:val="16"/>
                <w:u w:val="single"/>
              </w:rPr>
            </w:pPr>
            <w:r w:rsidRPr="006071CD">
              <w:rPr>
                <w:rFonts w:cs="Times New Roman"/>
                <w:sz w:val="16"/>
                <w:szCs w:val="16"/>
                <w:u w:val="single"/>
              </w:rPr>
              <w:t>201</w:t>
            </w:r>
            <w:r>
              <w:rPr>
                <w:rFonts w:cs="Times New Roman"/>
                <w:sz w:val="16"/>
                <w:szCs w:val="16"/>
                <w:u w:val="single"/>
              </w:rPr>
              <w:t>9</w:t>
            </w:r>
          </w:p>
        </w:tc>
        <w:tc>
          <w:tcPr>
            <w:tcW w:w="1005" w:type="dxa"/>
            <w:vAlign w:val="center"/>
          </w:tcPr>
          <w:p w14:paraId="1394B27C" w14:textId="77777777" w:rsidR="005D66D0" w:rsidRPr="006071CD" w:rsidRDefault="005D66D0" w:rsidP="00186326">
            <w:pPr>
              <w:spacing w:line="300" w:lineRule="exact"/>
              <w:ind w:left="360" w:hanging="360"/>
              <w:jc w:val="right"/>
              <w:rPr>
                <w:rFonts w:cs="Times New Roman"/>
                <w:sz w:val="16"/>
                <w:szCs w:val="16"/>
                <w:u w:val="single"/>
              </w:rPr>
            </w:pPr>
            <w:r w:rsidRPr="006071CD">
              <w:rPr>
                <w:rFonts w:cs="Times New Roman"/>
                <w:sz w:val="16"/>
                <w:szCs w:val="16"/>
                <w:u w:val="single"/>
              </w:rPr>
              <w:t>201</w:t>
            </w:r>
            <w:r>
              <w:rPr>
                <w:rFonts w:cs="Times New Roman"/>
                <w:sz w:val="16"/>
                <w:szCs w:val="16"/>
                <w:u w:val="single"/>
              </w:rPr>
              <w:t>8</w:t>
            </w:r>
          </w:p>
        </w:tc>
        <w:tc>
          <w:tcPr>
            <w:tcW w:w="1005" w:type="dxa"/>
            <w:gridSpan w:val="2"/>
          </w:tcPr>
          <w:p w14:paraId="4A900CBF" w14:textId="77777777" w:rsidR="005D66D0" w:rsidRPr="006071CD" w:rsidRDefault="005D66D0" w:rsidP="00186326">
            <w:pPr>
              <w:spacing w:line="300" w:lineRule="exact"/>
              <w:ind w:left="360" w:hanging="360"/>
              <w:jc w:val="right"/>
              <w:rPr>
                <w:rFonts w:cs="Times New Roman"/>
                <w:sz w:val="16"/>
                <w:szCs w:val="16"/>
                <w:u w:val="single"/>
              </w:rPr>
            </w:pPr>
            <w:r w:rsidRPr="006071CD">
              <w:rPr>
                <w:rFonts w:cs="Times New Roman"/>
                <w:sz w:val="16"/>
                <w:szCs w:val="16"/>
                <w:u w:val="single"/>
              </w:rPr>
              <w:t>201</w:t>
            </w:r>
            <w:r>
              <w:rPr>
                <w:rFonts w:cs="Times New Roman"/>
                <w:sz w:val="16"/>
                <w:szCs w:val="16"/>
                <w:u w:val="single"/>
              </w:rPr>
              <w:t>9</w:t>
            </w:r>
          </w:p>
        </w:tc>
        <w:tc>
          <w:tcPr>
            <w:tcW w:w="1005" w:type="dxa"/>
          </w:tcPr>
          <w:p w14:paraId="1345E317" w14:textId="77777777" w:rsidR="005D66D0" w:rsidRPr="006071CD" w:rsidRDefault="005D66D0" w:rsidP="00186326">
            <w:pPr>
              <w:spacing w:line="300" w:lineRule="exact"/>
              <w:ind w:left="360" w:hanging="360"/>
              <w:jc w:val="right"/>
              <w:rPr>
                <w:rFonts w:cs="Times New Roman"/>
                <w:sz w:val="16"/>
                <w:szCs w:val="16"/>
                <w:u w:val="single"/>
              </w:rPr>
            </w:pPr>
            <w:r w:rsidRPr="006071CD">
              <w:rPr>
                <w:rFonts w:cs="Times New Roman"/>
                <w:sz w:val="16"/>
                <w:szCs w:val="16"/>
                <w:u w:val="single"/>
              </w:rPr>
              <w:t>201</w:t>
            </w:r>
            <w:r>
              <w:rPr>
                <w:rFonts w:cs="Times New Roman"/>
                <w:sz w:val="16"/>
                <w:szCs w:val="16"/>
                <w:u w:val="single"/>
              </w:rPr>
              <w:t>8</w:t>
            </w:r>
          </w:p>
        </w:tc>
        <w:tc>
          <w:tcPr>
            <w:tcW w:w="2928" w:type="dxa"/>
            <w:gridSpan w:val="3"/>
          </w:tcPr>
          <w:p w14:paraId="7B25ABD0" w14:textId="77777777" w:rsidR="005D66D0" w:rsidRPr="006071CD" w:rsidRDefault="005D66D0" w:rsidP="00186326">
            <w:pPr>
              <w:tabs>
                <w:tab w:val="left" w:pos="1440"/>
                <w:tab w:val="left" w:pos="2160"/>
              </w:tabs>
              <w:ind w:left="360" w:hanging="360"/>
              <w:jc w:val="center"/>
              <w:rPr>
                <w:rFonts w:cs="Times New Roman"/>
                <w:sz w:val="16"/>
                <w:szCs w:val="16"/>
              </w:rPr>
            </w:pPr>
          </w:p>
        </w:tc>
      </w:tr>
      <w:tr w:rsidR="005D66D0" w:rsidRPr="006071CD" w14:paraId="2F250F77" w14:textId="77777777" w:rsidTr="00186326">
        <w:trPr>
          <w:gridAfter w:val="2"/>
          <w:wAfter w:w="507" w:type="dxa"/>
          <w:trHeight w:val="185"/>
          <w:tblCellSpacing w:w="20" w:type="dxa"/>
        </w:trPr>
        <w:tc>
          <w:tcPr>
            <w:tcW w:w="3193" w:type="dxa"/>
            <w:gridSpan w:val="3"/>
            <w:vAlign w:val="bottom"/>
          </w:tcPr>
          <w:p w14:paraId="1E13AB66" w14:textId="77777777" w:rsidR="005D66D0" w:rsidRPr="006071CD" w:rsidRDefault="005D66D0" w:rsidP="00186326">
            <w:pPr>
              <w:ind w:left="419" w:hanging="419"/>
              <w:rPr>
                <w:rFonts w:cs="Times New Roman"/>
                <w:sz w:val="16"/>
                <w:szCs w:val="16"/>
                <w:u w:val="single"/>
              </w:rPr>
            </w:pPr>
            <w:r w:rsidRPr="006071CD">
              <w:rPr>
                <w:rFonts w:cs="Times New Roman"/>
                <w:b/>
                <w:bCs/>
                <w:sz w:val="16"/>
                <w:szCs w:val="16"/>
                <w:u w:val="single"/>
              </w:rPr>
              <w:t>Consolidated Financial Statement</w:t>
            </w:r>
          </w:p>
        </w:tc>
        <w:tc>
          <w:tcPr>
            <w:tcW w:w="1005" w:type="dxa"/>
            <w:vAlign w:val="center"/>
          </w:tcPr>
          <w:p w14:paraId="73A31C21" w14:textId="77777777" w:rsidR="005D66D0" w:rsidRPr="006071CD" w:rsidRDefault="005D66D0" w:rsidP="00186326">
            <w:pPr>
              <w:ind w:left="360" w:right="-9" w:hanging="360"/>
              <w:jc w:val="center"/>
              <w:rPr>
                <w:rFonts w:cs="Times New Roman"/>
                <w:sz w:val="16"/>
                <w:szCs w:val="16"/>
              </w:rPr>
            </w:pPr>
          </w:p>
        </w:tc>
        <w:tc>
          <w:tcPr>
            <w:tcW w:w="1005" w:type="dxa"/>
            <w:gridSpan w:val="2"/>
          </w:tcPr>
          <w:p w14:paraId="537B010B" w14:textId="77777777" w:rsidR="005D66D0" w:rsidRPr="006071CD" w:rsidRDefault="005D66D0" w:rsidP="00186326">
            <w:pPr>
              <w:ind w:left="360" w:hanging="360"/>
              <w:jc w:val="right"/>
              <w:rPr>
                <w:rFonts w:cs="Times New Roman"/>
                <w:sz w:val="16"/>
                <w:szCs w:val="16"/>
              </w:rPr>
            </w:pPr>
          </w:p>
        </w:tc>
        <w:tc>
          <w:tcPr>
            <w:tcW w:w="1005" w:type="dxa"/>
          </w:tcPr>
          <w:p w14:paraId="30E3E1EE" w14:textId="77777777" w:rsidR="005D66D0" w:rsidRPr="006071CD" w:rsidRDefault="005D66D0" w:rsidP="00186326">
            <w:pPr>
              <w:ind w:left="360" w:hanging="360"/>
              <w:jc w:val="right"/>
              <w:rPr>
                <w:rFonts w:cs="Times New Roman"/>
                <w:sz w:val="16"/>
                <w:szCs w:val="16"/>
              </w:rPr>
            </w:pPr>
          </w:p>
        </w:tc>
        <w:tc>
          <w:tcPr>
            <w:tcW w:w="2928" w:type="dxa"/>
            <w:gridSpan w:val="3"/>
          </w:tcPr>
          <w:p w14:paraId="315F469F" w14:textId="77777777" w:rsidR="005D66D0" w:rsidRPr="006071CD" w:rsidRDefault="005D66D0" w:rsidP="00186326">
            <w:pPr>
              <w:tabs>
                <w:tab w:val="left" w:pos="1440"/>
                <w:tab w:val="left" w:pos="2160"/>
              </w:tabs>
              <w:ind w:left="360" w:hanging="360"/>
              <w:rPr>
                <w:rFonts w:cs="Times New Roman"/>
                <w:sz w:val="16"/>
                <w:szCs w:val="16"/>
              </w:rPr>
            </w:pPr>
          </w:p>
        </w:tc>
      </w:tr>
      <w:tr w:rsidR="005D66D0" w:rsidRPr="006071CD" w14:paraId="2294897F" w14:textId="77777777" w:rsidTr="00186326">
        <w:trPr>
          <w:gridAfter w:val="2"/>
          <w:wAfter w:w="507" w:type="dxa"/>
          <w:trHeight w:val="185"/>
          <w:tblCellSpacing w:w="20" w:type="dxa"/>
        </w:trPr>
        <w:tc>
          <w:tcPr>
            <w:tcW w:w="2180" w:type="dxa"/>
            <w:vAlign w:val="bottom"/>
          </w:tcPr>
          <w:p w14:paraId="3BCF0992" w14:textId="77777777" w:rsidR="005D66D0" w:rsidRPr="006071CD" w:rsidRDefault="005D66D0" w:rsidP="00186326">
            <w:pPr>
              <w:pStyle w:val="Heading8"/>
              <w:ind w:left="419" w:hanging="419"/>
              <w:jc w:val="left"/>
              <w:rPr>
                <w:rFonts w:ascii="Times New Roman" w:hAnsi="Times New Roman" w:cs="Times New Roman"/>
                <w:b/>
                <w:bCs/>
                <w:sz w:val="16"/>
                <w:szCs w:val="16"/>
                <w:cs/>
              </w:rPr>
            </w:pPr>
            <w:r w:rsidRPr="006071CD">
              <w:rPr>
                <w:rFonts w:ascii="Times New Roman" w:hAnsi="Times New Roman" w:cs="Times New Roman"/>
                <w:b/>
                <w:bCs/>
                <w:sz w:val="16"/>
                <w:szCs w:val="16"/>
              </w:rPr>
              <w:t>Related companies</w:t>
            </w:r>
          </w:p>
        </w:tc>
        <w:tc>
          <w:tcPr>
            <w:tcW w:w="973" w:type="dxa"/>
            <w:gridSpan w:val="2"/>
            <w:vAlign w:val="center"/>
          </w:tcPr>
          <w:p w14:paraId="10AEE881" w14:textId="77777777" w:rsidR="005D66D0" w:rsidRPr="006071CD" w:rsidRDefault="005D66D0" w:rsidP="00186326">
            <w:pPr>
              <w:ind w:left="360" w:hanging="360"/>
              <w:jc w:val="right"/>
              <w:rPr>
                <w:rFonts w:cs="Times New Roman"/>
                <w:sz w:val="16"/>
                <w:szCs w:val="16"/>
              </w:rPr>
            </w:pPr>
          </w:p>
        </w:tc>
        <w:tc>
          <w:tcPr>
            <w:tcW w:w="1005" w:type="dxa"/>
            <w:vAlign w:val="center"/>
          </w:tcPr>
          <w:p w14:paraId="211A54C3" w14:textId="77777777" w:rsidR="005D66D0" w:rsidRPr="006071CD" w:rsidRDefault="005D66D0" w:rsidP="00186326">
            <w:pPr>
              <w:ind w:left="360" w:right="-9" w:hanging="360"/>
              <w:jc w:val="center"/>
              <w:rPr>
                <w:rFonts w:cs="Times New Roman"/>
                <w:sz w:val="16"/>
                <w:szCs w:val="16"/>
              </w:rPr>
            </w:pPr>
          </w:p>
        </w:tc>
        <w:tc>
          <w:tcPr>
            <w:tcW w:w="1005" w:type="dxa"/>
            <w:gridSpan w:val="2"/>
          </w:tcPr>
          <w:p w14:paraId="0A3283A7" w14:textId="77777777" w:rsidR="005D66D0" w:rsidRPr="006071CD" w:rsidRDefault="005D66D0" w:rsidP="00186326">
            <w:pPr>
              <w:ind w:left="360" w:hanging="360"/>
              <w:jc w:val="right"/>
              <w:rPr>
                <w:rFonts w:cs="Times New Roman"/>
                <w:sz w:val="16"/>
                <w:szCs w:val="16"/>
              </w:rPr>
            </w:pPr>
          </w:p>
        </w:tc>
        <w:tc>
          <w:tcPr>
            <w:tcW w:w="1005" w:type="dxa"/>
          </w:tcPr>
          <w:p w14:paraId="4EF143BB" w14:textId="77777777" w:rsidR="005D66D0" w:rsidRPr="006071CD" w:rsidRDefault="005D66D0" w:rsidP="00186326">
            <w:pPr>
              <w:ind w:left="360" w:hanging="360"/>
              <w:jc w:val="right"/>
              <w:rPr>
                <w:rFonts w:cs="Times New Roman"/>
                <w:sz w:val="16"/>
                <w:szCs w:val="16"/>
              </w:rPr>
            </w:pPr>
          </w:p>
        </w:tc>
        <w:tc>
          <w:tcPr>
            <w:tcW w:w="2928" w:type="dxa"/>
            <w:gridSpan w:val="3"/>
          </w:tcPr>
          <w:p w14:paraId="18C04144" w14:textId="77777777" w:rsidR="005D66D0" w:rsidRPr="006071CD" w:rsidRDefault="005D66D0" w:rsidP="00186326">
            <w:pPr>
              <w:tabs>
                <w:tab w:val="left" w:pos="1440"/>
                <w:tab w:val="left" w:pos="2160"/>
              </w:tabs>
              <w:ind w:left="360" w:hanging="360"/>
              <w:rPr>
                <w:rFonts w:cs="Times New Roman"/>
                <w:sz w:val="16"/>
                <w:szCs w:val="16"/>
              </w:rPr>
            </w:pPr>
          </w:p>
        </w:tc>
      </w:tr>
      <w:tr w:rsidR="005D66D0" w:rsidRPr="006071CD" w14:paraId="04C7F2A6" w14:textId="77777777" w:rsidTr="00186326">
        <w:trPr>
          <w:gridAfter w:val="1"/>
          <w:wAfter w:w="365" w:type="dxa"/>
          <w:trHeight w:val="239"/>
          <w:tblCellSpacing w:w="20" w:type="dxa"/>
        </w:trPr>
        <w:tc>
          <w:tcPr>
            <w:tcW w:w="2180" w:type="dxa"/>
            <w:vAlign w:val="bottom"/>
          </w:tcPr>
          <w:p w14:paraId="376BA507" w14:textId="77777777" w:rsidR="005D66D0" w:rsidRPr="006071CD" w:rsidRDefault="005D66D0" w:rsidP="005D66D0">
            <w:pPr>
              <w:ind w:left="419" w:hanging="419"/>
              <w:rPr>
                <w:rFonts w:cs="Times New Roman"/>
                <w:sz w:val="16"/>
                <w:szCs w:val="16"/>
              </w:rPr>
            </w:pPr>
            <w:r w:rsidRPr="006071CD">
              <w:rPr>
                <w:rFonts w:cs="Times New Roman"/>
                <w:sz w:val="16"/>
                <w:szCs w:val="16"/>
              </w:rPr>
              <w:t xml:space="preserve">   Service income</w:t>
            </w:r>
          </w:p>
        </w:tc>
        <w:tc>
          <w:tcPr>
            <w:tcW w:w="973" w:type="dxa"/>
            <w:gridSpan w:val="2"/>
            <w:vAlign w:val="center"/>
          </w:tcPr>
          <w:p w14:paraId="37A6D9DB" w14:textId="056DC659" w:rsidR="005D66D0" w:rsidRPr="006071CD" w:rsidRDefault="00853610" w:rsidP="005D66D0">
            <w:pPr>
              <w:ind w:left="360" w:hanging="360"/>
              <w:jc w:val="right"/>
              <w:rPr>
                <w:rFonts w:cs="Times New Roman"/>
                <w:sz w:val="16"/>
                <w:szCs w:val="16"/>
              </w:rPr>
            </w:pPr>
            <w:r>
              <w:rPr>
                <w:rFonts w:cs="Times New Roman"/>
                <w:sz w:val="16"/>
                <w:szCs w:val="16"/>
              </w:rPr>
              <w:t>55</w:t>
            </w:r>
          </w:p>
        </w:tc>
        <w:tc>
          <w:tcPr>
            <w:tcW w:w="1005" w:type="dxa"/>
            <w:vAlign w:val="center"/>
          </w:tcPr>
          <w:p w14:paraId="17007802" w14:textId="77777777" w:rsidR="005D66D0" w:rsidRPr="006071CD" w:rsidRDefault="005D66D0" w:rsidP="005D66D0">
            <w:pPr>
              <w:ind w:left="360" w:hanging="360"/>
              <w:jc w:val="right"/>
              <w:rPr>
                <w:rFonts w:cs="Times New Roman"/>
                <w:sz w:val="16"/>
                <w:szCs w:val="16"/>
              </w:rPr>
            </w:pPr>
            <w:r>
              <w:rPr>
                <w:rFonts w:cs="Times New Roman"/>
                <w:sz w:val="16"/>
                <w:szCs w:val="16"/>
              </w:rPr>
              <w:t>230</w:t>
            </w:r>
          </w:p>
        </w:tc>
        <w:tc>
          <w:tcPr>
            <w:tcW w:w="1005" w:type="dxa"/>
            <w:gridSpan w:val="2"/>
            <w:vAlign w:val="center"/>
          </w:tcPr>
          <w:p w14:paraId="0808A937" w14:textId="462B14BC" w:rsidR="005D66D0" w:rsidRPr="006071CD" w:rsidRDefault="00853610" w:rsidP="005D66D0">
            <w:pPr>
              <w:ind w:left="360" w:hanging="360"/>
              <w:jc w:val="right"/>
              <w:rPr>
                <w:rFonts w:cs="Times New Roman"/>
                <w:sz w:val="16"/>
                <w:szCs w:val="16"/>
              </w:rPr>
            </w:pPr>
            <w:r>
              <w:rPr>
                <w:rFonts w:cs="Times New Roman"/>
                <w:sz w:val="16"/>
                <w:szCs w:val="16"/>
              </w:rPr>
              <w:t>113</w:t>
            </w:r>
          </w:p>
        </w:tc>
        <w:tc>
          <w:tcPr>
            <w:tcW w:w="1005" w:type="dxa"/>
            <w:vAlign w:val="center"/>
          </w:tcPr>
          <w:p w14:paraId="4F505734" w14:textId="77777777" w:rsidR="005D66D0" w:rsidRPr="006071CD" w:rsidRDefault="005D66D0" w:rsidP="005D66D0">
            <w:pPr>
              <w:ind w:left="360" w:hanging="360"/>
              <w:jc w:val="right"/>
              <w:rPr>
                <w:rFonts w:cs="Times New Roman"/>
                <w:sz w:val="16"/>
                <w:szCs w:val="16"/>
              </w:rPr>
            </w:pPr>
            <w:r>
              <w:rPr>
                <w:rFonts w:cs="Times New Roman"/>
                <w:sz w:val="16"/>
                <w:szCs w:val="16"/>
              </w:rPr>
              <w:t>288</w:t>
            </w:r>
          </w:p>
        </w:tc>
        <w:tc>
          <w:tcPr>
            <w:tcW w:w="3070" w:type="dxa"/>
            <w:gridSpan w:val="4"/>
            <w:vAlign w:val="bottom"/>
          </w:tcPr>
          <w:p w14:paraId="582E56E2" w14:textId="77777777" w:rsidR="005D66D0" w:rsidRPr="00123BE8" w:rsidRDefault="005D66D0" w:rsidP="005D66D0">
            <w:pPr>
              <w:ind w:left="147" w:right="-83"/>
              <w:rPr>
                <w:rFonts w:cs="Cordia New"/>
                <w:sz w:val="16"/>
                <w:szCs w:val="16"/>
                <w:cs/>
              </w:rPr>
            </w:pPr>
            <w:r w:rsidRPr="006071CD">
              <w:rPr>
                <w:rFonts w:cs="Times New Roman"/>
                <w:sz w:val="16"/>
                <w:szCs w:val="16"/>
              </w:rPr>
              <w:t>At the rate determined under the contract</w:t>
            </w:r>
          </w:p>
        </w:tc>
      </w:tr>
      <w:tr w:rsidR="005D66D0" w:rsidRPr="006071CD" w14:paraId="1E0B0090" w14:textId="77777777" w:rsidTr="00186326">
        <w:trPr>
          <w:gridAfter w:val="1"/>
          <w:wAfter w:w="365" w:type="dxa"/>
          <w:trHeight w:val="183"/>
          <w:tblCellSpacing w:w="20" w:type="dxa"/>
        </w:trPr>
        <w:tc>
          <w:tcPr>
            <w:tcW w:w="2180" w:type="dxa"/>
            <w:vAlign w:val="bottom"/>
          </w:tcPr>
          <w:p w14:paraId="05B475EB" w14:textId="77777777" w:rsidR="005D66D0" w:rsidRPr="006071CD" w:rsidRDefault="005D66D0" w:rsidP="005D66D0">
            <w:pPr>
              <w:ind w:left="419" w:hanging="419"/>
              <w:rPr>
                <w:sz w:val="16"/>
                <w:szCs w:val="16"/>
              </w:rPr>
            </w:pPr>
            <w:r w:rsidRPr="006071CD">
              <w:rPr>
                <w:rFonts w:cs="Times New Roman"/>
                <w:sz w:val="16"/>
                <w:szCs w:val="16"/>
              </w:rPr>
              <w:t xml:space="preserve">   Rental income</w:t>
            </w:r>
          </w:p>
        </w:tc>
        <w:tc>
          <w:tcPr>
            <w:tcW w:w="973" w:type="dxa"/>
            <w:gridSpan w:val="2"/>
            <w:vAlign w:val="center"/>
          </w:tcPr>
          <w:p w14:paraId="771C60E7" w14:textId="5A190913" w:rsidR="005D66D0" w:rsidRPr="006071CD" w:rsidRDefault="00853610" w:rsidP="005D66D0">
            <w:pPr>
              <w:ind w:left="360" w:hanging="360"/>
              <w:jc w:val="right"/>
              <w:rPr>
                <w:rFonts w:cs="Times New Roman"/>
                <w:sz w:val="16"/>
                <w:szCs w:val="16"/>
              </w:rPr>
            </w:pPr>
            <w:r>
              <w:rPr>
                <w:rFonts w:cs="Times New Roman"/>
                <w:sz w:val="16"/>
                <w:szCs w:val="16"/>
              </w:rPr>
              <w:t>27</w:t>
            </w:r>
          </w:p>
        </w:tc>
        <w:tc>
          <w:tcPr>
            <w:tcW w:w="1005" w:type="dxa"/>
            <w:vAlign w:val="center"/>
          </w:tcPr>
          <w:p w14:paraId="16BE8863" w14:textId="77777777" w:rsidR="005D66D0" w:rsidRPr="006071CD" w:rsidRDefault="005D66D0" w:rsidP="005D66D0">
            <w:pPr>
              <w:ind w:left="360" w:hanging="360"/>
              <w:jc w:val="right"/>
              <w:rPr>
                <w:rFonts w:cs="Times New Roman"/>
                <w:sz w:val="16"/>
                <w:szCs w:val="16"/>
              </w:rPr>
            </w:pPr>
            <w:r>
              <w:rPr>
                <w:rFonts w:cs="Times New Roman"/>
                <w:sz w:val="16"/>
                <w:szCs w:val="16"/>
              </w:rPr>
              <w:t>27</w:t>
            </w:r>
          </w:p>
        </w:tc>
        <w:tc>
          <w:tcPr>
            <w:tcW w:w="1005" w:type="dxa"/>
            <w:gridSpan w:val="2"/>
            <w:vAlign w:val="center"/>
          </w:tcPr>
          <w:p w14:paraId="26830B38" w14:textId="60406039" w:rsidR="005D66D0" w:rsidRPr="006071CD" w:rsidRDefault="00853610" w:rsidP="005D66D0">
            <w:pPr>
              <w:ind w:left="360" w:hanging="360"/>
              <w:jc w:val="right"/>
              <w:rPr>
                <w:rFonts w:cs="Times New Roman"/>
                <w:sz w:val="16"/>
                <w:szCs w:val="16"/>
              </w:rPr>
            </w:pPr>
            <w:r>
              <w:rPr>
                <w:rFonts w:cs="Times New Roman"/>
                <w:sz w:val="16"/>
                <w:szCs w:val="16"/>
              </w:rPr>
              <w:t>53</w:t>
            </w:r>
          </w:p>
        </w:tc>
        <w:tc>
          <w:tcPr>
            <w:tcW w:w="1005" w:type="dxa"/>
            <w:vAlign w:val="center"/>
          </w:tcPr>
          <w:p w14:paraId="0C52213D" w14:textId="77777777" w:rsidR="005D66D0" w:rsidRPr="006071CD" w:rsidRDefault="005D66D0" w:rsidP="005D66D0">
            <w:pPr>
              <w:ind w:left="360" w:hanging="360"/>
              <w:jc w:val="right"/>
              <w:rPr>
                <w:rFonts w:cs="Times New Roman"/>
                <w:sz w:val="16"/>
                <w:szCs w:val="16"/>
              </w:rPr>
            </w:pPr>
            <w:r>
              <w:rPr>
                <w:rFonts w:cs="Times New Roman"/>
                <w:sz w:val="16"/>
                <w:szCs w:val="16"/>
              </w:rPr>
              <w:t>53</w:t>
            </w:r>
          </w:p>
        </w:tc>
        <w:tc>
          <w:tcPr>
            <w:tcW w:w="3070" w:type="dxa"/>
            <w:gridSpan w:val="4"/>
            <w:vAlign w:val="bottom"/>
          </w:tcPr>
          <w:p w14:paraId="45D1D5FC" w14:textId="77777777" w:rsidR="005D66D0" w:rsidRPr="006071CD" w:rsidRDefault="005D66D0" w:rsidP="005D66D0">
            <w:pPr>
              <w:ind w:left="147"/>
              <w:rPr>
                <w:rFonts w:cs="Times New Roman"/>
                <w:sz w:val="16"/>
                <w:szCs w:val="16"/>
                <w:cs/>
              </w:rPr>
            </w:pPr>
            <w:r w:rsidRPr="006071CD">
              <w:rPr>
                <w:rFonts w:cs="Times New Roman"/>
                <w:sz w:val="16"/>
                <w:szCs w:val="16"/>
              </w:rPr>
              <w:t>At the rate determined under the contract</w:t>
            </w:r>
          </w:p>
        </w:tc>
      </w:tr>
      <w:tr w:rsidR="005D66D0" w:rsidRPr="006071CD" w14:paraId="429E2F72" w14:textId="77777777" w:rsidTr="00186326">
        <w:trPr>
          <w:gridAfter w:val="1"/>
          <w:wAfter w:w="365" w:type="dxa"/>
          <w:trHeight w:val="113"/>
          <w:tblCellSpacing w:w="20" w:type="dxa"/>
        </w:trPr>
        <w:tc>
          <w:tcPr>
            <w:tcW w:w="2180" w:type="dxa"/>
            <w:vAlign w:val="bottom"/>
          </w:tcPr>
          <w:p w14:paraId="272149E3" w14:textId="77777777" w:rsidR="005D66D0" w:rsidRPr="006071CD" w:rsidRDefault="005D66D0" w:rsidP="005D66D0">
            <w:pPr>
              <w:ind w:left="419" w:hanging="419"/>
              <w:rPr>
                <w:rFonts w:cs="Times New Roman"/>
                <w:sz w:val="16"/>
                <w:szCs w:val="16"/>
              </w:rPr>
            </w:pPr>
            <w:r w:rsidRPr="006071CD">
              <w:rPr>
                <w:rFonts w:cs="Times New Roman"/>
                <w:sz w:val="16"/>
                <w:szCs w:val="16"/>
              </w:rPr>
              <w:t xml:space="preserve">   </w:t>
            </w:r>
            <w:r w:rsidRPr="006071CD">
              <w:rPr>
                <w:sz w:val="16"/>
                <w:szCs w:val="16"/>
              </w:rPr>
              <w:t>Management income</w:t>
            </w:r>
          </w:p>
        </w:tc>
        <w:tc>
          <w:tcPr>
            <w:tcW w:w="973" w:type="dxa"/>
            <w:gridSpan w:val="2"/>
            <w:vAlign w:val="center"/>
          </w:tcPr>
          <w:p w14:paraId="431C5E6F" w14:textId="097F75F8" w:rsidR="005D66D0" w:rsidRPr="006071CD" w:rsidRDefault="00853610" w:rsidP="005D66D0">
            <w:pPr>
              <w:ind w:left="360" w:hanging="360"/>
              <w:jc w:val="right"/>
              <w:rPr>
                <w:rFonts w:cs="Times New Roman"/>
                <w:sz w:val="16"/>
                <w:szCs w:val="16"/>
              </w:rPr>
            </w:pPr>
            <w:r>
              <w:rPr>
                <w:rFonts w:cs="Times New Roman"/>
                <w:sz w:val="16"/>
                <w:szCs w:val="16"/>
              </w:rPr>
              <w:t>7,185</w:t>
            </w:r>
          </w:p>
        </w:tc>
        <w:tc>
          <w:tcPr>
            <w:tcW w:w="1005" w:type="dxa"/>
            <w:vAlign w:val="center"/>
          </w:tcPr>
          <w:p w14:paraId="325FA16A" w14:textId="77777777" w:rsidR="005D66D0" w:rsidRPr="006071CD" w:rsidRDefault="005D66D0" w:rsidP="005D66D0">
            <w:pPr>
              <w:ind w:left="360" w:hanging="360"/>
              <w:jc w:val="right"/>
              <w:rPr>
                <w:rFonts w:cs="Times New Roman"/>
                <w:sz w:val="16"/>
                <w:szCs w:val="16"/>
              </w:rPr>
            </w:pPr>
            <w:r>
              <w:rPr>
                <w:rFonts w:cs="Times New Roman"/>
                <w:sz w:val="16"/>
                <w:szCs w:val="16"/>
              </w:rPr>
              <w:t>10,153</w:t>
            </w:r>
          </w:p>
        </w:tc>
        <w:tc>
          <w:tcPr>
            <w:tcW w:w="1005" w:type="dxa"/>
            <w:gridSpan w:val="2"/>
            <w:vAlign w:val="center"/>
          </w:tcPr>
          <w:p w14:paraId="19C0383A" w14:textId="40830B69" w:rsidR="005D66D0" w:rsidRPr="002273CC" w:rsidRDefault="00853610" w:rsidP="005D66D0">
            <w:pPr>
              <w:ind w:left="360" w:hanging="360"/>
              <w:jc w:val="right"/>
              <w:rPr>
                <w:rFonts w:cs="Cordia New"/>
                <w:sz w:val="16"/>
                <w:szCs w:val="16"/>
              </w:rPr>
            </w:pPr>
            <w:r>
              <w:rPr>
                <w:rFonts w:cs="Cordia New"/>
                <w:sz w:val="16"/>
                <w:szCs w:val="16"/>
              </w:rPr>
              <w:t>14,932</w:t>
            </w:r>
          </w:p>
        </w:tc>
        <w:tc>
          <w:tcPr>
            <w:tcW w:w="1005" w:type="dxa"/>
            <w:vAlign w:val="center"/>
          </w:tcPr>
          <w:p w14:paraId="7E39BEF1" w14:textId="77777777" w:rsidR="005D66D0" w:rsidRPr="002273CC" w:rsidRDefault="005D66D0" w:rsidP="005D66D0">
            <w:pPr>
              <w:ind w:left="360" w:hanging="360"/>
              <w:jc w:val="right"/>
              <w:rPr>
                <w:rFonts w:cs="Cordia New"/>
                <w:sz w:val="16"/>
                <w:szCs w:val="16"/>
              </w:rPr>
            </w:pPr>
            <w:r>
              <w:rPr>
                <w:rFonts w:cs="Cordia New"/>
                <w:sz w:val="16"/>
                <w:szCs w:val="16"/>
              </w:rPr>
              <w:t>21,468</w:t>
            </w:r>
          </w:p>
        </w:tc>
        <w:tc>
          <w:tcPr>
            <w:tcW w:w="3070" w:type="dxa"/>
            <w:gridSpan w:val="4"/>
            <w:vAlign w:val="bottom"/>
          </w:tcPr>
          <w:p w14:paraId="085F1466" w14:textId="77777777" w:rsidR="005D66D0" w:rsidRPr="006071CD" w:rsidRDefault="005D66D0" w:rsidP="005D66D0">
            <w:pPr>
              <w:ind w:left="147"/>
              <w:rPr>
                <w:rFonts w:cs="Times New Roman"/>
              </w:rPr>
            </w:pPr>
            <w:r w:rsidRPr="006071CD">
              <w:rPr>
                <w:rFonts w:cs="Times New Roman"/>
                <w:sz w:val="16"/>
                <w:szCs w:val="16"/>
              </w:rPr>
              <w:t>At the rate determined under the contract</w:t>
            </w:r>
          </w:p>
        </w:tc>
      </w:tr>
      <w:tr w:rsidR="005D66D0" w:rsidRPr="006071CD" w14:paraId="58DF6E18" w14:textId="77777777" w:rsidTr="00186326">
        <w:trPr>
          <w:gridAfter w:val="1"/>
          <w:wAfter w:w="365" w:type="dxa"/>
          <w:trHeight w:val="113"/>
          <w:tblCellSpacing w:w="20" w:type="dxa"/>
        </w:trPr>
        <w:tc>
          <w:tcPr>
            <w:tcW w:w="2180" w:type="dxa"/>
            <w:vAlign w:val="bottom"/>
          </w:tcPr>
          <w:p w14:paraId="498F1090" w14:textId="77777777" w:rsidR="005D66D0" w:rsidRPr="006071CD" w:rsidRDefault="005D66D0" w:rsidP="005D66D0">
            <w:pPr>
              <w:ind w:left="419" w:hanging="419"/>
              <w:rPr>
                <w:rFonts w:cs="Times New Roman"/>
                <w:sz w:val="16"/>
                <w:szCs w:val="16"/>
              </w:rPr>
            </w:pPr>
            <w:r w:rsidRPr="006071CD">
              <w:rPr>
                <w:sz w:val="16"/>
                <w:szCs w:val="16"/>
              </w:rPr>
              <w:t xml:space="preserve">   Others</w:t>
            </w:r>
            <w:r>
              <w:rPr>
                <w:sz w:val="16"/>
                <w:szCs w:val="16"/>
              </w:rPr>
              <w:t xml:space="preserve"> expense</w:t>
            </w:r>
          </w:p>
        </w:tc>
        <w:tc>
          <w:tcPr>
            <w:tcW w:w="973" w:type="dxa"/>
            <w:gridSpan w:val="2"/>
            <w:vAlign w:val="center"/>
          </w:tcPr>
          <w:p w14:paraId="107B5096" w14:textId="3A7F4FDC" w:rsidR="005D66D0" w:rsidRPr="006071CD" w:rsidRDefault="00853610" w:rsidP="005D66D0">
            <w:pPr>
              <w:ind w:left="360" w:hanging="360"/>
              <w:jc w:val="right"/>
              <w:rPr>
                <w:rFonts w:cs="Times New Roman"/>
                <w:sz w:val="16"/>
                <w:szCs w:val="16"/>
              </w:rPr>
            </w:pPr>
            <w:r>
              <w:rPr>
                <w:rFonts w:cs="Times New Roman"/>
                <w:sz w:val="16"/>
                <w:szCs w:val="16"/>
              </w:rPr>
              <w:t>26</w:t>
            </w:r>
          </w:p>
        </w:tc>
        <w:tc>
          <w:tcPr>
            <w:tcW w:w="1005" w:type="dxa"/>
            <w:vAlign w:val="center"/>
          </w:tcPr>
          <w:p w14:paraId="65CF5006" w14:textId="77777777" w:rsidR="005D66D0" w:rsidRPr="006071CD" w:rsidRDefault="005D66D0" w:rsidP="005D66D0">
            <w:pPr>
              <w:ind w:left="360" w:hanging="360"/>
              <w:jc w:val="right"/>
              <w:rPr>
                <w:rFonts w:cs="Times New Roman"/>
                <w:sz w:val="16"/>
                <w:szCs w:val="16"/>
              </w:rPr>
            </w:pPr>
            <w:r>
              <w:rPr>
                <w:rFonts w:cs="Times New Roman"/>
                <w:sz w:val="16"/>
                <w:szCs w:val="16"/>
              </w:rPr>
              <w:t>26</w:t>
            </w:r>
          </w:p>
        </w:tc>
        <w:tc>
          <w:tcPr>
            <w:tcW w:w="1005" w:type="dxa"/>
            <w:gridSpan w:val="2"/>
            <w:vAlign w:val="center"/>
          </w:tcPr>
          <w:p w14:paraId="5D3DE599" w14:textId="4F6485D2" w:rsidR="005D66D0" w:rsidRPr="006071CD" w:rsidRDefault="00853610" w:rsidP="005D66D0">
            <w:pPr>
              <w:ind w:left="360" w:hanging="360"/>
              <w:jc w:val="right"/>
              <w:rPr>
                <w:rFonts w:cs="Times New Roman"/>
                <w:sz w:val="16"/>
                <w:szCs w:val="16"/>
              </w:rPr>
            </w:pPr>
            <w:r>
              <w:rPr>
                <w:rFonts w:cs="Times New Roman"/>
                <w:sz w:val="16"/>
                <w:szCs w:val="16"/>
              </w:rPr>
              <w:t>51</w:t>
            </w:r>
          </w:p>
        </w:tc>
        <w:tc>
          <w:tcPr>
            <w:tcW w:w="1005" w:type="dxa"/>
            <w:vAlign w:val="center"/>
          </w:tcPr>
          <w:p w14:paraId="2A9DFC3E" w14:textId="77777777" w:rsidR="005D66D0" w:rsidRPr="006071CD" w:rsidRDefault="005D66D0" w:rsidP="005D66D0">
            <w:pPr>
              <w:ind w:left="360" w:hanging="360"/>
              <w:jc w:val="right"/>
              <w:rPr>
                <w:rFonts w:cs="Times New Roman"/>
                <w:sz w:val="16"/>
                <w:szCs w:val="16"/>
              </w:rPr>
            </w:pPr>
            <w:r>
              <w:rPr>
                <w:rFonts w:cs="Times New Roman"/>
                <w:sz w:val="16"/>
                <w:szCs w:val="16"/>
              </w:rPr>
              <w:t>60</w:t>
            </w:r>
          </w:p>
        </w:tc>
        <w:tc>
          <w:tcPr>
            <w:tcW w:w="3070" w:type="dxa"/>
            <w:gridSpan w:val="4"/>
            <w:vAlign w:val="bottom"/>
          </w:tcPr>
          <w:p w14:paraId="09E2B250" w14:textId="77777777" w:rsidR="005D66D0" w:rsidRPr="006071CD" w:rsidRDefault="005D66D0" w:rsidP="005D66D0">
            <w:pPr>
              <w:ind w:left="147"/>
              <w:rPr>
                <w:rFonts w:cs="Times New Roman"/>
              </w:rPr>
            </w:pPr>
            <w:r w:rsidRPr="006071CD">
              <w:rPr>
                <w:rFonts w:cs="Times New Roman"/>
                <w:sz w:val="16"/>
                <w:szCs w:val="16"/>
              </w:rPr>
              <w:t>At the rate determined under the contract</w:t>
            </w:r>
          </w:p>
        </w:tc>
      </w:tr>
      <w:tr w:rsidR="005D66D0" w:rsidRPr="006071CD" w14:paraId="510CE809" w14:textId="77777777" w:rsidTr="00186326">
        <w:trPr>
          <w:gridAfter w:val="2"/>
          <w:wAfter w:w="507" w:type="dxa"/>
          <w:trHeight w:val="300"/>
          <w:tblCellSpacing w:w="20" w:type="dxa"/>
        </w:trPr>
        <w:tc>
          <w:tcPr>
            <w:tcW w:w="3193" w:type="dxa"/>
            <w:gridSpan w:val="3"/>
            <w:vAlign w:val="bottom"/>
          </w:tcPr>
          <w:p w14:paraId="0E8F700E" w14:textId="77777777" w:rsidR="005D66D0" w:rsidRPr="00E07E1A" w:rsidRDefault="005D66D0" w:rsidP="00186326">
            <w:pPr>
              <w:ind w:left="419" w:hanging="419"/>
              <w:rPr>
                <w:rFonts w:cs="Times New Roman"/>
                <w:b/>
                <w:bCs/>
                <w:sz w:val="16"/>
                <w:szCs w:val="16"/>
                <w:u w:val="single"/>
              </w:rPr>
            </w:pPr>
            <w:r w:rsidRPr="006071CD">
              <w:rPr>
                <w:rFonts w:cs="Times New Roman"/>
                <w:b/>
                <w:bCs/>
                <w:sz w:val="16"/>
                <w:szCs w:val="16"/>
                <w:u w:val="single"/>
              </w:rPr>
              <w:t>Separate Financial Statement</w:t>
            </w:r>
          </w:p>
        </w:tc>
        <w:tc>
          <w:tcPr>
            <w:tcW w:w="1005" w:type="dxa"/>
            <w:vAlign w:val="center"/>
          </w:tcPr>
          <w:p w14:paraId="2FCA7AB1" w14:textId="77777777" w:rsidR="005D66D0" w:rsidRPr="006071CD" w:rsidRDefault="005D66D0" w:rsidP="00186326">
            <w:pPr>
              <w:tabs>
                <w:tab w:val="decimal" w:pos="623"/>
              </w:tabs>
              <w:ind w:left="360" w:right="-9" w:hanging="360"/>
              <w:jc w:val="right"/>
              <w:rPr>
                <w:rFonts w:cs="Times New Roman"/>
                <w:sz w:val="16"/>
                <w:szCs w:val="16"/>
              </w:rPr>
            </w:pPr>
          </w:p>
        </w:tc>
        <w:tc>
          <w:tcPr>
            <w:tcW w:w="1005" w:type="dxa"/>
            <w:gridSpan w:val="2"/>
            <w:vAlign w:val="center"/>
          </w:tcPr>
          <w:p w14:paraId="05D19539" w14:textId="77777777" w:rsidR="005D66D0" w:rsidRPr="006071CD" w:rsidRDefault="005D66D0" w:rsidP="00186326">
            <w:pPr>
              <w:ind w:left="360" w:hanging="360"/>
              <w:jc w:val="right"/>
              <w:rPr>
                <w:rFonts w:cs="Times New Roman"/>
                <w:sz w:val="16"/>
                <w:szCs w:val="16"/>
              </w:rPr>
            </w:pPr>
          </w:p>
        </w:tc>
        <w:tc>
          <w:tcPr>
            <w:tcW w:w="1005" w:type="dxa"/>
            <w:vAlign w:val="center"/>
          </w:tcPr>
          <w:p w14:paraId="545652AB" w14:textId="77777777" w:rsidR="005D66D0" w:rsidRPr="006071CD" w:rsidRDefault="005D66D0" w:rsidP="00186326">
            <w:pPr>
              <w:ind w:left="360" w:hanging="360"/>
              <w:jc w:val="right"/>
              <w:rPr>
                <w:rFonts w:cs="Times New Roman"/>
                <w:sz w:val="16"/>
                <w:szCs w:val="16"/>
              </w:rPr>
            </w:pPr>
          </w:p>
        </w:tc>
        <w:tc>
          <w:tcPr>
            <w:tcW w:w="2928" w:type="dxa"/>
            <w:gridSpan w:val="3"/>
            <w:vAlign w:val="bottom"/>
          </w:tcPr>
          <w:p w14:paraId="0EAE5559" w14:textId="77777777" w:rsidR="005D66D0" w:rsidRPr="006071CD" w:rsidRDefault="005D66D0" w:rsidP="00186326">
            <w:pPr>
              <w:ind w:left="360" w:hanging="85"/>
              <w:rPr>
                <w:rFonts w:cs="Times New Roman"/>
              </w:rPr>
            </w:pPr>
          </w:p>
        </w:tc>
      </w:tr>
      <w:tr w:rsidR="005D66D0" w:rsidRPr="006071CD" w14:paraId="31B1533C" w14:textId="77777777" w:rsidTr="00186326">
        <w:trPr>
          <w:gridAfter w:val="2"/>
          <w:wAfter w:w="507" w:type="dxa"/>
          <w:trHeight w:val="129"/>
          <w:tblCellSpacing w:w="20" w:type="dxa"/>
        </w:trPr>
        <w:tc>
          <w:tcPr>
            <w:tcW w:w="2180" w:type="dxa"/>
            <w:vAlign w:val="bottom"/>
          </w:tcPr>
          <w:p w14:paraId="772E7DA7" w14:textId="77777777" w:rsidR="005D66D0" w:rsidRPr="00E07E1A" w:rsidRDefault="005D66D0" w:rsidP="00186326">
            <w:pPr>
              <w:ind w:left="419" w:hanging="419"/>
              <w:rPr>
                <w:rFonts w:cs="Times New Roman"/>
                <w:b/>
                <w:bCs/>
                <w:sz w:val="16"/>
                <w:szCs w:val="16"/>
                <w:u w:val="single"/>
                <w:cs/>
              </w:rPr>
            </w:pPr>
            <w:r w:rsidRPr="00E07E1A">
              <w:rPr>
                <w:rFonts w:cs="Times New Roman"/>
                <w:b/>
                <w:bCs/>
                <w:sz w:val="16"/>
                <w:szCs w:val="16"/>
                <w:u w:val="single"/>
              </w:rPr>
              <w:t>Subsidiary companies</w:t>
            </w:r>
          </w:p>
        </w:tc>
        <w:tc>
          <w:tcPr>
            <w:tcW w:w="973" w:type="dxa"/>
            <w:gridSpan w:val="2"/>
            <w:vAlign w:val="center"/>
          </w:tcPr>
          <w:p w14:paraId="4D976E72" w14:textId="77777777" w:rsidR="005D66D0" w:rsidRPr="006071CD" w:rsidRDefault="005D66D0" w:rsidP="00186326">
            <w:pPr>
              <w:tabs>
                <w:tab w:val="decimal" w:pos="623"/>
              </w:tabs>
              <w:ind w:left="360" w:hanging="360"/>
              <w:jc w:val="right"/>
              <w:rPr>
                <w:rFonts w:cs="Times New Roman"/>
                <w:sz w:val="16"/>
                <w:szCs w:val="16"/>
              </w:rPr>
            </w:pPr>
          </w:p>
        </w:tc>
        <w:tc>
          <w:tcPr>
            <w:tcW w:w="1005" w:type="dxa"/>
            <w:vAlign w:val="center"/>
          </w:tcPr>
          <w:p w14:paraId="4574F224" w14:textId="77777777" w:rsidR="005D66D0" w:rsidRPr="006071CD" w:rsidRDefault="005D66D0" w:rsidP="00186326">
            <w:pPr>
              <w:tabs>
                <w:tab w:val="decimal" w:pos="623"/>
              </w:tabs>
              <w:ind w:left="360" w:right="-9" w:hanging="360"/>
              <w:jc w:val="right"/>
              <w:rPr>
                <w:rFonts w:cs="Times New Roman"/>
                <w:sz w:val="16"/>
                <w:szCs w:val="16"/>
              </w:rPr>
            </w:pPr>
          </w:p>
        </w:tc>
        <w:tc>
          <w:tcPr>
            <w:tcW w:w="1005" w:type="dxa"/>
            <w:gridSpan w:val="2"/>
            <w:vAlign w:val="center"/>
          </w:tcPr>
          <w:p w14:paraId="327A2A0B" w14:textId="77777777" w:rsidR="005D66D0" w:rsidRPr="006071CD" w:rsidRDefault="005D66D0" w:rsidP="00186326">
            <w:pPr>
              <w:ind w:left="360" w:hanging="360"/>
              <w:jc w:val="right"/>
              <w:rPr>
                <w:rFonts w:cs="Times New Roman"/>
                <w:sz w:val="16"/>
                <w:szCs w:val="16"/>
              </w:rPr>
            </w:pPr>
          </w:p>
        </w:tc>
        <w:tc>
          <w:tcPr>
            <w:tcW w:w="1005" w:type="dxa"/>
            <w:vAlign w:val="center"/>
          </w:tcPr>
          <w:p w14:paraId="13ABAF1B" w14:textId="77777777" w:rsidR="005D66D0" w:rsidRPr="006071CD" w:rsidRDefault="005D66D0" w:rsidP="00186326">
            <w:pPr>
              <w:ind w:left="360" w:hanging="360"/>
              <w:jc w:val="right"/>
              <w:rPr>
                <w:rFonts w:cs="Times New Roman"/>
                <w:sz w:val="16"/>
                <w:szCs w:val="16"/>
              </w:rPr>
            </w:pPr>
          </w:p>
        </w:tc>
        <w:tc>
          <w:tcPr>
            <w:tcW w:w="2928" w:type="dxa"/>
            <w:gridSpan w:val="3"/>
            <w:vAlign w:val="bottom"/>
          </w:tcPr>
          <w:p w14:paraId="3C6960BF" w14:textId="77777777" w:rsidR="005D66D0" w:rsidRPr="006071CD" w:rsidRDefault="005D66D0" w:rsidP="00186326">
            <w:pPr>
              <w:ind w:left="360" w:hanging="85"/>
              <w:rPr>
                <w:rFonts w:cs="Times New Roman"/>
              </w:rPr>
            </w:pPr>
          </w:p>
        </w:tc>
      </w:tr>
      <w:tr w:rsidR="005D66D0" w:rsidRPr="006071CD" w14:paraId="20C032B0" w14:textId="77777777" w:rsidTr="00186326">
        <w:trPr>
          <w:trHeight w:val="262"/>
          <w:tblCellSpacing w:w="20" w:type="dxa"/>
        </w:trPr>
        <w:tc>
          <w:tcPr>
            <w:tcW w:w="2180" w:type="dxa"/>
            <w:vAlign w:val="bottom"/>
          </w:tcPr>
          <w:p w14:paraId="7AD2E216" w14:textId="77777777" w:rsidR="005D66D0" w:rsidRPr="006071CD" w:rsidRDefault="005D66D0" w:rsidP="005D66D0">
            <w:pPr>
              <w:ind w:left="419" w:hanging="419"/>
              <w:rPr>
                <w:rFonts w:cs="Times New Roman"/>
                <w:sz w:val="16"/>
                <w:szCs w:val="16"/>
              </w:rPr>
            </w:pPr>
            <w:r w:rsidRPr="006071CD">
              <w:rPr>
                <w:rFonts w:cs="Times New Roman"/>
                <w:sz w:val="16"/>
                <w:szCs w:val="16"/>
              </w:rPr>
              <w:t xml:space="preserve">   Service income</w:t>
            </w:r>
          </w:p>
        </w:tc>
        <w:tc>
          <w:tcPr>
            <w:tcW w:w="973" w:type="dxa"/>
            <w:gridSpan w:val="2"/>
            <w:vAlign w:val="center"/>
          </w:tcPr>
          <w:p w14:paraId="0738562A" w14:textId="4DD7544C" w:rsidR="005D66D0" w:rsidRPr="006071CD" w:rsidRDefault="00853610" w:rsidP="005D66D0">
            <w:pPr>
              <w:ind w:left="360" w:hanging="360"/>
              <w:jc w:val="right"/>
              <w:rPr>
                <w:rFonts w:cs="Times New Roman"/>
                <w:sz w:val="16"/>
                <w:szCs w:val="16"/>
              </w:rPr>
            </w:pPr>
            <w:r>
              <w:rPr>
                <w:rFonts w:cs="Times New Roman"/>
                <w:sz w:val="16"/>
                <w:szCs w:val="16"/>
              </w:rPr>
              <w:t>3,985</w:t>
            </w:r>
          </w:p>
        </w:tc>
        <w:tc>
          <w:tcPr>
            <w:tcW w:w="1005" w:type="dxa"/>
            <w:vAlign w:val="center"/>
          </w:tcPr>
          <w:p w14:paraId="174E3997" w14:textId="77777777" w:rsidR="005D66D0" w:rsidRPr="006071CD" w:rsidRDefault="005D66D0" w:rsidP="005D66D0">
            <w:pPr>
              <w:ind w:left="360" w:hanging="360"/>
              <w:jc w:val="right"/>
              <w:rPr>
                <w:rFonts w:cs="Times New Roman"/>
                <w:sz w:val="16"/>
                <w:szCs w:val="16"/>
              </w:rPr>
            </w:pPr>
            <w:r>
              <w:rPr>
                <w:rFonts w:cs="Times New Roman"/>
                <w:sz w:val="16"/>
                <w:szCs w:val="16"/>
              </w:rPr>
              <w:t>4,380</w:t>
            </w:r>
          </w:p>
        </w:tc>
        <w:tc>
          <w:tcPr>
            <w:tcW w:w="1005" w:type="dxa"/>
            <w:gridSpan w:val="2"/>
            <w:vAlign w:val="center"/>
          </w:tcPr>
          <w:p w14:paraId="2F040F67" w14:textId="20B3EC07" w:rsidR="005D66D0" w:rsidRPr="006071CD" w:rsidRDefault="00853610" w:rsidP="005D66D0">
            <w:pPr>
              <w:ind w:left="360" w:hanging="360"/>
              <w:jc w:val="right"/>
              <w:rPr>
                <w:rFonts w:cs="Times New Roman"/>
                <w:sz w:val="16"/>
                <w:szCs w:val="16"/>
              </w:rPr>
            </w:pPr>
            <w:r>
              <w:rPr>
                <w:rFonts w:cs="Times New Roman"/>
                <w:sz w:val="16"/>
                <w:szCs w:val="16"/>
              </w:rPr>
              <w:t>8,303</w:t>
            </w:r>
          </w:p>
        </w:tc>
        <w:tc>
          <w:tcPr>
            <w:tcW w:w="1005" w:type="dxa"/>
            <w:vAlign w:val="center"/>
          </w:tcPr>
          <w:p w14:paraId="49CFA913" w14:textId="77777777" w:rsidR="005D66D0" w:rsidRPr="006071CD" w:rsidRDefault="005D66D0" w:rsidP="005D66D0">
            <w:pPr>
              <w:ind w:left="360" w:hanging="360"/>
              <w:jc w:val="right"/>
              <w:rPr>
                <w:rFonts w:cs="Times New Roman"/>
                <w:sz w:val="16"/>
                <w:szCs w:val="16"/>
              </w:rPr>
            </w:pPr>
            <w:r>
              <w:rPr>
                <w:rFonts w:cs="Times New Roman"/>
                <w:sz w:val="16"/>
                <w:szCs w:val="16"/>
              </w:rPr>
              <w:t>8,761</w:t>
            </w:r>
          </w:p>
        </w:tc>
        <w:tc>
          <w:tcPr>
            <w:tcW w:w="3475" w:type="dxa"/>
            <w:gridSpan w:val="5"/>
            <w:vAlign w:val="bottom"/>
          </w:tcPr>
          <w:p w14:paraId="3E9622C2" w14:textId="77777777" w:rsidR="005D66D0" w:rsidRPr="006071CD" w:rsidRDefault="005D66D0" w:rsidP="005D66D0">
            <w:pPr>
              <w:ind w:left="147"/>
              <w:rPr>
                <w:rFonts w:cs="Times New Roman"/>
                <w:sz w:val="16"/>
                <w:szCs w:val="16"/>
              </w:rPr>
            </w:pPr>
            <w:r w:rsidRPr="006071CD">
              <w:rPr>
                <w:rFonts w:cs="Times New Roman"/>
                <w:sz w:val="16"/>
                <w:szCs w:val="16"/>
              </w:rPr>
              <w:t>At the rate determined under the contract</w:t>
            </w:r>
          </w:p>
        </w:tc>
      </w:tr>
      <w:tr w:rsidR="005D66D0" w:rsidRPr="006071CD" w14:paraId="2EDDF733" w14:textId="77777777" w:rsidTr="00186326">
        <w:trPr>
          <w:trHeight w:val="250"/>
          <w:tblCellSpacing w:w="20" w:type="dxa"/>
        </w:trPr>
        <w:tc>
          <w:tcPr>
            <w:tcW w:w="2180" w:type="dxa"/>
            <w:vAlign w:val="bottom"/>
          </w:tcPr>
          <w:p w14:paraId="086544FC" w14:textId="77777777" w:rsidR="005D66D0" w:rsidRPr="006071CD" w:rsidRDefault="005D66D0" w:rsidP="005D66D0">
            <w:pPr>
              <w:ind w:left="419" w:hanging="419"/>
              <w:rPr>
                <w:rFonts w:cs="Times New Roman"/>
                <w:sz w:val="16"/>
                <w:szCs w:val="16"/>
              </w:rPr>
            </w:pPr>
            <w:r w:rsidRPr="006071CD">
              <w:rPr>
                <w:rFonts w:cs="Times New Roman"/>
                <w:sz w:val="16"/>
                <w:szCs w:val="16"/>
              </w:rPr>
              <w:t xml:space="preserve">   Rental income</w:t>
            </w:r>
          </w:p>
        </w:tc>
        <w:tc>
          <w:tcPr>
            <w:tcW w:w="973" w:type="dxa"/>
            <w:gridSpan w:val="2"/>
            <w:vAlign w:val="center"/>
          </w:tcPr>
          <w:p w14:paraId="3014301E" w14:textId="4F542758" w:rsidR="005D66D0" w:rsidRPr="006071CD" w:rsidRDefault="00853610" w:rsidP="005D66D0">
            <w:pPr>
              <w:ind w:left="360" w:hanging="360"/>
              <w:jc w:val="right"/>
              <w:rPr>
                <w:rFonts w:cs="Times New Roman"/>
                <w:sz w:val="16"/>
                <w:szCs w:val="16"/>
              </w:rPr>
            </w:pPr>
            <w:r>
              <w:rPr>
                <w:rFonts w:cs="Times New Roman"/>
                <w:sz w:val="16"/>
                <w:szCs w:val="16"/>
              </w:rPr>
              <w:t>69</w:t>
            </w:r>
          </w:p>
        </w:tc>
        <w:tc>
          <w:tcPr>
            <w:tcW w:w="1005" w:type="dxa"/>
            <w:vAlign w:val="center"/>
          </w:tcPr>
          <w:p w14:paraId="1186CE0F" w14:textId="77777777" w:rsidR="005D66D0" w:rsidRPr="006071CD" w:rsidRDefault="005D66D0" w:rsidP="005D66D0">
            <w:pPr>
              <w:ind w:left="360" w:hanging="360"/>
              <w:jc w:val="right"/>
              <w:rPr>
                <w:rFonts w:cs="Times New Roman"/>
                <w:sz w:val="16"/>
                <w:szCs w:val="16"/>
              </w:rPr>
            </w:pPr>
            <w:r>
              <w:rPr>
                <w:rFonts w:cs="Times New Roman"/>
                <w:sz w:val="16"/>
                <w:szCs w:val="16"/>
              </w:rPr>
              <w:t>113</w:t>
            </w:r>
          </w:p>
        </w:tc>
        <w:tc>
          <w:tcPr>
            <w:tcW w:w="1005" w:type="dxa"/>
            <w:gridSpan w:val="2"/>
            <w:vAlign w:val="center"/>
          </w:tcPr>
          <w:p w14:paraId="7B9BE326" w14:textId="52EF8309" w:rsidR="005D66D0" w:rsidRPr="006071CD" w:rsidRDefault="00853610" w:rsidP="005D66D0">
            <w:pPr>
              <w:ind w:left="360" w:hanging="360"/>
              <w:jc w:val="right"/>
              <w:rPr>
                <w:rFonts w:cs="Times New Roman"/>
                <w:sz w:val="16"/>
                <w:szCs w:val="16"/>
              </w:rPr>
            </w:pPr>
            <w:r>
              <w:rPr>
                <w:rFonts w:cs="Times New Roman"/>
                <w:sz w:val="16"/>
                <w:szCs w:val="16"/>
              </w:rPr>
              <w:t>181</w:t>
            </w:r>
          </w:p>
        </w:tc>
        <w:tc>
          <w:tcPr>
            <w:tcW w:w="1005" w:type="dxa"/>
            <w:vAlign w:val="center"/>
          </w:tcPr>
          <w:p w14:paraId="26661082" w14:textId="77777777" w:rsidR="005D66D0" w:rsidRPr="006071CD" w:rsidRDefault="005D66D0" w:rsidP="005D66D0">
            <w:pPr>
              <w:ind w:left="360" w:hanging="360"/>
              <w:jc w:val="right"/>
              <w:rPr>
                <w:rFonts w:cs="Times New Roman"/>
                <w:sz w:val="16"/>
                <w:szCs w:val="16"/>
              </w:rPr>
            </w:pPr>
            <w:r>
              <w:rPr>
                <w:rFonts w:cs="Times New Roman"/>
                <w:sz w:val="16"/>
                <w:szCs w:val="16"/>
              </w:rPr>
              <w:t>225</w:t>
            </w:r>
          </w:p>
        </w:tc>
        <w:tc>
          <w:tcPr>
            <w:tcW w:w="3475" w:type="dxa"/>
            <w:gridSpan w:val="5"/>
            <w:vAlign w:val="bottom"/>
          </w:tcPr>
          <w:p w14:paraId="34940DB0" w14:textId="77777777" w:rsidR="005D66D0" w:rsidRPr="006071CD" w:rsidRDefault="005D66D0" w:rsidP="005D66D0">
            <w:pPr>
              <w:ind w:left="147"/>
              <w:rPr>
                <w:rFonts w:cs="Times New Roman"/>
                <w:sz w:val="16"/>
                <w:szCs w:val="16"/>
                <w:cs/>
              </w:rPr>
            </w:pPr>
            <w:r w:rsidRPr="006071CD">
              <w:rPr>
                <w:rFonts w:cs="Times New Roman"/>
                <w:sz w:val="16"/>
                <w:szCs w:val="16"/>
              </w:rPr>
              <w:t>At the rate determined under the contract</w:t>
            </w:r>
          </w:p>
        </w:tc>
      </w:tr>
      <w:tr w:rsidR="005D66D0" w:rsidRPr="006071CD" w14:paraId="4279AB79" w14:textId="77777777" w:rsidTr="00186326">
        <w:trPr>
          <w:trHeight w:val="250"/>
          <w:tblCellSpacing w:w="20" w:type="dxa"/>
        </w:trPr>
        <w:tc>
          <w:tcPr>
            <w:tcW w:w="2180" w:type="dxa"/>
            <w:vAlign w:val="bottom"/>
          </w:tcPr>
          <w:p w14:paraId="14612656" w14:textId="77777777" w:rsidR="005D66D0" w:rsidRPr="006071CD" w:rsidRDefault="005D66D0" w:rsidP="005D66D0">
            <w:pPr>
              <w:ind w:left="419" w:hanging="419"/>
              <w:rPr>
                <w:rFonts w:cs="Times New Roman"/>
                <w:sz w:val="16"/>
                <w:szCs w:val="16"/>
              </w:rPr>
            </w:pPr>
            <w:r>
              <w:rPr>
                <w:rFonts w:cs="Times New Roman"/>
                <w:sz w:val="16"/>
                <w:szCs w:val="16"/>
              </w:rPr>
              <w:t xml:space="preserve">   Dividend income</w:t>
            </w:r>
          </w:p>
        </w:tc>
        <w:tc>
          <w:tcPr>
            <w:tcW w:w="973" w:type="dxa"/>
            <w:gridSpan w:val="2"/>
            <w:vAlign w:val="center"/>
          </w:tcPr>
          <w:p w14:paraId="6E087DAB" w14:textId="76D700E5" w:rsidR="005D66D0" w:rsidRPr="006071CD" w:rsidRDefault="00853610" w:rsidP="005D66D0">
            <w:pPr>
              <w:ind w:left="360" w:hanging="360"/>
              <w:jc w:val="right"/>
              <w:rPr>
                <w:rFonts w:cs="Times New Roman"/>
                <w:sz w:val="16"/>
                <w:szCs w:val="16"/>
              </w:rPr>
            </w:pPr>
            <w:r>
              <w:rPr>
                <w:rFonts w:cs="Times New Roman"/>
                <w:sz w:val="16"/>
                <w:szCs w:val="16"/>
              </w:rPr>
              <w:t>465,211</w:t>
            </w:r>
          </w:p>
        </w:tc>
        <w:tc>
          <w:tcPr>
            <w:tcW w:w="1005" w:type="dxa"/>
            <w:vAlign w:val="center"/>
          </w:tcPr>
          <w:p w14:paraId="56C9ED73" w14:textId="77777777" w:rsidR="005D66D0" w:rsidRPr="006071CD" w:rsidRDefault="005D66D0" w:rsidP="005D66D0">
            <w:pPr>
              <w:ind w:left="360" w:hanging="360"/>
              <w:jc w:val="right"/>
              <w:rPr>
                <w:rFonts w:cs="Times New Roman"/>
                <w:sz w:val="16"/>
                <w:szCs w:val="16"/>
              </w:rPr>
            </w:pPr>
            <w:r>
              <w:rPr>
                <w:rFonts w:cs="Times New Roman"/>
                <w:sz w:val="16"/>
                <w:szCs w:val="16"/>
              </w:rPr>
              <w:t>331,358</w:t>
            </w:r>
          </w:p>
        </w:tc>
        <w:tc>
          <w:tcPr>
            <w:tcW w:w="1005" w:type="dxa"/>
            <w:gridSpan w:val="2"/>
            <w:vAlign w:val="center"/>
          </w:tcPr>
          <w:p w14:paraId="1BA73703" w14:textId="3CA17272" w:rsidR="005D66D0" w:rsidRPr="006071CD" w:rsidRDefault="00853610" w:rsidP="005D66D0">
            <w:pPr>
              <w:ind w:left="360" w:hanging="360"/>
              <w:jc w:val="right"/>
              <w:rPr>
                <w:rFonts w:cs="Times New Roman"/>
                <w:sz w:val="16"/>
                <w:szCs w:val="16"/>
              </w:rPr>
            </w:pPr>
            <w:r>
              <w:rPr>
                <w:rFonts w:cs="Times New Roman"/>
                <w:sz w:val="16"/>
                <w:szCs w:val="16"/>
              </w:rPr>
              <w:t>560,011</w:t>
            </w:r>
          </w:p>
        </w:tc>
        <w:tc>
          <w:tcPr>
            <w:tcW w:w="1005" w:type="dxa"/>
            <w:vAlign w:val="center"/>
          </w:tcPr>
          <w:p w14:paraId="78F62695" w14:textId="77777777" w:rsidR="005D66D0" w:rsidRPr="006071CD" w:rsidRDefault="005D66D0" w:rsidP="005D66D0">
            <w:pPr>
              <w:ind w:left="360" w:hanging="360"/>
              <w:jc w:val="right"/>
              <w:rPr>
                <w:rFonts w:cs="Times New Roman"/>
                <w:sz w:val="16"/>
                <w:szCs w:val="16"/>
              </w:rPr>
            </w:pPr>
            <w:r>
              <w:rPr>
                <w:rFonts w:cs="Times New Roman"/>
                <w:sz w:val="16"/>
                <w:szCs w:val="16"/>
              </w:rPr>
              <w:t>331,358</w:t>
            </w:r>
          </w:p>
        </w:tc>
        <w:tc>
          <w:tcPr>
            <w:tcW w:w="3475" w:type="dxa"/>
            <w:gridSpan w:val="5"/>
            <w:vAlign w:val="bottom"/>
          </w:tcPr>
          <w:p w14:paraId="163320B0" w14:textId="77777777" w:rsidR="005D66D0" w:rsidRPr="006071CD" w:rsidRDefault="005D66D0" w:rsidP="005D66D0">
            <w:pPr>
              <w:ind w:left="147"/>
              <w:rPr>
                <w:rFonts w:cs="Times New Roman"/>
                <w:sz w:val="16"/>
                <w:szCs w:val="16"/>
              </w:rPr>
            </w:pPr>
            <w:r w:rsidRPr="00847C75">
              <w:rPr>
                <w:sz w:val="16"/>
                <w:szCs w:val="16"/>
              </w:rPr>
              <w:t>At the announced rate</w:t>
            </w:r>
          </w:p>
        </w:tc>
      </w:tr>
      <w:tr w:rsidR="005D66D0" w:rsidRPr="006071CD" w14:paraId="76CC0140" w14:textId="77777777" w:rsidTr="00186326">
        <w:trPr>
          <w:trHeight w:val="250"/>
          <w:tblCellSpacing w:w="20" w:type="dxa"/>
        </w:trPr>
        <w:tc>
          <w:tcPr>
            <w:tcW w:w="2180" w:type="dxa"/>
            <w:vAlign w:val="bottom"/>
          </w:tcPr>
          <w:p w14:paraId="50B408E3" w14:textId="77777777" w:rsidR="005D66D0" w:rsidRPr="006071CD" w:rsidRDefault="005D66D0" w:rsidP="005D66D0">
            <w:pPr>
              <w:ind w:left="419" w:hanging="419"/>
              <w:rPr>
                <w:rFonts w:cs="Times New Roman"/>
                <w:sz w:val="16"/>
                <w:szCs w:val="16"/>
              </w:rPr>
            </w:pPr>
            <w:r w:rsidRPr="006071CD">
              <w:rPr>
                <w:rFonts w:cs="Times New Roman"/>
                <w:sz w:val="16"/>
                <w:szCs w:val="16"/>
              </w:rPr>
              <w:t xml:space="preserve">   Interest income</w:t>
            </w:r>
          </w:p>
        </w:tc>
        <w:tc>
          <w:tcPr>
            <w:tcW w:w="973" w:type="dxa"/>
            <w:gridSpan w:val="2"/>
            <w:vAlign w:val="center"/>
          </w:tcPr>
          <w:p w14:paraId="25C5D4B1" w14:textId="2B76B74D" w:rsidR="005D66D0" w:rsidRPr="006071CD" w:rsidRDefault="00853610" w:rsidP="005D66D0">
            <w:pPr>
              <w:ind w:left="360" w:hanging="360"/>
              <w:jc w:val="right"/>
              <w:rPr>
                <w:rFonts w:cs="Times New Roman"/>
                <w:sz w:val="16"/>
                <w:szCs w:val="16"/>
              </w:rPr>
            </w:pPr>
            <w:r>
              <w:rPr>
                <w:rFonts w:cs="Times New Roman"/>
                <w:sz w:val="16"/>
                <w:szCs w:val="16"/>
              </w:rPr>
              <w:t>3,048</w:t>
            </w:r>
          </w:p>
        </w:tc>
        <w:tc>
          <w:tcPr>
            <w:tcW w:w="1005" w:type="dxa"/>
            <w:vAlign w:val="center"/>
          </w:tcPr>
          <w:p w14:paraId="317D572E" w14:textId="77777777" w:rsidR="005D66D0" w:rsidRPr="006071CD" w:rsidRDefault="005D66D0" w:rsidP="005D66D0">
            <w:pPr>
              <w:ind w:left="360" w:hanging="360"/>
              <w:jc w:val="right"/>
              <w:rPr>
                <w:rFonts w:cs="Times New Roman"/>
                <w:sz w:val="16"/>
                <w:szCs w:val="16"/>
              </w:rPr>
            </w:pPr>
            <w:r>
              <w:rPr>
                <w:rFonts w:cs="Times New Roman"/>
                <w:sz w:val="16"/>
                <w:szCs w:val="16"/>
              </w:rPr>
              <w:t>228</w:t>
            </w:r>
          </w:p>
        </w:tc>
        <w:tc>
          <w:tcPr>
            <w:tcW w:w="1005" w:type="dxa"/>
            <w:gridSpan w:val="2"/>
            <w:vAlign w:val="center"/>
          </w:tcPr>
          <w:p w14:paraId="30864120" w14:textId="43E06D93" w:rsidR="005D66D0" w:rsidRPr="006071CD" w:rsidRDefault="00853610" w:rsidP="005D66D0">
            <w:pPr>
              <w:ind w:left="360" w:hanging="360"/>
              <w:jc w:val="right"/>
              <w:rPr>
                <w:rFonts w:cs="Times New Roman"/>
                <w:sz w:val="16"/>
                <w:szCs w:val="16"/>
              </w:rPr>
            </w:pPr>
            <w:r>
              <w:rPr>
                <w:rFonts w:cs="Times New Roman"/>
                <w:sz w:val="16"/>
                <w:szCs w:val="16"/>
              </w:rPr>
              <w:t>3,667</w:t>
            </w:r>
          </w:p>
        </w:tc>
        <w:tc>
          <w:tcPr>
            <w:tcW w:w="1005" w:type="dxa"/>
            <w:vAlign w:val="center"/>
          </w:tcPr>
          <w:p w14:paraId="297D320E" w14:textId="77777777" w:rsidR="005D66D0" w:rsidRPr="006071CD" w:rsidRDefault="005D66D0" w:rsidP="005D66D0">
            <w:pPr>
              <w:ind w:left="360" w:hanging="360"/>
              <w:jc w:val="right"/>
              <w:rPr>
                <w:rFonts w:cs="Times New Roman"/>
                <w:sz w:val="16"/>
                <w:szCs w:val="16"/>
              </w:rPr>
            </w:pPr>
            <w:r>
              <w:rPr>
                <w:rFonts w:cs="Times New Roman"/>
                <w:sz w:val="16"/>
                <w:szCs w:val="16"/>
              </w:rPr>
              <w:t>331</w:t>
            </w:r>
          </w:p>
        </w:tc>
        <w:tc>
          <w:tcPr>
            <w:tcW w:w="3475" w:type="dxa"/>
            <w:gridSpan w:val="5"/>
            <w:vAlign w:val="bottom"/>
          </w:tcPr>
          <w:p w14:paraId="42F61D3A" w14:textId="72EDF455" w:rsidR="005D66D0" w:rsidRPr="006071CD" w:rsidRDefault="005D66D0" w:rsidP="005D66D0">
            <w:pPr>
              <w:ind w:left="147"/>
              <w:rPr>
                <w:sz w:val="16"/>
                <w:szCs w:val="16"/>
                <w:cs/>
              </w:rPr>
            </w:pPr>
            <w:r w:rsidRPr="005057CB">
              <w:rPr>
                <w:rFonts w:cs="Times New Roman"/>
                <w:sz w:val="16"/>
                <w:szCs w:val="16"/>
              </w:rPr>
              <w:t xml:space="preserve">At the interest rate </w:t>
            </w:r>
            <w:r w:rsidR="00853610" w:rsidRPr="005057CB">
              <w:rPr>
                <w:rFonts w:cs="Times New Roman"/>
                <w:sz w:val="16"/>
                <w:szCs w:val="16"/>
              </w:rPr>
              <w:t>3.00</w:t>
            </w:r>
            <w:r w:rsidRPr="005057CB">
              <w:rPr>
                <w:rFonts w:cs="Times New Roman"/>
                <w:sz w:val="16"/>
                <w:szCs w:val="16"/>
              </w:rPr>
              <w:t>%</w:t>
            </w:r>
            <w:r w:rsidR="00732C99" w:rsidRPr="005057CB">
              <w:rPr>
                <w:rFonts w:cs="Times New Roman"/>
                <w:sz w:val="16"/>
                <w:szCs w:val="16"/>
              </w:rPr>
              <w:t xml:space="preserve">-4.00% </w:t>
            </w:r>
            <w:r w:rsidRPr="005057CB">
              <w:rPr>
                <w:rFonts w:cs="Times New Roman"/>
                <w:sz w:val="16"/>
                <w:szCs w:val="16"/>
              </w:rPr>
              <w:t xml:space="preserve"> per annum</w:t>
            </w:r>
            <w:r w:rsidRPr="006071CD">
              <w:rPr>
                <w:rFonts w:cs="Times New Roman"/>
                <w:sz w:val="16"/>
                <w:szCs w:val="16"/>
              </w:rPr>
              <w:t xml:space="preserve"> </w:t>
            </w:r>
          </w:p>
        </w:tc>
      </w:tr>
      <w:tr w:rsidR="005D66D0" w:rsidRPr="006071CD" w14:paraId="1E7F8751" w14:textId="77777777" w:rsidTr="00186326">
        <w:trPr>
          <w:trHeight w:val="250"/>
          <w:tblCellSpacing w:w="20" w:type="dxa"/>
        </w:trPr>
        <w:tc>
          <w:tcPr>
            <w:tcW w:w="2180" w:type="dxa"/>
            <w:vAlign w:val="bottom"/>
          </w:tcPr>
          <w:p w14:paraId="0B58E386" w14:textId="77777777" w:rsidR="005D66D0" w:rsidRPr="006071CD" w:rsidRDefault="005D66D0" w:rsidP="005D66D0">
            <w:pPr>
              <w:ind w:left="419" w:hanging="419"/>
              <w:rPr>
                <w:sz w:val="16"/>
                <w:szCs w:val="16"/>
                <w:cs/>
              </w:rPr>
            </w:pPr>
            <w:r w:rsidRPr="006071CD">
              <w:rPr>
                <w:sz w:val="16"/>
                <w:szCs w:val="16"/>
              </w:rPr>
              <w:t xml:space="preserve">   Interest expense</w:t>
            </w:r>
          </w:p>
        </w:tc>
        <w:tc>
          <w:tcPr>
            <w:tcW w:w="973" w:type="dxa"/>
            <w:gridSpan w:val="2"/>
            <w:vAlign w:val="center"/>
          </w:tcPr>
          <w:p w14:paraId="6C1D351D" w14:textId="4A57D1AF" w:rsidR="005D66D0" w:rsidRPr="006071CD" w:rsidRDefault="00853610" w:rsidP="005D66D0">
            <w:pPr>
              <w:ind w:left="360" w:hanging="360"/>
              <w:jc w:val="right"/>
              <w:rPr>
                <w:sz w:val="16"/>
                <w:szCs w:val="16"/>
              </w:rPr>
            </w:pPr>
            <w:r>
              <w:rPr>
                <w:sz w:val="16"/>
                <w:szCs w:val="16"/>
              </w:rPr>
              <w:t>141</w:t>
            </w:r>
          </w:p>
        </w:tc>
        <w:tc>
          <w:tcPr>
            <w:tcW w:w="1005" w:type="dxa"/>
            <w:vAlign w:val="center"/>
          </w:tcPr>
          <w:p w14:paraId="378B8489" w14:textId="77777777" w:rsidR="005D66D0" w:rsidRPr="006071CD" w:rsidRDefault="005D66D0" w:rsidP="005D66D0">
            <w:pPr>
              <w:ind w:left="360" w:hanging="360"/>
              <w:jc w:val="right"/>
              <w:rPr>
                <w:sz w:val="16"/>
                <w:szCs w:val="16"/>
              </w:rPr>
            </w:pPr>
            <w:r>
              <w:rPr>
                <w:sz w:val="16"/>
                <w:szCs w:val="16"/>
              </w:rPr>
              <w:t>820</w:t>
            </w:r>
          </w:p>
        </w:tc>
        <w:tc>
          <w:tcPr>
            <w:tcW w:w="1005" w:type="dxa"/>
            <w:gridSpan w:val="2"/>
            <w:vAlign w:val="center"/>
          </w:tcPr>
          <w:p w14:paraId="7E683DED" w14:textId="586F0D8A" w:rsidR="005D66D0" w:rsidRPr="006071CD" w:rsidRDefault="00853610" w:rsidP="005D66D0">
            <w:pPr>
              <w:ind w:left="360" w:hanging="360"/>
              <w:jc w:val="right"/>
              <w:rPr>
                <w:sz w:val="16"/>
                <w:szCs w:val="16"/>
              </w:rPr>
            </w:pPr>
            <w:r>
              <w:rPr>
                <w:sz w:val="16"/>
                <w:szCs w:val="16"/>
              </w:rPr>
              <w:t>339</w:t>
            </w:r>
          </w:p>
        </w:tc>
        <w:tc>
          <w:tcPr>
            <w:tcW w:w="1005" w:type="dxa"/>
            <w:vAlign w:val="center"/>
          </w:tcPr>
          <w:p w14:paraId="001CBC37" w14:textId="77777777" w:rsidR="005D66D0" w:rsidRPr="006071CD" w:rsidRDefault="005D66D0" w:rsidP="005D66D0">
            <w:pPr>
              <w:ind w:left="360" w:hanging="360"/>
              <w:jc w:val="right"/>
              <w:rPr>
                <w:sz w:val="16"/>
                <w:szCs w:val="16"/>
              </w:rPr>
            </w:pPr>
            <w:r>
              <w:rPr>
                <w:sz w:val="16"/>
                <w:szCs w:val="16"/>
              </w:rPr>
              <w:t>1,800</w:t>
            </w:r>
          </w:p>
        </w:tc>
        <w:tc>
          <w:tcPr>
            <w:tcW w:w="3475" w:type="dxa"/>
            <w:gridSpan w:val="5"/>
            <w:vAlign w:val="bottom"/>
          </w:tcPr>
          <w:p w14:paraId="696D3B0E" w14:textId="1D295394" w:rsidR="005D66D0" w:rsidRPr="00CD2546" w:rsidRDefault="005D66D0" w:rsidP="005D66D0">
            <w:pPr>
              <w:ind w:left="147"/>
              <w:rPr>
                <w:sz w:val="16"/>
                <w:szCs w:val="16"/>
                <w:cs/>
              </w:rPr>
            </w:pPr>
            <w:r w:rsidRPr="006071CD">
              <w:rPr>
                <w:rFonts w:cs="Times New Roman"/>
                <w:sz w:val="16"/>
                <w:szCs w:val="16"/>
              </w:rPr>
              <w:t xml:space="preserve">At the interest rate </w:t>
            </w:r>
            <w:r w:rsidR="00853610">
              <w:rPr>
                <w:rFonts w:cs="Times New Roman"/>
                <w:sz w:val="16"/>
                <w:szCs w:val="16"/>
              </w:rPr>
              <w:t>3.00</w:t>
            </w:r>
            <w:r w:rsidRPr="006071CD">
              <w:rPr>
                <w:rFonts w:cs="Times New Roman"/>
                <w:sz w:val="16"/>
                <w:szCs w:val="16"/>
              </w:rPr>
              <w:t>% per annum</w:t>
            </w:r>
          </w:p>
        </w:tc>
      </w:tr>
      <w:tr w:rsidR="005D66D0" w:rsidRPr="006071CD" w14:paraId="3785D769" w14:textId="77777777" w:rsidTr="00186326">
        <w:trPr>
          <w:trHeight w:val="250"/>
          <w:tblCellSpacing w:w="20" w:type="dxa"/>
        </w:trPr>
        <w:tc>
          <w:tcPr>
            <w:tcW w:w="2180" w:type="dxa"/>
            <w:vAlign w:val="bottom"/>
          </w:tcPr>
          <w:p w14:paraId="1D7700A0" w14:textId="77777777" w:rsidR="005D66D0" w:rsidRPr="006071CD" w:rsidRDefault="005D66D0" w:rsidP="005D66D0">
            <w:pPr>
              <w:ind w:left="419" w:hanging="419"/>
              <w:rPr>
                <w:sz w:val="16"/>
                <w:szCs w:val="16"/>
              </w:rPr>
            </w:pPr>
            <w:r>
              <w:rPr>
                <w:sz w:val="16"/>
                <w:szCs w:val="16"/>
              </w:rPr>
              <w:t xml:space="preserve">   </w:t>
            </w:r>
            <w:r w:rsidRPr="00847C75">
              <w:rPr>
                <w:sz w:val="16"/>
                <w:szCs w:val="16"/>
              </w:rPr>
              <w:t>Consulting fee</w:t>
            </w:r>
          </w:p>
        </w:tc>
        <w:tc>
          <w:tcPr>
            <w:tcW w:w="973" w:type="dxa"/>
            <w:gridSpan w:val="2"/>
            <w:vAlign w:val="center"/>
          </w:tcPr>
          <w:p w14:paraId="795FB790" w14:textId="26140F2D" w:rsidR="005D66D0" w:rsidRPr="006071CD" w:rsidRDefault="00853610" w:rsidP="005D66D0">
            <w:pPr>
              <w:ind w:left="360" w:hanging="360"/>
              <w:jc w:val="right"/>
              <w:rPr>
                <w:sz w:val="16"/>
                <w:szCs w:val="16"/>
              </w:rPr>
            </w:pPr>
            <w:r>
              <w:rPr>
                <w:sz w:val="16"/>
                <w:szCs w:val="16"/>
              </w:rPr>
              <w:t>-</w:t>
            </w:r>
          </w:p>
        </w:tc>
        <w:tc>
          <w:tcPr>
            <w:tcW w:w="1005" w:type="dxa"/>
            <w:vAlign w:val="center"/>
          </w:tcPr>
          <w:p w14:paraId="68120D6A" w14:textId="77777777" w:rsidR="005D66D0" w:rsidRPr="006071CD" w:rsidRDefault="005D66D0" w:rsidP="005D66D0">
            <w:pPr>
              <w:ind w:left="360" w:hanging="360"/>
              <w:jc w:val="right"/>
              <w:rPr>
                <w:sz w:val="16"/>
                <w:szCs w:val="16"/>
              </w:rPr>
            </w:pPr>
            <w:r>
              <w:rPr>
                <w:sz w:val="16"/>
                <w:szCs w:val="16"/>
              </w:rPr>
              <w:t>41,681</w:t>
            </w:r>
          </w:p>
        </w:tc>
        <w:tc>
          <w:tcPr>
            <w:tcW w:w="1005" w:type="dxa"/>
            <w:gridSpan w:val="2"/>
            <w:vAlign w:val="center"/>
          </w:tcPr>
          <w:p w14:paraId="17999053" w14:textId="376749F7" w:rsidR="005D66D0" w:rsidRPr="006071CD" w:rsidRDefault="00853610" w:rsidP="005D66D0">
            <w:pPr>
              <w:ind w:left="360" w:hanging="360"/>
              <w:jc w:val="right"/>
              <w:rPr>
                <w:sz w:val="16"/>
                <w:szCs w:val="16"/>
              </w:rPr>
            </w:pPr>
            <w:r>
              <w:rPr>
                <w:sz w:val="16"/>
                <w:szCs w:val="16"/>
              </w:rPr>
              <w:t>-</w:t>
            </w:r>
          </w:p>
        </w:tc>
        <w:tc>
          <w:tcPr>
            <w:tcW w:w="1005" w:type="dxa"/>
            <w:vAlign w:val="center"/>
          </w:tcPr>
          <w:p w14:paraId="79427A72" w14:textId="77777777" w:rsidR="005D66D0" w:rsidRPr="006071CD" w:rsidRDefault="005D66D0" w:rsidP="005D66D0">
            <w:pPr>
              <w:ind w:left="360" w:hanging="360"/>
              <w:jc w:val="right"/>
              <w:rPr>
                <w:sz w:val="16"/>
                <w:szCs w:val="16"/>
              </w:rPr>
            </w:pPr>
            <w:r>
              <w:rPr>
                <w:sz w:val="16"/>
                <w:szCs w:val="16"/>
              </w:rPr>
              <w:t>41,681</w:t>
            </w:r>
          </w:p>
        </w:tc>
        <w:tc>
          <w:tcPr>
            <w:tcW w:w="3475" w:type="dxa"/>
            <w:gridSpan w:val="5"/>
            <w:vAlign w:val="bottom"/>
          </w:tcPr>
          <w:p w14:paraId="06604D65" w14:textId="77777777" w:rsidR="005D66D0" w:rsidRPr="006071CD" w:rsidRDefault="005D66D0" w:rsidP="005D66D0">
            <w:pPr>
              <w:ind w:left="147"/>
              <w:rPr>
                <w:rFonts w:cs="Times New Roman"/>
                <w:sz w:val="16"/>
                <w:szCs w:val="16"/>
              </w:rPr>
            </w:pPr>
            <w:r w:rsidRPr="006071CD">
              <w:rPr>
                <w:rFonts w:cs="Times New Roman"/>
                <w:sz w:val="16"/>
                <w:szCs w:val="16"/>
              </w:rPr>
              <w:t>At the rate determined under the contract</w:t>
            </w:r>
          </w:p>
        </w:tc>
      </w:tr>
    </w:tbl>
    <w:p w14:paraId="24A5A812" w14:textId="77777777" w:rsidR="005D66D0" w:rsidRDefault="005D66D0" w:rsidP="006C7A32">
      <w:pPr>
        <w:ind w:left="360" w:right="-323" w:hanging="360"/>
        <w:jc w:val="center"/>
        <w:rPr>
          <w:rFonts w:cs="Cordia New"/>
          <w:sz w:val="16"/>
          <w:szCs w:val="16"/>
        </w:rPr>
      </w:pPr>
    </w:p>
    <w:p w14:paraId="022D749D" w14:textId="77777777" w:rsidR="006A367E" w:rsidRPr="00FC7F4A" w:rsidRDefault="00BA7B33" w:rsidP="00BA7B33">
      <w:pPr>
        <w:spacing w:before="240" w:after="120"/>
        <w:ind w:left="851" w:right="-40" w:hanging="426"/>
        <w:jc w:val="both"/>
        <w:rPr>
          <w:sz w:val="17"/>
          <w:szCs w:val="17"/>
        </w:rPr>
      </w:pPr>
      <w:r w:rsidRPr="00FC7F4A">
        <w:rPr>
          <w:sz w:val="17"/>
          <w:szCs w:val="17"/>
        </w:rPr>
        <w:t xml:space="preserve">2.1.1 </w:t>
      </w:r>
      <w:r w:rsidRPr="00FC7F4A">
        <w:rPr>
          <w:sz w:val="17"/>
          <w:szCs w:val="17"/>
        </w:rPr>
        <w:tab/>
      </w:r>
      <w:r w:rsidR="006A367E" w:rsidRPr="00FC7F4A">
        <w:rPr>
          <w:sz w:val="17"/>
          <w:szCs w:val="17"/>
        </w:rPr>
        <w:t xml:space="preserve">Management remuneration </w:t>
      </w:r>
      <w:r w:rsidRPr="00FC7F4A">
        <w:rPr>
          <w:sz w:val="17"/>
          <w:szCs w:val="17"/>
        </w:rPr>
        <w:t xml:space="preserve">comprised of salary, bonus, life insurance premium, board of directors meeting allowance and directors compensation etc. </w:t>
      </w:r>
      <w:r w:rsidR="006A367E" w:rsidRPr="00FC7F4A">
        <w:rPr>
          <w:sz w:val="17"/>
          <w:szCs w:val="17"/>
        </w:rPr>
        <w:t xml:space="preserve">for the </w:t>
      </w:r>
      <w:r w:rsidR="005D66D0">
        <w:rPr>
          <w:sz w:val="17"/>
          <w:szCs w:val="17"/>
        </w:rPr>
        <w:t>six</w:t>
      </w:r>
      <w:r w:rsidR="006A367E" w:rsidRPr="00FC7F4A">
        <w:rPr>
          <w:sz w:val="17"/>
          <w:szCs w:val="17"/>
        </w:rPr>
        <w:t xml:space="preserve">-month periods ended </w:t>
      </w:r>
      <w:r w:rsidR="005D66D0">
        <w:rPr>
          <w:sz w:val="17"/>
          <w:szCs w:val="17"/>
        </w:rPr>
        <w:t>June</w:t>
      </w:r>
      <w:r w:rsidR="00AB0681" w:rsidRPr="00FC7F4A">
        <w:rPr>
          <w:sz w:val="17"/>
          <w:szCs w:val="17"/>
        </w:rPr>
        <w:t xml:space="preserve"> 3</w:t>
      </w:r>
      <w:r w:rsidR="005D66D0">
        <w:rPr>
          <w:sz w:val="17"/>
          <w:szCs w:val="17"/>
        </w:rPr>
        <w:t>0</w:t>
      </w:r>
      <w:r w:rsidR="00AB0681" w:rsidRPr="00FC7F4A">
        <w:rPr>
          <w:sz w:val="17"/>
          <w:szCs w:val="17"/>
        </w:rPr>
        <w:t>, 201</w:t>
      </w:r>
      <w:r w:rsidR="00463B47">
        <w:rPr>
          <w:sz w:val="17"/>
          <w:szCs w:val="17"/>
        </w:rPr>
        <w:t>9</w:t>
      </w:r>
      <w:r w:rsidR="006A367E" w:rsidRPr="00FC7F4A">
        <w:rPr>
          <w:sz w:val="17"/>
          <w:szCs w:val="17"/>
        </w:rPr>
        <w:t xml:space="preserve"> and 201</w:t>
      </w:r>
      <w:r w:rsidR="00463B47">
        <w:rPr>
          <w:sz w:val="17"/>
          <w:szCs w:val="17"/>
        </w:rPr>
        <w:t>8</w:t>
      </w:r>
      <w:r w:rsidR="006A367E" w:rsidRPr="00FC7F4A">
        <w:rPr>
          <w:sz w:val="17"/>
          <w:szCs w:val="17"/>
        </w:rPr>
        <w:t xml:space="preserve"> </w:t>
      </w:r>
      <w:r w:rsidRPr="00FC7F4A">
        <w:rPr>
          <w:sz w:val="17"/>
          <w:szCs w:val="17"/>
        </w:rPr>
        <w:t>are</w:t>
      </w:r>
      <w:r w:rsidR="006A367E" w:rsidRPr="00FC7F4A">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FC7F4A" w14:paraId="5E8B2A86" w14:textId="77777777">
        <w:trPr>
          <w:trHeight w:hRule="exact" w:val="288"/>
        </w:trPr>
        <w:tc>
          <w:tcPr>
            <w:tcW w:w="2127" w:type="dxa"/>
            <w:tcBorders>
              <w:top w:val="nil"/>
              <w:left w:val="nil"/>
              <w:bottom w:val="nil"/>
              <w:right w:val="nil"/>
            </w:tcBorders>
            <w:vAlign w:val="bottom"/>
          </w:tcPr>
          <w:p w14:paraId="24DF55BF" w14:textId="77777777" w:rsidR="006A367E" w:rsidRPr="00FC7F4A" w:rsidRDefault="006A367E" w:rsidP="00FC72C8">
            <w:pPr>
              <w:ind w:right="851"/>
              <w:rPr>
                <w:rFonts w:cs="Times New Roman"/>
                <w:sz w:val="16"/>
                <w:szCs w:val="16"/>
              </w:rPr>
            </w:pPr>
            <w:bookmarkStart w:id="0" w:name="_Hlk383010220"/>
          </w:p>
        </w:tc>
        <w:tc>
          <w:tcPr>
            <w:tcW w:w="5812" w:type="dxa"/>
            <w:gridSpan w:val="7"/>
            <w:tcBorders>
              <w:top w:val="nil"/>
              <w:left w:val="nil"/>
              <w:bottom w:val="single" w:sz="4" w:space="0" w:color="auto"/>
              <w:right w:val="nil"/>
            </w:tcBorders>
            <w:vAlign w:val="bottom"/>
          </w:tcPr>
          <w:p w14:paraId="26E94866" w14:textId="77777777" w:rsidR="006A367E" w:rsidRPr="00FC7F4A" w:rsidRDefault="006A367E" w:rsidP="00FC72C8">
            <w:pPr>
              <w:ind w:left="96" w:right="-46"/>
              <w:jc w:val="center"/>
              <w:rPr>
                <w:rFonts w:cs="Times New Roman"/>
                <w:sz w:val="16"/>
                <w:szCs w:val="16"/>
                <w:cs/>
              </w:rPr>
            </w:pPr>
            <w:r w:rsidRPr="00FC7F4A">
              <w:rPr>
                <w:rFonts w:cs="Times New Roman"/>
                <w:sz w:val="16"/>
                <w:szCs w:val="16"/>
              </w:rPr>
              <w:t>BAHT</w:t>
            </w:r>
          </w:p>
        </w:tc>
      </w:tr>
      <w:tr w:rsidR="006A367E" w:rsidRPr="00FC7F4A" w14:paraId="0F658F6E" w14:textId="77777777">
        <w:trPr>
          <w:trHeight w:hRule="exact" w:val="288"/>
        </w:trPr>
        <w:tc>
          <w:tcPr>
            <w:tcW w:w="2127" w:type="dxa"/>
            <w:tcBorders>
              <w:top w:val="nil"/>
              <w:left w:val="nil"/>
              <w:bottom w:val="nil"/>
              <w:right w:val="nil"/>
            </w:tcBorders>
            <w:vAlign w:val="bottom"/>
          </w:tcPr>
          <w:p w14:paraId="1BEB3CBC" w14:textId="77777777" w:rsidR="006A367E" w:rsidRPr="00FC7F4A"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A85BAE9" w14:textId="77777777" w:rsidR="006A367E" w:rsidRPr="00B441E1" w:rsidRDefault="006A367E" w:rsidP="00FC72C8">
            <w:pPr>
              <w:jc w:val="center"/>
              <w:rPr>
                <w:rFonts w:cs="Cordia New"/>
                <w:sz w:val="16"/>
                <w:szCs w:val="16"/>
                <w:cs/>
              </w:rPr>
            </w:pPr>
            <w:r w:rsidRPr="002E6760">
              <w:rPr>
                <w:rFonts w:cs="Times New Roman"/>
                <w:sz w:val="16"/>
                <w:szCs w:val="16"/>
              </w:rPr>
              <w:t>Consolidated Financial Statement</w:t>
            </w:r>
          </w:p>
        </w:tc>
        <w:tc>
          <w:tcPr>
            <w:tcW w:w="141" w:type="dxa"/>
            <w:tcBorders>
              <w:top w:val="nil"/>
              <w:left w:val="nil"/>
              <w:bottom w:val="nil"/>
              <w:right w:val="nil"/>
            </w:tcBorders>
            <w:vAlign w:val="bottom"/>
          </w:tcPr>
          <w:p w14:paraId="6760427A" w14:textId="77777777" w:rsidR="006A367E" w:rsidRPr="00FC7F4A"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72E3273F" w14:textId="77777777" w:rsidR="006A367E" w:rsidRPr="00FC7F4A" w:rsidRDefault="006A367E" w:rsidP="00FC72C8">
            <w:pPr>
              <w:jc w:val="center"/>
              <w:rPr>
                <w:rFonts w:cs="Times New Roman"/>
                <w:sz w:val="16"/>
                <w:szCs w:val="16"/>
              </w:rPr>
            </w:pPr>
            <w:r w:rsidRPr="00FC7F4A">
              <w:rPr>
                <w:rFonts w:cs="Times New Roman"/>
                <w:sz w:val="16"/>
                <w:szCs w:val="16"/>
              </w:rPr>
              <w:t>Separate Financial Statement</w:t>
            </w:r>
          </w:p>
        </w:tc>
      </w:tr>
      <w:tr w:rsidR="00463B47" w:rsidRPr="00FC7F4A" w14:paraId="62DB9D1F" w14:textId="77777777">
        <w:trPr>
          <w:trHeight w:hRule="exact" w:val="288"/>
        </w:trPr>
        <w:tc>
          <w:tcPr>
            <w:tcW w:w="2127" w:type="dxa"/>
            <w:tcBorders>
              <w:top w:val="nil"/>
              <w:left w:val="nil"/>
              <w:bottom w:val="nil"/>
              <w:right w:val="nil"/>
            </w:tcBorders>
            <w:vAlign w:val="bottom"/>
          </w:tcPr>
          <w:p w14:paraId="463C2608" w14:textId="77777777" w:rsidR="00463B47" w:rsidRPr="00FC7F4A" w:rsidRDefault="00463B47" w:rsidP="00FC72C8">
            <w:pPr>
              <w:ind w:right="65"/>
              <w:rPr>
                <w:rFonts w:cs="Times New Roman"/>
                <w:sz w:val="16"/>
                <w:szCs w:val="16"/>
              </w:rPr>
            </w:pPr>
          </w:p>
        </w:tc>
        <w:tc>
          <w:tcPr>
            <w:tcW w:w="1417" w:type="dxa"/>
            <w:tcBorders>
              <w:top w:val="nil"/>
              <w:left w:val="nil"/>
              <w:bottom w:val="single" w:sz="4" w:space="0" w:color="auto"/>
              <w:right w:val="nil"/>
            </w:tcBorders>
            <w:vAlign w:val="bottom"/>
          </w:tcPr>
          <w:p w14:paraId="0C8BEE28" w14:textId="77777777" w:rsidR="00463B47" w:rsidRPr="00B441E1" w:rsidRDefault="00463B47" w:rsidP="00463B47">
            <w:pPr>
              <w:ind w:left="203" w:right="-46"/>
              <w:jc w:val="center"/>
              <w:rPr>
                <w:rFonts w:cs="Cordia New"/>
                <w:sz w:val="16"/>
                <w:szCs w:val="16"/>
              </w:rPr>
            </w:pPr>
            <w:r w:rsidRPr="00FC7F4A">
              <w:rPr>
                <w:rFonts w:cs="Times New Roman"/>
                <w:sz w:val="16"/>
                <w:szCs w:val="16"/>
              </w:rPr>
              <w:t>201</w:t>
            </w:r>
            <w:r>
              <w:rPr>
                <w:rFonts w:cs="Times New Roman"/>
                <w:sz w:val="16"/>
                <w:szCs w:val="16"/>
              </w:rPr>
              <w:t>9</w:t>
            </w:r>
          </w:p>
        </w:tc>
        <w:tc>
          <w:tcPr>
            <w:tcW w:w="170" w:type="dxa"/>
            <w:tcBorders>
              <w:top w:val="nil"/>
              <w:left w:val="nil"/>
              <w:bottom w:val="nil"/>
              <w:right w:val="nil"/>
            </w:tcBorders>
            <w:vAlign w:val="bottom"/>
          </w:tcPr>
          <w:p w14:paraId="6F3C2190" w14:textId="77777777" w:rsidR="00463B47" w:rsidRPr="00FC7F4A" w:rsidRDefault="00463B47" w:rsidP="00FC72C8">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70E07185" w14:textId="77777777" w:rsidR="00463B47" w:rsidRPr="00B441E1" w:rsidRDefault="00463B47" w:rsidP="00463B47">
            <w:pPr>
              <w:ind w:left="203" w:right="-46"/>
              <w:jc w:val="center"/>
              <w:rPr>
                <w:rFonts w:cs="Cordia New"/>
                <w:sz w:val="16"/>
                <w:szCs w:val="16"/>
              </w:rPr>
            </w:pPr>
            <w:r w:rsidRPr="00FC7F4A">
              <w:rPr>
                <w:rFonts w:cs="Times New Roman"/>
                <w:sz w:val="16"/>
                <w:szCs w:val="16"/>
              </w:rPr>
              <w:t>201</w:t>
            </w:r>
            <w:r w:rsidRPr="00B441E1">
              <w:rPr>
                <w:rFonts w:cs="Cordia New"/>
                <w:sz w:val="16"/>
                <w:szCs w:val="16"/>
              </w:rPr>
              <w:t>8</w:t>
            </w:r>
          </w:p>
        </w:tc>
        <w:tc>
          <w:tcPr>
            <w:tcW w:w="141" w:type="dxa"/>
            <w:tcBorders>
              <w:top w:val="nil"/>
              <w:left w:val="nil"/>
              <w:bottom w:val="nil"/>
              <w:right w:val="nil"/>
            </w:tcBorders>
            <w:vAlign w:val="bottom"/>
          </w:tcPr>
          <w:p w14:paraId="6D6FDDD8" w14:textId="77777777" w:rsidR="00463B47" w:rsidRPr="00FC7F4A" w:rsidRDefault="00463B47" w:rsidP="00FC72C8">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779EA246" w14:textId="77777777" w:rsidR="00463B47" w:rsidRPr="00FC7F4A" w:rsidRDefault="00463B47" w:rsidP="00463B47">
            <w:pPr>
              <w:ind w:left="146" w:right="-46"/>
              <w:jc w:val="center"/>
              <w:rPr>
                <w:rFonts w:cs="Times New Roman"/>
                <w:sz w:val="16"/>
                <w:szCs w:val="16"/>
              </w:rPr>
            </w:pPr>
            <w:r w:rsidRPr="00FC7F4A">
              <w:rPr>
                <w:rFonts w:cs="Times New Roman"/>
                <w:sz w:val="16"/>
                <w:szCs w:val="16"/>
              </w:rPr>
              <w:t>201</w:t>
            </w:r>
            <w:r>
              <w:rPr>
                <w:rFonts w:cs="Times New Roman"/>
                <w:sz w:val="16"/>
                <w:szCs w:val="16"/>
              </w:rPr>
              <w:t>9</w:t>
            </w:r>
          </w:p>
        </w:tc>
        <w:tc>
          <w:tcPr>
            <w:tcW w:w="159" w:type="dxa"/>
            <w:tcBorders>
              <w:top w:val="nil"/>
              <w:left w:val="nil"/>
              <w:bottom w:val="nil"/>
              <w:right w:val="nil"/>
            </w:tcBorders>
            <w:vAlign w:val="bottom"/>
          </w:tcPr>
          <w:p w14:paraId="1BC44C8C" w14:textId="77777777" w:rsidR="00463B47" w:rsidRPr="00FC7F4A" w:rsidRDefault="00463B47" w:rsidP="00FC72C8">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54B946BD" w14:textId="77777777" w:rsidR="00463B47" w:rsidRPr="00FC7F4A" w:rsidRDefault="00463B47" w:rsidP="00463B47">
            <w:pPr>
              <w:ind w:left="146" w:right="-46"/>
              <w:jc w:val="center"/>
              <w:rPr>
                <w:rFonts w:cs="Times New Roman"/>
                <w:sz w:val="16"/>
                <w:szCs w:val="16"/>
              </w:rPr>
            </w:pPr>
            <w:r w:rsidRPr="00FC7F4A">
              <w:rPr>
                <w:rFonts w:cs="Times New Roman"/>
                <w:sz w:val="16"/>
                <w:szCs w:val="16"/>
              </w:rPr>
              <w:t>201</w:t>
            </w:r>
            <w:r>
              <w:rPr>
                <w:rFonts w:cs="Times New Roman"/>
                <w:sz w:val="16"/>
                <w:szCs w:val="16"/>
              </w:rPr>
              <w:t>8</w:t>
            </w:r>
          </w:p>
        </w:tc>
      </w:tr>
      <w:tr w:rsidR="00463B47" w:rsidRPr="00FC7F4A" w14:paraId="0A07FCBA" w14:textId="77777777" w:rsidTr="00622F96">
        <w:trPr>
          <w:trHeight w:hRule="exact" w:val="288"/>
        </w:trPr>
        <w:tc>
          <w:tcPr>
            <w:tcW w:w="2127" w:type="dxa"/>
            <w:tcBorders>
              <w:top w:val="nil"/>
              <w:left w:val="nil"/>
              <w:bottom w:val="nil"/>
              <w:right w:val="nil"/>
            </w:tcBorders>
            <w:vAlign w:val="bottom"/>
          </w:tcPr>
          <w:p w14:paraId="1E278DA6" w14:textId="77777777" w:rsidR="00463B47" w:rsidRPr="00FC7F4A" w:rsidRDefault="00463B47" w:rsidP="00FC72C8">
            <w:pPr>
              <w:tabs>
                <w:tab w:val="center" w:pos="3261"/>
              </w:tabs>
              <w:ind w:right="65"/>
              <w:rPr>
                <w:rFonts w:cs="Times New Roman"/>
                <w:sz w:val="16"/>
                <w:szCs w:val="16"/>
                <w:cs/>
              </w:rPr>
            </w:pPr>
            <w:r w:rsidRPr="00FC7F4A">
              <w:rPr>
                <w:rFonts w:cs="Times New Roman"/>
                <w:sz w:val="16"/>
                <w:szCs w:val="16"/>
              </w:rPr>
              <w:t>Benefits – short-term</w:t>
            </w:r>
          </w:p>
        </w:tc>
        <w:tc>
          <w:tcPr>
            <w:tcW w:w="1417" w:type="dxa"/>
            <w:tcBorders>
              <w:top w:val="single" w:sz="4" w:space="0" w:color="auto"/>
              <w:left w:val="nil"/>
              <w:bottom w:val="nil"/>
              <w:right w:val="nil"/>
            </w:tcBorders>
            <w:vAlign w:val="bottom"/>
          </w:tcPr>
          <w:p w14:paraId="6E71D58B" w14:textId="5A5CE865" w:rsidR="00463B47" w:rsidRPr="00622F96" w:rsidRDefault="00853610" w:rsidP="00622F96">
            <w:pPr>
              <w:ind w:left="97" w:right="96" w:hanging="97"/>
              <w:jc w:val="right"/>
              <w:rPr>
                <w:rFonts w:cs="Times New Roman"/>
              </w:rPr>
            </w:pPr>
            <w:r>
              <w:rPr>
                <w:rFonts w:cs="Times New Roman"/>
              </w:rPr>
              <w:t>18,697,092.42</w:t>
            </w:r>
          </w:p>
        </w:tc>
        <w:tc>
          <w:tcPr>
            <w:tcW w:w="170" w:type="dxa"/>
            <w:tcBorders>
              <w:top w:val="nil"/>
              <w:left w:val="nil"/>
              <w:bottom w:val="nil"/>
              <w:right w:val="nil"/>
            </w:tcBorders>
            <w:vAlign w:val="bottom"/>
          </w:tcPr>
          <w:p w14:paraId="201A3733" w14:textId="77777777" w:rsidR="00463B47" w:rsidRPr="00FC7F4A" w:rsidRDefault="00463B47" w:rsidP="000C70F1">
            <w:pPr>
              <w:jc w:val="right"/>
            </w:pPr>
          </w:p>
        </w:tc>
        <w:tc>
          <w:tcPr>
            <w:tcW w:w="1389" w:type="dxa"/>
            <w:tcBorders>
              <w:top w:val="single" w:sz="4" w:space="0" w:color="auto"/>
              <w:left w:val="nil"/>
              <w:bottom w:val="nil"/>
              <w:right w:val="nil"/>
            </w:tcBorders>
            <w:vAlign w:val="bottom"/>
          </w:tcPr>
          <w:p w14:paraId="28C46330" w14:textId="77777777" w:rsidR="00463B47" w:rsidRPr="00622F96" w:rsidRDefault="005D66D0" w:rsidP="00463B47">
            <w:pPr>
              <w:ind w:left="97" w:right="96" w:hanging="97"/>
              <w:jc w:val="right"/>
              <w:rPr>
                <w:rFonts w:cs="Times New Roman"/>
              </w:rPr>
            </w:pPr>
            <w:r>
              <w:rPr>
                <w:rFonts w:cs="Times New Roman"/>
              </w:rPr>
              <w:t>20,441,777.11</w:t>
            </w:r>
          </w:p>
        </w:tc>
        <w:tc>
          <w:tcPr>
            <w:tcW w:w="141" w:type="dxa"/>
            <w:tcBorders>
              <w:top w:val="nil"/>
              <w:left w:val="nil"/>
              <w:bottom w:val="nil"/>
              <w:right w:val="nil"/>
            </w:tcBorders>
            <w:vAlign w:val="bottom"/>
          </w:tcPr>
          <w:p w14:paraId="111E031B" w14:textId="77777777" w:rsidR="00463B47" w:rsidRPr="00FC7F4A" w:rsidRDefault="00463B47" w:rsidP="000C70F1">
            <w:pPr>
              <w:jc w:val="right"/>
            </w:pPr>
          </w:p>
        </w:tc>
        <w:tc>
          <w:tcPr>
            <w:tcW w:w="1277" w:type="dxa"/>
            <w:tcBorders>
              <w:top w:val="single" w:sz="4" w:space="0" w:color="auto"/>
              <w:left w:val="nil"/>
              <w:bottom w:val="nil"/>
              <w:right w:val="nil"/>
            </w:tcBorders>
            <w:vAlign w:val="bottom"/>
          </w:tcPr>
          <w:p w14:paraId="4769CE0B" w14:textId="71DDDBA0" w:rsidR="00463B47" w:rsidRPr="00853610" w:rsidRDefault="00853610" w:rsidP="00F2362F">
            <w:pPr>
              <w:ind w:left="97" w:right="96" w:hanging="97"/>
              <w:jc w:val="right"/>
              <w:rPr>
                <w:rFonts w:cs="Times New Roman"/>
              </w:rPr>
            </w:pPr>
            <w:r w:rsidRPr="00853610">
              <w:rPr>
                <w:rFonts w:cs="Times New Roman"/>
              </w:rPr>
              <w:t>18,697,092.42</w:t>
            </w:r>
          </w:p>
        </w:tc>
        <w:tc>
          <w:tcPr>
            <w:tcW w:w="159" w:type="dxa"/>
            <w:tcBorders>
              <w:top w:val="nil"/>
              <w:left w:val="nil"/>
              <w:bottom w:val="nil"/>
              <w:right w:val="nil"/>
            </w:tcBorders>
            <w:vAlign w:val="bottom"/>
          </w:tcPr>
          <w:p w14:paraId="41124E6B" w14:textId="77777777" w:rsidR="00463B47" w:rsidRPr="00FC7F4A" w:rsidRDefault="00463B47" w:rsidP="000C70F1">
            <w:pPr>
              <w:jc w:val="right"/>
            </w:pPr>
          </w:p>
        </w:tc>
        <w:tc>
          <w:tcPr>
            <w:tcW w:w="1259" w:type="dxa"/>
            <w:tcBorders>
              <w:top w:val="nil"/>
              <w:left w:val="nil"/>
              <w:bottom w:val="nil"/>
              <w:right w:val="nil"/>
            </w:tcBorders>
            <w:vAlign w:val="bottom"/>
          </w:tcPr>
          <w:p w14:paraId="76573137" w14:textId="77777777" w:rsidR="00463B47" w:rsidRPr="00622F96" w:rsidRDefault="005D66D0" w:rsidP="00463B47">
            <w:pPr>
              <w:ind w:left="97" w:right="96" w:hanging="97"/>
              <w:jc w:val="right"/>
              <w:rPr>
                <w:rFonts w:cs="Times New Roman"/>
              </w:rPr>
            </w:pPr>
            <w:r>
              <w:rPr>
                <w:rFonts w:cs="Times New Roman"/>
              </w:rPr>
              <w:t>20,441,777.11</w:t>
            </w:r>
          </w:p>
        </w:tc>
      </w:tr>
      <w:tr w:rsidR="00463B47" w:rsidRPr="00FC7F4A" w14:paraId="3FB590DF" w14:textId="77777777" w:rsidTr="00622F96">
        <w:trPr>
          <w:trHeight w:hRule="exact" w:val="288"/>
        </w:trPr>
        <w:tc>
          <w:tcPr>
            <w:tcW w:w="2127" w:type="dxa"/>
            <w:tcBorders>
              <w:top w:val="nil"/>
              <w:left w:val="nil"/>
              <w:bottom w:val="nil"/>
              <w:right w:val="nil"/>
            </w:tcBorders>
            <w:vAlign w:val="bottom"/>
          </w:tcPr>
          <w:p w14:paraId="6F7714DA" w14:textId="77777777" w:rsidR="00463B47" w:rsidRPr="00FC7F4A" w:rsidRDefault="00463B47" w:rsidP="00FC72C8">
            <w:pPr>
              <w:tabs>
                <w:tab w:val="center" w:pos="3261"/>
              </w:tabs>
              <w:ind w:right="65"/>
              <w:rPr>
                <w:sz w:val="16"/>
                <w:szCs w:val="16"/>
              </w:rPr>
            </w:pPr>
            <w:r w:rsidRPr="00FC7F4A">
              <w:rPr>
                <w:sz w:val="16"/>
                <w:szCs w:val="16"/>
              </w:rPr>
              <w:t>Benefits – after retirement</w:t>
            </w:r>
          </w:p>
        </w:tc>
        <w:tc>
          <w:tcPr>
            <w:tcW w:w="1417" w:type="dxa"/>
            <w:tcBorders>
              <w:top w:val="nil"/>
              <w:left w:val="nil"/>
              <w:bottom w:val="nil"/>
              <w:right w:val="nil"/>
            </w:tcBorders>
            <w:vAlign w:val="bottom"/>
          </w:tcPr>
          <w:p w14:paraId="4667F29F" w14:textId="77777777" w:rsidR="00463B47" w:rsidRPr="00622F96" w:rsidRDefault="005D66D0" w:rsidP="00622F96">
            <w:pPr>
              <w:ind w:left="97" w:right="96" w:hanging="97"/>
              <w:jc w:val="right"/>
              <w:rPr>
                <w:rFonts w:cs="Times New Roman"/>
                <w:cs/>
              </w:rPr>
            </w:pPr>
            <w:r>
              <w:rPr>
                <w:rFonts w:cs="Times New Roman"/>
              </w:rPr>
              <w:t>796,250.00</w:t>
            </w:r>
          </w:p>
        </w:tc>
        <w:tc>
          <w:tcPr>
            <w:tcW w:w="170" w:type="dxa"/>
            <w:tcBorders>
              <w:top w:val="nil"/>
              <w:left w:val="nil"/>
              <w:bottom w:val="nil"/>
              <w:right w:val="nil"/>
            </w:tcBorders>
            <w:vAlign w:val="bottom"/>
          </w:tcPr>
          <w:p w14:paraId="1CD38851" w14:textId="77777777" w:rsidR="00463B47" w:rsidRPr="00FC7F4A" w:rsidRDefault="00463B47" w:rsidP="000C70F1">
            <w:pPr>
              <w:jc w:val="right"/>
            </w:pPr>
          </w:p>
        </w:tc>
        <w:tc>
          <w:tcPr>
            <w:tcW w:w="1389" w:type="dxa"/>
            <w:tcBorders>
              <w:top w:val="nil"/>
              <w:left w:val="nil"/>
              <w:bottom w:val="nil"/>
              <w:right w:val="nil"/>
            </w:tcBorders>
            <w:vAlign w:val="bottom"/>
          </w:tcPr>
          <w:p w14:paraId="7A215AFF" w14:textId="77777777" w:rsidR="00463B47" w:rsidRPr="00622F96" w:rsidRDefault="005D66D0" w:rsidP="00463B47">
            <w:pPr>
              <w:ind w:left="97" w:right="96" w:hanging="97"/>
              <w:jc w:val="right"/>
              <w:rPr>
                <w:rFonts w:cs="Times New Roman"/>
                <w:cs/>
              </w:rPr>
            </w:pPr>
            <w:r>
              <w:rPr>
                <w:rFonts w:cs="Times New Roman"/>
              </w:rPr>
              <w:t>482,358.00</w:t>
            </w:r>
          </w:p>
        </w:tc>
        <w:tc>
          <w:tcPr>
            <w:tcW w:w="141" w:type="dxa"/>
            <w:tcBorders>
              <w:top w:val="nil"/>
              <w:left w:val="nil"/>
              <w:bottom w:val="nil"/>
              <w:right w:val="nil"/>
            </w:tcBorders>
            <w:vAlign w:val="bottom"/>
          </w:tcPr>
          <w:p w14:paraId="6CACE517" w14:textId="77777777" w:rsidR="00463B47" w:rsidRPr="00FC7F4A" w:rsidRDefault="00463B47" w:rsidP="000C70F1">
            <w:pPr>
              <w:jc w:val="right"/>
            </w:pPr>
          </w:p>
        </w:tc>
        <w:tc>
          <w:tcPr>
            <w:tcW w:w="1277" w:type="dxa"/>
            <w:tcBorders>
              <w:top w:val="nil"/>
              <w:left w:val="nil"/>
              <w:bottom w:val="nil"/>
              <w:right w:val="nil"/>
            </w:tcBorders>
            <w:vAlign w:val="bottom"/>
          </w:tcPr>
          <w:p w14:paraId="3FDD9852" w14:textId="731E5D2B" w:rsidR="00463B47" w:rsidRPr="00853610" w:rsidRDefault="00853610" w:rsidP="00F2362F">
            <w:pPr>
              <w:ind w:left="97" w:right="96" w:hanging="97"/>
              <w:jc w:val="right"/>
              <w:rPr>
                <w:rFonts w:cs="Times New Roman"/>
                <w:cs/>
              </w:rPr>
            </w:pPr>
            <w:r>
              <w:rPr>
                <w:rFonts w:cs="Times New Roman"/>
              </w:rPr>
              <w:t>796,250.00</w:t>
            </w:r>
          </w:p>
        </w:tc>
        <w:tc>
          <w:tcPr>
            <w:tcW w:w="159" w:type="dxa"/>
            <w:tcBorders>
              <w:top w:val="nil"/>
              <w:left w:val="nil"/>
              <w:bottom w:val="nil"/>
              <w:right w:val="nil"/>
            </w:tcBorders>
            <w:vAlign w:val="bottom"/>
          </w:tcPr>
          <w:p w14:paraId="33294A19" w14:textId="77777777" w:rsidR="00463B47" w:rsidRPr="00FC7F4A" w:rsidRDefault="00463B47" w:rsidP="000C70F1">
            <w:pPr>
              <w:jc w:val="right"/>
            </w:pPr>
          </w:p>
        </w:tc>
        <w:tc>
          <w:tcPr>
            <w:tcW w:w="1259" w:type="dxa"/>
            <w:tcBorders>
              <w:top w:val="nil"/>
              <w:left w:val="nil"/>
              <w:bottom w:val="nil"/>
              <w:right w:val="nil"/>
            </w:tcBorders>
            <w:vAlign w:val="bottom"/>
          </w:tcPr>
          <w:p w14:paraId="520C5F6C" w14:textId="77777777" w:rsidR="00463B47" w:rsidRPr="00622F96" w:rsidRDefault="005D66D0" w:rsidP="00463B47">
            <w:pPr>
              <w:ind w:left="97" w:right="96" w:hanging="97"/>
              <w:jc w:val="right"/>
              <w:rPr>
                <w:rFonts w:cs="Times New Roman"/>
                <w:cs/>
              </w:rPr>
            </w:pPr>
            <w:r>
              <w:rPr>
                <w:rFonts w:cs="Times New Roman"/>
              </w:rPr>
              <w:t>482,358.00</w:t>
            </w:r>
          </w:p>
        </w:tc>
      </w:tr>
      <w:tr w:rsidR="00463B47" w:rsidRPr="00FC7F4A" w14:paraId="59F32074" w14:textId="77777777" w:rsidTr="00622F96">
        <w:trPr>
          <w:trHeight w:hRule="exact" w:val="288"/>
        </w:trPr>
        <w:tc>
          <w:tcPr>
            <w:tcW w:w="2127" w:type="dxa"/>
            <w:tcBorders>
              <w:top w:val="nil"/>
              <w:left w:val="nil"/>
              <w:bottom w:val="nil"/>
              <w:right w:val="nil"/>
            </w:tcBorders>
            <w:vAlign w:val="bottom"/>
          </w:tcPr>
          <w:p w14:paraId="33837E4C" w14:textId="77777777" w:rsidR="00463B47" w:rsidRPr="00FC7F4A" w:rsidRDefault="00463B47" w:rsidP="00FC72C8">
            <w:pPr>
              <w:tabs>
                <w:tab w:val="center" w:pos="3261"/>
              </w:tabs>
              <w:ind w:right="65"/>
              <w:rPr>
                <w:rFonts w:cs="Times New Roman"/>
                <w:sz w:val="16"/>
                <w:szCs w:val="16"/>
                <w:cs/>
              </w:rPr>
            </w:pPr>
            <w:r w:rsidRPr="00FC7F4A">
              <w:rPr>
                <w:rFonts w:cs="Times New Roman"/>
                <w:sz w:val="16"/>
                <w:szCs w:val="16"/>
              </w:rPr>
              <w:t>Benefits – long-term</w:t>
            </w:r>
          </w:p>
        </w:tc>
        <w:tc>
          <w:tcPr>
            <w:tcW w:w="1417" w:type="dxa"/>
            <w:tcBorders>
              <w:top w:val="nil"/>
              <w:left w:val="nil"/>
              <w:bottom w:val="single" w:sz="4" w:space="0" w:color="auto"/>
              <w:right w:val="nil"/>
            </w:tcBorders>
            <w:vAlign w:val="bottom"/>
          </w:tcPr>
          <w:p w14:paraId="569107CB" w14:textId="77777777" w:rsidR="00463B47" w:rsidRPr="00622F96" w:rsidRDefault="0075134C" w:rsidP="00622F96">
            <w:pPr>
              <w:ind w:left="97" w:right="96" w:hanging="97"/>
              <w:jc w:val="right"/>
              <w:rPr>
                <w:rFonts w:cs="Times New Roman"/>
                <w:cs/>
              </w:rPr>
            </w:pPr>
            <w:r>
              <w:rPr>
                <w:rFonts w:cs="Times New Roman"/>
              </w:rPr>
              <w:t>-</w:t>
            </w:r>
          </w:p>
        </w:tc>
        <w:tc>
          <w:tcPr>
            <w:tcW w:w="170" w:type="dxa"/>
            <w:tcBorders>
              <w:top w:val="nil"/>
              <w:left w:val="nil"/>
              <w:bottom w:val="nil"/>
              <w:right w:val="nil"/>
            </w:tcBorders>
            <w:vAlign w:val="bottom"/>
          </w:tcPr>
          <w:p w14:paraId="14E4DCF4" w14:textId="77777777" w:rsidR="00463B47" w:rsidRPr="00FC7F4A" w:rsidRDefault="00463B47" w:rsidP="009F6529">
            <w:pPr>
              <w:jc w:val="right"/>
            </w:pPr>
          </w:p>
        </w:tc>
        <w:tc>
          <w:tcPr>
            <w:tcW w:w="1389" w:type="dxa"/>
            <w:tcBorders>
              <w:top w:val="nil"/>
              <w:left w:val="nil"/>
              <w:bottom w:val="single" w:sz="4" w:space="0" w:color="auto"/>
              <w:right w:val="nil"/>
            </w:tcBorders>
            <w:vAlign w:val="bottom"/>
          </w:tcPr>
          <w:p w14:paraId="2AFD26D4" w14:textId="77777777" w:rsidR="00463B47" w:rsidRPr="00622F96" w:rsidRDefault="00463B47" w:rsidP="00463B47">
            <w:pPr>
              <w:ind w:left="97" w:right="96" w:hanging="97"/>
              <w:jc w:val="right"/>
              <w:rPr>
                <w:rFonts w:cs="Times New Roman"/>
                <w:cs/>
              </w:rPr>
            </w:pPr>
            <w:r w:rsidRPr="00622F96">
              <w:rPr>
                <w:rFonts w:cs="Times New Roman"/>
                <w:cs/>
              </w:rPr>
              <w:t>-</w:t>
            </w:r>
          </w:p>
        </w:tc>
        <w:tc>
          <w:tcPr>
            <w:tcW w:w="141" w:type="dxa"/>
            <w:tcBorders>
              <w:top w:val="nil"/>
              <w:left w:val="nil"/>
              <w:bottom w:val="nil"/>
              <w:right w:val="nil"/>
            </w:tcBorders>
            <w:vAlign w:val="bottom"/>
          </w:tcPr>
          <w:p w14:paraId="4CC7509B" w14:textId="77777777" w:rsidR="00463B47" w:rsidRPr="00FC7F4A" w:rsidRDefault="00463B47" w:rsidP="009F6529">
            <w:pPr>
              <w:jc w:val="right"/>
            </w:pPr>
          </w:p>
        </w:tc>
        <w:tc>
          <w:tcPr>
            <w:tcW w:w="1277" w:type="dxa"/>
            <w:tcBorders>
              <w:top w:val="nil"/>
              <w:left w:val="nil"/>
              <w:bottom w:val="single" w:sz="4" w:space="0" w:color="auto"/>
              <w:right w:val="nil"/>
            </w:tcBorders>
            <w:vAlign w:val="bottom"/>
          </w:tcPr>
          <w:p w14:paraId="156C2FFD" w14:textId="77777777" w:rsidR="00463B47" w:rsidRPr="00853610" w:rsidRDefault="0075134C" w:rsidP="00F2362F">
            <w:pPr>
              <w:ind w:left="97" w:right="96" w:hanging="97"/>
              <w:jc w:val="right"/>
              <w:rPr>
                <w:rFonts w:cs="Times New Roman"/>
                <w:cs/>
              </w:rPr>
            </w:pPr>
            <w:r w:rsidRPr="00853610">
              <w:rPr>
                <w:rFonts w:cs="Times New Roman"/>
              </w:rPr>
              <w:t>-</w:t>
            </w:r>
          </w:p>
        </w:tc>
        <w:tc>
          <w:tcPr>
            <w:tcW w:w="159" w:type="dxa"/>
            <w:tcBorders>
              <w:top w:val="nil"/>
              <w:left w:val="nil"/>
              <w:bottom w:val="nil"/>
              <w:right w:val="nil"/>
            </w:tcBorders>
            <w:vAlign w:val="bottom"/>
          </w:tcPr>
          <w:p w14:paraId="7279C30A" w14:textId="77777777" w:rsidR="00463B47" w:rsidRPr="00FC7F4A" w:rsidRDefault="00463B47" w:rsidP="009F6529">
            <w:pPr>
              <w:jc w:val="right"/>
            </w:pPr>
          </w:p>
        </w:tc>
        <w:tc>
          <w:tcPr>
            <w:tcW w:w="1259" w:type="dxa"/>
            <w:tcBorders>
              <w:top w:val="nil"/>
              <w:left w:val="nil"/>
              <w:bottom w:val="single" w:sz="4" w:space="0" w:color="auto"/>
              <w:right w:val="nil"/>
            </w:tcBorders>
            <w:vAlign w:val="bottom"/>
          </w:tcPr>
          <w:p w14:paraId="443C576F" w14:textId="77777777" w:rsidR="00463B47" w:rsidRPr="00622F96" w:rsidRDefault="00463B47" w:rsidP="00463B47">
            <w:pPr>
              <w:ind w:left="97" w:right="96" w:hanging="97"/>
              <w:jc w:val="right"/>
              <w:rPr>
                <w:rFonts w:cs="Times New Roman"/>
                <w:cs/>
              </w:rPr>
            </w:pPr>
            <w:r w:rsidRPr="00622F96">
              <w:rPr>
                <w:rFonts w:cs="Times New Roman"/>
                <w:cs/>
              </w:rPr>
              <w:t>-</w:t>
            </w:r>
          </w:p>
        </w:tc>
      </w:tr>
      <w:tr w:rsidR="00463B47" w:rsidRPr="00FC7F4A" w14:paraId="0CEF3F8B" w14:textId="77777777" w:rsidTr="00622F96">
        <w:trPr>
          <w:trHeight w:hRule="exact" w:val="288"/>
        </w:trPr>
        <w:tc>
          <w:tcPr>
            <w:tcW w:w="2127" w:type="dxa"/>
            <w:tcBorders>
              <w:top w:val="nil"/>
              <w:left w:val="nil"/>
              <w:bottom w:val="nil"/>
              <w:right w:val="nil"/>
            </w:tcBorders>
            <w:vAlign w:val="bottom"/>
          </w:tcPr>
          <w:p w14:paraId="5F30E7E4" w14:textId="77777777" w:rsidR="00463B47" w:rsidRPr="00FC7F4A" w:rsidRDefault="00463B47" w:rsidP="00FC72C8">
            <w:pPr>
              <w:tabs>
                <w:tab w:val="center" w:pos="3261"/>
              </w:tabs>
              <w:ind w:right="65"/>
              <w:jc w:val="center"/>
              <w:rPr>
                <w:rFonts w:cs="Times New Roman"/>
                <w:sz w:val="16"/>
                <w:szCs w:val="16"/>
                <w:cs/>
              </w:rPr>
            </w:pPr>
            <w:r w:rsidRPr="00FC7F4A">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23D094A" w14:textId="6F2FC4B8" w:rsidR="00463B47" w:rsidRPr="00622F96" w:rsidRDefault="00853610" w:rsidP="00622F96">
            <w:pPr>
              <w:ind w:left="97" w:right="96" w:hanging="97"/>
              <w:jc w:val="right"/>
              <w:rPr>
                <w:rFonts w:cs="Times New Roman"/>
              </w:rPr>
            </w:pPr>
            <w:r>
              <w:rPr>
                <w:rFonts w:cs="Times New Roman"/>
              </w:rPr>
              <w:t>19,493,342.42</w:t>
            </w:r>
          </w:p>
        </w:tc>
        <w:tc>
          <w:tcPr>
            <w:tcW w:w="170" w:type="dxa"/>
            <w:tcBorders>
              <w:top w:val="nil"/>
              <w:left w:val="nil"/>
              <w:bottom w:val="nil"/>
              <w:right w:val="nil"/>
            </w:tcBorders>
            <w:vAlign w:val="bottom"/>
          </w:tcPr>
          <w:p w14:paraId="2A9A5891" w14:textId="77777777" w:rsidR="00463B47" w:rsidRPr="00FC7F4A" w:rsidRDefault="00463B47" w:rsidP="000C70F1">
            <w:pPr>
              <w:jc w:val="right"/>
            </w:pPr>
          </w:p>
        </w:tc>
        <w:tc>
          <w:tcPr>
            <w:tcW w:w="1389" w:type="dxa"/>
            <w:tcBorders>
              <w:top w:val="single" w:sz="4" w:space="0" w:color="auto"/>
              <w:left w:val="nil"/>
              <w:bottom w:val="double" w:sz="4" w:space="0" w:color="auto"/>
              <w:right w:val="nil"/>
            </w:tcBorders>
            <w:vAlign w:val="bottom"/>
          </w:tcPr>
          <w:p w14:paraId="7E446FBD" w14:textId="77777777" w:rsidR="00463B47" w:rsidRPr="00622F96" w:rsidRDefault="005D66D0" w:rsidP="00463B47">
            <w:pPr>
              <w:ind w:left="97" w:right="96" w:hanging="97"/>
              <w:jc w:val="right"/>
              <w:rPr>
                <w:rFonts w:cs="Times New Roman"/>
              </w:rPr>
            </w:pPr>
            <w:r>
              <w:rPr>
                <w:rFonts w:cs="Times New Roman"/>
              </w:rPr>
              <w:t>20,924,135.11</w:t>
            </w:r>
          </w:p>
        </w:tc>
        <w:tc>
          <w:tcPr>
            <w:tcW w:w="141" w:type="dxa"/>
            <w:tcBorders>
              <w:top w:val="nil"/>
              <w:left w:val="nil"/>
              <w:bottom w:val="nil"/>
              <w:right w:val="nil"/>
            </w:tcBorders>
            <w:vAlign w:val="bottom"/>
          </w:tcPr>
          <w:p w14:paraId="227FA74A" w14:textId="77777777" w:rsidR="00463B47" w:rsidRPr="00FC7F4A" w:rsidRDefault="00463B47" w:rsidP="000C70F1">
            <w:pPr>
              <w:jc w:val="right"/>
            </w:pPr>
          </w:p>
        </w:tc>
        <w:tc>
          <w:tcPr>
            <w:tcW w:w="1277" w:type="dxa"/>
            <w:tcBorders>
              <w:top w:val="single" w:sz="4" w:space="0" w:color="auto"/>
              <w:left w:val="nil"/>
              <w:bottom w:val="double" w:sz="4" w:space="0" w:color="auto"/>
              <w:right w:val="nil"/>
            </w:tcBorders>
            <w:vAlign w:val="bottom"/>
          </w:tcPr>
          <w:p w14:paraId="16417EA7" w14:textId="254E7FFD" w:rsidR="00463B47" w:rsidRPr="00853610" w:rsidRDefault="00853610" w:rsidP="00F2362F">
            <w:pPr>
              <w:ind w:left="97" w:right="96" w:hanging="97"/>
              <w:jc w:val="right"/>
              <w:rPr>
                <w:rFonts w:cs="Times New Roman"/>
              </w:rPr>
            </w:pPr>
            <w:r>
              <w:rPr>
                <w:rFonts w:cs="Times New Roman"/>
              </w:rPr>
              <w:t>19,493,342.42</w:t>
            </w:r>
          </w:p>
        </w:tc>
        <w:tc>
          <w:tcPr>
            <w:tcW w:w="159" w:type="dxa"/>
            <w:tcBorders>
              <w:top w:val="nil"/>
              <w:left w:val="nil"/>
              <w:bottom w:val="nil"/>
              <w:right w:val="nil"/>
            </w:tcBorders>
            <w:vAlign w:val="bottom"/>
          </w:tcPr>
          <w:p w14:paraId="69A48C0E" w14:textId="77777777" w:rsidR="00463B47" w:rsidRPr="00FC7F4A" w:rsidRDefault="00463B47" w:rsidP="000C70F1">
            <w:pPr>
              <w:jc w:val="right"/>
            </w:pPr>
          </w:p>
        </w:tc>
        <w:tc>
          <w:tcPr>
            <w:tcW w:w="1259" w:type="dxa"/>
            <w:tcBorders>
              <w:top w:val="single" w:sz="4" w:space="0" w:color="auto"/>
              <w:left w:val="nil"/>
              <w:bottom w:val="double" w:sz="4" w:space="0" w:color="auto"/>
              <w:right w:val="nil"/>
            </w:tcBorders>
            <w:vAlign w:val="bottom"/>
          </w:tcPr>
          <w:p w14:paraId="689DE88C" w14:textId="77777777" w:rsidR="00463B47" w:rsidRPr="00622F96" w:rsidRDefault="005D66D0" w:rsidP="00463B47">
            <w:pPr>
              <w:ind w:left="97" w:right="96" w:hanging="97"/>
              <w:jc w:val="right"/>
              <w:rPr>
                <w:rFonts w:cs="Times New Roman"/>
              </w:rPr>
            </w:pPr>
            <w:r>
              <w:rPr>
                <w:rFonts w:cs="Times New Roman"/>
              </w:rPr>
              <w:t>20,924,135.11</w:t>
            </w:r>
          </w:p>
        </w:tc>
      </w:tr>
    </w:tbl>
    <w:bookmarkEnd w:id="0"/>
    <w:p w14:paraId="51657490" w14:textId="77777777" w:rsidR="00943FFA" w:rsidRPr="00FC7F4A" w:rsidRDefault="00943FFA" w:rsidP="006B00CB">
      <w:pPr>
        <w:spacing w:before="240" w:after="120"/>
        <w:ind w:left="425" w:right="-40"/>
        <w:jc w:val="thaiDistribute"/>
        <w:rPr>
          <w:sz w:val="17"/>
          <w:szCs w:val="17"/>
        </w:rPr>
      </w:pPr>
      <w:r w:rsidRPr="00FC7F4A">
        <w:rPr>
          <w:sz w:val="17"/>
          <w:szCs w:val="17"/>
        </w:rPr>
        <w:t xml:space="preserve">The outstanding balances </w:t>
      </w:r>
      <w:r w:rsidR="006B00CB" w:rsidRPr="00FC7F4A">
        <w:rPr>
          <w:sz w:val="17"/>
          <w:szCs w:val="17"/>
        </w:rPr>
        <w:t xml:space="preserve">of assets and liabilities </w:t>
      </w:r>
      <w:r w:rsidRPr="00FC7F4A">
        <w:rPr>
          <w:sz w:val="17"/>
          <w:szCs w:val="17"/>
        </w:rPr>
        <w:t xml:space="preserve">with the subsidiary companies and related companies of the above transactions are separately shown in the statements of financial position as at </w:t>
      </w:r>
      <w:r w:rsidR="005D66D0">
        <w:rPr>
          <w:sz w:val="17"/>
          <w:szCs w:val="17"/>
        </w:rPr>
        <w:t>June</w:t>
      </w:r>
      <w:r w:rsidR="00AB0681" w:rsidRPr="00FC7F4A">
        <w:rPr>
          <w:sz w:val="17"/>
          <w:szCs w:val="17"/>
        </w:rPr>
        <w:t xml:space="preserve"> 3</w:t>
      </w:r>
      <w:r w:rsidR="005D66D0">
        <w:rPr>
          <w:sz w:val="17"/>
          <w:szCs w:val="17"/>
        </w:rPr>
        <w:t>0</w:t>
      </w:r>
      <w:r w:rsidR="00AB0681" w:rsidRPr="00FC7F4A">
        <w:rPr>
          <w:sz w:val="17"/>
          <w:szCs w:val="17"/>
        </w:rPr>
        <w:t>, 201</w:t>
      </w:r>
      <w:r w:rsidR="00463B47">
        <w:rPr>
          <w:sz w:val="17"/>
          <w:szCs w:val="17"/>
        </w:rPr>
        <w:t>9</w:t>
      </w:r>
      <w:r w:rsidR="00AB0681" w:rsidRPr="00FC7F4A">
        <w:rPr>
          <w:sz w:val="17"/>
          <w:szCs w:val="17"/>
        </w:rPr>
        <w:t xml:space="preserve"> and December 31, 201</w:t>
      </w:r>
      <w:r w:rsidR="00463B47">
        <w:rPr>
          <w:sz w:val="17"/>
          <w:szCs w:val="17"/>
        </w:rPr>
        <w:t>8</w:t>
      </w:r>
      <w:r w:rsidRPr="00FC7F4A">
        <w:rPr>
          <w:sz w:val="17"/>
          <w:szCs w:val="17"/>
        </w:rPr>
        <w:t xml:space="preserve"> as follows:-</w:t>
      </w:r>
    </w:p>
    <w:p w14:paraId="3C359393" w14:textId="77777777" w:rsidR="00747C9A" w:rsidRPr="00AD6A20" w:rsidRDefault="00DA1EED" w:rsidP="009C7791">
      <w:pPr>
        <w:numPr>
          <w:ilvl w:val="1"/>
          <w:numId w:val="2"/>
        </w:numPr>
        <w:spacing w:before="240"/>
        <w:ind w:left="782" w:right="420" w:hanging="357"/>
        <w:rPr>
          <w:sz w:val="17"/>
          <w:szCs w:val="17"/>
        </w:rPr>
      </w:pPr>
      <w:r w:rsidRPr="00AD6A20">
        <w:rPr>
          <w:b/>
          <w:bCs/>
          <w:sz w:val="17"/>
          <w:szCs w:val="17"/>
        </w:rPr>
        <w:t xml:space="preserve">TRADE ACCOUNTS RECEIVABLE – RELATED </w:t>
      </w:r>
      <w:r w:rsidR="00F25DBB" w:rsidRPr="00AD6A20">
        <w:rPr>
          <w:b/>
          <w:bCs/>
          <w:sz w:val="17"/>
          <w:szCs w:val="17"/>
        </w:rPr>
        <w:t>PART</w:t>
      </w:r>
      <w:r w:rsidR="00533337" w:rsidRPr="00AD6A20">
        <w:rPr>
          <w:b/>
          <w:bCs/>
          <w:sz w:val="17"/>
          <w:szCs w:val="17"/>
        </w:rPr>
        <w:t>IES</w:t>
      </w:r>
    </w:p>
    <w:p w14:paraId="6E6B5161" w14:textId="77777777" w:rsidR="006F5D2F" w:rsidRPr="00AD6A20" w:rsidRDefault="006F5D2F" w:rsidP="006F5D2F">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6F5D2F" w:rsidRPr="00AD6A20" w14:paraId="542E4D8C" w14:textId="77777777">
        <w:trPr>
          <w:tblHeader/>
        </w:trPr>
        <w:tc>
          <w:tcPr>
            <w:tcW w:w="3184" w:type="dxa"/>
          </w:tcPr>
          <w:p w14:paraId="261DF46B" w14:textId="77777777" w:rsidR="006F5D2F" w:rsidRPr="00AD6A20" w:rsidRDefault="006F5D2F" w:rsidP="000B6E08">
            <w:pPr>
              <w:ind w:right="-34"/>
              <w:rPr>
                <w:rFonts w:ascii="Angsana New" w:hAnsi="Angsana New"/>
                <w:sz w:val="15"/>
                <w:szCs w:val="15"/>
              </w:rPr>
            </w:pPr>
          </w:p>
        </w:tc>
        <w:tc>
          <w:tcPr>
            <w:tcW w:w="5954" w:type="dxa"/>
            <w:gridSpan w:val="4"/>
            <w:vAlign w:val="bottom"/>
          </w:tcPr>
          <w:p w14:paraId="66368236" w14:textId="77777777" w:rsidR="006F5D2F" w:rsidRPr="00AD6A20" w:rsidRDefault="006F5D2F" w:rsidP="000B6E08">
            <w:pPr>
              <w:pBdr>
                <w:bottom w:val="single" w:sz="4" w:space="1" w:color="auto"/>
              </w:pBdr>
              <w:jc w:val="center"/>
              <w:rPr>
                <w:sz w:val="15"/>
                <w:szCs w:val="15"/>
              </w:rPr>
            </w:pPr>
            <w:r w:rsidRPr="00AD6A20">
              <w:rPr>
                <w:sz w:val="15"/>
                <w:szCs w:val="15"/>
              </w:rPr>
              <w:t>BAHT</w:t>
            </w:r>
          </w:p>
        </w:tc>
      </w:tr>
      <w:tr w:rsidR="006F5D2F" w:rsidRPr="00AD6A20" w14:paraId="5680A51C" w14:textId="77777777">
        <w:trPr>
          <w:trHeight w:val="267"/>
          <w:tblHeader/>
        </w:trPr>
        <w:tc>
          <w:tcPr>
            <w:tcW w:w="3184" w:type="dxa"/>
          </w:tcPr>
          <w:p w14:paraId="0F61DE56" w14:textId="77777777" w:rsidR="006F5D2F" w:rsidRPr="00AD6A20" w:rsidRDefault="006F5D2F" w:rsidP="000B6E08">
            <w:pPr>
              <w:ind w:right="-34"/>
              <w:rPr>
                <w:rFonts w:ascii="Angsana New" w:hAnsi="Angsana New"/>
                <w:sz w:val="15"/>
                <w:szCs w:val="15"/>
              </w:rPr>
            </w:pPr>
          </w:p>
        </w:tc>
        <w:tc>
          <w:tcPr>
            <w:tcW w:w="2976" w:type="dxa"/>
            <w:gridSpan w:val="2"/>
            <w:vAlign w:val="bottom"/>
          </w:tcPr>
          <w:p w14:paraId="389B40FD" w14:textId="77777777" w:rsidR="006F5D2F" w:rsidRPr="00AD6A20" w:rsidRDefault="006F5D2F" w:rsidP="000B6E08">
            <w:pPr>
              <w:pBdr>
                <w:bottom w:val="single" w:sz="4" w:space="1" w:color="auto"/>
              </w:pBdr>
              <w:jc w:val="center"/>
              <w:rPr>
                <w:sz w:val="15"/>
                <w:szCs w:val="15"/>
              </w:rPr>
            </w:pPr>
            <w:r w:rsidRPr="00AD6A20">
              <w:rPr>
                <w:sz w:val="15"/>
                <w:szCs w:val="15"/>
              </w:rPr>
              <w:t>Consolidated Financial Statement</w:t>
            </w:r>
          </w:p>
        </w:tc>
        <w:tc>
          <w:tcPr>
            <w:tcW w:w="2978" w:type="dxa"/>
            <w:gridSpan w:val="2"/>
            <w:vAlign w:val="bottom"/>
          </w:tcPr>
          <w:p w14:paraId="37190925" w14:textId="77777777" w:rsidR="006F5D2F" w:rsidRPr="00AD6A20" w:rsidRDefault="006F5D2F" w:rsidP="000B6E08">
            <w:pPr>
              <w:pBdr>
                <w:bottom w:val="single" w:sz="4" w:space="1" w:color="auto"/>
              </w:pBdr>
              <w:jc w:val="center"/>
              <w:rPr>
                <w:sz w:val="15"/>
                <w:szCs w:val="15"/>
              </w:rPr>
            </w:pPr>
            <w:r w:rsidRPr="00AD6A20">
              <w:rPr>
                <w:sz w:val="16"/>
                <w:szCs w:val="16"/>
              </w:rPr>
              <w:t>Separate  Financial Statement</w:t>
            </w:r>
            <w:r w:rsidRPr="00AD6A20">
              <w:rPr>
                <w:sz w:val="15"/>
                <w:szCs w:val="15"/>
              </w:rPr>
              <w:t xml:space="preserve"> </w:t>
            </w:r>
          </w:p>
        </w:tc>
      </w:tr>
      <w:tr w:rsidR="007C23A0" w:rsidRPr="00AD6A20" w14:paraId="41D4C883" w14:textId="77777777">
        <w:trPr>
          <w:trHeight w:hRule="exact" w:val="284"/>
          <w:tblHeader/>
        </w:trPr>
        <w:tc>
          <w:tcPr>
            <w:tcW w:w="3184" w:type="dxa"/>
            <w:vAlign w:val="center"/>
          </w:tcPr>
          <w:p w14:paraId="204B06C1" w14:textId="77777777" w:rsidR="007C23A0" w:rsidRPr="00AD6A20" w:rsidRDefault="007C23A0" w:rsidP="000B6E08">
            <w:pPr>
              <w:spacing w:line="340" w:lineRule="exact"/>
              <w:rPr>
                <w:sz w:val="15"/>
                <w:szCs w:val="15"/>
              </w:rPr>
            </w:pPr>
          </w:p>
        </w:tc>
        <w:tc>
          <w:tcPr>
            <w:tcW w:w="1528" w:type="dxa"/>
            <w:vAlign w:val="bottom"/>
          </w:tcPr>
          <w:p w14:paraId="794EDCF2" w14:textId="77777777" w:rsidR="007C23A0" w:rsidRPr="00AD6A20" w:rsidRDefault="005D66D0" w:rsidP="00463B47">
            <w:pPr>
              <w:pBdr>
                <w:bottom w:val="single" w:sz="4" w:space="1" w:color="auto"/>
              </w:pBdr>
              <w:tabs>
                <w:tab w:val="left" w:pos="1440"/>
                <w:tab w:val="left" w:pos="2160"/>
              </w:tabs>
              <w:jc w:val="center"/>
              <w:rPr>
                <w:sz w:val="15"/>
                <w:szCs w:val="15"/>
              </w:rPr>
            </w:pPr>
            <w:r>
              <w:rPr>
                <w:sz w:val="15"/>
                <w:szCs w:val="15"/>
              </w:rPr>
              <w:t>June</w:t>
            </w:r>
            <w:r w:rsidR="007C23A0" w:rsidRPr="00AD6A20">
              <w:rPr>
                <w:sz w:val="15"/>
                <w:szCs w:val="15"/>
              </w:rPr>
              <w:t xml:space="preserve"> 3</w:t>
            </w:r>
            <w:r>
              <w:rPr>
                <w:sz w:val="15"/>
                <w:szCs w:val="15"/>
              </w:rPr>
              <w:t>0</w:t>
            </w:r>
            <w:r w:rsidR="007C23A0" w:rsidRPr="00AD6A20">
              <w:rPr>
                <w:sz w:val="15"/>
                <w:szCs w:val="15"/>
              </w:rPr>
              <w:t>, 201</w:t>
            </w:r>
            <w:r w:rsidR="00463B47" w:rsidRPr="00AD6A20">
              <w:rPr>
                <w:sz w:val="15"/>
                <w:szCs w:val="15"/>
              </w:rPr>
              <w:t>9</w:t>
            </w:r>
          </w:p>
        </w:tc>
        <w:tc>
          <w:tcPr>
            <w:tcW w:w="1448" w:type="dxa"/>
            <w:vAlign w:val="bottom"/>
          </w:tcPr>
          <w:p w14:paraId="617F3104" w14:textId="77777777" w:rsidR="007C23A0" w:rsidRPr="00AD6A20" w:rsidRDefault="007C23A0" w:rsidP="00463B47">
            <w:pPr>
              <w:pBdr>
                <w:bottom w:val="single" w:sz="4" w:space="1" w:color="auto"/>
              </w:pBdr>
              <w:tabs>
                <w:tab w:val="left" w:pos="1440"/>
                <w:tab w:val="left" w:pos="2160"/>
              </w:tabs>
              <w:jc w:val="center"/>
              <w:rPr>
                <w:sz w:val="15"/>
                <w:szCs w:val="15"/>
              </w:rPr>
            </w:pPr>
            <w:r w:rsidRPr="00AD6A20">
              <w:rPr>
                <w:sz w:val="15"/>
                <w:szCs w:val="15"/>
              </w:rPr>
              <w:t>December 31, 201</w:t>
            </w:r>
            <w:r w:rsidR="00463B47" w:rsidRPr="00AD6A20">
              <w:rPr>
                <w:sz w:val="15"/>
                <w:szCs w:val="15"/>
              </w:rPr>
              <w:t>8</w:t>
            </w:r>
          </w:p>
        </w:tc>
        <w:tc>
          <w:tcPr>
            <w:tcW w:w="1560" w:type="dxa"/>
            <w:vAlign w:val="bottom"/>
          </w:tcPr>
          <w:p w14:paraId="67883F17" w14:textId="77777777" w:rsidR="007C23A0" w:rsidRPr="00AD6A20" w:rsidRDefault="005D66D0" w:rsidP="002E6760">
            <w:pPr>
              <w:pBdr>
                <w:bottom w:val="single" w:sz="4" w:space="1" w:color="auto"/>
              </w:pBdr>
              <w:tabs>
                <w:tab w:val="left" w:pos="1440"/>
                <w:tab w:val="left" w:pos="2160"/>
              </w:tabs>
              <w:jc w:val="center"/>
              <w:rPr>
                <w:sz w:val="15"/>
                <w:szCs w:val="15"/>
              </w:rPr>
            </w:pPr>
            <w:r>
              <w:rPr>
                <w:sz w:val="15"/>
                <w:szCs w:val="15"/>
              </w:rPr>
              <w:t>June 30</w:t>
            </w:r>
            <w:r w:rsidR="007C23A0" w:rsidRPr="00AD6A20">
              <w:rPr>
                <w:sz w:val="15"/>
                <w:szCs w:val="15"/>
              </w:rPr>
              <w:t>, 201</w:t>
            </w:r>
            <w:r w:rsidR="00463B47" w:rsidRPr="00AD6A20">
              <w:rPr>
                <w:sz w:val="15"/>
                <w:szCs w:val="15"/>
              </w:rPr>
              <w:t>9</w:t>
            </w:r>
          </w:p>
        </w:tc>
        <w:tc>
          <w:tcPr>
            <w:tcW w:w="1418" w:type="dxa"/>
            <w:vAlign w:val="bottom"/>
          </w:tcPr>
          <w:p w14:paraId="70E950FC" w14:textId="77777777" w:rsidR="007C23A0" w:rsidRPr="00AD6A20" w:rsidRDefault="007C23A0" w:rsidP="00463B47">
            <w:pPr>
              <w:pBdr>
                <w:bottom w:val="single" w:sz="4" w:space="1" w:color="auto"/>
              </w:pBdr>
              <w:tabs>
                <w:tab w:val="left" w:pos="1440"/>
                <w:tab w:val="left" w:pos="2160"/>
              </w:tabs>
              <w:jc w:val="center"/>
              <w:rPr>
                <w:sz w:val="15"/>
                <w:szCs w:val="15"/>
              </w:rPr>
            </w:pPr>
            <w:r w:rsidRPr="00AD6A20">
              <w:rPr>
                <w:sz w:val="15"/>
                <w:szCs w:val="15"/>
              </w:rPr>
              <w:t>December 31, 201</w:t>
            </w:r>
            <w:r w:rsidR="00463B47" w:rsidRPr="00AD6A20">
              <w:rPr>
                <w:sz w:val="15"/>
                <w:szCs w:val="15"/>
              </w:rPr>
              <w:t>8</w:t>
            </w:r>
          </w:p>
        </w:tc>
      </w:tr>
      <w:tr w:rsidR="006F5D2F" w:rsidRPr="00AD6A20" w14:paraId="621AA14E" w14:textId="77777777">
        <w:trPr>
          <w:trHeight w:hRule="exact" w:val="283"/>
        </w:trPr>
        <w:tc>
          <w:tcPr>
            <w:tcW w:w="4712" w:type="dxa"/>
            <w:gridSpan w:val="2"/>
            <w:vAlign w:val="bottom"/>
          </w:tcPr>
          <w:p w14:paraId="1B1D11E6" w14:textId="77777777" w:rsidR="006F5D2F" w:rsidRPr="00AD6A20" w:rsidRDefault="006F5D2F" w:rsidP="00533337">
            <w:pPr>
              <w:rPr>
                <w:rFonts w:cs="Times New Roman"/>
              </w:rPr>
            </w:pPr>
            <w:r w:rsidRPr="00AD6A20">
              <w:rPr>
                <w:rFonts w:cs="Times New Roman"/>
                <w:b/>
                <w:bCs/>
                <w:u w:val="single"/>
              </w:rPr>
              <w:t xml:space="preserve">TRADE ACCOUNTS RECEIVABLE – RELATED </w:t>
            </w:r>
            <w:r w:rsidR="00F25DBB" w:rsidRPr="00AD6A20">
              <w:rPr>
                <w:rFonts w:cs="Times New Roman"/>
                <w:b/>
                <w:bCs/>
                <w:u w:val="single"/>
              </w:rPr>
              <w:t>PART</w:t>
            </w:r>
            <w:r w:rsidR="00533337" w:rsidRPr="00AD6A20">
              <w:rPr>
                <w:rFonts w:cs="Times New Roman"/>
                <w:b/>
                <w:bCs/>
                <w:u w:val="single"/>
              </w:rPr>
              <w:t>IES</w:t>
            </w:r>
          </w:p>
        </w:tc>
        <w:tc>
          <w:tcPr>
            <w:tcW w:w="1448" w:type="dxa"/>
            <w:vAlign w:val="bottom"/>
          </w:tcPr>
          <w:p w14:paraId="454462E5" w14:textId="77777777" w:rsidR="006F5D2F" w:rsidRPr="00AD6A20" w:rsidRDefault="006F5D2F" w:rsidP="000B6E08">
            <w:pPr>
              <w:jc w:val="right"/>
              <w:rPr>
                <w:rFonts w:cs="Times New Roman"/>
                <w:sz w:val="15"/>
                <w:szCs w:val="15"/>
              </w:rPr>
            </w:pPr>
          </w:p>
        </w:tc>
        <w:tc>
          <w:tcPr>
            <w:tcW w:w="1560" w:type="dxa"/>
            <w:vAlign w:val="bottom"/>
          </w:tcPr>
          <w:p w14:paraId="6B92C9D3" w14:textId="77777777" w:rsidR="006F5D2F" w:rsidRPr="00AD6A20" w:rsidRDefault="006F5D2F" w:rsidP="000B6E08">
            <w:pPr>
              <w:ind w:left="72"/>
              <w:jc w:val="right"/>
              <w:rPr>
                <w:rFonts w:cs="Times New Roman"/>
                <w:sz w:val="15"/>
                <w:szCs w:val="15"/>
              </w:rPr>
            </w:pPr>
          </w:p>
        </w:tc>
        <w:tc>
          <w:tcPr>
            <w:tcW w:w="1418" w:type="dxa"/>
            <w:vAlign w:val="bottom"/>
          </w:tcPr>
          <w:p w14:paraId="79558D4C" w14:textId="77777777" w:rsidR="006F5D2F" w:rsidRPr="00AD6A20" w:rsidRDefault="006F5D2F" w:rsidP="000B6E08">
            <w:pPr>
              <w:ind w:left="72"/>
              <w:jc w:val="right"/>
              <w:rPr>
                <w:rFonts w:cs="Times New Roman"/>
                <w:sz w:val="15"/>
                <w:szCs w:val="15"/>
              </w:rPr>
            </w:pPr>
          </w:p>
        </w:tc>
      </w:tr>
      <w:tr w:rsidR="006F5D2F" w:rsidRPr="00AD6A20" w14:paraId="3928A4BC" w14:textId="77777777" w:rsidTr="0075134C">
        <w:trPr>
          <w:trHeight w:hRule="exact" w:val="255"/>
        </w:trPr>
        <w:tc>
          <w:tcPr>
            <w:tcW w:w="3184" w:type="dxa"/>
            <w:vAlign w:val="bottom"/>
          </w:tcPr>
          <w:p w14:paraId="32AB218D" w14:textId="77777777" w:rsidR="006F5D2F" w:rsidRPr="00AD6A20" w:rsidRDefault="006F5D2F" w:rsidP="000B6E08">
            <w:pPr>
              <w:jc w:val="thaiDistribute"/>
              <w:rPr>
                <w:rFonts w:cs="Times New Roman"/>
                <w:sz w:val="15"/>
                <w:szCs w:val="15"/>
                <w:u w:val="single"/>
              </w:rPr>
            </w:pPr>
            <w:r w:rsidRPr="00AD6A20">
              <w:rPr>
                <w:rFonts w:cs="Times New Roman"/>
                <w:b/>
                <w:bCs/>
                <w:sz w:val="15"/>
                <w:szCs w:val="15"/>
                <w:u w:val="single"/>
              </w:rPr>
              <w:t>Subsidiary companies</w:t>
            </w:r>
          </w:p>
        </w:tc>
        <w:tc>
          <w:tcPr>
            <w:tcW w:w="1528" w:type="dxa"/>
            <w:vAlign w:val="bottom"/>
          </w:tcPr>
          <w:p w14:paraId="6A32ED7F" w14:textId="77777777" w:rsidR="006F5D2F" w:rsidRPr="00AD6A20" w:rsidRDefault="006F5D2F" w:rsidP="000B6E08">
            <w:pPr>
              <w:tabs>
                <w:tab w:val="left" w:pos="7200"/>
              </w:tabs>
              <w:jc w:val="right"/>
              <w:rPr>
                <w:rFonts w:cs="Times New Roman"/>
                <w:sz w:val="15"/>
                <w:szCs w:val="15"/>
                <w:u w:val="single"/>
              </w:rPr>
            </w:pPr>
          </w:p>
        </w:tc>
        <w:tc>
          <w:tcPr>
            <w:tcW w:w="1448" w:type="dxa"/>
            <w:vAlign w:val="bottom"/>
          </w:tcPr>
          <w:p w14:paraId="3ECE01B8" w14:textId="77777777" w:rsidR="006F5D2F" w:rsidRPr="00AD6A20" w:rsidRDefault="006F5D2F" w:rsidP="000B6E08">
            <w:pPr>
              <w:tabs>
                <w:tab w:val="left" w:pos="7200"/>
              </w:tabs>
              <w:jc w:val="right"/>
              <w:rPr>
                <w:rFonts w:cs="Times New Roman"/>
                <w:sz w:val="15"/>
                <w:szCs w:val="15"/>
                <w:u w:val="single"/>
              </w:rPr>
            </w:pPr>
          </w:p>
        </w:tc>
        <w:tc>
          <w:tcPr>
            <w:tcW w:w="1560" w:type="dxa"/>
            <w:vAlign w:val="bottom"/>
          </w:tcPr>
          <w:p w14:paraId="0024CEDB" w14:textId="77777777" w:rsidR="006F5D2F" w:rsidRPr="00AD6A20" w:rsidRDefault="006F5D2F" w:rsidP="000B6E08">
            <w:pPr>
              <w:ind w:left="72"/>
              <w:jc w:val="right"/>
              <w:rPr>
                <w:rFonts w:cs="Times New Roman"/>
                <w:sz w:val="15"/>
                <w:szCs w:val="15"/>
              </w:rPr>
            </w:pPr>
          </w:p>
        </w:tc>
        <w:tc>
          <w:tcPr>
            <w:tcW w:w="1418" w:type="dxa"/>
            <w:vAlign w:val="bottom"/>
          </w:tcPr>
          <w:p w14:paraId="1F206753" w14:textId="77777777" w:rsidR="006F5D2F" w:rsidRPr="00AD6A20" w:rsidRDefault="006F5D2F" w:rsidP="000B6E08">
            <w:pPr>
              <w:ind w:left="72"/>
              <w:jc w:val="right"/>
              <w:rPr>
                <w:rFonts w:cs="Times New Roman"/>
                <w:sz w:val="15"/>
                <w:szCs w:val="15"/>
              </w:rPr>
            </w:pPr>
          </w:p>
        </w:tc>
      </w:tr>
      <w:tr w:rsidR="00853610" w:rsidRPr="00FC7F4A" w14:paraId="1CAD326A" w14:textId="77777777">
        <w:trPr>
          <w:trHeight w:hRule="exact" w:val="255"/>
        </w:trPr>
        <w:tc>
          <w:tcPr>
            <w:tcW w:w="3184" w:type="dxa"/>
            <w:vAlign w:val="bottom"/>
          </w:tcPr>
          <w:p w14:paraId="766AD174" w14:textId="33F78D2F" w:rsidR="00853610" w:rsidRPr="00AD6A20" w:rsidRDefault="00853610" w:rsidP="00853610">
            <w:pPr>
              <w:ind w:firstLine="99"/>
              <w:rPr>
                <w:rFonts w:cs="Times New Roman"/>
                <w:sz w:val="15"/>
                <w:szCs w:val="15"/>
              </w:rPr>
            </w:pPr>
            <w:r w:rsidRPr="00AD6A20">
              <w:rPr>
                <w:rFonts w:cs="Times New Roman"/>
                <w:sz w:val="15"/>
                <w:szCs w:val="15"/>
              </w:rPr>
              <w:t>Brooker Business Development Co., Ltd.</w:t>
            </w:r>
          </w:p>
        </w:tc>
        <w:tc>
          <w:tcPr>
            <w:tcW w:w="1528" w:type="dxa"/>
            <w:vAlign w:val="bottom"/>
          </w:tcPr>
          <w:p w14:paraId="7AF23929" w14:textId="77777777" w:rsidR="00853610" w:rsidRPr="00AD6A20" w:rsidRDefault="00853610" w:rsidP="00853610">
            <w:pPr>
              <w:pBdr>
                <w:bottom w:val="single" w:sz="4" w:space="1" w:color="auto"/>
              </w:pBdr>
              <w:ind w:right="31"/>
              <w:jc w:val="right"/>
              <w:rPr>
                <w:rFonts w:cs="Times New Roman"/>
                <w:sz w:val="15"/>
                <w:szCs w:val="15"/>
              </w:rPr>
            </w:pPr>
            <w:r w:rsidRPr="00AD6A20">
              <w:rPr>
                <w:rFonts w:cs="Times New Roman"/>
                <w:sz w:val="15"/>
                <w:szCs w:val="15"/>
              </w:rPr>
              <w:t>-</w:t>
            </w:r>
          </w:p>
        </w:tc>
        <w:tc>
          <w:tcPr>
            <w:tcW w:w="1448" w:type="dxa"/>
            <w:vAlign w:val="bottom"/>
          </w:tcPr>
          <w:p w14:paraId="3987DAFF" w14:textId="77777777" w:rsidR="00853610" w:rsidRPr="00AD6A20" w:rsidRDefault="00853610" w:rsidP="00853610">
            <w:pPr>
              <w:pBdr>
                <w:bottom w:val="single" w:sz="4" w:space="1" w:color="auto"/>
              </w:pBdr>
              <w:ind w:right="31"/>
              <w:jc w:val="right"/>
              <w:rPr>
                <w:rFonts w:cs="Times New Roman"/>
                <w:sz w:val="15"/>
                <w:szCs w:val="15"/>
              </w:rPr>
            </w:pPr>
            <w:r w:rsidRPr="00AD6A20">
              <w:rPr>
                <w:rFonts w:cs="Times New Roman"/>
                <w:sz w:val="15"/>
                <w:szCs w:val="15"/>
              </w:rPr>
              <w:t>-</w:t>
            </w:r>
          </w:p>
        </w:tc>
        <w:tc>
          <w:tcPr>
            <w:tcW w:w="1560" w:type="dxa"/>
            <w:vAlign w:val="bottom"/>
          </w:tcPr>
          <w:p w14:paraId="2BE94147" w14:textId="2E9907BE" w:rsidR="00853610" w:rsidRPr="00AD6A20" w:rsidRDefault="00853610" w:rsidP="00853610">
            <w:pPr>
              <w:pBdr>
                <w:bottom w:val="single" w:sz="4" w:space="1" w:color="auto"/>
              </w:pBdr>
              <w:ind w:left="72" w:right="72"/>
              <w:jc w:val="right"/>
              <w:rPr>
                <w:sz w:val="15"/>
                <w:szCs w:val="15"/>
              </w:rPr>
            </w:pPr>
            <w:r>
              <w:rPr>
                <w:sz w:val="15"/>
                <w:szCs w:val="15"/>
              </w:rPr>
              <w:t>-</w:t>
            </w:r>
          </w:p>
        </w:tc>
        <w:tc>
          <w:tcPr>
            <w:tcW w:w="1418" w:type="dxa"/>
            <w:vAlign w:val="bottom"/>
          </w:tcPr>
          <w:p w14:paraId="2E7A1610" w14:textId="59BE7E49" w:rsidR="00853610" w:rsidRPr="00FC7F4A" w:rsidRDefault="00853610" w:rsidP="00853610">
            <w:pPr>
              <w:pBdr>
                <w:bottom w:val="single" w:sz="4" w:space="1" w:color="auto"/>
              </w:pBdr>
              <w:ind w:left="72" w:right="72"/>
              <w:jc w:val="right"/>
              <w:rPr>
                <w:sz w:val="15"/>
                <w:szCs w:val="15"/>
              </w:rPr>
            </w:pPr>
            <w:r w:rsidRPr="00AD6A20">
              <w:rPr>
                <w:sz w:val="15"/>
                <w:szCs w:val="15"/>
              </w:rPr>
              <w:t>1,073,046.22</w:t>
            </w:r>
          </w:p>
        </w:tc>
      </w:tr>
      <w:tr w:rsidR="00853610" w:rsidRPr="00FC7F4A" w14:paraId="38730642" w14:textId="77777777">
        <w:trPr>
          <w:trHeight w:hRule="exact" w:val="255"/>
        </w:trPr>
        <w:tc>
          <w:tcPr>
            <w:tcW w:w="3184" w:type="dxa"/>
            <w:vAlign w:val="bottom"/>
          </w:tcPr>
          <w:p w14:paraId="3B73D4BD" w14:textId="77777777" w:rsidR="00853610" w:rsidRPr="00FC7F4A" w:rsidRDefault="00853610" w:rsidP="00853610">
            <w:pPr>
              <w:jc w:val="center"/>
              <w:rPr>
                <w:rFonts w:cs="Times New Roman"/>
                <w:sz w:val="15"/>
                <w:szCs w:val="15"/>
              </w:rPr>
            </w:pPr>
            <w:r w:rsidRPr="00FC7F4A">
              <w:rPr>
                <w:rFonts w:cs="Times New Roman"/>
                <w:sz w:val="15"/>
                <w:szCs w:val="15"/>
              </w:rPr>
              <w:t>Total</w:t>
            </w:r>
          </w:p>
        </w:tc>
        <w:tc>
          <w:tcPr>
            <w:tcW w:w="1528" w:type="dxa"/>
            <w:vAlign w:val="bottom"/>
          </w:tcPr>
          <w:p w14:paraId="65B53465" w14:textId="77777777" w:rsidR="00853610" w:rsidRPr="00FC7F4A" w:rsidRDefault="00853610" w:rsidP="00853610">
            <w:pPr>
              <w:ind w:right="31"/>
              <w:jc w:val="right"/>
              <w:rPr>
                <w:rFonts w:cs="Times New Roman"/>
                <w:sz w:val="15"/>
                <w:szCs w:val="15"/>
              </w:rPr>
            </w:pPr>
            <w:r w:rsidRPr="00FC7F4A">
              <w:rPr>
                <w:rFonts w:cs="Times New Roman"/>
                <w:sz w:val="15"/>
                <w:szCs w:val="15"/>
              </w:rPr>
              <w:t>-</w:t>
            </w:r>
          </w:p>
        </w:tc>
        <w:tc>
          <w:tcPr>
            <w:tcW w:w="1448" w:type="dxa"/>
            <w:vAlign w:val="bottom"/>
          </w:tcPr>
          <w:p w14:paraId="73A7E972" w14:textId="77777777" w:rsidR="00853610" w:rsidRPr="00FC7F4A" w:rsidRDefault="00853610" w:rsidP="00853610">
            <w:pPr>
              <w:ind w:right="31"/>
              <w:jc w:val="right"/>
              <w:rPr>
                <w:rFonts w:cs="Times New Roman"/>
                <w:sz w:val="15"/>
                <w:szCs w:val="15"/>
              </w:rPr>
            </w:pPr>
            <w:r w:rsidRPr="00FC7F4A">
              <w:rPr>
                <w:rFonts w:cs="Times New Roman"/>
                <w:sz w:val="15"/>
                <w:szCs w:val="15"/>
              </w:rPr>
              <w:t>-</w:t>
            </w:r>
          </w:p>
        </w:tc>
        <w:tc>
          <w:tcPr>
            <w:tcW w:w="1560" w:type="dxa"/>
            <w:vAlign w:val="bottom"/>
          </w:tcPr>
          <w:p w14:paraId="0BB3A3B1" w14:textId="3FCADD1D" w:rsidR="00853610" w:rsidRPr="00FC7F4A" w:rsidRDefault="00853610" w:rsidP="00853610">
            <w:pPr>
              <w:ind w:left="72" w:right="72"/>
              <w:jc w:val="right"/>
              <w:rPr>
                <w:sz w:val="15"/>
                <w:szCs w:val="15"/>
              </w:rPr>
            </w:pPr>
            <w:r>
              <w:rPr>
                <w:sz w:val="15"/>
                <w:szCs w:val="15"/>
              </w:rPr>
              <w:t>-</w:t>
            </w:r>
          </w:p>
        </w:tc>
        <w:tc>
          <w:tcPr>
            <w:tcW w:w="1418" w:type="dxa"/>
            <w:vAlign w:val="bottom"/>
          </w:tcPr>
          <w:p w14:paraId="059B78B9" w14:textId="77777777" w:rsidR="00853610" w:rsidRPr="00FC7F4A" w:rsidRDefault="00853610" w:rsidP="00853610">
            <w:pPr>
              <w:ind w:left="72" w:right="72"/>
              <w:jc w:val="right"/>
              <w:rPr>
                <w:sz w:val="15"/>
                <w:szCs w:val="15"/>
              </w:rPr>
            </w:pPr>
            <w:r>
              <w:rPr>
                <w:sz w:val="15"/>
                <w:szCs w:val="15"/>
              </w:rPr>
              <w:t>1,073,046.22</w:t>
            </w:r>
          </w:p>
        </w:tc>
      </w:tr>
      <w:tr w:rsidR="00853610" w:rsidRPr="00FC7F4A" w14:paraId="1E7B7095" w14:textId="77777777" w:rsidTr="00BE435A">
        <w:trPr>
          <w:trHeight w:hRule="exact" w:val="255"/>
        </w:trPr>
        <w:tc>
          <w:tcPr>
            <w:tcW w:w="3184" w:type="dxa"/>
            <w:vAlign w:val="bottom"/>
          </w:tcPr>
          <w:p w14:paraId="2FC3DC88" w14:textId="77777777" w:rsidR="00853610" w:rsidRPr="00FC7F4A" w:rsidRDefault="00853610" w:rsidP="00853610">
            <w:pPr>
              <w:jc w:val="thaiDistribute"/>
              <w:rPr>
                <w:rFonts w:cs="Times New Roman"/>
                <w:b/>
                <w:bCs/>
                <w:sz w:val="15"/>
                <w:szCs w:val="15"/>
              </w:rPr>
            </w:pPr>
            <w:r w:rsidRPr="00FC7F4A">
              <w:rPr>
                <w:rFonts w:cs="Times New Roman"/>
                <w:b/>
                <w:bCs/>
                <w:sz w:val="15"/>
                <w:szCs w:val="15"/>
                <w:u w:val="single"/>
              </w:rPr>
              <w:t>Related companies</w:t>
            </w:r>
          </w:p>
        </w:tc>
        <w:tc>
          <w:tcPr>
            <w:tcW w:w="1528" w:type="dxa"/>
            <w:vAlign w:val="bottom"/>
          </w:tcPr>
          <w:p w14:paraId="07F01CFC" w14:textId="77777777" w:rsidR="00853610" w:rsidRPr="00FC7F4A" w:rsidRDefault="00853610" w:rsidP="00853610">
            <w:pPr>
              <w:ind w:left="72" w:right="31"/>
              <w:jc w:val="right"/>
              <w:rPr>
                <w:rFonts w:cs="Times New Roman"/>
                <w:sz w:val="15"/>
                <w:szCs w:val="15"/>
                <w:u w:val="single"/>
              </w:rPr>
            </w:pPr>
          </w:p>
        </w:tc>
        <w:tc>
          <w:tcPr>
            <w:tcW w:w="1448" w:type="dxa"/>
            <w:vAlign w:val="bottom"/>
          </w:tcPr>
          <w:p w14:paraId="21949F47" w14:textId="77777777" w:rsidR="00853610" w:rsidRPr="00FC7F4A" w:rsidRDefault="00853610" w:rsidP="00853610">
            <w:pPr>
              <w:ind w:left="72" w:right="31"/>
              <w:jc w:val="right"/>
              <w:rPr>
                <w:rFonts w:cs="Times New Roman"/>
                <w:sz w:val="15"/>
                <w:szCs w:val="15"/>
                <w:u w:val="single"/>
              </w:rPr>
            </w:pPr>
          </w:p>
        </w:tc>
        <w:tc>
          <w:tcPr>
            <w:tcW w:w="1560" w:type="dxa"/>
            <w:vAlign w:val="bottom"/>
          </w:tcPr>
          <w:p w14:paraId="5DAF3551" w14:textId="77777777" w:rsidR="00853610" w:rsidRPr="00FC7F4A" w:rsidRDefault="00853610" w:rsidP="00853610">
            <w:pPr>
              <w:ind w:left="72" w:right="31"/>
              <w:jc w:val="right"/>
              <w:rPr>
                <w:rFonts w:cs="Times New Roman"/>
                <w:sz w:val="15"/>
                <w:szCs w:val="15"/>
              </w:rPr>
            </w:pPr>
          </w:p>
        </w:tc>
        <w:tc>
          <w:tcPr>
            <w:tcW w:w="1418" w:type="dxa"/>
            <w:vAlign w:val="bottom"/>
          </w:tcPr>
          <w:p w14:paraId="259D4C0E" w14:textId="77777777" w:rsidR="00853610" w:rsidRPr="00FC7F4A" w:rsidRDefault="00853610" w:rsidP="00853610">
            <w:pPr>
              <w:ind w:left="72" w:right="31"/>
              <w:jc w:val="right"/>
              <w:rPr>
                <w:rFonts w:cs="Times New Roman"/>
                <w:sz w:val="15"/>
                <w:szCs w:val="15"/>
              </w:rPr>
            </w:pPr>
          </w:p>
        </w:tc>
      </w:tr>
      <w:tr w:rsidR="00853610" w:rsidRPr="00FC7F4A" w14:paraId="5766D81B" w14:textId="77777777" w:rsidTr="001525ED">
        <w:trPr>
          <w:trHeight w:hRule="exact" w:val="220"/>
        </w:trPr>
        <w:tc>
          <w:tcPr>
            <w:tcW w:w="3184" w:type="dxa"/>
            <w:vAlign w:val="bottom"/>
          </w:tcPr>
          <w:p w14:paraId="009AC027" w14:textId="77777777" w:rsidR="00853610" w:rsidRPr="00FC7F4A" w:rsidRDefault="00853610" w:rsidP="00853610">
            <w:pPr>
              <w:rPr>
                <w:rFonts w:cs="Times New Roman"/>
                <w:sz w:val="15"/>
                <w:szCs w:val="15"/>
              </w:rPr>
            </w:pPr>
            <w:r w:rsidRPr="00FC7F4A">
              <w:rPr>
                <w:rFonts w:cs="Times New Roman"/>
                <w:sz w:val="15"/>
                <w:szCs w:val="15"/>
              </w:rPr>
              <w:t xml:space="preserve">   Civetta Capital Co., Ltd.</w:t>
            </w:r>
          </w:p>
        </w:tc>
        <w:tc>
          <w:tcPr>
            <w:tcW w:w="1528" w:type="dxa"/>
            <w:shd w:val="clear" w:color="auto" w:fill="auto"/>
            <w:vAlign w:val="bottom"/>
          </w:tcPr>
          <w:p w14:paraId="4BCA383D" w14:textId="77777777" w:rsidR="00853610" w:rsidRPr="00FC7F4A" w:rsidRDefault="00853610" w:rsidP="00853610">
            <w:pPr>
              <w:jc w:val="right"/>
              <w:rPr>
                <w:rFonts w:cs="Times New Roman"/>
                <w:sz w:val="15"/>
                <w:szCs w:val="15"/>
              </w:rPr>
            </w:pPr>
            <w:r w:rsidRPr="00622F96">
              <w:rPr>
                <w:rFonts w:cs="Times New Roman"/>
                <w:sz w:val="15"/>
                <w:szCs w:val="15"/>
              </w:rPr>
              <w:t>-</w:t>
            </w:r>
          </w:p>
        </w:tc>
        <w:tc>
          <w:tcPr>
            <w:tcW w:w="1448" w:type="dxa"/>
            <w:shd w:val="clear" w:color="auto" w:fill="auto"/>
            <w:vAlign w:val="bottom"/>
          </w:tcPr>
          <w:p w14:paraId="27DC4C1D" w14:textId="77777777" w:rsidR="00853610" w:rsidRPr="00FC7F4A" w:rsidRDefault="00853610" w:rsidP="00853610">
            <w:pPr>
              <w:jc w:val="right"/>
              <w:rPr>
                <w:rFonts w:cs="Times New Roman"/>
                <w:sz w:val="15"/>
                <w:szCs w:val="15"/>
              </w:rPr>
            </w:pPr>
            <w:r>
              <w:rPr>
                <w:rFonts w:cs="Times New Roman"/>
                <w:sz w:val="15"/>
                <w:szCs w:val="15"/>
              </w:rPr>
              <w:t>1,432.42</w:t>
            </w:r>
          </w:p>
        </w:tc>
        <w:tc>
          <w:tcPr>
            <w:tcW w:w="1560" w:type="dxa"/>
            <w:shd w:val="clear" w:color="auto" w:fill="auto"/>
            <w:vAlign w:val="bottom"/>
          </w:tcPr>
          <w:p w14:paraId="4960AC35" w14:textId="59C2F2DD" w:rsidR="00853610" w:rsidRPr="00FC7F4A" w:rsidRDefault="00853610" w:rsidP="00853610">
            <w:pPr>
              <w:ind w:right="34"/>
              <w:jc w:val="right"/>
              <w:rPr>
                <w:rFonts w:cs="Times New Roman"/>
                <w:sz w:val="15"/>
                <w:szCs w:val="15"/>
              </w:rPr>
            </w:pPr>
            <w:r>
              <w:rPr>
                <w:rFonts w:cs="Times New Roman"/>
                <w:sz w:val="15"/>
                <w:szCs w:val="15"/>
              </w:rPr>
              <w:t>-</w:t>
            </w:r>
          </w:p>
        </w:tc>
        <w:tc>
          <w:tcPr>
            <w:tcW w:w="1418" w:type="dxa"/>
            <w:shd w:val="clear" w:color="auto" w:fill="auto"/>
            <w:vAlign w:val="bottom"/>
          </w:tcPr>
          <w:p w14:paraId="1CBB4586" w14:textId="77777777" w:rsidR="00853610" w:rsidRPr="00FC7F4A" w:rsidRDefault="00853610" w:rsidP="00853610">
            <w:pPr>
              <w:ind w:left="72" w:right="72"/>
              <w:jc w:val="right"/>
              <w:rPr>
                <w:sz w:val="15"/>
                <w:szCs w:val="15"/>
              </w:rPr>
            </w:pPr>
            <w:r>
              <w:rPr>
                <w:sz w:val="15"/>
                <w:szCs w:val="15"/>
              </w:rPr>
              <w:t>1,432.42</w:t>
            </w:r>
          </w:p>
        </w:tc>
      </w:tr>
      <w:tr w:rsidR="00853610" w:rsidRPr="00FC7F4A" w14:paraId="1E4E4301" w14:textId="77777777" w:rsidTr="002E6760">
        <w:trPr>
          <w:trHeight w:hRule="exact" w:val="313"/>
        </w:trPr>
        <w:tc>
          <w:tcPr>
            <w:tcW w:w="3184" w:type="dxa"/>
            <w:vAlign w:val="bottom"/>
          </w:tcPr>
          <w:p w14:paraId="2387E0C4" w14:textId="77777777" w:rsidR="00853610" w:rsidRPr="00FC7F4A" w:rsidRDefault="00853610" w:rsidP="00853610">
            <w:pPr>
              <w:rPr>
                <w:rFonts w:cs="Times New Roman"/>
                <w:sz w:val="15"/>
                <w:szCs w:val="15"/>
              </w:rPr>
            </w:pPr>
            <w:r w:rsidRPr="00FC7F4A">
              <w:rPr>
                <w:rFonts w:cs="Times New Roman"/>
                <w:sz w:val="15"/>
                <w:szCs w:val="15"/>
              </w:rPr>
              <w:t xml:space="preserve">   Brooker Sukhothai Fund Limited.</w:t>
            </w:r>
          </w:p>
        </w:tc>
        <w:tc>
          <w:tcPr>
            <w:tcW w:w="1528" w:type="dxa"/>
            <w:shd w:val="clear" w:color="auto" w:fill="auto"/>
            <w:vAlign w:val="bottom"/>
          </w:tcPr>
          <w:p w14:paraId="2EC6856A" w14:textId="5DB1057F" w:rsidR="00853610" w:rsidRPr="00FC7F4A" w:rsidRDefault="00853610" w:rsidP="00853610">
            <w:pPr>
              <w:pBdr>
                <w:bottom w:val="single" w:sz="4" w:space="1" w:color="auto"/>
              </w:pBdr>
              <w:ind w:left="72" w:right="31"/>
              <w:jc w:val="right"/>
              <w:rPr>
                <w:rFonts w:cs="Times New Roman"/>
                <w:sz w:val="15"/>
                <w:szCs w:val="15"/>
              </w:rPr>
            </w:pPr>
            <w:r>
              <w:rPr>
                <w:rFonts w:cs="Times New Roman"/>
                <w:sz w:val="15"/>
                <w:szCs w:val="15"/>
              </w:rPr>
              <w:t>22,550,907.97</w:t>
            </w:r>
          </w:p>
        </w:tc>
        <w:tc>
          <w:tcPr>
            <w:tcW w:w="1448" w:type="dxa"/>
            <w:shd w:val="clear" w:color="auto" w:fill="auto"/>
            <w:vAlign w:val="bottom"/>
          </w:tcPr>
          <w:p w14:paraId="10F8EE8E" w14:textId="77777777" w:rsidR="00853610" w:rsidRPr="00FC7F4A" w:rsidRDefault="00853610" w:rsidP="00853610">
            <w:pPr>
              <w:pBdr>
                <w:bottom w:val="single" w:sz="4" w:space="1" w:color="auto"/>
              </w:pBdr>
              <w:ind w:left="72" w:right="31"/>
              <w:jc w:val="right"/>
              <w:rPr>
                <w:rFonts w:cs="Times New Roman"/>
                <w:sz w:val="15"/>
                <w:szCs w:val="15"/>
              </w:rPr>
            </w:pPr>
            <w:r>
              <w:rPr>
                <w:rFonts w:cs="Times New Roman"/>
                <w:sz w:val="15"/>
                <w:szCs w:val="15"/>
              </w:rPr>
              <w:t>8,535,741.14</w:t>
            </w:r>
          </w:p>
        </w:tc>
        <w:tc>
          <w:tcPr>
            <w:tcW w:w="1560" w:type="dxa"/>
            <w:shd w:val="clear" w:color="auto" w:fill="auto"/>
            <w:vAlign w:val="bottom"/>
          </w:tcPr>
          <w:p w14:paraId="38E47628" w14:textId="26EBEF3D" w:rsidR="00853610" w:rsidRPr="00FC7F4A" w:rsidRDefault="00853610" w:rsidP="00853610">
            <w:pPr>
              <w:pBdr>
                <w:bottom w:val="single" w:sz="4" w:space="1" w:color="auto"/>
              </w:pBdr>
              <w:ind w:left="72" w:right="31"/>
              <w:jc w:val="right"/>
              <w:rPr>
                <w:rFonts w:cs="Times New Roman"/>
                <w:sz w:val="15"/>
                <w:szCs w:val="15"/>
              </w:rPr>
            </w:pPr>
            <w:r>
              <w:rPr>
                <w:rFonts w:cs="Times New Roman"/>
                <w:sz w:val="15"/>
                <w:szCs w:val="15"/>
              </w:rPr>
              <w:t>-</w:t>
            </w:r>
          </w:p>
        </w:tc>
        <w:tc>
          <w:tcPr>
            <w:tcW w:w="1418" w:type="dxa"/>
            <w:shd w:val="clear" w:color="auto" w:fill="auto"/>
            <w:vAlign w:val="bottom"/>
          </w:tcPr>
          <w:p w14:paraId="2F95BBB1" w14:textId="77777777" w:rsidR="00853610" w:rsidRPr="00FC7F4A" w:rsidRDefault="00853610" w:rsidP="00853610">
            <w:pPr>
              <w:pBdr>
                <w:bottom w:val="single" w:sz="4" w:space="1" w:color="auto"/>
              </w:pBdr>
              <w:ind w:left="72" w:right="72"/>
              <w:jc w:val="right"/>
              <w:rPr>
                <w:sz w:val="15"/>
                <w:szCs w:val="15"/>
                <w:cs/>
              </w:rPr>
            </w:pPr>
            <w:r>
              <w:rPr>
                <w:sz w:val="15"/>
                <w:szCs w:val="15"/>
              </w:rPr>
              <w:t>-</w:t>
            </w:r>
          </w:p>
        </w:tc>
      </w:tr>
      <w:tr w:rsidR="00853610" w:rsidRPr="00AD6A20" w14:paraId="2C5B499D" w14:textId="77777777">
        <w:trPr>
          <w:trHeight w:hRule="exact" w:val="360"/>
        </w:trPr>
        <w:tc>
          <w:tcPr>
            <w:tcW w:w="3184" w:type="dxa"/>
            <w:vAlign w:val="bottom"/>
          </w:tcPr>
          <w:p w14:paraId="3B6D3EB4" w14:textId="77777777" w:rsidR="00853610" w:rsidRPr="00AD6A20" w:rsidRDefault="00853610" w:rsidP="00853610">
            <w:pPr>
              <w:rPr>
                <w:rFonts w:cs="Times New Roman"/>
                <w:sz w:val="15"/>
                <w:szCs w:val="15"/>
              </w:rPr>
            </w:pPr>
            <w:r w:rsidRPr="00AD6A20">
              <w:rPr>
                <w:rFonts w:cs="Times New Roman"/>
                <w:sz w:val="15"/>
                <w:szCs w:val="15"/>
              </w:rPr>
              <w:t>Total amounts due from related parties</w:t>
            </w:r>
          </w:p>
        </w:tc>
        <w:tc>
          <w:tcPr>
            <w:tcW w:w="1528" w:type="dxa"/>
            <w:vAlign w:val="bottom"/>
          </w:tcPr>
          <w:p w14:paraId="690B41DA" w14:textId="2AAD69DC" w:rsidR="00853610" w:rsidRPr="00AD6A20" w:rsidRDefault="00853610" w:rsidP="00853610">
            <w:pPr>
              <w:pBdr>
                <w:bottom w:val="double" w:sz="4" w:space="1" w:color="auto"/>
              </w:pBdr>
              <w:ind w:left="72" w:right="31"/>
              <w:jc w:val="right"/>
              <w:rPr>
                <w:rFonts w:cs="Times New Roman"/>
                <w:sz w:val="15"/>
                <w:szCs w:val="15"/>
              </w:rPr>
            </w:pPr>
            <w:r>
              <w:rPr>
                <w:rFonts w:cs="Times New Roman"/>
                <w:sz w:val="15"/>
                <w:szCs w:val="15"/>
              </w:rPr>
              <w:t>22,550,907.97</w:t>
            </w:r>
          </w:p>
        </w:tc>
        <w:tc>
          <w:tcPr>
            <w:tcW w:w="1448" w:type="dxa"/>
            <w:vAlign w:val="bottom"/>
          </w:tcPr>
          <w:p w14:paraId="6FEA2674" w14:textId="77777777" w:rsidR="00853610" w:rsidRPr="00AD6A20" w:rsidRDefault="00853610" w:rsidP="00853610">
            <w:pPr>
              <w:pBdr>
                <w:bottom w:val="double" w:sz="4" w:space="1" w:color="auto"/>
              </w:pBdr>
              <w:ind w:left="72" w:right="31"/>
              <w:jc w:val="right"/>
              <w:rPr>
                <w:rFonts w:cs="Times New Roman"/>
                <w:sz w:val="15"/>
                <w:szCs w:val="15"/>
              </w:rPr>
            </w:pPr>
            <w:r w:rsidRPr="00AD6A20">
              <w:rPr>
                <w:rFonts w:cs="Times New Roman"/>
                <w:sz w:val="15"/>
                <w:szCs w:val="15"/>
              </w:rPr>
              <w:t>8,537,173.56</w:t>
            </w:r>
          </w:p>
        </w:tc>
        <w:tc>
          <w:tcPr>
            <w:tcW w:w="1560" w:type="dxa"/>
            <w:vAlign w:val="bottom"/>
          </w:tcPr>
          <w:p w14:paraId="04D21D51" w14:textId="4445C0AA" w:rsidR="00853610" w:rsidRPr="00AD6A20" w:rsidRDefault="00853610" w:rsidP="00853610">
            <w:pPr>
              <w:pBdr>
                <w:bottom w:val="double" w:sz="4" w:space="1" w:color="auto"/>
              </w:pBdr>
              <w:ind w:left="72" w:right="31"/>
              <w:jc w:val="right"/>
              <w:rPr>
                <w:rFonts w:cs="Times New Roman"/>
                <w:sz w:val="15"/>
                <w:szCs w:val="15"/>
              </w:rPr>
            </w:pPr>
            <w:r>
              <w:rPr>
                <w:rFonts w:cs="Times New Roman"/>
                <w:sz w:val="15"/>
                <w:szCs w:val="15"/>
              </w:rPr>
              <w:t>-</w:t>
            </w:r>
          </w:p>
        </w:tc>
        <w:tc>
          <w:tcPr>
            <w:tcW w:w="1418" w:type="dxa"/>
            <w:vAlign w:val="bottom"/>
          </w:tcPr>
          <w:p w14:paraId="0BBB5291" w14:textId="77777777" w:rsidR="00853610" w:rsidRPr="00AD6A20" w:rsidRDefault="00853610" w:rsidP="00853610">
            <w:pPr>
              <w:pBdr>
                <w:bottom w:val="double" w:sz="4" w:space="1" w:color="auto"/>
              </w:pBdr>
              <w:ind w:left="72" w:right="31"/>
              <w:jc w:val="right"/>
              <w:rPr>
                <w:rFonts w:cs="Times New Roman"/>
                <w:sz w:val="15"/>
                <w:szCs w:val="15"/>
              </w:rPr>
            </w:pPr>
            <w:r w:rsidRPr="00AD6A20">
              <w:rPr>
                <w:rFonts w:cs="Times New Roman"/>
                <w:sz w:val="15"/>
                <w:szCs w:val="15"/>
              </w:rPr>
              <w:t>1,074,478.64</w:t>
            </w:r>
          </w:p>
        </w:tc>
      </w:tr>
    </w:tbl>
    <w:p w14:paraId="4523C3B5" w14:textId="77777777" w:rsidR="00A25C2D" w:rsidRPr="00AD6A20" w:rsidRDefault="00A25C2D" w:rsidP="006F5D2F">
      <w:pPr>
        <w:ind w:left="426"/>
        <w:rPr>
          <w:sz w:val="17"/>
          <w:szCs w:val="17"/>
        </w:rPr>
      </w:pPr>
    </w:p>
    <w:p w14:paraId="0817CF06" w14:textId="7BFF8DCF" w:rsidR="00F21D0A" w:rsidRDefault="00F21D0A" w:rsidP="007E2DB1">
      <w:pPr>
        <w:ind w:left="426"/>
        <w:jc w:val="thaiDistribute"/>
        <w:rPr>
          <w:sz w:val="17"/>
          <w:szCs w:val="17"/>
        </w:rPr>
      </w:pPr>
    </w:p>
    <w:p w14:paraId="15F02F7E" w14:textId="77777777" w:rsidR="00853610" w:rsidRDefault="00853610" w:rsidP="007E2DB1">
      <w:pPr>
        <w:ind w:left="426"/>
        <w:jc w:val="thaiDistribute"/>
        <w:rPr>
          <w:sz w:val="17"/>
          <w:szCs w:val="17"/>
        </w:rPr>
      </w:pPr>
    </w:p>
    <w:p w14:paraId="146DCB9C" w14:textId="77777777" w:rsidR="00AD6A20" w:rsidRDefault="00AD6A20" w:rsidP="007E2DB1">
      <w:pPr>
        <w:ind w:left="426"/>
        <w:jc w:val="thaiDistribute"/>
        <w:rPr>
          <w:sz w:val="17"/>
          <w:szCs w:val="17"/>
        </w:rPr>
      </w:pPr>
    </w:p>
    <w:p w14:paraId="5CF97FB9" w14:textId="77777777" w:rsidR="00732C99" w:rsidRDefault="00732C99" w:rsidP="007E2DB1">
      <w:pPr>
        <w:ind w:left="426"/>
        <w:jc w:val="thaiDistribute"/>
        <w:rPr>
          <w:sz w:val="17"/>
          <w:szCs w:val="17"/>
        </w:rPr>
      </w:pPr>
    </w:p>
    <w:p w14:paraId="6AA5C57B" w14:textId="77777777" w:rsidR="00732C99" w:rsidRDefault="00732C99" w:rsidP="007E2DB1">
      <w:pPr>
        <w:ind w:left="426"/>
        <w:jc w:val="thaiDistribute"/>
        <w:rPr>
          <w:sz w:val="17"/>
          <w:szCs w:val="17"/>
        </w:rPr>
      </w:pPr>
    </w:p>
    <w:p w14:paraId="5328DC83" w14:textId="77777777" w:rsidR="006F5D2F" w:rsidRPr="00FC7F4A" w:rsidRDefault="006F5D2F" w:rsidP="007E2DB1">
      <w:pPr>
        <w:ind w:left="426"/>
        <w:jc w:val="thaiDistribute"/>
        <w:rPr>
          <w:sz w:val="17"/>
          <w:szCs w:val="17"/>
        </w:rPr>
      </w:pPr>
      <w:r w:rsidRPr="00AD6A20">
        <w:rPr>
          <w:sz w:val="17"/>
          <w:szCs w:val="17"/>
        </w:rPr>
        <w:lastRenderedPageBreak/>
        <w:t>The outstanding balance of trade</w:t>
      </w:r>
      <w:r w:rsidR="00F25DBB" w:rsidRPr="00AD6A20">
        <w:rPr>
          <w:sz w:val="17"/>
          <w:szCs w:val="17"/>
        </w:rPr>
        <w:t xml:space="preserve"> accounts receivable – related part</w:t>
      </w:r>
      <w:r w:rsidR="00533337" w:rsidRPr="00AD6A20">
        <w:rPr>
          <w:sz w:val="17"/>
          <w:szCs w:val="17"/>
        </w:rPr>
        <w:t>ies</w:t>
      </w:r>
      <w:r w:rsidRPr="00AD6A20">
        <w:rPr>
          <w:sz w:val="17"/>
          <w:szCs w:val="17"/>
        </w:rPr>
        <w:t xml:space="preserve"> are classified</w:t>
      </w:r>
      <w:r w:rsidRPr="00FC7F4A">
        <w:rPr>
          <w:sz w:val="17"/>
          <w:szCs w:val="17"/>
        </w:rPr>
        <w:t xml:space="preserve"> by aging as follows:-</w:t>
      </w:r>
    </w:p>
    <w:p w14:paraId="61A07A4F" w14:textId="77777777" w:rsidR="00A25C2D" w:rsidRPr="00FC7F4A" w:rsidRDefault="00A25C2D" w:rsidP="006F5D2F">
      <w:pPr>
        <w:ind w:firstLine="284"/>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6F5D2F" w:rsidRPr="00FC7F4A" w14:paraId="35E623D9" w14:textId="77777777" w:rsidTr="0080234A">
        <w:trPr>
          <w:trHeight w:hRule="exact" w:val="187"/>
        </w:trPr>
        <w:tc>
          <w:tcPr>
            <w:tcW w:w="3360" w:type="dxa"/>
            <w:vAlign w:val="center"/>
          </w:tcPr>
          <w:p w14:paraId="6481180A" w14:textId="77777777" w:rsidR="006F5D2F" w:rsidRPr="00FC7F4A" w:rsidRDefault="006F5D2F" w:rsidP="000B6E08">
            <w:pPr>
              <w:spacing w:line="340" w:lineRule="exact"/>
              <w:rPr>
                <w:sz w:val="15"/>
                <w:szCs w:val="15"/>
              </w:rPr>
            </w:pPr>
            <w:r w:rsidRPr="00FC7F4A">
              <w:rPr>
                <w:sz w:val="16"/>
                <w:szCs w:val="16"/>
              </w:rPr>
              <w:t xml:space="preserve">    </w:t>
            </w:r>
            <w:r w:rsidRPr="00FC7F4A">
              <w:rPr>
                <w:sz w:val="15"/>
                <w:szCs w:val="15"/>
              </w:rPr>
              <w:t xml:space="preserve">                                                                                                                                                     </w:t>
            </w:r>
          </w:p>
        </w:tc>
        <w:tc>
          <w:tcPr>
            <w:tcW w:w="5778" w:type="dxa"/>
            <w:gridSpan w:val="8"/>
            <w:tcBorders>
              <w:bottom w:val="single" w:sz="4" w:space="0" w:color="auto"/>
            </w:tcBorders>
            <w:vAlign w:val="bottom"/>
          </w:tcPr>
          <w:p w14:paraId="478434B0" w14:textId="77777777" w:rsidR="006F5D2F" w:rsidRPr="00FC7F4A" w:rsidRDefault="006F5D2F" w:rsidP="000B6E08">
            <w:pPr>
              <w:pBdr>
                <w:bottom w:val="single" w:sz="4" w:space="1" w:color="auto"/>
              </w:pBdr>
              <w:jc w:val="center"/>
              <w:rPr>
                <w:sz w:val="15"/>
                <w:szCs w:val="15"/>
              </w:rPr>
            </w:pPr>
            <w:r w:rsidRPr="00FC7F4A">
              <w:rPr>
                <w:sz w:val="15"/>
                <w:szCs w:val="15"/>
              </w:rPr>
              <w:t>BAHT</w:t>
            </w:r>
          </w:p>
        </w:tc>
      </w:tr>
      <w:tr w:rsidR="006F5D2F" w:rsidRPr="00FC7F4A" w14:paraId="1471D40E" w14:textId="77777777" w:rsidTr="0080234A">
        <w:trPr>
          <w:trHeight w:hRule="exact" w:val="284"/>
        </w:trPr>
        <w:tc>
          <w:tcPr>
            <w:tcW w:w="3360" w:type="dxa"/>
            <w:vAlign w:val="center"/>
          </w:tcPr>
          <w:p w14:paraId="58FA027D" w14:textId="77777777" w:rsidR="006F5D2F" w:rsidRPr="00FC7F4A" w:rsidRDefault="006F5D2F" w:rsidP="000B6E08">
            <w:pPr>
              <w:spacing w:line="340" w:lineRule="exact"/>
              <w:rPr>
                <w:sz w:val="15"/>
                <w:szCs w:val="15"/>
              </w:rPr>
            </w:pPr>
          </w:p>
        </w:tc>
        <w:tc>
          <w:tcPr>
            <w:tcW w:w="2909" w:type="dxa"/>
            <w:gridSpan w:val="4"/>
            <w:tcBorders>
              <w:top w:val="single" w:sz="4" w:space="0" w:color="auto"/>
            </w:tcBorders>
            <w:vAlign w:val="bottom"/>
          </w:tcPr>
          <w:p w14:paraId="0A3E5A44" w14:textId="77777777" w:rsidR="006F5D2F" w:rsidRPr="00FC7F4A" w:rsidRDefault="006F5D2F" w:rsidP="000B6E08">
            <w:pPr>
              <w:pBdr>
                <w:bottom w:val="single" w:sz="4" w:space="1" w:color="auto"/>
              </w:pBdr>
              <w:jc w:val="center"/>
              <w:rPr>
                <w:sz w:val="15"/>
                <w:szCs w:val="15"/>
              </w:rPr>
            </w:pPr>
            <w:r w:rsidRPr="00FC7F4A">
              <w:rPr>
                <w:sz w:val="16"/>
                <w:szCs w:val="16"/>
              </w:rPr>
              <w:t>Consolidated Financial Statement</w:t>
            </w:r>
          </w:p>
        </w:tc>
        <w:tc>
          <w:tcPr>
            <w:tcW w:w="2869" w:type="dxa"/>
            <w:gridSpan w:val="4"/>
            <w:tcBorders>
              <w:top w:val="single" w:sz="4" w:space="0" w:color="auto"/>
            </w:tcBorders>
            <w:vAlign w:val="bottom"/>
          </w:tcPr>
          <w:p w14:paraId="1519A8EA" w14:textId="77777777" w:rsidR="006F5D2F" w:rsidRPr="00FC7F4A" w:rsidRDefault="006F5D2F" w:rsidP="000B6E08">
            <w:pPr>
              <w:pBdr>
                <w:bottom w:val="single" w:sz="4" w:space="1" w:color="auto"/>
              </w:pBdr>
              <w:jc w:val="center"/>
              <w:rPr>
                <w:sz w:val="15"/>
                <w:szCs w:val="15"/>
              </w:rPr>
            </w:pPr>
            <w:r w:rsidRPr="00FC7F4A">
              <w:rPr>
                <w:sz w:val="16"/>
                <w:szCs w:val="16"/>
              </w:rPr>
              <w:t>Separate  Financial Statement</w:t>
            </w:r>
          </w:p>
        </w:tc>
      </w:tr>
      <w:tr w:rsidR="0080234A" w:rsidRPr="00FC7F4A" w14:paraId="4349305C" w14:textId="77777777" w:rsidTr="00D56F72">
        <w:trPr>
          <w:trHeight w:hRule="exact" w:val="250"/>
        </w:trPr>
        <w:tc>
          <w:tcPr>
            <w:tcW w:w="3360" w:type="dxa"/>
            <w:vAlign w:val="center"/>
          </w:tcPr>
          <w:p w14:paraId="6DE0D5A8" w14:textId="77777777" w:rsidR="0080234A" w:rsidRPr="00FC7F4A" w:rsidRDefault="0080234A" w:rsidP="000B6E08">
            <w:pPr>
              <w:spacing w:line="340" w:lineRule="exact"/>
              <w:rPr>
                <w:sz w:val="15"/>
                <w:szCs w:val="15"/>
              </w:rPr>
            </w:pPr>
          </w:p>
        </w:tc>
        <w:tc>
          <w:tcPr>
            <w:tcW w:w="1491" w:type="dxa"/>
            <w:gridSpan w:val="2"/>
            <w:vAlign w:val="bottom"/>
          </w:tcPr>
          <w:p w14:paraId="65716D30" w14:textId="77777777" w:rsidR="0080234A" w:rsidRPr="00FC7F4A" w:rsidRDefault="005D66D0" w:rsidP="004A14C5">
            <w:pPr>
              <w:pBdr>
                <w:bottom w:val="single" w:sz="4" w:space="1" w:color="auto"/>
              </w:pBdr>
              <w:tabs>
                <w:tab w:val="left" w:pos="1440"/>
                <w:tab w:val="left" w:pos="2160"/>
              </w:tabs>
              <w:jc w:val="center"/>
              <w:rPr>
                <w:sz w:val="15"/>
                <w:szCs w:val="15"/>
                <w:cs/>
              </w:rPr>
            </w:pPr>
            <w:r>
              <w:rPr>
                <w:sz w:val="15"/>
                <w:szCs w:val="15"/>
              </w:rPr>
              <w:t>June 30</w:t>
            </w:r>
            <w:r w:rsidR="0080234A" w:rsidRPr="001A6D74">
              <w:rPr>
                <w:sz w:val="15"/>
                <w:szCs w:val="15"/>
              </w:rPr>
              <w:t>, 201</w:t>
            </w:r>
            <w:r w:rsidR="004A14C5">
              <w:rPr>
                <w:sz w:val="15"/>
                <w:szCs w:val="15"/>
              </w:rPr>
              <w:t>9</w:t>
            </w:r>
          </w:p>
        </w:tc>
        <w:tc>
          <w:tcPr>
            <w:tcW w:w="1418" w:type="dxa"/>
            <w:gridSpan w:val="2"/>
            <w:vAlign w:val="bottom"/>
          </w:tcPr>
          <w:p w14:paraId="4B76BEA7" w14:textId="77777777" w:rsidR="0080234A" w:rsidRPr="00FC7F4A" w:rsidRDefault="0080234A" w:rsidP="004A14C5">
            <w:pPr>
              <w:pBdr>
                <w:bottom w:val="single" w:sz="4" w:space="1" w:color="auto"/>
              </w:pBdr>
              <w:tabs>
                <w:tab w:val="left" w:pos="1440"/>
                <w:tab w:val="left" w:pos="2160"/>
              </w:tabs>
              <w:jc w:val="center"/>
              <w:rPr>
                <w:sz w:val="15"/>
                <w:szCs w:val="15"/>
              </w:rPr>
            </w:pPr>
            <w:r w:rsidRPr="00FC7F4A">
              <w:rPr>
                <w:sz w:val="15"/>
                <w:szCs w:val="15"/>
              </w:rPr>
              <w:t>December 31, 201</w:t>
            </w:r>
            <w:r w:rsidR="004A14C5">
              <w:rPr>
                <w:sz w:val="15"/>
                <w:szCs w:val="15"/>
              </w:rPr>
              <w:t>8</w:t>
            </w:r>
          </w:p>
        </w:tc>
        <w:tc>
          <w:tcPr>
            <w:tcW w:w="1451" w:type="dxa"/>
            <w:gridSpan w:val="2"/>
            <w:vAlign w:val="bottom"/>
          </w:tcPr>
          <w:p w14:paraId="257CDBF2" w14:textId="77777777" w:rsidR="0080234A" w:rsidRPr="00FC7F4A" w:rsidRDefault="005D66D0" w:rsidP="004A14C5">
            <w:pPr>
              <w:pBdr>
                <w:bottom w:val="single" w:sz="4" w:space="1" w:color="auto"/>
              </w:pBdr>
              <w:tabs>
                <w:tab w:val="left" w:pos="1440"/>
                <w:tab w:val="left" w:pos="2160"/>
              </w:tabs>
              <w:jc w:val="center"/>
              <w:rPr>
                <w:sz w:val="15"/>
                <w:szCs w:val="15"/>
              </w:rPr>
            </w:pPr>
            <w:r>
              <w:rPr>
                <w:sz w:val="15"/>
                <w:szCs w:val="15"/>
              </w:rPr>
              <w:t>June 30</w:t>
            </w:r>
            <w:r w:rsidR="0080234A" w:rsidRPr="00FC7F4A">
              <w:rPr>
                <w:sz w:val="15"/>
                <w:szCs w:val="15"/>
              </w:rPr>
              <w:t>, 201</w:t>
            </w:r>
            <w:r w:rsidR="004A14C5">
              <w:rPr>
                <w:sz w:val="15"/>
                <w:szCs w:val="15"/>
              </w:rPr>
              <w:t>9</w:t>
            </w:r>
          </w:p>
        </w:tc>
        <w:tc>
          <w:tcPr>
            <w:tcW w:w="1418" w:type="dxa"/>
            <w:gridSpan w:val="2"/>
            <w:vAlign w:val="bottom"/>
          </w:tcPr>
          <w:p w14:paraId="420E8D22" w14:textId="77777777" w:rsidR="0080234A" w:rsidRPr="00FC7F4A" w:rsidRDefault="0080234A" w:rsidP="002E6760">
            <w:pPr>
              <w:pBdr>
                <w:bottom w:val="single" w:sz="4" w:space="1" w:color="auto"/>
              </w:pBdr>
              <w:tabs>
                <w:tab w:val="left" w:pos="1440"/>
                <w:tab w:val="left" w:pos="2160"/>
              </w:tabs>
              <w:jc w:val="center"/>
              <w:rPr>
                <w:sz w:val="15"/>
                <w:szCs w:val="15"/>
              </w:rPr>
            </w:pPr>
            <w:r w:rsidRPr="00FC7F4A">
              <w:rPr>
                <w:sz w:val="15"/>
                <w:szCs w:val="15"/>
              </w:rPr>
              <w:t>December 31, 201</w:t>
            </w:r>
            <w:r w:rsidR="004A14C5">
              <w:rPr>
                <w:sz w:val="15"/>
                <w:szCs w:val="15"/>
              </w:rPr>
              <w:t>8</w:t>
            </w:r>
          </w:p>
        </w:tc>
      </w:tr>
      <w:tr w:rsidR="00590A5A" w:rsidRPr="00FC7F4A" w14:paraId="5A1CDAB0" w14:textId="77777777" w:rsidTr="00733F01">
        <w:trPr>
          <w:gridAfter w:val="1"/>
          <w:wAfter w:w="81" w:type="dxa"/>
          <w:trHeight w:hRule="exact" w:val="284"/>
        </w:trPr>
        <w:tc>
          <w:tcPr>
            <w:tcW w:w="3360" w:type="dxa"/>
            <w:vAlign w:val="bottom"/>
          </w:tcPr>
          <w:p w14:paraId="69D11F8C" w14:textId="77777777" w:rsidR="00590A5A" w:rsidRPr="00FC7F4A" w:rsidRDefault="00590A5A" w:rsidP="000B6E08">
            <w:pPr>
              <w:rPr>
                <w:sz w:val="15"/>
                <w:szCs w:val="15"/>
                <w:cs/>
              </w:rPr>
            </w:pPr>
            <w:r w:rsidRPr="00FC7F4A">
              <w:rPr>
                <w:sz w:val="15"/>
                <w:szCs w:val="15"/>
              </w:rPr>
              <w:t>Current</w:t>
            </w:r>
          </w:p>
        </w:tc>
        <w:tc>
          <w:tcPr>
            <w:tcW w:w="1410" w:type="dxa"/>
            <w:vAlign w:val="bottom"/>
          </w:tcPr>
          <w:p w14:paraId="16B42DCE" w14:textId="089BE4DE" w:rsidR="00590A5A" w:rsidRPr="00FC7F4A" w:rsidRDefault="00D56F72" w:rsidP="002A53B5">
            <w:pPr>
              <w:tabs>
                <w:tab w:val="left" w:pos="1122"/>
              </w:tabs>
              <w:ind w:left="72"/>
              <w:jc w:val="right"/>
              <w:rPr>
                <w:sz w:val="15"/>
                <w:szCs w:val="15"/>
              </w:rPr>
            </w:pPr>
            <w:r>
              <w:rPr>
                <w:sz w:val="15"/>
                <w:szCs w:val="15"/>
              </w:rPr>
              <w:t>6,964,107.65</w:t>
            </w:r>
          </w:p>
        </w:tc>
        <w:tc>
          <w:tcPr>
            <w:tcW w:w="1418" w:type="dxa"/>
            <w:gridSpan w:val="2"/>
            <w:vAlign w:val="bottom"/>
          </w:tcPr>
          <w:p w14:paraId="194DF98D" w14:textId="77777777" w:rsidR="00590A5A" w:rsidRPr="00FC7F4A" w:rsidRDefault="004A14C5" w:rsidP="00590A5A">
            <w:pPr>
              <w:jc w:val="right"/>
              <w:rPr>
                <w:sz w:val="15"/>
                <w:szCs w:val="15"/>
              </w:rPr>
            </w:pPr>
            <w:r>
              <w:rPr>
                <w:sz w:val="15"/>
                <w:szCs w:val="15"/>
              </w:rPr>
              <w:t>8,537,173.56</w:t>
            </w:r>
          </w:p>
        </w:tc>
        <w:tc>
          <w:tcPr>
            <w:tcW w:w="1451" w:type="dxa"/>
            <w:gridSpan w:val="2"/>
            <w:vAlign w:val="bottom"/>
          </w:tcPr>
          <w:p w14:paraId="5F6B5529" w14:textId="70E475ED" w:rsidR="00590A5A" w:rsidRPr="00FC7F4A" w:rsidRDefault="00D56F72" w:rsidP="002A53B5">
            <w:pPr>
              <w:ind w:left="72"/>
              <w:jc w:val="right"/>
              <w:rPr>
                <w:sz w:val="15"/>
                <w:szCs w:val="15"/>
              </w:rPr>
            </w:pPr>
            <w:r>
              <w:rPr>
                <w:sz w:val="15"/>
                <w:szCs w:val="15"/>
              </w:rPr>
              <w:t>-</w:t>
            </w:r>
          </w:p>
        </w:tc>
        <w:tc>
          <w:tcPr>
            <w:tcW w:w="1418" w:type="dxa"/>
            <w:gridSpan w:val="2"/>
            <w:vAlign w:val="bottom"/>
          </w:tcPr>
          <w:p w14:paraId="33AEF5EA" w14:textId="77777777" w:rsidR="00590A5A" w:rsidRPr="00FC7F4A" w:rsidRDefault="004A14C5" w:rsidP="00590A5A">
            <w:pPr>
              <w:ind w:left="-74" w:right="34"/>
              <w:jc w:val="right"/>
              <w:rPr>
                <w:sz w:val="15"/>
                <w:szCs w:val="15"/>
              </w:rPr>
            </w:pPr>
            <w:r>
              <w:rPr>
                <w:sz w:val="15"/>
                <w:szCs w:val="15"/>
              </w:rPr>
              <w:t>120,570.20</w:t>
            </w:r>
          </w:p>
        </w:tc>
      </w:tr>
      <w:tr w:rsidR="002A53B5" w:rsidRPr="00FC7F4A" w14:paraId="40B9E6F5" w14:textId="77777777" w:rsidTr="00733F01">
        <w:trPr>
          <w:gridAfter w:val="1"/>
          <w:wAfter w:w="81" w:type="dxa"/>
          <w:trHeight w:hRule="exact" w:val="284"/>
        </w:trPr>
        <w:tc>
          <w:tcPr>
            <w:tcW w:w="3360" w:type="dxa"/>
            <w:vAlign w:val="bottom"/>
          </w:tcPr>
          <w:p w14:paraId="1FFE731F" w14:textId="77777777" w:rsidR="002A53B5" w:rsidRPr="00FC7F4A" w:rsidRDefault="002A53B5" w:rsidP="00590A5A">
            <w:pPr>
              <w:rPr>
                <w:sz w:val="15"/>
                <w:szCs w:val="15"/>
                <w:cs/>
              </w:rPr>
            </w:pPr>
            <w:r w:rsidRPr="00FC7F4A">
              <w:rPr>
                <w:sz w:val="15"/>
                <w:szCs w:val="15"/>
              </w:rPr>
              <w:t>Overdue         30 days</w:t>
            </w:r>
          </w:p>
        </w:tc>
        <w:tc>
          <w:tcPr>
            <w:tcW w:w="1410" w:type="dxa"/>
            <w:vAlign w:val="bottom"/>
          </w:tcPr>
          <w:p w14:paraId="7F93364A" w14:textId="330BE8D6" w:rsidR="002A53B5" w:rsidRPr="00FC7F4A" w:rsidRDefault="00D56F72" w:rsidP="00F2362F">
            <w:pPr>
              <w:tabs>
                <w:tab w:val="left" w:pos="1122"/>
              </w:tabs>
              <w:ind w:left="42"/>
              <w:jc w:val="right"/>
              <w:rPr>
                <w:sz w:val="15"/>
                <w:szCs w:val="15"/>
              </w:rPr>
            </w:pPr>
            <w:r>
              <w:rPr>
                <w:sz w:val="15"/>
                <w:szCs w:val="15"/>
              </w:rPr>
              <w:t>7,503,560.69</w:t>
            </w:r>
          </w:p>
        </w:tc>
        <w:tc>
          <w:tcPr>
            <w:tcW w:w="1418" w:type="dxa"/>
            <w:gridSpan w:val="2"/>
            <w:vAlign w:val="bottom"/>
          </w:tcPr>
          <w:p w14:paraId="4D96A068" w14:textId="77777777" w:rsidR="002A53B5" w:rsidRPr="00FC7F4A" w:rsidRDefault="004A14C5" w:rsidP="00590A5A">
            <w:pPr>
              <w:jc w:val="right"/>
              <w:rPr>
                <w:sz w:val="15"/>
                <w:szCs w:val="15"/>
              </w:rPr>
            </w:pPr>
            <w:r>
              <w:rPr>
                <w:sz w:val="15"/>
                <w:szCs w:val="15"/>
              </w:rPr>
              <w:t>-</w:t>
            </w:r>
          </w:p>
        </w:tc>
        <w:tc>
          <w:tcPr>
            <w:tcW w:w="1451" w:type="dxa"/>
            <w:gridSpan w:val="2"/>
            <w:vAlign w:val="bottom"/>
          </w:tcPr>
          <w:p w14:paraId="2694826F" w14:textId="078CF4BF" w:rsidR="002A53B5" w:rsidRPr="00FC7F4A" w:rsidRDefault="00D56F72" w:rsidP="00F2362F">
            <w:pPr>
              <w:tabs>
                <w:tab w:val="left" w:pos="1122"/>
              </w:tabs>
              <w:ind w:left="42"/>
              <w:jc w:val="right"/>
              <w:rPr>
                <w:sz w:val="15"/>
                <w:szCs w:val="15"/>
              </w:rPr>
            </w:pPr>
            <w:r>
              <w:rPr>
                <w:sz w:val="15"/>
                <w:szCs w:val="15"/>
              </w:rPr>
              <w:t>-</w:t>
            </w:r>
          </w:p>
        </w:tc>
        <w:tc>
          <w:tcPr>
            <w:tcW w:w="1418" w:type="dxa"/>
            <w:gridSpan w:val="2"/>
            <w:vAlign w:val="bottom"/>
          </w:tcPr>
          <w:p w14:paraId="2A5CAF32" w14:textId="77777777" w:rsidR="002A53B5" w:rsidRPr="00FC7F4A" w:rsidRDefault="004A14C5" w:rsidP="00590A5A">
            <w:pPr>
              <w:ind w:right="34"/>
              <w:jc w:val="right"/>
              <w:rPr>
                <w:sz w:val="15"/>
                <w:szCs w:val="15"/>
              </w:rPr>
            </w:pPr>
            <w:r>
              <w:rPr>
                <w:sz w:val="15"/>
                <w:szCs w:val="15"/>
              </w:rPr>
              <w:t>121,027.53</w:t>
            </w:r>
          </w:p>
        </w:tc>
      </w:tr>
      <w:tr w:rsidR="002A53B5" w:rsidRPr="00FC7F4A" w14:paraId="7D82BB4C" w14:textId="77777777" w:rsidTr="00733F01">
        <w:trPr>
          <w:gridAfter w:val="1"/>
          <w:wAfter w:w="81" w:type="dxa"/>
          <w:trHeight w:hRule="exact" w:val="284"/>
        </w:trPr>
        <w:tc>
          <w:tcPr>
            <w:tcW w:w="3360" w:type="dxa"/>
            <w:vAlign w:val="bottom"/>
          </w:tcPr>
          <w:p w14:paraId="36DE1E05" w14:textId="77777777" w:rsidR="002A53B5" w:rsidRPr="00FC7F4A" w:rsidRDefault="002A53B5" w:rsidP="00590A5A">
            <w:pPr>
              <w:rPr>
                <w:sz w:val="15"/>
                <w:szCs w:val="15"/>
              </w:rPr>
            </w:pPr>
            <w:r w:rsidRPr="00FC7F4A">
              <w:rPr>
                <w:sz w:val="15"/>
                <w:szCs w:val="15"/>
              </w:rPr>
              <w:t xml:space="preserve">                       31    -     60 days </w:t>
            </w:r>
          </w:p>
        </w:tc>
        <w:tc>
          <w:tcPr>
            <w:tcW w:w="1410" w:type="dxa"/>
            <w:vAlign w:val="bottom"/>
          </w:tcPr>
          <w:p w14:paraId="02327791" w14:textId="6AD41412" w:rsidR="002A53B5" w:rsidRPr="00FC7F4A" w:rsidRDefault="00D56F72" w:rsidP="00733F01">
            <w:pPr>
              <w:tabs>
                <w:tab w:val="left" w:pos="1122"/>
              </w:tabs>
              <w:ind w:left="42"/>
              <w:jc w:val="right"/>
              <w:rPr>
                <w:sz w:val="15"/>
                <w:szCs w:val="15"/>
              </w:rPr>
            </w:pPr>
            <w:r>
              <w:rPr>
                <w:sz w:val="15"/>
                <w:szCs w:val="15"/>
              </w:rPr>
              <w:t>8,083,239.63</w:t>
            </w:r>
          </w:p>
        </w:tc>
        <w:tc>
          <w:tcPr>
            <w:tcW w:w="1418" w:type="dxa"/>
            <w:gridSpan w:val="2"/>
            <w:vAlign w:val="bottom"/>
          </w:tcPr>
          <w:p w14:paraId="6521AFAB" w14:textId="77777777" w:rsidR="002A53B5" w:rsidRPr="00FC7F4A" w:rsidRDefault="002A53B5" w:rsidP="00590A5A">
            <w:pPr>
              <w:jc w:val="right"/>
              <w:rPr>
                <w:sz w:val="15"/>
                <w:szCs w:val="15"/>
              </w:rPr>
            </w:pPr>
            <w:r w:rsidRPr="00FC7F4A">
              <w:rPr>
                <w:sz w:val="15"/>
                <w:szCs w:val="15"/>
              </w:rPr>
              <w:t>-</w:t>
            </w:r>
          </w:p>
        </w:tc>
        <w:tc>
          <w:tcPr>
            <w:tcW w:w="1451" w:type="dxa"/>
            <w:gridSpan w:val="2"/>
            <w:vAlign w:val="bottom"/>
          </w:tcPr>
          <w:p w14:paraId="585D2397" w14:textId="4595E960" w:rsidR="002A53B5" w:rsidRPr="00FC7F4A" w:rsidRDefault="00D56F72" w:rsidP="00F2362F">
            <w:pPr>
              <w:tabs>
                <w:tab w:val="left" w:pos="1122"/>
              </w:tabs>
              <w:ind w:left="42"/>
              <w:jc w:val="right"/>
              <w:rPr>
                <w:sz w:val="15"/>
                <w:szCs w:val="15"/>
              </w:rPr>
            </w:pPr>
            <w:r>
              <w:rPr>
                <w:sz w:val="15"/>
                <w:szCs w:val="15"/>
              </w:rPr>
              <w:t>-</w:t>
            </w:r>
          </w:p>
        </w:tc>
        <w:tc>
          <w:tcPr>
            <w:tcW w:w="1418" w:type="dxa"/>
            <w:gridSpan w:val="2"/>
            <w:vAlign w:val="bottom"/>
          </w:tcPr>
          <w:p w14:paraId="082B3AFD" w14:textId="77777777" w:rsidR="002A53B5" w:rsidRPr="00FC7F4A" w:rsidRDefault="004A14C5" w:rsidP="00590A5A">
            <w:pPr>
              <w:ind w:right="34"/>
              <w:jc w:val="right"/>
              <w:rPr>
                <w:sz w:val="15"/>
                <w:szCs w:val="15"/>
              </w:rPr>
            </w:pPr>
            <w:r>
              <w:rPr>
                <w:sz w:val="15"/>
                <w:szCs w:val="15"/>
              </w:rPr>
              <w:t>119,160.81</w:t>
            </w:r>
          </w:p>
        </w:tc>
      </w:tr>
      <w:tr w:rsidR="002A53B5" w:rsidRPr="00FC7F4A" w14:paraId="1709C8D8" w14:textId="77777777" w:rsidTr="00733F01">
        <w:trPr>
          <w:gridAfter w:val="1"/>
          <w:wAfter w:w="81" w:type="dxa"/>
          <w:trHeight w:hRule="exact" w:val="284"/>
        </w:trPr>
        <w:tc>
          <w:tcPr>
            <w:tcW w:w="3360" w:type="dxa"/>
            <w:vAlign w:val="bottom"/>
          </w:tcPr>
          <w:p w14:paraId="1B584614" w14:textId="77777777" w:rsidR="002A53B5" w:rsidRPr="00FC7F4A" w:rsidRDefault="002A53B5" w:rsidP="00590A5A">
            <w:pPr>
              <w:rPr>
                <w:sz w:val="15"/>
                <w:szCs w:val="15"/>
              </w:rPr>
            </w:pPr>
            <w:r w:rsidRPr="00FC7F4A">
              <w:rPr>
                <w:sz w:val="15"/>
                <w:szCs w:val="15"/>
              </w:rPr>
              <w:t xml:space="preserve">                       61    -     90 days   </w:t>
            </w:r>
          </w:p>
        </w:tc>
        <w:tc>
          <w:tcPr>
            <w:tcW w:w="1410" w:type="dxa"/>
            <w:vAlign w:val="bottom"/>
          </w:tcPr>
          <w:p w14:paraId="24851D4C" w14:textId="77777777" w:rsidR="002A53B5" w:rsidRPr="00FC7F4A" w:rsidRDefault="002A53B5" w:rsidP="00733F01">
            <w:pPr>
              <w:tabs>
                <w:tab w:val="left" w:pos="1122"/>
              </w:tabs>
              <w:ind w:left="42"/>
              <w:jc w:val="right"/>
              <w:rPr>
                <w:sz w:val="15"/>
                <w:szCs w:val="15"/>
              </w:rPr>
            </w:pPr>
            <w:r w:rsidRPr="00FC7F4A">
              <w:rPr>
                <w:sz w:val="15"/>
                <w:szCs w:val="15"/>
              </w:rPr>
              <w:t>-</w:t>
            </w:r>
          </w:p>
        </w:tc>
        <w:tc>
          <w:tcPr>
            <w:tcW w:w="1418" w:type="dxa"/>
            <w:gridSpan w:val="2"/>
            <w:vAlign w:val="bottom"/>
          </w:tcPr>
          <w:p w14:paraId="21C1B0A5" w14:textId="77777777" w:rsidR="002A53B5" w:rsidRPr="00FC7F4A" w:rsidRDefault="002A53B5" w:rsidP="00590A5A">
            <w:pPr>
              <w:jc w:val="right"/>
              <w:rPr>
                <w:sz w:val="15"/>
                <w:szCs w:val="15"/>
              </w:rPr>
            </w:pPr>
            <w:r w:rsidRPr="00FC7F4A">
              <w:rPr>
                <w:sz w:val="15"/>
                <w:szCs w:val="15"/>
              </w:rPr>
              <w:t>-</w:t>
            </w:r>
          </w:p>
        </w:tc>
        <w:tc>
          <w:tcPr>
            <w:tcW w:w="1451" w:type="dxa"/>
            <w:gridSpan w:val="2"/>
            <w:vAlign w:val="bottom"/>
          </w:tcPr>
          <w:p w14:paraId="1EA28116" w14:textId="77777777" w:rsidR="002A53B5" w:rsidRPr="00FC7F4A" w:rsidRDefault="002A53B5" w:rsidP="00F2362F">
            <w:pPr>
              <w:tabs>
                <w:tab w:val="left" w:pos="1122"/>
              </w:tabs>
              <w:ind w:left="42"/>
              <w:jc w:val="right"/>
              <w:rPr>
                <w:sz w:val="15"/>
                <w:szCs w:val="15"/>
              </w:rPr>
            </w:pPr>
            <w:r w:rsidRPr="00FC7F4A">
              <w:rPr>
                <w:sz w:val="15"/>
                <w:szCs w:val="15"/>
              </w:rPr>
              <w:t>-</w:t>
            </w:r>
          </w:p>
        </w:tc>
        <w:tc>
          <w:tcPr>
            <w:tcW w:w="1418" w:type="dxa"/>
            <w:gridSpan w:val="2"/>
            <w:vAlign w:val="bottom"/>
          </w:tcPr>
          <w:p w14:paraId="5B3EE5FC" w14:textId="77777777" w:rsidR="002A53B5" w:rsidRPr="00FC7F4A" w:rsidRDefault="004A14C5" w:rsidP="00590A5A">
            <w:pPr>
              <w:ind w:right="34"/>
              <w:jc w:val="right"/>
              <w:rPr>
                <w:sz w:val="15"/>
                <w:szCs w:val="15"/>
              </w:rPr>
            </w:pPr>
            <w:r>
              <w:rPr>
                <w:sz w:val="15"/>
                <w:szCs w:val="15"/>
              </w:rPr>
              <w:t>119,054.96</w:t>
            </w:r>
          </w:p>
        </w:tc>
      </w:tr>
      <w:tr w:rsidR="002A53B5" w:rsidRPr="00FC7F4A" w14:paraId="703464AF" w14:textId="77777777" w:rsidTr="00733F01">
        <w:trPr>
          <w:gridAfter w:val="1"/>
          <w:wAfter w:w="81" w:type="dxa"/>
          <w:trHeight w:hRule="exact" w:val="284"/>
        </w:trPr>
        <w:tc>
          <w:tcPr>
            <w:tcW w:w="3360" w:type="dxa"/>
            <w:vAlign w:val="bottom"/>
          </w:tcPr>
          <w:p w14:paraId="6D6AC734" w14:textId="77777777" w:rsidR="002A53B5" w:rsidRPr="00FC7F4A" w:rsidRDefault="002A53B5" w:rsidP="00590A5A">
            <w:pPr>
              <w:rPr>
                <w:sz w:val="15"/>
                <w:szCs w:val="15"/>
              </w:rPr>
            </w:pPr>
            <w:r w:rsidRPr="00FC7F4A">
              <w:rPr>
                <w:sz w:val="15"/>
                <w:szCs w:val="15"/>
              </w:rPr>
              <w:t xml:space="preserve">                       91    -   180 days</w:t>
            </w:r>
          </w:p>
        </w:tc>
        <w:tc>
          <w:tcPr>
            <w:tcW w:w="1410" w:type="dxa"/>
            <w:vAlign w:val="bottom"/>
          </w:tcPr>
          <w:p w14:paraId="346913B2" w14:textId="77777777" w:rsidR="002A53B5" w:rsidRPr="00FC7F4A" w:rsidRDefault="002A53B5" w:rsidP="00733F01">
            <w:pPr>
              <w:tabs>
                <w:tab w:val="left" w:pos="1122"/>
              </w:tabs>
              <w:ind w:left="42"/>
              <w:jc w:val="right"/>
              <w:rPr>
                <w:sz w:val="15"/>
                <w:szCs w:val="15"/>
              </w:rPr>
            </w:pPr>
            <w:r w:rsidRPr="00FC7F4A">
              <w:rPr>
                <w:sz w:val="15"/>
                <w:szCs w:val="15"/>
              </w:rPr>
              <w:t>-</w:t>
            </w:r>
          </w:p>
        </w:tc>
        <w:tc>
          <w:tcPr>
            <w:tcW w:w="1418" w:type="dxa"/>
            <w:gridSpan w:val="2"/>
            <w:vAlign w:val="bottom"/>
          </w:tcPr>
          <w:p w14:paraId="3E256C9B" w14:textId="77777777" w:rsidR="002A53B5" w:rsidRPr="00FC7F4A" w:rsidRDefault="002A53B5" w:rsidP="00590A5A">
            <w:pPr>
              <w:jc w:val="right"/>
              <w:rPr>
                <w:sz w:val="15"/>
                <w:szCs w:val="15"/>
              </w:rPr>
            </w:pPr>
            <w:r w:rsidRPr="00FC7F4A">
              <w:rPr>
                <w:sz w:val="15"/>
                <w:szCs w:val="15"/>
              </w:rPr>
              <w:t>-</w:t>
            </w:r>
          </w:p>
        </w:tc>
        <w:tc>
          <w:tcPr>
            <w:tcW w:w="1451" w:type="dxa"/>
            <w:gridSpan w:val="2"/>
            <w:vAlign w:val="bottom"/>
          </w:tcPr>
          <w:p w14:paraId="3CC44116" w14:textId="77777777" w:rsidR="002A53B5" w:rsidRPr="00FC7F4A" w:rsidRDefault="002A53B5" w:rsidP="00F2362F">
            <w:pPr>
              <w:tabs>
                <w:tab w:val="left" w:pos="1122"/>
              </w:tabs>
              <w:ind w:left="42"/>
              <w:jc w:val="right"/>
              <w:rPr>
                <w:sz w:val="15"/>
                <w:szCs w:val="15"/>
              </w:rPr>
            </w:pPr>
            <w:r w:rsidRPr="00FC7F4A">
              <w:rPr>
                <w:sz w:val="15"/>
                <w:szCs w:val="15"/>
              </w:rPr>
              <w:t>-</w:t>
            </w:r>
          </w:p>
        </w:tc>
        <w:tc>
          <w:tcPr>
            <w:tcW w:w="1418" w:type="dxa"/>
            <w:gridSpan w:val="2"/>
            <w:vAlign w:val="bottom"/>
          </w:tcPr>
          <w:p w14:paraId="5001CD78" w14:textId="77777777" w:rsidR="002A53B5" w:rsidRPr="00FC7F4A" w:rsidRDefault="004A14C5" w:rsidP="00590A5A">
            <w:pPr>
              <w:ind w:right="34"/>
              <w:jc w:val="right"/>
              <w:rPr>
                <w:sz w:val="15"/>
                <w:szCs w:val="15"/>
              </w:rPr>
            </w:pPr>
            <w:r>
              <w:rPr>
                <w:sz w:val="15"/>
                <w:szCs w:val="15"/>
              </w:rPr>
              <w:t>356,886.65</w:t>
            </w:r>
          </w:p>
        </w:tc>
      </w:tr>
      <w:tr w:rsidR="002A53B5" w:rsidRPr="00FC7F4A" w14:paraId="2607A654" w14:textId="77777777" w:rsidTr="00733F01">
        <w:trPr>
          <w:gridAfter w:val="1"/>
          <w:wAfter w:w="81" w:type="dxa"/>
          <w:trHeight w:hRule="exact" w:val="284"/>
        </w:trPr>
        <w:tc>
          <w:tcPr>
            <w:tcW w:w="3360" w:type="dxa"/>
            <w:vAlign w:val="bottom"/>
          </w:tcPr>
          <w:p w14:paraId="25078397" w14:textId="77777777" w:rsidR="002A53B5" w:rsidRPr="00FC7F4A" w:rsidRDefault="002A53B5" w:rsidP="00590A5A">
            <w:pPr>
              <w:rPr>
                <w:sz w:val="15"/>
                <w:szCs w:val="15"/>
              </w:rPr>
            </w:pPr>
            <w:r w:rsidRPr="00FC7F4A">
              <w:rPr>
                <w:sz w:val="15"/>
                <w:szCs w:val="15"/>
              </w:rPr>
              <w:t xml:space="preserve">                     181    -   365 days</w:t>
            </w:r>
          </w:p>
        </w:tc>
        <w:tc>
          <w:tcPr>
            <w:tcW w:w="1410" w:type="dxa"/>
            <w:vAlign w:val="bottom"/>
          </w:tcPr>
          <w:p w14:paraId="2C4FEEA1" w14:textId="77777777" w:rsidR="002A53B5" w:rsidRPr="00FC7F4A" w:rsidRDefault="002A53B5" w:rsidP="00733F01">
            <w:pPr>
              <w:tabs>
                <w:tab w:val="left" w:pos="1122"/>
              </w:tabs>
              <w:ind w:left="42"/>
              <w:jc w:val="right"/>
              <w:rPr>
                <w:sz w:val="15"/>
                <w:szCs w:val="15"/>
              </w:rPr>
            </w:pPr>
            <w:r w:rsidRPr="00FC7F4A">
              <w:rPr>
                <w:sz w:val="15"/>
                <w:szCs w:val="15"/>
              </w:rPr>
              <w:t>-</w:t>
            </w:r>
          </w:p>
        </w:tc>
        <w:tc>
          <w:tcPr>
            <w:tcW w:w="1418" w:type="dxa"/>
            <w:gridSpan w:val="2"/>
            <w:vAlign w:val="bottom"/>
          </w:tcPr>
          <w:p w14:paraId="118267DD" w14:textId="77777777" w:rsidR="002A53B5" w:rsidRPr="00FC7F4A" w:rsidRDefault="002A53B5" w:rsidP="00590A5A">
            <w:pPr>
              <w:jc w:val="right"/>
              <w:rPr>
                <w:sz w:val="15"/>
                <w:szCs w:val="15"/>
              </w:rPr>
            </w:pPr>
            <w:r w:rsidRPr="00FC7F4A">
              <w:rPr>
                <w:sz w:val="15"/>
                <w:szCs w:val="15"/>
              </w:rPr>
              <w:t>-</w:t>
            </w:r>
          </w:p>
        </w:tc>
        <w:tc>
          <w:tcPr>
            <w:tcW w:w="1451" w:type="dxa"/>
            <w:gridSpan w:val="2"/>
            <w:vAlign w:val="bottom"/>
          </w:tcPr>
          <w:p w14:paraId="52D746CD" w14:textId="77777777" w:rsidR="002A53B5" w:rsidRPr="00FC7F4A" w:rsidRDefault="002A53B5" w:rsidP="00F2362F">
            <w:pPr>
              <w:tabs>
                <w:tab w:val="left" w:pos="1122"/>
              </w:tabs>
              <w:ind w:left="42"/>
              <w:jc w:val="right"/>
              <w:rPr>
                <w:sz w:val="15"/>
                <w:szCs w:val="15"/>
              </w:rPr>
            </w:pPr>
            <w:r w:rsidRPr="00FC7F4A">
              <w:rPr>
                <w:sz w:val="15"/>
                <w:szCs w:val="15"/>
              </w:rPr>
              <w:t>-</w:t>
            </w:r>
          </w:p>
        </w:tc>
        <w:tc>
          <w:tcPr>
            <w:tcW w:w="1418" w:type="dxa"/>
            <w:gridSpan w:val="2"/>
            <w:vAlign w:val="bottom"/>
          </w:tcPr>
          <w:p w14:paraId="27C4052F" w14:textId="77777777" w:rsidR="002A53B5" w:rsidRPr="00FC7F4A" w:rsidRDefault="004A14C5" w:rsidP="00590A5A">
            <w:pPr>
              <w:ind w:right="34"/>
              <w:jc w:val="right"/>
              <w:rPr>
                <w:sz w:val="15"/>
                <w:szCs w:val="15"/>
              </w:rPr>
            </w:pPr>
            <w:r>
              <w:rPr>
                <w:sz w:val="15"/>
                <w:szCs w:val="15"/>
              </w:rPr>
              <w:t>237,778.49</w:t>
            </w:r>
          </w:p>
        </w:tc>
      </w:tr>
      <w:tr w:rsidR="002A53B5" w:rsidRPr="00FC7F4A" w14:paraId="2017CBF9" w14:textId="77777777" w:rsidTr="00D56F72">
        <w:trPr>
          <w:gridAfter w:val="1"/>
          <w:wAfter w:w="81" w:type="dxa"/>
          <w:trHeight w:hRule="exact" w:val="367"/>
        </w:trPr>
        <w:tc>
          <w:tcPr>
            <w:tcW w:w="3360" w:type="dxa"/>
            <w:vAlign w:val="bottom"/>
          </w:tcPr>
          <w:p w14:paraId="0E84BE95" w14:textId="77777777" w:rsidR="002A53B5" w:rsidRPr="00FC7F4A" w:rsidRDefault="002A53B5" w:rsidP="00590A5A">
            <w:pPr>
              <w:rPr>
                <w:sz w:val="15"/>
                <w:szCs w:val="15"/>
              </w:rPr>
            </w:pPr>
            <w:r w:rsidRPr="00FC7F4A">
              <w:rPr>
                <w:sz w:val="15"/>
                <w:szCs w:val="15"/>
              </w:rPr>
              <w:t xml:space="preserve">                       Over    365 days</w:t>
            </w:r>
          </w:p>
        </w:tc>
        <w:tc>
          <w:tcPr>
            <w:tcW w:w="1410" w:type="dxa"/>
            <w:vAlign w:val="bottom"/>
          </w:tcPr>
          <w:p w14:paraId="15901A58" w14:textId="77777777" w:rsidR="002A53B5" w:rsidRPr="00FC7F4A" w:rsidRDefault="002A53B5" w:rsidP="00733F01">
            <w:pPr>
              <w:pBdr>
                <w:bottom w:val="single" w:sz="4" w:space="1" w:color="auto"/>
              </w:pBdr>
              <w:tabs>
                <w:tab w:val="left" w:pos="1122"/>
              </w:tabs>
              <w:ind w:left="42"/>
              <w:jc w:val="right"/>
              <w:rPr>
                <w:sz w:val="15"/>
                <w:szCs w:val="15"/>
              </w:rPr>
            </w:pPr>
            <w:r w:rsidRPr="00FC7F4A">
              <w:rPr>
                <w:sz w:val="15"/>
                <w:szCs w:val="15"/>
              </w:rPr>
              <w:t>-</w:t>
            </w:r>
          </w:p>
        </w:tc>
        <w:tc>
          <w:tcPr>
            <w:tcW w:w="1418" w:type="dxa"/>
            <w:gridSpan w:val="2"/>
            <w:vAlign w:val="bottom"/>
          </w:tcPr>
          <w:p w14:paraId="544F6EFE" w14:textId="77777777" w:rsidR="002A53B5" w:rsidRPr="00FC7F4A" w:rsidRDefault="002A53B5" w:rsidP="00590A5A">
            <w:pPr>
              <w:pBdr>
                <w:bottom w:val="single" w:sz="4" w:space="1" w:color="auto"/>
              </w:pBdr>
              <w:ind w:left="72"/>
              <w:jc w:val="right"/>
              <w:rPr>
                <w:sz w:val="15"/>
                <w:szCs w:val="15"/>
              </w:rPr>
            </w:pPr>
            <w:r w:rsidRPr="00FC7F4A">
              <w:rPr>
                <w:sz w:val="15"/>
                <w:szCs w:val="15"/>
              </w:rPr>
              <w:t>-</w:t>
            </w:r>
          </w:p>
        </w:tc>
        <w:tc>
          <w:tcPr>
            <w:tcW w:w="1451" w:type="dxa"/>
            <w:gridSpan w:val="2"/>
            <w:vAlign w:val="bottom"/>
          </w:tcPr>
          <w:p w14:paraId="0661FBFD" w14:textId="77777777" w:rsidR="002A53B5" w:rsidRPr="00FC7F4A" w:rsidRDefault="002A53B5" w:rsidP="00F2362F">
            <w:pPr>
              <w:pBdr>
                <w:bottom w:val="single" w:sz="4" w:space="1" w:color="auto"/>
              </w:pBdr>
              <w:tabs>
                <w:tab w:val="left" w:pos="1122"/>
              </w:tabs>
              <w:ind w:left="42"/>
              <w:jc w:val="right"/>
              <w:rPr>
                <w:sz w:val="15"/>
                <w:szCs w:val="15"/>
              </w:rPr>
            </w:pPr>
            <w:r w:rsidRPr="00FC7F4A">
              <w:rPr>
                <w:sz w:val="15"/>
                <w:szCs w:val="15"/>
              </w:rPr>
              <w:t>-</w:t>
            </w:r>
          </w:p>
        </w:tc>
        <w:tc>
          <w:tcPr>
            <w:tcW w:w="1418" w:type="dxa"/>
            <w:gridSpan w:val="2"/>
            <w:vAlign w:val="bottom"/>
          </w:tcPr>
          <w:p w14:paraId="780CDA18" w14:textId="77777777" w:rsidR="002A53B5" w:rsidRPr="00FC7F4A" w:rsidRDefault="004A14C5" w:rsidP="00590A5A">
            <w:pPr>
              <w:pBdr>
                <w:bottom w:val="single" w:sz="4" w:space="1" w:color="auto"/>
              </w:pBdr>
              <w:ind w:left="72" w:right="34"/>
              <w:jc w:val="right"/>
              <w:rPr>
                <w:sz w:val="15"/>
                <w:szCs w:val="15"/>
              </w:rPr>
            </w:pPr>
            <w:r>
              <w:rPr>
                <w:sz w:val="15"/>
                <w:szCs w:val="15"/>
              </w:rPr>
              <w:t>-</w:t>
            </w:r>
          </w:p>
        </w:tc>
      </w:tr>
      <w:tr w:rsidR="002A53B5" w:rsidRPr="00AD6A20" w14:paraId="23301E1B" w14:textId="77777777" w:rsidTr="00D56F72">
        <w:trPr>
          <w:gridAfter w:val="1"/>
          <w:wAfter w:w="81" w:type="dxa"/>
          <w:trHeight w:hRule="exact" w:val="538"/>
        </w:trPr>
        <w:tc>
          <w:tcPr>
            <w:tcW w:w="3360" w:type="dxa"/>
            <w:vAlign w:val="bottom"/>
          </w:tcPr>
          <w:p w14:paraId="4BF8CFAC" w14:textId="77777777" w:rsidR="002A53B5" w:rsidRPr="00AD6A20" w:rsidRDefault="002A53B5" w:rsidP="00533337">
            <w:pPr>
              <w:ind w:right="-78"/>
              <w:rPr>
                <w:sz w:val="15"/>
                <w:szCs w:val="15"/>
              </w:rPr>
            </w:pPr>
            <w:r w:rsidRPr="00AD6A20">
              <w:rPr>
                <w:sz w:val="17"/>
                <w:szCs w:val="17"/>
              </w:rPr>
              <w:t xml:space="preserve">Trade accounts receivable – related </w:t>
            </w:r>
            <w:r w:rsidR="00F25DBB" w:rsidRPr="00AD6A20">
              <w:rPr>
                <w:sz w:val="17"/>
                <w:szCs w:val="17"/>
              </w:rPr>
              <w:t>part</w:t>
            </w:r>
            <w:r w:rsidR="00533337" w:rsidRPr="00AD6A20">
              <w:rPr>
                <w:sz w:val="17"/>
                <w:szCs w:val="17"/>
              </w:rPr>
              <w:t>ies</w:t>
            </w:r>
            <w:r w:rsidRPr="00AD6A20">
              <w:rPr>
                <w:rFonts w:hint="cs"/>
                <w:sz w:val="15"/>
                <w:szCs w:val="15"/>
                <w:cs/>
              </w:rPr>
              <w:t xml:space="preserve"> </w:t>
            </w:r>
            <w:r w:rsidRPr="00AD6A20">
              <w:rPr>
                <w:sz w:val="15"/>
                <w:szCs w:val="15"/>
              </w:rPr>
              <w:t>- net</w:t>
            </w:r>
          </w:p>
        </w:tc>
        <w:tc>
          <w:tcPr>
            <w:tcW w:w="1410" w:type="dxa"/>
            <w:vAlign w:val="bottom"/>
          </w:tcPr>
          <w:p w14:paraId="2343C683" w14:textId="0BF5D476" w:rsidR="002A53B5" w:rsidRPr="00AD6A20" w:rsidRDefault="00D56F72" w:rsidP="00733F01">
            <w:pPr>
              <w:pBdr>
                <w:bottom w:val="double" w:sz="4" w:space="1" w:color="auto"/>
              </w:pBdr>
              <w:tabs>
                <w:tab w:val="left" w:pos="1122"/>
              </w:tabs>
              <w:ind w:left="42"/>
              <w:jc w:val="right"/>
              <w:rPr>
                <w:sz w:val="15"/>
                <w:szCs w:val="15"/>
              </w:rPr>
            </w:pPr>
            <w:r>
              <w:rPr>
                <w:sz w:val="15"/>
                <w:szCs w:val="15"/>
              </w:rPr>
              <w:t>22,550,907.97</w:t>
            </w:r>
          </w:p>
        </w:tc>
        <w:tc>
          <w:tcPr>
            <w:tcW w:w="1418" w:type="dxa"/>
            <w:gridSpan w:val="2"/>
            <w:vAlign w:val="bottom"/>
          </w:tcPr>
          <w:p w14:paraId="7A235EF0" w14:textId="77777777" w:rsidR="002A53B5" w:rsidRPr="00AD6A20" w:rsidRDefault="004A14C5" w:rsidP="00590A5A">
            <w:pPr>
              <w:pBdr>
                <w:bottom w:val="double" w:sz="4" w:space="1" w:color="auto"/>
              </w:pBdr>
              <w:ind w:left="72"/>
              <w:jc w:val="right"/>
              <w:rPr>
                <w:sz w:val="15"/>
                <w:szCs w:val="15"/>
              </w:rPr>
            </w:pPr>
            <w:r w:rsidRPr="00AD6A20">
              <w:rPr>
                <w:sz w:val="15"/>
                <w:szCs w:val="15"/>
              </w:rPr>
              <w:t>8,537,173.56</w:t>
            </w:r>
          </w:p>
        </w:tc>
        <w:tc>
          <w:tcPr>
            <w:tcW w:w="1451" w:type="dxa"/>
            <w:gridSpan w:val="2"/>
            <w:vAlign w:val="bottom"/>
          </w:tcPr>
          <w:p w14:paraId="39FE04BD" w14:textId="2326E53D" w:rsidR="002A53B5" w:rsidRPr="00AD6A20" w:rsidRDefault="00D56F72" w:rsidP="00566D26">
            <w:pPr>
              <w:pBdr>
                <w:bottom w:val="double" w:sz="4" w:space="1" w:color="auto"/>
              </w:pBdr>
              <w:ind w:left="72"/>
              <w:jc w:val="right"/>
              <w:rPr>
                <w:sz w:val="15"/>
                <w:szCs w:val="15"/>
              </w:rPr>
            </w:pPr>
            <w:r>
              <w:rPr>
                <w:sz w:val="15"/>
                <w:szCs w:val="15"/>
              </w:rPr>
              <w:t>-</w:t>
            </w:r>
          </w:p>
        </w:tc>
        <w:tc>
          <w:tcPr>
            <w:tcW w:w="1418" w:type="dxa"/>
            <w:gridSpan w:val="2"/>
            <w:vAlign w:val="bottom"/>
          </w:tcPr>
          <w:p w14:paraId="6108A1B2" w14:textId="77777777" w:rsidR="002A53B5" w:rsidRPr="00AD6A20" w:rsidRDefault="004A14C5" w:rsidP="00590A5A">
            <w:pPr>
              <w:pBdr>
                <w:bottom w:val="double" w:sz="4" w:space="1" w:color="auto"/>
              </w:pBdr>
              <w:ind w:left="72" w:right="34"/>
              <w:jc w:val="right"/>
              <w:rPr>
                <w:sz w:val="15"/>
                <w:szCs w:val="15"/>
              </w:rPr>
            </w:pPr>
            <w:r w:rsidRPr="00AD6A20">
              <w:rPr>
                <w:sz w:val="15"/>
                <w:szCs w:val="15"/>
              </w:rPr>
              <w:t>1,074,478.64</w:t>
            </w:r>
          </w:p>
        </w:tc>
      </w:tr>
    </w:tbl>
    <w:p w14:paraId="07FFAFA1" w14:textId="77777777" w:rsidR="00E4543E" w:rsidRPr="00AD6A20" w:rsidRDefault="00E4543E" w:rsidP="00E4543E"/>
    <w:p w14:paraId="77016157" w14:textId="77777777" w:rsidR="00FF52C5" w:rsidRPr="00AD6A20" w:rsidRDefault="00D73AE0" w:rsidP="009C7791">
      <w:pPr>
        <w:numPr>
          <w:ilvl w:val="1"/>
          <w:numId w:val="2"/>
        </w:numPr>
        <w:spacing w:before="240"/>
        <w:rPr>
          <w:b/>
          <w:bCs/>
          <w:sz w:val="17"/>
          <w:szCs w:val="17"/>
        </w:rPr>
      </w:pPr>
      <w:r w:rsidRPr="00AD6A20">
        <w:rPr>
          <w:b/>
          <w:bCs/>
          <w:sz w:val="17"/>
          <w:szCs w:val="17"/>
        </w:rPr>
        <w:t>ACCOUNTS RECEIVABLE</w:t>
      </w:r>
      <w:r w:rsidR="00533337" w:rsidRPr="00AD6A20">
        <w:rPr>
          <w:b/>
          <w:bCs/>
          <w:sz w:val="17"/>
          <w:szCs w:val="17"/>
        </w:rPr>
        <w:t xml:space="preserve"> OTHER </w:t>
      </w:r>
      <w:r w:rsidRPr="00AD6A20">
        <w:rPr>
          <w:b/>
          <w:bCs/>
          <w:sz w:val="17"/>
          <w:szCs w:val="17"/>
        </w:rPr>
        <w:t>-</w:t>
      </w:r>
      <w:r w:rsidR="00533337" w:rsidRPr="00AD6A20">
        <w:rPr>
          <w:b/>
          <w:bCs/>
          <w:sz w:val="17"/>
          <w:szCs w:val="17"/>
        </w:rPr>
        <w:t xml:space="preserve"> </w:t>
      </w:r>
      <w:r w:rsidR="00FF52C5" w:rsidRPr="00AD6A20">
        <w:rPr>
          <w:b/>
          <w:bCs/>
          <w:sz w:val="17"/>
          <w:szCs w:val="17"/>
        </w:rPr>
        <w:t xml:space="preserve"> RELATED </w:t>
      </w:r>
      <w:r w:rsidR="00F25DBB" w:rsidRPr="00AD6A20">
        <w:rPr>
          <w:b/>
          <w:bCs/>
          <w:sz w:val="17"/>
          <w:szCs w:val="17"/>
        </w:rPr>
        <w:t>PART</w:t>
      </w:r>
      <w:r w:rsidR="00533337" w:rsidRPr="00AD6A20">
        <w:rPr>
          <w:b/>
          <w:bCs/>
          <w:sz w:val="17"/>
          <w:szCs w:val="17"/>
        </w:rPr>
        <w:t>IES</w:t>
      </w:r>
    </w:p>
    <w:p w14:paraId="0B004D1B" w14:textId="77777777" w:rsidR="0056765C" w:rsidRPr="00AD6A20" w:rsidRDefault="0056765C" w:rsidP="0056765C">
      <w:pPr>
        <w:ind w:left="786"/>
        <w:rPr>
          <w:b/>
          <w:bCs/>
          <w:sz w:val="17"/>
          <w:szCs w:val="17"/>
        </w:rPr>
      </w:pP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624F3B" w:rsidRPr="00AD6A20" w14:paraId="117E61E5" w14:textId="77777777" w:rsidTr="00D535A1">
        <w:trPr>
          <w:cantSplit/>
          <w:trHeight w:val="193"/>
          <w:tblHeader/>
        </w:trPr>
        <w:tc>
          <w:tcPr>
            <w:tcW w:w="3324" w:type="dxa"/>
            <w:vAlign w:val="bottom"/>
          </w:tcPr>
          <w:p w14:paraId="259ABA16" w14:textId="77777777" w:rsidR="00624F3B" w:rsidRPr="00AD6A20" w:rsidRDefault="00624F3B" w:rsidP="000B6E08">
            <w:pPr>
              <w:overflowPunct/>
              <w:autoSpaceDE/>
              <w:autoSpaceDN/>
              <w:adjustRightInd/>
              <w:textAlignment w:val="auto"/>
              <w:rPr>
                <w:sz w:val="15"/>
                <w:szCs w:val="15"/>
              </w:rPr>
            </w:pPr>
          </w:p>
        </w:tc>
        <w:tc>
          <w:tcPr>
            <w:tcW w:w="142" w:type="dxa"/>
            <w:vAlign w:val="bottom"/>
          </w:tcPr>
          <w:p w14:paraId="3BE19717" w14:textId="77777777" w:rsidR="00624F3B" w:rsidRPr="00AD6A20" w:rsidRDefault="00624F3B" w:rsidP="000B6E08">
            <w:pPr>
              <w:ind w:right="851"/>
              <w:jc w:val="center"/>
              <w:rPr>
                <w:sz w:val="15"/>
                <w:szCs w:val="15"/>
              </w:rPr>
            </w:pPr>
          </w:p>
        </w:tc>
        <w:tc>
          <w:tcPr>
            <w:tcW w:w="5672" w:type="dxa"/>
            <w:gridSpan w:val="7"/>
            <w:tcBorders>
              <w:bottom w:val="single" w:sz="4" w:space="0" w:color="auto"/>
            </w:tcBorders>
            <w:vAlign w:val="bottom"/>
          </w:tcPr>
          <w:p w14:paraId="586E1091" w14:textId="77777777" w:rsidR="00624F3B" w:rsidRPr="00AD6A20" w:rsidRDefault="00624F3B" w:rsidP="000B6E08">
            <w:pPr>
              <w:ind w:left="379" w:right="92"/>
              <w:jc w:val="center"/>
              <w:rPr>
                <w:rFonts w:cs="Times New Roman"/>
                <w:sz w:val="15"/>
                <w:szCs w:val="15"/>
              </w:rPr>
            </w:pPr>
            <w:r w:rsidRPr="00AD6A20">
              <w:rPr>
                <w:rFonts w:cs="Times New Roman"/>
                <w:sz w:val="15"/>
                <w:szCs w:val="15"/>
              </w:rPr>
              <w:t>BAHT</w:t>
            </w:r>
          </w:p>
        </w:tc>
      </w:tr>
      <w:tr w:rsidR="00624F3B" w:rsidRPr="00AD6A20" w14:paraId="2793DF3C" w14:textId="77777777" w:rsidTr="0080234A">
        <w:trPr>
          <w:trHeight w:val="285"/>
          <w:tblHeader/>
        </w:trPr>
        <w:tc>
          <w:tcPr>
            <w:tcW w:w="3324" w:type="dxa"/>
          </w:tcPr>
          <w:p w14:paraId="387E5227" w14:textId="77777777" w:rsidR="00624F3B" w:rsidRPr="00AD6A20" w:rsidRDefault="00624F3B" w:rsidP="000B6E08">
            <w:pPr>
              <w:ind w:right="851"/>
              <w:jc w:val="both"/>
              <w:rPr>
                <w:sz w:val="15"/>
                <w:szCs w:val="15"/>
              </w:rPr>
            </w:pPr>
          </w:p>
        </w:tc>
        <w:tc>
          <w:tcPr>
            <w:tcW w:w="142" w:type="dxa"/>
          </w:tcPr>
          <w:p w14:paraId="61227257" w14:textId="77777777" w:rsidR="00624F3B" w:rsidRPr="00AD6A20" w:rsidRDefault="00624F3B" w:rsidP="000B6E08">
            <w:pPr>
              <w:ind w:right="851"/>
              <w:jc w:val="both"/>
              <w:rPr>
                <w:sz w:val="15"/>
                <w:szCs w:val="15"/>
              </w:rPr>
            </w:pPr>
          </w:p>
        </w:tc>
        <w:tc>
          <w:tcPr>
            <w:tcW w:w="2695" w:type="dxa"/>
            <w:gridSpan w:val="3"/>
            <w:tcBorders>
              <w:top w:val="single" w:sz="2" w:space="0" w:color="auto"/>
              <w:bottom w:val="single" w:sz="2" w:space="0" w:color="auto"/>
            </w:tcBorders>
            <w:vAlign w:val="bottom"/>
          </w:tcPr>
          <w:p w14:paraId="01895B16" w14:textId="77777777" w:rsidR="00624F3B" w:rsidRPr="00AD6A20" w:rsidRDefault="00624F3B" w:rsidP="000B6E08">
            <w:pPr>
              <w:ind w:left="72" w:right="51"/>
              <w:jc w:val="center"/>
              <w:rPr>
                <w:rFonts w:cs="Times New Roman"/>
                <w:sz w:val="15"/>
                <w:szCs w:val="15"/>
              </w:rPr>
            </w:pPr>
            <w:r w:rsidRPr="00AD6A20">
              <w:rPr>
                <w:rFonts w:cs="Times New Roman"/>
                <w:sz w:val="15"/>
                <w:szCs w:val="15"/>
              </w:rPr>
              <w:t>Consolidated Financial Statement</w:t>
            </w:r>
          </w:p>
        </w:tc>
        <w:tc>
          <w:tcPr>
            <w:tcW w:w="142" w:type="dxa"/>
            <w:vAlign w:val="bottom"/>
          </w:tcPr>
          <w:p w14:paraId="0D78088D" w14:textId="77777777" w:rsidR="00624F3B" w:rsidRPr="00AD6A20" w:rsidRDefault="00624F3B" w:rsidP="000B6E08">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50ECCD7C" w14:textId="77777777" w:rsidR="00624F3B" w:rsidRPr="00AD6A20" w:rsidRDefault="00624F3B" w:rsidP="000B6E08">
            <w:pPr>
              <w:ind w:left="-85" w:right="-111"/>
              <w:jc w:val="center"/>
              <w:rPr>
                <w:rFonts w:cs="Times New Roman"/>
                <w:sz w:val="15"/>
                <w:szCs w:val="15"/>
              </w:rPr>
            </w:pPr>
            <w:r w:rsidRPr="00AD6A20">
              <w:rPr>
                <w:rFonts w:cs="Times New Roman"/>
                <w:sz w:val="15"/>
                <w:szCs w:val="15"/>
              </w:rPr>
              <w:t>Separate  Financial Statement</w:t>
            </w:r>
          </w:p>
        </w:tc>
      </w:tr>
      <w:tr w:rsidR="00624F3B" w:rsidRPr="00AD6A20" w14:paraId="4B75843B" w14:textId="77777777" w:rsidTr="0080234A">
        <w:trPr>
          <w:trHeight w:val="272"/>
          <w:tblHeader/>
        </w:trPr>
        <w:tc>
          <w:tcPr>
            <w:tcW w:w="3324" w:type="dxa"/>
          </w:tcPr>
          <w:p w14:paraId="6EE7C009" w14:textId="77777777" w:rsidR="00624F3B" w:rsidRPr="00AD6A20" w:rsidRDefault="00624F3B" w:rsidP="000B6E08">
            <w:pPr>
              <w:ind w:right="851"/>
              <w:jc w:val="both"/>
              <w:rPr>
                <w:sz w:val="15"/>
                <w:szCs w:val="15"/>
              </w:rPr>
            </w:pPr>
          </w:p>
        </w:tc>
        <w:tc>
          <w:tcPr>
            <w:tcW w:w="142" w:type="dxa"/>
          </w:tcPr>
          <w:p w14:paraId="4BBEFECC" w14:textId="77777777" w:rsidR="00624F3B" w:rsidRPr="00AD6A20" w:rsidRDefault="00624F3B" w:rsidP="000B6E08">
            <w:pPr>
              <w:ind w:right="851"/>
              <w:jc w:val="both"/>
              <w:rPr>
                <w:sz w:val="15"/>
                <w:szCs w:val="15"/>
              </w:rPr>
            </w:pPr>
          </w:p>
        </w:tc>
        <w:tc>
          <w:tcPr>
            <w:tcW w:w="1277" w:type="dxa"/>
            <w:tcBorders>
              <w:top w:val="single" w:sz="2" w:space="0" w:color="auto"/>
              <w:bottom w:val="single" w:sz="2" w:space="0" w:color="auto"/>
            </w:tcBorders>
            <w:vAlign w:val="bottom"/>
          </w:tcPr>
          <w:p w14:paraId="7941B6BE" w14:textId="77777777" w:rsidR="00624F3B" w:rsidRPr="00AD6A20" w:rsidRDefault="005D66D0" w:rsidP="002E6760">
            <w:pPr>
              <w:ind w:left="-85" w:right="-111"/>
              <w:jc w:val="center"/>
              <w:rPr>
                <w:rFonts w:cs="Times New Roman"/>
                <w:sz w:val="15"/>
                <w:szCs w:val="15"/>
              </w:rPr>
            </w:pPr>
            <w:r>
              <w:rPr>
                <w:rFonts w:cs="Times New Roman"/>
                <w:sz w:val="15"/>
                <w:szCs w:val="15"/>
              </w:rPr>
              <w:t>June 30</w:t>
            </w:r>
            <w:r w:rsidR="000056E5" w:rsidRPr="00AD6A20">
              <w:rPr>
                <w:rFonts w:cs="Times New Roman"/>
                <w:sz w:val="15"/>
                <w:szCs w:val="15"/>
              </w:rPr>
              <w:t>, 201</w:t>
            </w:r>
            <w:r w:rsidR="004A14C5" w:rsidRPr="00AD6A20">
              <w:rPr>
                <w:rFonts w:cs="Times New Roman"/>
                <w:sz w:val="15"/>
                <w:szCs w:val="15"/>
              </w:rPr>
              <w:t>9</w:t>
            </w:r>
          </w:p>
        </w:tc>
        <w:tc>
          <w:tcPr>
            <w:tcW w:w="142" w:type="dxa"/>
          </w:tcPr>
          <w:p w14:paraId="690C80AC" w14:textId="77777777" w:rsidR="00624F3B" w:rsidRPr="00AD6A20" w:rsidRDefault="00624F3B" w:rsidP="000B6E08">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1FB124D2" w14:textId="77777777" w:rsidR="00624F3B" w:rsidRPr="00AD6A20" w:rsidRDefault="00624F3B" w:rsidP="004A14C5">
            <w:pPr>
              <w:ind w:left="-46" w:right="-46"/>
              <w:jc w:val="center"/>
              <w:rPr>
                <w:rFonts w:cs="Times New Roman"/>
                <w:sz w:val="15"/>
                <w:szCs w:val="15"/>
              </w:rPr>
            </w:pPr>
            <w:r w:rsidRPr="00AD6A20">
              <w:rPr>
                <w:rFonts w:cs="Times New Roman"/>
                <w:sz w:val="15"/>
                <w:szCs w:val="15"/>
              </w:rPr>
              <w:t>December 31, 201</w:t>
            </w:r>
            <w:r w:rsidR="004A14C5" w:rsidRPr="00AD6A20">
              <w:rPr>
                <w:rFonts w:cs="Times New Roman"/>
                <w:sz w:val="15"/>
                <w:szCs w:val="15"/>
              </w:rPr>
              <w:t>8</w:t>
            </w:r>
          </w:p>
        </w:tc>
        <w:tc>
          <w:tcPr>
            <w:tcW w:w="142" w:type="dxa"/>
            <w:vAlign w:val="bottom"/>
          </w:tcPr>
          <w:p w14:paraId="69DE5A10" w14:textId="77777777" w:rsidR="00624F3B" w:rsidRPr="00AD6A20" w:rsidRDefault="00624F3B" w:rsidP="000B6E08">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1232067C" w14:textId="77777777" w:rsidR="00624F3B" w:rsidRPr="00AD6A20" w:rsidRDefault="005D66D0" w:rsidP="004A14C5">
            <w:pPr>
              <w:ind w:left="-85" w:right="-111"/>
              <w:jc w:val="center"/>
              <w:rPr>
                <w:rFonts w:cs="Times New Roman"/>
                <w:sz w:val="15"/>
                <w:szCs w:val="15"/>
              </w:rPr>
            </w:pPr>
            <w:r>
              <w:rPr>
                <w:rFonts w:cs="Times New Roman"/>
                <w:sz w:val="15"/>
                <w:szCs w:val="15"/>
              </w:rPr>
              <w:t>June 30</w:t>
            </w:r>
            <w:r w:rsidR="000056E5" w:rsidRPr="00AD6A20">
              <w:rPr>
                <w:rFonts w:cs="Times New Roman"/>
                <w:sz w:val="15"/>
                <w:szCs w:val="15"/>
              </w:rPr>
              <w:t>, 201</w:t>
            </w:r>
            <w:r w:rsidR="004A14C5" w:rsidRPr="00AD6A20">
              <w:rPr>
                <w:rFonts w:cs="Times New Roman"/>
                <w:sz w:val="15"/>
                <w:szCs w:val="15"/>
              </w:rPr>
              <w:t>9</w:t>
            </w:r>
          </w:p>
        </w:tc>
        <w:tc>
          <w:tcPr>
            <w:tcW w:w="142" w:type="dxa"/>
            <w:vAlign w:val="bottom"/>
          </w:tcPr>
          <w:p w14:paraId="242F8164" w14:textId="77777777" w:rsidR="00624F3B" w:rsidRPr="00AD6A20" w:rsidRDefault="00624F3B" w:rsidP="000B6E08">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4D839199" w14:textId="77777777" w:rsidR="00624F3B" w:rsidRPr="00AD6A20" w:rsidRDefault="00624F3B" w:rsidP="004A14C5">
            <w:pPr>
              <w:ind w:left="-85" w:right="-111"/>
              <w:jc w:val="center"/>
              <w:rPr>
                <w:rFonts w:cs="Times New Roman"/>
                <w:sz w:val="15"/>
                <w:szCs w:val="15"/>
              </w:rPr>
            </w:pPr>
            <w:r w:rsidRPr="00AD6A20">
              <w:rPr>
                <w:rFonts w:cs="Times New Roman"/>
                <w:sz w:val="15"/>
                <w:szCs w:val="15"/>
              </w:rPr>
              <w:t>December 31, 201</w:t>
            </w:r>
            <w:r w:rsidR="004A14C5" w:rsidRPr="00AD6A20">
              <w:rPr>
                <w:rFonts w:cs="Times New Roman"/>
                <w:sz w:val="15"/>
                <w:szCs w:val="15"/>
              </w:rPr>
              <w:t>8</w:t>
            </w:r>
          </w:p>
        </w:tc>
      </w:tr>
      <w:tr w:rsidR="00624F3B" w:rsidRPr="00AD6A20" w14:paraId="289DF89A" w14:textId="77777777" w:rsidTr="00D535A1">
        <w:trPr>
          <w:trHeight w:hRule="exact" w:val="284"/>
        </w:trPr>
        <w:tc>
          <w:tcPr>
            <w:tcW w:w="9138" w:type="dxa"/>
            <w:gridSpan w:val="9"/>
            <w:vAlign w:val="bottom"/>
          </w:tcPr>
          <w:p w14:paraId="765EA99E" w14:textId="77777777" w:rsidR="00624F3B" w:rsidRPr="00AD6A20" w:rsidRDefault="00624F3B" w:rsidP="00533337">
            <w:pPr>
              <w:tabs>
                <w:tab w:val="center" w:pos="1088"/>
              </w:tabs>
              <w:rPr>
                <w:rFonts w:cs="Times New Roman"/>
                <w:b/>
                <w:bCs/>
                <w:u w:val="single"/>
              </w:rPr>
            </w:pPr>
            <w:bookmarkStart w:id="1" w:name="_Hlk320181284"/>
            <w:r w:rsidRPr="00AD6A20">
              <w:rPr>
                <w:rFonts w:cs="Times New Roman"/>
                <w:b/>
                <w:bCs/>
                <w:u w:val="single"/>
              </w:rPr>
              <w:t xml:space="preserve">UNBILLED RECEIVABLE – RELATED </w:t>
            </w:r>
            <w:r w:rsidR="00533337" w:rsidRPr="00AD6A20">
              <w:rPr>
                <w:rFonts w:cs="Times New Roman"/>
                <w:b/>
                <w:bCs/>
                <w:u w:val="single"/>
              </w:rPr>
              <w:t>PARTIES</w:t>
            </w:r>
          </w:p>
        </w:tc>
      </w:tr>
      <w:tr w:rsidR="00624F3B" w:rsidRPr="00AD6A20" w14:paraId="572151BA" w14:textId="77777777" w:rsidTr="00D535A1">
        <w:trPr>
          <w:trHeight w:hRule="exact" w:val="284"/>
        </w:trPr>
        <w:tc>
          <w:tcPr>
            <w:tcW w:w="9138" w:type="dxa"/>
            <w:gridSpan w:val="9"/>
            <w:vAlign w:val="bottom"/>
          </w:tcPr>
          <w:p w14:paraId="4F56FC7E" w14:textId="77777777" w:rsidR="00624F3B" w:rsidRPr="00AD6A20" w:rsidRDefault="00624F3B" w:rsidP="000B6E08">
            <w:pPr>
              <w:tabs>
                <w:tab w:val="center" w:pos="1088"/>
              </w:tabs>
              <w:rPr>
                <w:rFonts w:cs="Times New Roman"/>
                <w:b/>
                <w:bCs/>
                <w:sz w:val="15"/>
                <w:szCs w:val="15"/>
                <w:u w:val="single"/>
              </w:rPr>
            </w:pPr>
            <w:bookmarkStart w:id="2" w:name="_Hlk320181358"/>
            <w:r w:rsidRPr="00AD6A20">
              <w:rPr>
                <w:rFonts w:cs="Times New Roman"/>
                <w:b/>
                <w:bCs/>
                <w:sz w:val="15"/>
                <w:szCs w:val="15"/>
                <w:u w:val="single"/>
              </w:rPr>
              <w:t>Subsidiary companies</w:t>
            </w:r>
          </w:p>
        </w:tc>
      </w:tr>
      <w:tr w:rsidR="00533337" w:rsidRPr="00AD6A20" w14:paraId="17A46138" w14:textId="77777777" w:rsidTr="00533337">
        <w:trPr>
          <w:trHeight w:hRule="exact" w:val="284"/>
        </w:trPr>
        <w:tc>
          <w:tcPr>
            <w:tcW w:w="3324" w:type="dxa"/>
            <w:vAlign w:val="bottom"/>
          </w:tcPr>
          <w:p w14:paraId="34493240" w14:textId="77777777" w:rsidR="00533337" w:rsidRPr="00AD6A20" w:rsidRDefault="00533337" w:rsidP="003528CA">
            <w:pPr>
              <w:rPr>
                <w:sz w:val="15"/>
                <w:szCs w:val="15"/>
              </w:rPr>
            </w:pPr>
            <w:r w:rsidRPr="00AD6A20">
              <w:rPr>
                <w:sz w:val="15"/>
                <w:szCs w:val="15"/>
              </w:rPr>
              <w:t xml:space="preserve">Brooker International Company Limited  </w:t>
            </w:r>
          </w:p>
        </w:tc>
        <w:tc>
          <w:tcPr>
            <w:tcW w:w="142" w:type="dxa"/>
            <w:vAlign w:val="bottom"/>
          </w:tcPr>
          <w:p w14:paraId="77198761" w14:textId="77777777" w:rsidR="00533337" w:rsidRPr="00AD6A20" w:rsidRDefault="00533337" w:rsidP="003528CA">
            <w:pPr>
              <w:ind w:right="851"/>
              <w:jc w:val="both"/>
              <w:rPr>
                <w:rFonts w:cs="Times New Roman"/>
                <w:sz w:val="15"/>
                <w:szCs w:val="15"/>
              </w:rPr>
            </w:pPr>
          </w:p>
        </w:tc>
        <w:tc>
          <w:tcPr>
            <w:tcW w:w="1277" w:type="dxa"/>
            <w:vAlign w:val="bottom"/>
          </w:tcPr>
          <w:p w14:paraId="296B950B" w14:textId="77777777" w:rsidR="00533337" w:rsidRPr="00AD6A20" w:rsidRDefault="00533337" w:rsidP="00F2362F">
            <w:pPr>
              <w:ind w:right="114"/>
              <w:jc w:val="right"/>
              <w:rPr>
                <w:rFonts w:cs="Times New Roman"/>
                <w:sz w:val="15"/>
                <w:szCs w:val="15"/>
              </w:rPr>
            </w:pPr>
            <w:r w:rsidRPr="00AD6A20">
              <w:rPr>
                <w:rFonts w:cs="Times New Roman"/>
                <w:sz w:val="15"/>
                <w:szCs w:val="15"/>
              </w:rPr>
              <w:t>-</w:t>
            </w:r>
          </w:p>
        </w:tc>
        <w:tc>
          <w:tcPr>
            <w:tcW w:w="142" w:type="dxa"/>
            <w:vAlign w:val="bottom"/>
          </w:tcPr>
          <w:p w14:paraId="1F4183C4" w14:textId="77777777" w:rsidR="00533337" w:rsidRPr="00AD6A20" w:rsidRDefault="00533337" w:rsidP="00636713">
            <w:pPr>
              <w:ind w:right="851"/>
              <w:jc w:val="right"/>
              <w:rPr>
                <w:rFonts w:cs="Times New Roman"/>
                <w:sz w:val="15"/>
                <w:szCs w:val="15"/>
              </w:rPr>
            </w:pPr>
          </w:p>
        </w:tc>
        <w:tc>
          <w:tcPr>
            <w:tcW w:w="1276" w:type="dxa"/>
            <w:vAlign w:val="bottom"/>
          </w:tcPr>
          <w:p w14:paraId="2F68B598" w14:textId="77777777" w:rsidR="00533337" w:rsidRPr="00AD6A20" w:rsidRDefault="00533337" w:rsidP="00636713">
            <w:pPr>
              <w:ind w:right="114"/>
              <w:jc w:val="right"/>
              <w:rPr>
                <w:rFonts w:cs="Times New Roman"/>
                <w:sz w:val="15"/>
                <w:szCs w:val="15"/>
              </w:rPr>
            </w:pPr>
            <w:r w:rsidRPr="00AD6A20">
              <w:rPr>
                <w:rFonts w:cs="Times New Roman"/>
                <w:sz w:val="15"/>
                <w:szCs w:val="15"/>
              </w:rPr>
              <w:t>-</w:t>
            </w:r>
          </w:p>
        </w:tc>
        <w:tc>
          <w:tcPr>
            <w:tcW w:w="142" w:type="dxa"/>
            <w:vAlign w:val="bottom"/>
          </w:tcPr>
          <w:p w14:paraId="5F0B5552" w14:textId="77777777" w:rsidR="00533337" w:rsidRPr="00AD6A20" w:rsidRDefault="00533337" w:rsidP="003528CA">
            <w:pPr>
              <w:ind w:right="851"/>
              <w:jc w:val="right"/>
              <w:rPr>
                <w:rFonts w:cs="Times New Roman"/>
                <w:sz w:val="15"/>
                <w:szCs w:val="15"/>
              </w:rPr>
            </w:pPr>
          </w:p>
        </w:tc>
        <w:tc>
          <w:tcPr>
            <w:tcW w:w="1275" w:type="dxa"/>
            <w:vAlign w:val="bottom"/>
          </w:tcPr>
          <w:p w14:paraId="50D5011B" w14:textId="253BEC39" w:rsidR="00533337" w:rsidRPr="00AD6A20" w:rsidRDefault="00A90FDF" w:rsidP="00636713">
            <w:pPr>
              <w:ind w:right="96"/>
              <w:jc w:val="right"/>
              <w:rPr>
                <w:rFonts w:cs="Times New Roman"/>
                <w:sz w:val="15"/>
                <w:szCs w:val="15"/>
              </w:rPr>
            </w:pPr>
            <w:r>
              <w:rPr>
                <w:rFonts w:cs="Times New Roman"/>
                <w:sz w:val="15"/>
                <w:szCs w:val="15"/>
              </w:rPr>
              <w:t>903,126.80</w:t>
            </w:r>
          </w:p>
        </w:tc>
        <w:tc>
          <w:tcPr>
            <w:tcW w:w="142" w:type="dxa"/>
            <w:vAlign w:val="bottom"/>
          </w:tcPr>
          <w:p w14:paraId="16984C3E" w14:textId="77777777" w:rsidR="00533337" w:rsidRPr="00AD6A20" w:rsidRDefault="00533337" w:rsidP="00636713">
            <w:pPr>
              <w:spacing w:line="340" w:lineRule="exact"/>
              <w:ind w:right="96"/>
              <w:jc w:val="right"/>
              <w:rPr>
                <w:rFonts w:cs="Times New Roman"/>
                <w:sz w:val="15"/>
                <w:szCs w:val="15"/>
                <w:u w:val="single"/>
              </w:rPr>
            </w:pPr>
          </w:p>
        </w:tc>
        <w:tc>
          <w:tcPr>
            <w:tcW w:w="1418" w:type="dxa"/>
            <w:vAlign w:val="bottom"/>
          </w:tcPr>
          <w:p w14:paraId="6BB19B6C" w14:textId="77777777" w:rsidR="00533337" w:rsidRPr="00AD6A20" w:rsidRDefault="00533337" w:rsidP="00636713">
            <w:pPr>
              <w:tabs>
                <w:tab w:val="center" w:pos="1088"/>
              </w:tabs>
              <w:ind w:right="96"/>
              <w:jc w:val="right"/>
              <w:rPr>
                <w:rFonts w:cs="Times New Roman"/>
                <w:sz w:val="15"/>
                <w:szCs w:val="15"/>
              </w:rPr>
            </w:pPr>
            <w:r w:rsidRPr="00AD6A20">
              <w:rPr>
                <w:rFonts w:cs="Times New Roman"/>
                <w:sz w:val="15"/>
                <w:szCs w:val="15"/>
              </w:rPr>
              <w:t>72,301,150.00</w:t>
            </w:r>
          </w:p>
        </w:tc>
      </w:tr>
      <w:tr w:rsidR="00A501F3" w:rsidRPr="00AD6A20" w14:paraId="4141AADB" w14:textId="77777777" w:rsidTr="00533337">
        <w:trPr>
          <w:trHeight w:hRule="exact" w:val="284"/>
        </w:trPr>
        <w:tc>
          <w:tcPr>
            <w:tcW w:w="3324" w:type="dxa"/>
            <w:vAlign w:val="bottom"/>
          </w:tcPr>
          <w:p w14:paraId="183252E0" w14:textId="77777777" w:rsidR="00A501F3" w:rsidRPr="00AD6A20" w:rsidRDefault="00A501F3" w:rsidP="003528CA">
            <w:pPr>
              <w:rPr>
                <w:rFonts w:cs="Times New Roman"/>
                <w:sz w:val="15"/>
                <w:szCs w:val="15"/>
              </w:rPr>
            </w:pPr>
            <w:r w:rsidRPr="00AD6A20">
              <w:rPr>
                <w:sz w:val="15"/>
                <w:szCs w:val="15"/>
              </w:rPr>
              <w:t xml:space="preserve"> Brooker Corporate Advisory Co., Ltd.</w:t>
            </w:r>
          </w:p>
        </w:tc>
        <w:tc>
          <w:tcPr>
            <w:tcW w:w="142" w:type="dxa"/>
            <w:vAlign w:val="bottom"/>
          </w:tcPr>
          <w:p w14:paraId="5DA21152" w14:textId="77777777" w:rsidR="00A501F3" w:rsidRPr="00AD6A20" w:rsidRDefault="00A501F3" w:rsidP="003528CA">
            <w:pPr>
              <w:ind w:right="851"/>
              <w:jc w:val="both"/>
              <w:rPr>
                <w:rFonts w:cs="Times New Roman"/>
                <w:sz w:val="15"/>
                <w:szCs w:val="15"/>
              </w:rPr>
            </w:pPr>
          </w:p>
        </w:tc>
        <w:tc>
          <w:tcPr>
            <w:tcW w:w="1277" w:type="dxa"/>
            <w:vAlign w:val="bottom"/>
          </w:tcPr>
          <w:p w14:paraId="2D7F6E9A" w14:textId="77777777" w:rsidR="00A501F3" w:rsidRPr="00AD6A20" w:rsidRDefault="00A501F3" w:rsidP="00F2362F">
            <w:pPr>
              <w:ind w:right="114"/>
              <w:jc w:val="right"/>
              <w:rPr>
                <w:rFonts w:cs="Times New Roman"/>
                <w:sz w:val="15"/>
                <w:szCs w:val="15"/>
              </w:rPr>
            </w:pPr>
            <w:r w:rsidRPr="00AD6A20">
              <w:rPr>
                <w:rFonts w:cs="Times New Roman"/>
                <w:sz w:val="15"/>
                <w:szCs w:val="15"/>
              </w:rPr>
              <w:t>-</w:t>
            </w:r>
          </w:p>
        </w:tc>
        <w:tc>
          <w:tcPr>
            <w:tcW w:w="142" w:type="dxa"/>
            <w:vAlign w:val="bottom"/>
          </w:tcPr>
          <w:p w14:paraId="0CC2CE6F" w14:textId="77777777" w:rsidR="00A501F3" w:rsidRPr="00AD6A20" w:rsidRDefault="00A501F3" w:rsidP="00636713">
            <w:pPr>
              <w:ind w:right="851"/>
              <w:jc w:val="right"/>
              <w:rPr>
                <w:rFonts w:cs="Times New Roman"/>
                <w:sz w:val="15"/>
                <w:szCs w:val="15"/>
              </w:rPr>
            </w:pPr>
          </w:p>
        </w:tc>
        <w:tc>
          <w:tcPr>
            <w:tcW w:w="1276" w:type="dxa"/>
            <w:vAlign w:val="bottom"/>
          </w:tcPr>
          <w:p w14:paraId="28762C8D" w14:textId="77777777" w:rsidR="00A501F3" w:rsidRPr="00AD6A20" w:rsidRDefault="00A501F3" w:rsidP="00636713">
            <w:pPr>
              <w:ind w:right="114"/>
              <w:jc w:val="right"/>
              <w:rPr>
                <w:rFonts w:cs="Times New Roman"/>
                <w:sz w:val="15"/>
                <w:szCs w:val="15"/>
              </w:rPr>
            </w:pPr>
            <w:r w:rsidRPr="00AD6A20">
              <w:rPr>
                <w:rFonts w:cs="Times New Roman"/>
                <w:sz w:val="15"/>
                <w:szCs w:val="15"/>
              </w:rPr>
              <w:t>-</w:t>
            </w:r>
          </w:p>
        </w:tc>
        <w:tc>
          <w:tcPr>
            <w:tcW w:w="142" w:type="dxa"/>
            <w:vAlign w:val="bottom"/>
          </w:tcPr>
          <w:p w14:paraId="5897E7DA" w14:textId="77777777" w:rsidR="00A501F3" w:rsidRPr="00AD6A20" w:rsidRDefault="00A501F3" w:rsidP="003528CA">
            <w:pPr>
              <w:ind w:right="851"/>
              <w:jc w:val="right"/>
              <w:rPr>
                <w:rFonts w:cs="Times New Roman"/>
                <w:sz w:val="15"/>
                <w:szCs w:val="15"/>
              </w:rPr>
            </w:pPr>
          </w:p>
        </w:tc>
        <w:tc>
          <w:tcPr>
            <w:tcW w:w="1275" w:type="dxa"/>
            <w:vAlign w:val="bottom"/>
          </w:tcPr>
          <w:p w14:paraId="56A66CBD" w14:textId="7673CC83" w:rsidR="00A501F3" w:rsidRPr="00AD6A20" w:rsidRDefault="00A90FDF" w:rsidP="00636713">
            <w:pPr>
              <w:ind w:right="96"/>
              <w:jc w:val="right"/>
              <w:rPr>
                <w:rFonts w:cs="Times New Roman"/>
                <w:sz w:val="15"/>
                <w:szCs w:val="15"/>
              </w:rPr>
            </w:pPr>
            <w:r>
              <w:rPr>
                <w:rFonts w:cs="Times New Roman"/>
                <w:sz w:val="15"/>
                <w:szCs w:val="15"/>
              </w:rPr>
              <w:t>1,111,069.59</w:t>
            </w:r>
          </w:p>
        </w:tc>
        <w:tc>
          <w:tcPr>
            <w:tcW w:w="142" w:type="dxa"/>
            <w:vAlign w:val="bottom"/>
          </w:tcPr>
          <w:p w14:paraId="49A660A2" w14:textId="77777777" w:rsidR="00A501F3" w:rsidRPr="00AD6A20" w:rsidRDefault="00A501F3" w:rsidP="00636713">
            <w:pPr>
              <w:spacing w:line="340" w:lineRule="exact"/>
              <w:ind w:right="96"/>
              <w:jc w:val="right"/>
              <w:rPr>
                <w:rFonts w:cs="Times New Roman"/>
                <w:sz w:val="15"/>
                <w:szCs w:val="15"/>
                <w:u w:val="single"/>
              </w:rPr>
            </w:pPr>
          </w:p>
        </w:tc>
        <w:tc>
          <w:tcPr>
            <w:tcW w:w="1418" w:type="dxa"/>
            <w:vAlign w:val="bottom"/>
          </w:tcPr>
          <w:p w14:paraId="0ED5F5C1" w14:textId="77777777" w:rsidR="00A501F3" w:rsidRPr="00AD6A20" w:rsidRDefault="00A501F3" w:rsidP="00636713">
            <w:pPr>
              <w:tabs>
                <w:tab w:val="center" w:pos="1088"/>
              </w:tabs>
              <w:ind w:right="96"/>
              <w:jc w:val="right"/>
              <w:rPr>
                <w:rFonts w:cs="Times New Roman"/>
                <w:sz w:val="15"/>
                <w:szCs w:val="15"/>
              </w:rPr>
            </w:pPr>
            <w:r w:rsidRPr="00AD6A20">
              <w:rPr>
                <w:rFonts w:cs="Times New Roman"/>
                <w:sz w:val="15"/>
                <w:szCs w:val="15"/>
              </w:rPr>
              <w:t>-</w:t>
            </w:r>
          </w:p>
        </w:tc>
      </w:tr>
      <w:tr w:rsidR="002A53B5" w:rsidRPr="00AD6A20" w14:paraId="1F668981" w14:textId="77777777" w:rsidTr="00533337">
        <w:trPr>
          <w:trHeight w:hRule="exact" w:val="284"/>
        </w:trPr>
        <w:tc>
          <w:tcPr>
            <w:tcW w:w="3324" w:type="dxa"/>
            <w:vAlign w:val="bottom"/>
          </w:tcPr>
          <w:p w14:paraId="0F4460D0" w14:textId="77777777" w:rsidR="002A53B5" w:rsidRPr="00AD6A20" w:rsidRDefault="00A501F3" w:rsidP="003528CA">
            <w:pPr>
              <w:rPr>
                <w:rFonts w:cs="Times New Roman"/>
                <w:sz w:val="15"/>
                <w:szCs w:val="15"/>
              </w:rPr>
            </w:pPr>
            <w:bookmarkStart w:id="3" w:name="_Hlk320181706"/>
            <w:bookmarkEnd w:id="1"/>
            <w:bookmarkEnd w:id="2"/>
            <w:r w:rsidRPr="00AD6A20">
              <w:rPr>
                <w:rFonts w:cs="Times New Roman"/>
                <w:sz w:val="15"/>
                <w:szCs w:val="15"/>
              </w:rPr>
              <w:t xml:space="preserve"> </w:t>
            </w:r>
            <w:r w:rsidR="002A53B5" w:rsidRPr="00AD6A20">
              <w:rPr>
                <w:rFonts w:cs="Times New Roman"/>
                <w:sz w:val="15"/>
                <w:szCs w:val="15"/>
              </w:rPr>
              <w:t>Brooker Business Development Co., Ltd.</w:t>
            </w:r>
          </w:p>
        </w:tc>
        <w:tc>
          <w:tcPr>
            <w:tcW w:w="142" w:type="dxa"/>
            <w:vAlign w:val="bottom"/>
          </w:tcPr>
          <w:p w14:paraId="4D42C974" w14:textId="77777777" w:rsidR="002A53B5" w:rsidRPr="00AD6A20" w:rsidRDefault="002A53B5" w:rsidP="003528CA">
            <w:pPr>
              <w:ind w:right="851"/>
              <w:jc w:val="both"/>
              <w:rPr>
                <w:rFonts w:cs="Times New Roman"/>
                <w:sz w:val="15"/>
                <w:szCs w:val="15"/>
              </w:rPr>
            </w:pPr>
          </w:p>
        </w:tc>
        <w:tc>
          <w:tcPr>
            <w:tcW w:w="1277" w:type="dxa"/>
            <w:vAlign w:val="bottom"/>
          </w:tcPr>
          <w:p w14:paraId="16374255" w14:textId="77777777" w:rsidR="002A53B5" w:rsidRPr="00AD6A20" w:rsidRDefault="002A53B5" w:rsidP="00F2362F">
            <w:pPr>
              <w:ind w:right="114"/>
              <w:jc w:val="right"/>
              <w:rPr>
                <w:rFonts w:cs="Times New Roman"/>
                <w:sz w:val="15"/>
                <w:szCs w:val="15"/>
              </w:rPr>
            </w:pPr>
            <w:r w:rsidRPr="00AD6A20">
              <w:rPr>
                <w:rFonts w:cs="Times New Roman"/>
                <w:sz w:val="15"/>
                <w:szCs w:val="15"/>
              </w:rPr>
              <w:t>-</w:t>
            </w:r>
          </w:p>
        </w:tc>
        <w:tc>
          <w:tcPr>
            <w:tcW w:w="142" w:type="dxa"/>
            <w:vAlign w:val="bottom"/>
          </w:tcPr>
          <w:p w14:paraId="60F86C87" w14:textId="77777777" w:rsidR="002A53B5" w:rsidRPr="00AD6A20" w:rsidRDefault="002A53B5" w:rsidP="00636713">
            <w:pPr>
              <w:ind w:right="851"/>
              <w:jc w:val="right"/>
              <w:rPr>
                <w:rFonts w:cs="Times New Roman"/>
                <w:sz w:val="15"/>
                <w:szCs w:val="15"/>
              </w:rPr>
            </w:pPr>
          </w:p>
        </w:tc>
        <w:tc>
          <w:tcPr>
            <w:tcW w:w="1276" w:type="dxa"/>
            <w:vAlign w:val="bottom"/>
          </w:tcPr>
          <w:p w14:paraId="356852FB" w14:textId="77777777" w:rsidR="002A53B5" w:rsidRPr="00AD6A20" w:rsidRDefault="002A53B5" w:rsidP="00636713">
            <w:pPr>
              <w:ind w:right="114"/>
              <w:jc w:val="right"/>
              <w:rPr>
                <w:rFonts w:cs="Times New Roman"/>
                <w:sz w:val="15"/>
                <w:szCs w:val="15"/>
              </w:rPr>
            </w:pPr>
            <w:r w:rsidRPr="00AD6A20">
              <w:rPr>
                <w:rFonts w:cs="Times New Roman"/>
                <w:sz w:val="15"/>
                <w:szCs w:val="15"/>
              </w:rPr>
              <w:t>-</w:t>
            </w:r>
          </w:p>
        </w:tc>
        <w:tc>
          <w:tcPr>
            <w:tcW w:w="142" w:type="dxa"/>
            <w:vAlign w:val="bottom"/>
          </w:tcPr>
          <w:p w14:paraId="7E443C26" w14:textId="77777777" w:rsidR="002A53B5" w:rsidRPr="00AD6A20" w:rsidRDefault="002A53B5" w:rsidP="003528CA">
            <w:pPr>
              <w:ind w:right="851"/>
              <w:jc w:val="right"/>
              <w:rPr>
                <w:rFonts w:cs="Times New Roman"/>
                <w:sz w:val="15"/>
                <w:szCs w:val="15"/>
              </w:rPr>
            </w:pPr>
          </w:p>
        </w:tc>
        <w:tc>
          <w:tcPr>
            <w:tcW w:w="1275" w:type="dxa"/>
            <w:vAlign w:val="bottom"/>
          </w:tcPr>
          <w:p w14:paraId="1AC47D43" w14:textId="5379B21A" w:rsidR="002A53B5" w:rsidRPr="00AD6A20" w:rsidRDefault="00A90FDF" w:rsidP="00636713">
            <w:pPr>
              <w:ind w:right="96"/>
              <w:jc w:val="right"/>
              <w:rPr>
                <w:rFonts w:cs="Times New Roman"/>
                <w:sz w:val="15"/>
                <w:szCs w:val="15"/>
              </w:rPr>
            </w:pPr>
            <w:r>
              <w:rPr>
                <w:rFonts w:cs="Times New Roman"/>
                <w:sz w:val="15"/>
                <w:szCs w:val="15"/>
              </w:rPr>
              <w:t>-</w:t>
            </w:r>
          </w:p>
        </w:tc>
        <w:tc>
          <w:tcPr>
            <w:tcW w:w="142" w:type="dxa"/>
            <w:vAlign w:val="bottom"/>
          </w:tcPr>
          <w:p w14:paraId="7F0625C3" w14:textId="77777777" w:rsidR="002A53B5" w:rsidRPr="00AD6A20" w:rsidRDefault="002A53B5" w:rsidP="00636713">
            <w:pPr>
              <w:spacing w:line="340" w:lineRule="exact"/>
              <w:ind w:right="96"/>
              <w:jc w:val="right"/>
              <w:rPr>
                <w:rFonts w:cs="Times New Roman"/>
                <w:sz w:val="15"/>
                <w:szCs w:val="15"/>
                <w:u w:val="single"/>
              </w:rPr>
            </w:pPr>
          </w:p>
        </w:tc>
        <w:tc>
          <w:tcPr>
            <w:tcW w:w="1418" w:type="dxa"/>
            <w:vAlign w:val="bottom"/>
          </w:tcPr>
          <w:p w14:paraId="29E3B369" w14:textId="77777777" w:rsidR="002A53B5" w:rsidRPr="00AD6A20" w:rsidRDefault="004A14C5" w:rsidP="00636713">
            <w:pPr>
              <w:tabs>
                <w:tab w:val="center" w:pos="1088"/>
              </w:tabs>
              <w:ind w:right="96"/>
              <w:jc w:val="right"/>
              <w:rPr>
                <w:rFonts w:cs="Times New Roman"/>
                <w:sz w:val="15"/>
                <w:szCs w:val="15"/>
              </w:rPr>
            </w:pPr>
            <w:r w:rsidRPr="00AD6A20">
              <w:rPr>
                <w:rFonts w:cs="Times New Roman"/>
                <w:sz w:val="15"/>
                <w:szCs w:val="15"/>
              </w:rPr>
              <w:t>219,410.97</w:t>
            </w:r>
          </w:p>
        </w:tc>
      </w:tr>
      <w:bookmarkEnd w:id="3"/>
      <w:tr w:rsidR="002A53B5" w:rsidRPr="00AD6A20" w14:paraId="6B7BC9CD" w14:textId="77777777" w:rsidTr="00533337">
        <w:trPr>
          <w:trHeight w:hRule="exact" w:val="284"/>
        </w:trPr>
        <w:tc>
          <w:tcPr>
            <w:tcW w:w="3324" w:type="dxa"/>
            <w:vAlign w:val="bottom"/>
          </w:tcPr>
          <w:p w14:paraId="3BB5E2D8" w14:textId="77777777" w:rsidR="002A53B5" w:rsidRPr="00AD6A20" w:rsidRDefault="00533337" w:rsidP="00533337">
            <w:pPr>
              <w:ind w:right="-46"/>
              <w:rPr>
                <w:sz w:val="15"/>
                <w:szCs w:val="15"/>
              </w:rPr>
            </w:pPr>
            <w:r w:rsidRPr="00AD6A20">
              <w:rPr>
                <w:sz w:val="15"/>
                <w:szCs w:val="15"/>
              </w:rPr>
              <w:t>Total u</w:t>
            </w:r>
            <w:r w:rsidR="002A53B5" w:rsidRPr="00AD6A20">
              <w:rPr>
                <w:sz w:val="15"/>
                <w:szCs w:val="15"/>
              </w:rPr>
              <w:t>nbille</w:t>
            </w:r>
            <w:r w:rsidRPr="00AD6A20">
              <w:rPr>
                <w:sz w:val="15"/>
                <w:szCs w:val="15"/>
              </w:rPr>
              <w:t>d r</w:t>
            </w:r>
            <w:r w:rsidR="00F25DBB" w:rsidRPr="00AD6A20">
              <w:rPr>
                <w:sz w:val="15"/>
                <w:szCs w:val="15"/>
              </w:rPr>
              <w:t xml:space="preserve">eceivable – </w:t>
            </w:r>
            <w:r w:rsidRPr="00AD6A20">
              <w:rPr>
                <w:sz w:val="15"/>
                <w:szCs w:val="15"/>
              </w:rPr>
              <w:t>r</w:t>
            </w:r>
            <w:r w:rsidR="00F25DBB" w:rsidRPr="00AD6A20">
              <w:rPr>
                <w:sz w:val="15"/>
                <w:szCs w:val="15"/>
              </w:rPr>
              <w:t>elated part</w:t>
            </w:r>
            <w:r w:rsidRPr="00AD6A20">
              <w:rPr>
                <w:sz w:val="15"/>
                <w:szCs w:val="15"/>
              </w:rPr>
              <w:t>ies</w:t>
            </w:r>
          </w:p>
        </w:tc>
        <w:tc>
          <w:tcPr>
            <w:tcW w:w="142" w:type="dxa"/>
            <w:vAlign w:val="bottom"/>
          </w:tcPr>
          <w:p w14:paraId="4BCC4F29" w14:textId="77777777" w:rsidR="002A53B5" w:rsidRPr="00AD6A20" w:rsidRDefault="002A53B5" w:rsidP="000B6E08">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7805B7CD" w14:textId="77777777" w:rsidR="002A53B5" w:rsidRPr="00AD6A20" w:rsidRDefault="002A53B5" w:rsidP="00F2362F">
            <w:pPr>
              <w:ind w:right="114"/>
              <w:jc w:val="right"/>
              <w:rPr>
                <w:rFonts w:cs="Times New Roman"/>
                <w:sz w:val="15"/>
                <w:szCs w:val="15"/>
              </w:rPr>
            </w:pPr>
            <w:r w:rsidRPr="00AD6A20">
              <w:rPr>
                <w:rFonts w:cs="Times New Roman"/>
                <w:sz w:val="15"/>
                <w:szCs w:val="15"/>
              </w:rPr>
              <w:t>-</w:t>
            </w:r>
          </w:p>
        </w:tc>
        <w:tc>
          <w:tcPr>
            <w:tcW w:w="142" w:type="dxa"/>
            <w:vAlign w:val="bottom"/>
          </w:tcPr>
          <w:p w14:paraId="0E69207F" w14:textId="77777777" w:rsidR="002A53B5" w:rsidRPr="00AD6A20" w:rsidRDefault="002A53B5" w:rsidP="00636713">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721066B3" w14:textId="77777777" w:rsidR="002A53B5" w:rsidRPr="00AD6A20" w:rsidRDefault="002A53B5" w:rsidP="00636713">
            <w:pPr>
              <w:ind w:right="114"/>
              <w:jc w:val="right"/>
              <w:rPr>
                <w:rFonts w:cs="Times New Roman"/>
                <w:sz w:val="15"/>
                <w:szCs w:val="15"/>
              </w:rPr>
            </w:pPr>
            <w:r w:rsidRPr="00AD6A20">
              <w:rPr>
                <w:rFonts w:cs="Times New Roman"/>
                <w:sz w:val="15"/>
                <w:szCs w:val="15"/>
              </w:rPr>
              <w:t>-</w:t>
            </w:r>
          </w:p>
        </w:tc>
        <w:tc>
          <w:tcPr>
            <w:tcW w:w="142" w:type="dxa"/>
            <w:vAlign w:val="bottom"/>
          </w:tcPr>
          <w:p w14:paraId="7A40D490" w14:textId="77777777" w:rsidR="002A53B5" w:rsidRPr="00AD6A20" w:rsidRDefault="002A53B5" w:rsidP="000B6E08">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24279C1D" w14:textId="37E48A4E" w:rsidR="002A53B5" w:rsidRPr="00AD6A20" w:rsidRDefault="00A90FDF" w:rsidP="00636713">
            <w:pPr>
              <w:ind w:right="96"/>
              <w:jc w:val="right"/>
              <w:rPr>
                <w:rFonts w:cs="Times New Roman"/>
                <w:sz w:val="15"/>
                <w:szCs w:val="15"/>
              </w:rPr>
            </w:pPr>
            <w:r>
              <w:rPr>
                <w:rFonts w:cs="Times New Roman"/>
                <w:sz w:val="15"/>
                <w:szCs w:val="15"/>
              </w:rPr>
              <w:t>2,014,196.39</w:t>
            </w:r>
          </w:p>
        </w:tc>
        <w:tc>
          <w:tcPr>
            <w:tcW w:w="142" w:type="dxa"/>
            <w:vAlign w:val="bottom"/>
          </w:tcPr>
          <w:p w14:paraId="1E9CCB7F" w14:textId="77777777" w:rsidR="002A53B5" w:rsidRPr="00AD6A20" w:rsidRDefault="002A53B5" w:rsidP="00636713">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00377B24" w14:textId="77777777" w:rsidR="002A53B5" w:rsidRPr="00AD6A20" w:rsidRDefault="004A14C5" w:rsidP="00636713">
            <w:pPr>
              <w:tabs>
                <w:tab w:val="center" w:pos="1088"/>
              </w:tabs>
              <w:ind w:right="96"/>
              <w:jc w:val="right"/>
              <w:rPr>
                <w:rFonts w:cs="Times New Roman"/>
                <w:sz w:val="15"/>
                <w:szCs w:val="15"/>
              </w:rPr>
            </w:pPr>
            <w:r w:rsidRPr="00AD6A20">
              <w:rPr>
                <w:rFonts w:cs="Times New Roman"/>
                <w:sz w:val="15"/>
                <w:szCs w:val="15"/>
              </w:rPr>
              <w:t>72,520,560.97</w:t>
            </w:r>
          </w:p>
        </w:tc>
      </w:tr>
      <w:tr w:rsidR="002A53B5" w:rsidRPr="00AD6A20" w14:paraId="318A8879" w14:textId="77777777" w:rsidTr="00533337">
        <w:trPr>
          <w:trHeight w:hRule="exact" w:val="284"/>
        </w:trPr>
        <w:tc>
          <w:tcPr>
            <w:tcW w:w="9138" w:type="dxa"/>
            <w:gridSpan w:val="9"/>
            <w:vAlign w:val="bottom"/>
          </w:tcPr>
          <w:p w14:paraId="06F9A062" w14:textId="77777777" w:rsidR="002A53B5" w:rsidRPr="00AD6A20" w:rsidRDefault="00F25DBB" w:rsidP="00533337">
            <w:pPr>
              <w:tabs>
                <w:tab w:val="center" w:pos="1088"/>
              </w:tabs>
              <w:rPr>
                <w:rFonts w:cs="Times New Roman"/>
                <w:b/>
                <w:bCs/>
                <w:u w:val="single"/>
              </w:rPr>
            </w:pPr>
            <w:r w:rsidRPr="00AD6A20">
              <w:rPr>
                <w:rFonts w:cs="Times New Roman"/>
                <w:b/>
                <w:bCs/>
                <w:u w:val="single"/>
              </w:rPr>
              <w:t>ADVANCE – RELATED PART</w:t>
            </w:r>
            <w:r w:rsidR="00533337" w:rsidRPr="00AD6A20">
              <w:rPr>
                <w:rFonts w:cs="Times New Roman"/>
                <w:b/>
                <w:bCs/>
                <w:u w:val="single"/>
              </w:rPr>
              <w:t>IES</w:t>
            </w:r>
          </w:p>
        </w:tc>
      </w:tr>
      <w:tr w:rsidR="002A53B5" w:rsidRPr="00AD6A20" w14:paraId="321503B5" w14:textId="77777777" w:rsidTr="00533337">
        <w:trPr>
          <w:trHeight w:hRule="exact" w:val="284"/>
        </w:trPr>
        <w:tc>
          <w:tcPr>
            <w:tcW w:w="9138" w:type="dxa"/>
            <w:gridSpan w:val="9"/>
            <w:vAlign w:val="bottom"/>
          </w:tcPr>
          <w:p w14:paraId="2AA25EA1" w14:textId="77777777" w:rsidR="002A53B5" w:rsidRPr="00AD6A20" w:rsidRDefault="00F25DBB" w:rsidP="00533337">
            <w:pPr>
              <w:tabs>
                <w:tab w:val="center" w:pos="1088"/>
              </w:tabs>
              <w:rPr>
                <w:rFonts w:cs="Times New Roman"/>
                <w:b/>
                <w:bCs/>
                <w:sz w:val="15"/>
                <w:szCs w:val="15"/>
                <w:u w:val="single"/>
              </w:rPr>
            </w:pPr>
            <w:r w:rsidRPr="00AD6A20">
              <w:rPr>
                <w:rFonts w:cs="Times New Roman"/>
                <w:b/>
                <w:bCs/>
                <w:sz w:val="15"/>
                <w:szCs w:val="15"/>
                <w:u w:val="single"/>
              </w:rPr>
              <w:t xml:space="preserve">Subsidiary </w:t>
            </w:r>
            <w:r w:rsidR="00533337" w:rsidRPr="00AD6A20">
              <w:rPr>
                <w:rFonts w:cs="Times New Roman"/>
                <w:b/>
                <w:bCs/>
                <w:sz w:val="15"/>
                <w:szCs w:val="15"/>
                <w:u w:val="single"/>
              </w:rPr>
              <w:t>companies</w:t>
            </w:r>
          </w:p>
        </w:tc>
      </w:tr>
      <w:tr w:rsidR="00A501F3" w:rsidRPr="002A53B5" w14:paraId="4961C955" w14:textId="77777777" w:rsidTr="00533337">
        <w:trPr>
          <w:trHeight w:hRule="exact" w:val="284"/>
        </w:trPr>
        <w:tc>
          <w:tcPr>
            <w:tcW w:w="3324" w:type="dxa"/>
            <w:vAlign w:val="bottom"/>
          </w:tcPr>
          <w:p w14:paraId="6B3BF996" w14:textId="77777777" w:rsidR="00A501F3" w:rsidRPr="00AD6A20" w:rsidRDefault="00A501F3" w:rsidP="0080234A">
            <w:pPr>
              <w:rPr>
                <w:rFonts w:cs="Times New Roman"/>
                <w:sz w:val="15"/>
                <w:szCs w:val="15"/>
              </w:rPr>
            </w:pPr>
            <w:r w:rsidRPr="00AD6A20">
              <w:rPr>
                <w:sz w:val="15"/>
                <w:szCs w:val="15"/>
              </w:rPr>
              <w:t xml:space="preserve">  Brooker Corporate Advisory Co., Ltd.</w:t>
            </w:r>
          </w:p>
        </w:tc>
        <w:tc>
          <w:tcPr>
            <w:tcW w:w="142" w:type="dxa"/>
            <w:vAlign w:val="bottom"/>
          </w:tcPr>
          <w:p w14:paraId="76E2F097" w14:textId="77777777" w:rsidR="00A501F3" w:rsidRPr="00AD6A20" w:rsidRDefault="00A501F3" w:rsidP="000B6E08">
            <w:pPr>
              <w:ind w:right="851"/>
              <w:jc w:val="both"/>
              <w:rPr>
                <w:rFonts w:cs="Times New Roman"/>
                <w:sz w:val="15"/>
                <w:szCs w:val="15"/>
              </w:rPr>
            </w:pPr>
          </w:p>
        </w:tc>
        <w:tc>
          <w:tcPr>
            <w:tcW w:w="1277" w:type="dxa"/>
            <w:vAlign w:val="bottom"/>
          </w:tcPr>
          <w:p w14:paraId="7B34CFDB" w14:textId="77777777" w:rsidR="00A501F3" w:rsidRPr="00AD6A20" w:rsidRDefault="00A501F3" w:rsidP="00636713">
            <w:pPr>
              <w:ind w:right="114"/>
              <w:jc w:val="right"/>
              <w:rPr>
                <w:rFonts w:cs="Times New Roman"/>
                <w:sz w:val="15"/>
                <w:szCs w:val="15"/>
              </w:rPr>
            </w:pPr>
            <w:r w:rsidRPr="00AD6A20">
              <w:rPr>
                <w:rFonts w:cs="Times New Roman"/>
                <w:sz w:val="15"/>
                <w:szCs w:val="15"/>
              </w:rPr>
              <w:t>-</w:t>
            </w:r>
          </w:p>
        </w:tc>
        <w:tc>
          <w:tcPr>
            <w:tcW w:w="142" w:type="dxa"/>
            <w:vAlign w:val="bottom"/>
          </w:tcPr>
          <w:p w14:paraId="34170044" w14:textId="77777777" w:rsidR="00A501F3" w:rsidRPr="00AD6A20" w:rsidRDefault="00A501F3" w:rsidP="00636713">
            <w:pPr>
              <w:ind w:right="114"/>
              <w:jc w:val="right"/>
              <w:rPr>
                <w:rFonts w:cs="Times New Roman"/>
                <w:sz w:val="15"/>
                <w:szCs w:val="15"/>
              </w:rPr>
            </w:pPr>
          </w:p>
        </w:tc>
        <w:tc>
          <w:tcPr>
            <w:tcW w:w="1276" w:type="dxa"/>
            <w:vAlign w:val="bottom"/>
          </w:tcPr>
          <w:p w14:paraId="71720658" w14:textId="77777777" w:rsidR="00A501F3" w:rsidRPr="00AD6A20" w:rsidRDefault="00A501F3" w:rsidP="00636713">
            <w:pPr>
              <w:ind w:right="114"/>
              <w:jc w:val="right"/>
              <w:rPr>
                <w:rFonts w:cs="Times New Roman"/>
                <w:sz w:val="15"/>
                <w:szCs w:val="15"/>
              </w:rPr>
            </w:pPr>
            <w:r w:rsidRPr="00AD6A20">
              <w:rPr>
                <w:rFonts w:cs="Times New Roman"/>
                <w:sz w:val="15"/>
                <w:szCs w:val="15"/>
              </w:rPr>
              <w:t>-</w:t>
            </w:r>
          </w:p>
        </w:tc>
        <w:tc>
          <w:tcPr>
            <w:tcW w:w="142" w:type="dxa"/>
            <w:vAlign w:val="bottom"/>
          </w:tcPr>
          <w:p w14:paraId="3E6A4F69" w14:textId="77777777" w:rsidR="00A501F3" w:rsidRPr="00AD6A20" w:rsidRDefault="00A501F3" w:rsidP="000B6E08">
            <w:pPr>
              <w:ind w:right="851"/>
              <w:jc w:val="right"/>
              <w:rPr>
                <w:rFonts w:cs="Times New Roman"/>
                <w:sz w:val="15"/>
                <w:szCs w:val="15"/>
              </w:rPr>
            </w:pPr>
          </w:p>
        </w:tc>
        <w:tc>
          <w:tcPr>
            <w:tcW w:w="1275" w:type="dxa"/>
            <w:vAlign w:val="bottom"/>
          </w:tcPr>
          <w:p w14:paraId="0F754949" w14:textId="2D060186" w:rsidR="00A501F3" w:rsidRPr="00AD6A20" w:rsidRDefault="00A90FDF" w:rsidP="00D535A1">
            <w:pPr>
              <w:ind w:right="96"/>
              <w:jc w:val="right"/>
              <w:rPr>
                <w:rFonts w:cs="Times New Roman"/>
                <w:sz w:val="15"/>
                <w:szCs w:val="15"/>
              </w:rPr>
            </w:pPr>
            <w:r>
              <w:rPr>
                <w:rFonts w:cs="Times New Roman"/>
                <w:sz w:val="15"/>
                <w:szCs w:val="15"/>
              </w:rPr>
              <w:t>1,917.50</w:t>
            </w:r>
          </w:p>
        </w:tc>
        <w:tc>
          <w:tcPr>
            <w:tcW w:w="142" w:type="dxa"/>
            <w:vAlign w:val="bottom"/>
          </w:tcPr>
          <w:p w14:paraId="21893CB4" w14:textId="77777777" w:rsidR="00A501F3" w:rsidRPr="00AD6A20" w:rsidRDefault="00A501F3" w:rsidP="00D535A1">
            <w:pPr>
              <w:spacing w:line="340" w:lineRule="exact"/>
              <w:ind w:right="96"/>
              <w:jc w:val="right"/>
              <w:rPr>
                <w:rFonts w:cs="Times New Roman"/>
                <w:sz w:val="15"/>
                <w:szCs w:val="15"/>
                <w:u w:val="single"/>
              </w:rPr>
            </w:pPr>
          </w:p>
        </w:tc>
        <w:tc>
          <w:tcPr>
            <w:tcW w:w="1418" w:type="dxa"/>
            <w:vAlign w:val="bottom"/>
          </w:tcPr>
          <w:p w14:paraId="28EA8E4C" w14:textId="77777777" w:rsidR="00A501F3" w:rsidRDefault="00A501F3" w:rsidP="00D535A1">
            <w:pPr>
              <w:tabs>
                <w:tab w:val="center" w:pos="1088"/>
              </w:tabs>
              <w:ind w:right="96"/>
              <w:jc w:val="right"/>
              <w:rPr>
                <w:rFonts w:cs="Times New Roman"/>
                <w:sz w:val="15"/>
                <w:szCs w:val="15"/>
              </w:rPr>
            </w:pPr>
            <w:r w:rsidRPr="00AD6A20">
              <w:rPr>
                <w:rFonts w:cs="Times New Roman"/>
                <w:sz w:val="15"/>
                <w:szCs w:val="15"/>
              </w:rPr>
              <w:t>-</w:t>
            </w:r>
          </w:p>
        </w:tc>
      </w:tr>
      <w:tr w:rsidR="002A53B5" w:rsidRPr="002A53B5" w14:paraId="66AD3E2C" w14:textId="77777777" w:rsidTr="00533337">
        <w:trPr>
          <w:trHeight w:hRule="exact" w:val="284"/>
        </w:trPr>
        <w:tc>
          <w:tcPr>
            <w:tcW w:w="3324" w:type="dxa"/>
            <w:vAlign w:val="bottom"/>
          </w:tcPr>
          <w:p w14:paraId="4775A5E8" w14:textId="77777777" w:rsidR="002A53B5" w:rsidRPr="002A53B5" w:rsidRDefault="002A53B5" w:rsidP="0080234A">
            <w:pPr>
              <w:rPr>
                <w:rFonts w:cs="Times New Roman"/>
                <w:sz w:val="15"/>
                <w:szCs w:val="15"/>
              </w:rPr>
            </w:pPr>
            <w:r w:rsidRPr="002A53B5">
              <w:rPr>
                <w:rFonts w:cs="Times New Roman"/>
                <w:sz w:val="15"/>
                <w:szCs w:val="15"/>
              </w:rPr>
              <w:t xml:space="preserve">  </w:t>
            </w:r>
            <w:r w:rsidR="004A14C5" w:rsidRPr="002A53B5">
              <w:rPr>
                <w:rFonts w:cs="Times New Roman"/>
                <w:sz w:val="15"/>
                <w:szCs w:val="15"/>
              </w:rPr>
              <w:t>Brooker Business Development Co., Ltd.</w:t>
            </w:r>
          </w:p>
        </w:tc>
        <w:tc>
          <w:tcPr>
            <w:tcW w:w="142" w:type="dxa"/>
            <w:vAlign w:val="bottom"/>
          </w:tcPr>
          <w:p w14:paraId="076AA1EE" w14:textId="77777777" w:rsidR="002A53B5" w:rsidRPr="002A53B5" w:rsidRDefault="002A53B5" w:rsidP="000B6E08">
            <w:pPr>
              <w:ind w:right="851"/>
              <w:jc w:val="both"/>
              <w:rPr>
                <w:rFonts w:cs="Times New Roman"/>
                <w:sz w:val="15"/>
                <w:szCs w:val="15"/>
              </w:rPr>
            </w:pPr>
          </w:p>
        </w:tc>
        <w:tc>
          <w:tcPr>
            <w:tcW w:w="1277" w:type="dxa"/>
            <w:tcBorders>
              <w:bottom w:val="single" w:sz="4" w:space="0" w:color="auto"/>
            </w:tcBorders>
            <w:vAlign w:val="bottom"/>
          </w:tcPr>
          <w:p w14:paraId="20D2E97A" w14:textId="77777777" w:rsidR="002A53B5" w:rsidRPr="002A53B5" w:rsidRDefault="002A53B5" w:rsidP="00636713">
            <w:pPr>
              <w:ind w:right="114"/>
              <w:jc w:val="right"/>
              <w:rPr>
                <w:rFonts w:cs="Times New Roman"/>
                <w:sz w:val="15"/>
                <w:szCs w:val="15"/>
              </w:rPr>
            </w:pPr>
            <w:r w:rsidRPr="002A53B5">
              <w:rPr>
                <w:rFonts w:cs="Times New Roman"/>
                <w:sz w:val="15"/>
                <w:szCs w:val="15"/>
              </w:rPr>
              <w:t>-</w:t>
            </w:r>
          </w:p>
        </w:tc>
        <w:tc>
          <w:tcPr>
            <w:tcW w:w="142" w:type="dxa"/>
            <w:vAlign w:val="bottom"/>
          </w:tcPr>
          <w:p w14:paraId="5653A1C5" w14:textId="77777777" w:rsidR="002A53B5" w:rsidRPr="002A53B5" w:rsidRDefault="002A53B5" w:rsidP="00636713">
            <w:pPr>
              <w:ind w:right="114"/>
              <w:jc w:val="right"/>
              <w:rPr>
                <w:rFonts w:cs="Times New Roman"/>
                <w:sz w:val="15"/>
                <w:szCs w:val="15"/>
              </w:rPr>
            </w:pPr>
          </w:p>
        </w:tc>
        <w:tc>
          <w:tcPr>
            <w:tcW w:w="1276" w:type="dxa"/>
            <w:tcBorders>
              <w:bottom w:val="single" w:sz="4" w:space="0" w:color="auto"/>
            </w:tcBorders>
            <w:vAlign w:val="bottom"/>
          </w:tcPr>
          <w:p w14:paraId="6171E219" w14:textId="77777777" w:rsidR="002A53B5" w:rsidRPr="002A53B5" w:rsidRDefault="002A53B5" w:rsidP="00636713">
            <w:pPr>
              <w:ind w:right="114"/>
              <w:jc w:val="right"/>
              <w:rPr>
                <w:rFonts w:cs="Times New Roman"/>
                <w:sz w:val="15"/>
                <w:szCs w:val="15"/>
              </w:rPr>
            </w:pPr>
            <w:r w:rsidRPr="002A53B5">
              <w:rPr>
                <w:rFonts w:cs="Times New Roman"/>
                <w:sz w:val="15"/>
                <w:szCs w:val="15"/>
              </w:rPr>
              <w:t>-</w:t>
            </w:r>
          </w:p>
        </w:tc>
        <w:tc>
          <w:tcPr>
            <w:tcW w:w="142" w:type="dxa"/>
            <w:vAlign w:val="bottom"/>
          </w:tcPr>
          <w:p w14:paraId="68FBC99F" w14:textId="77777777" w:rsidR="002A53B5" w:rsidRPr="002A53B5" w:rsidRDefault="002A53B5" w:rsidP="000B6E08">
            <w:pPr>
              <w:ind w:right="851"/>
              <w:jc w:val="right"/>
              <w:rPr>
                <w:rFonts w:cs="Times New Roman"/>
                <w:sz w:val="15"/>
                <w:szCs w:val="15"/>
              </w:rPr>
            </w:pPr>
          </w:p>
        </w:tc>
        <w:tc>
          <w:tcPr>
            <w:tcW w:w="1275" w:type="dxa"/>
            <w:tcBorders>
              <w:bottom w:val="single" w:sz="4" w:space="0" w:color="auto"/>
            </w:tcBorders>
            <w:vAlign w:val="bottom"/>
          </w:tcPr>
          <w:p w14:paraId="1E72D239" w14:textId="5A75430D" w:rsidR="002A53B5" w:rsidRPr="002A53B5" w:rsidRDefault="00A90FDF" w:rsidP="00D535A1">
            <w:pPr>
              <w:ind w:right="96"/>
              <w:jc w:val="right"/>
              <w:rPr>
                <w:rFonts w:cs="Times New Roman"/>
                <w:sz w:val="15"/>
                <w:szCs w:val="15"/>
              </w:rPr>
            </w:pPr>
            <w:r>
              <w:rPr>
                <w:rFonts w:cs="Times New Roman"/>
                <w:sz w:val="15"/>
                <w:szCs w:val="15"/>
              </w:rPr>
              <w:t>-</w:t>
            </w:r>
          </w:p>
        </w:tc>
        <w:tc>
          <w:tcPr>
            <w:tcW w:w="142" w:type="dxa"/>
            <w:vAlign w:val="bottom"/>
          </w:tcPr>
          <w:p w14:paraId="35F7990B" w14:textId="77777777" w:rsidR="002A53B5" w:rsidRPr="002A53B5" w:rsidRDefault="002A53B5" w:rsidP="00D535A1">
            <w:pPr>
              <w:spacing w:line="340" w:lineRule="exact"/>
              <w:ind w:right="96"/>
              <w:jc w:val="right"/>
              <w:rPr>
                <w:rFonts w:cs="Times New Roman"/>
                <w:sz w:val="15"/>
                <w:szCs w:val="15"/>
                <w:u w:val="single"/>
              </w:rPr>
            </w:pPr>
          </w:p>
        </w:tc>
        <w:tc>
          <w:tcPr>
            <w:tcW w:w="1418" w:type="dxa"/>
            <w:tcBorders>
              <w:bottom w:val="single" w:sz="4" w:space="0" w:color="auto"/>
            </w:tcBorders>
            <w:vAlign w:val="bottom"/>
          </w:tcPr>
          <w:p w14:paraId="76B707A5" w14:textId="77777777" w:rsidR="002A53B5" w:rsidRPr="002A53B5" w:rsidRDefault="004A14C5" w:rsidP="00D535A1">
            <w:pPr>
              <w:tabs>
                <w:tab w:val="center" w:pos="1088"/>
              </w:tabs>
              <w:ind w:right="96"/>
              <w:jc w:val="right"/>
              <w:rPr>
                <w:rFonts w:cs="Times New Roman"/>
                <w:sz w:val="15"/>
                <w:szCs w:val="15"/>
              </w:rPr>
            </w:pPr>
            <w:r>
              <w:rPr>
                <w:rFonts w:cs="Times New Roman"/>
                <w:sz w:val="15"/>
                <w:szCs w:val="15"/>
              </w:rPr>
              <w:t>1,594,862.94</w:t>
            </w:r>
          </w:p>
        </w:tc>
      </w:tr>
      <w:tr w:rsidR="002A53B5" w:rsidRPr="00AD6A20" w14:paraId="0402C0A3" w14:textId="77777777" w:rsidTr="00533337">
        <w:trPr>
          <w:trHeight w:hRule="exact" w:val="284"/>
        </w:trPr>
        <w:tc>
          <w:tcPr>
            <w:tcW w:w="3324" w:type="dxa"/>
            <w:vAlign w:val="bottom"/>
          </w:tcPr>
          <w:p w14:paraId="1F371A4B" w14:textId="77777777" w:rsidR="002A53B5" w:rsidRPr="00AD6A20" w:rsidRDefault="002A53B5" w:rsidP="00533337">
            <w:pPr>
              <w:rPr>
                <w:rFonts w:cs="Times New Roman"/>
                <w:sz w:val="15"/>
                <w:szCs w:val="15"/>
              </w:rPr>
            </w:pPr>
            <w:r w:rsidRPr="00AD6A20">
              <w:rPr>
                <w:rFonts w:cs="Times New Roman"/>
                <w:sz w:val="15"/>
                <w:szCs w:val="15"/>
              </w:rPr>
              <w:t>T</w:t>
            </w:r>
            <w:r w:rsidR="00F25DBB" w:rsidRPr="00AD6A20">
              <w:rPr>
                <w:rFonts w:cs="Times New Roman"/>
                <w:sz w:val="15"/>
                <w:szCs w:val="15"/>
              </w:rPr>
              <w:t xml:space="preserve">otal </w:t>
            </w:r>
            <w:r w:rsidR="00533337" w:rsidRPr="00AD6A20">
              <w:rPr>
                <w:rFonts w:cs="Times New Roman"/>
                <w:sz w:val="15"/>
                <w:szCs w:val="15"/>
              </w:rPr>
              <w:t>a</w:t>
            </w:r>
            <w:r w:rsidR="00F25DBB" w:rsidRPr="00AD6A20">
              <w:rPr>
                <w:rFonts w:cs="Times New Roman"/>
                <w:sz w:val="15"/>
                <w:szCs w:val="15"/>
              </w:rPr>
              <w:t>dvance – related part</w:t>
            </w:r>
            <w:r w:rsidR="00533337" w:rsidRPr="00AD6A20">
              <w:rPr>
                <w:rFonts w:cs="Times New Roman"/>
                <w:sz w:val="15"/>
                <w:szCs w:val="15"/>
              </w:rPr>
              <w:t>ies</w:t>
            </w:r>
          </w:p>
        </w:tc>
        <w:tc>
          <w:tcPr>
            <w:tcW w:w="142" w:type="dxa"/>
            <w:vAlign w:val="bottom"/>
          </w:tcPr>
          <w:p w14:paraId="1FF86FD6" w14:textId="77777777" w:rsidR="002A53B5" w:rsidRPr="00AD6A20" w:rsidRDefault="002A53B5" w:rsidP="000B6E08">
            <w:pPr>
              <w:ind w:right="851"/>
              <w:jc w:val="both"/>
              <w:rPr>
                <w:rFonts w:cs="Times New Roman"/>
                <w:sz w:val="15"/>
                <w:szCs w:val="15"/>
              </w:rPr>
            </w:pPr>
          </w:p>
        </w:tc>
        <w:tc>
          <w:tcPr>
            <w:tcW w:w="1277" w:type="dxa"/>
            <w:tcBorders>
              <w:top w:val="single" w:sz="4" w:space="0" w:color="auto"/>
              <w:bottom w:val="single" w:sz="4" w:space="0" w:color="auto"/>
            </w:tcBorders>
            <w:vAlign w:val="bottom"/>
          </w:tcPr>
          <w:p w14:paraId="18E72E40" w14:textId="77777777" w:rsidR="002A53B5" w:rsidRPr="00AD6A20" w:rsidRDefault="002A53B5" w:rsidP="00636713">
            <w:pPr>
              <w:ind w:right="114"/>
              <w:jc w:val="right"/>
              <w:rPr>
                <w:rFonts w:cs="Times New Roman"/>
                <w:sz w:val="15"/>
                <w:szCs w:val="15"/>
              </w:rPr>
            </w:pPr>
            <w:r w:rsidRPr="00AD6A20">
              <w:rPr>
                <w:rFonts w:cs="Times New Roman"/>
                <w:sz w:val="15"/>
                <w:szCs w:val="15"/>
              </w:rPr>
              <w:t>-</w:t>
            </w:r>
          </w:p>
        </w:tc>
        <w:tc>
          <w:tcPr>
            <w:tcW w:w="142" w:type="dxa"/>
            <w:vAlign w:val="bottom"/>
          </w:tcPr>
          <w:p w14:paraId="77E607FE" w14:textId="77777777" w:rsidR="002A53B5" w:rsidRPr="00AD6A20" w:rsidRDefault="002A53B5" w:rsidP="00636713">
            <w:pPr>
              <w:ind w:right="114"/>
              <w:jc w:val="right"/>
              <w:rPr>
                <w:rFonts w:cs="Times New Roman"/>
                <w:sz w:val="15"/>
                <w:szCs w:val="15"/>
              </w:rPr>
            </w:pPr>
          </w:p>
        </w:tc>
        <w:tc>
          <w:tcPr>
            <w:tcW w:w="1276" w:type="dxa"/>
            <w:tcBorders>
              <w:top w:val="single" w:sz="4" w:space="0" w:color="auto"/>
              <w:bottom w:val="single" w:sz="4" w:space="0" w:color="auto"/>
            </w:tcBorders>
            <w:vAlign w:val="bottom"/>
          </w:tcPr>
          <w:p w14:paraId="4ECD84B2" w14:textId="77777777" w:rsidR="002A53B5" w:rsidRPr="00AD6A20" w:rsidRDefault="002A53B5" w:rsidP="00636713">
            <w:pPr>
              <w:ind w:right="114"/>
              <w:jc w:val="right"/>
              <w:rPr>
                <w:rFonts w:cs="Times New Roman"/>
                <w:sz w:val="15"/>
                <w:szCs w:val="15"/>
              </w:rPr>
            </w:pPr>
            <w:r w:rsidRPr="00AD6A20">
              <w:rPr>
                <w:rFonts w:cs="Times New Roman"/>
                <w:sz w:val="15"/>
                <w:szCs w:val="15"/>
              </w:rPr>
              <w:t>-</w:t>
            </w:r>
          </w:p>
        </w:tc>
        <w:tc>
          <w:tcPr>
            <w:tcW w:w="142" w:type="dxa"/>
            <w:vAlign w:val="bottom"/>
          </w:tcPr>
          <w:p w14:paraId="3D689062" w14:textId="77777777" w:rsidR="002A53B5" w:rsidRPr="00AD6A20" w:rsidRDefault="002A53B5" w:rsidP="000B6E08">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6F77D2C5" w14:textId="64C30BEA" w:rsidR="002A53B5" w:rsidRPr="00AD6A20" w:rsidRDefault="00A90FDF" w:rsidP="00D535A1">
            <w:pPr>
              <w:ind w:right="96"/>
              <w:jc w:val="right"/>
              <w:rPr>
                <w:rFonts w:cs="Times New Roman"/>
                <w:sz w:val="15"/>
                <w:szCs w:val="15"/>
              </w:rPr>
            </w:pPr>
            <w:r>
              <w:rPr>
                <w:rFonts w:cs="Times New Roman"/>
                <w:sz w:val="15"/>
                <w:szCs w:val="15"/>
              </w:rPr>
              <w:t>1,917.50</w:t>
            </w:r>
          </w:p>
        </w:tc>
        <w:tc>
          <w:tcPr>
            <w:tcW w:w="142" w:type="dxa"/>
            <w:vAlign w:val="bottom"/>
          </w:tcPr>
          <w:p w14:paraId="62DDC13B" w14:textId="77777777" w:rsidR="002A53B5" w:rsidRPr="00AD6A20" w:rsidRDefault="002A53B5" w:rsidP="00D535A1">
            <w:pPr>
              <w:spacing w:line="340" w:lineRule="exact"/>
              <w:ind w:right="96"/>
              <w:jc w:val="right"/>
              <w:rPr>
                <w:rFonts w:cs="Times New Roman"/>
                <w:sz w:val="15"/>
                <w:szCs w:val="15"/>
                <w:u w:val="single"/>
              </w:rPr>
            </w:pPr>
          </w:p>
        </w:tc>
        <w:tc>
          <w:tcPr>
            <w:tcW w:w="1418" w:type="dxa"/>
            <w:tcBorders>
              <w:top w:val="single" w:sz="4" w:space="0" w:color="auto"/>
              <w:bottom w:val="single" w:sz="4" w:space="0" w:color="auto"/>
            </w:tcBorders>
            <w:vAlign w:val="bottom"/>
          </w:tcPr>
          <w:p w14:paraId="704AE366" w14:textId="77777777" w:rsidR="002A53B5" w:rsidRPr="00AD6A20" w:rsidRDefault="004A14C5" w:rsidP="00D535A1">
            <w:pPr>
              <w:tabs>
                <w:tab w:val="center" w:pos="1088"/>
              </w:tabs>
              <w:ind w:right="96"/>
              <w:jc w:val="right"/>
              <w:rPr>
                <w:rFonts w:cs="Times New Roman"/>
                <w:sz w:val="15"/>
                <w:szCs w:val="15"/>
              </w:rPr>
            </w:pPr>
            <w:r w:rsidRPr="00AD6A20">
              <w:rPr>
                <w:rFonts w:cs="Times New Roman"/>
                <w:sz w:val="15"/>
                <w:szCs w:val="15"/>
              </w:rPr>
              <w:t>1,594,862.94</w:t>
            </w:r>
          </w:p>
        </w:tc>
      </w:tr>
      <w:tr w:rsidR="002A53B5" w:rsidRPr="00AD6A20" w14:paraId="5433BA27" w14:textId="77777777" w:rsidTr="009434F4">
        <w:trPr>
          <w:trHeight w:hRule="exact" w:val="386"/>
        </w:trPr>
        <w:tc>
          <w:tcPr>
            <w:tcW w:w="3324" w:type="dxa"/>
            <w:vAlign w:val="bottom"/>
          </w:tcPr>
          <w:p w14:paraId="78A4D500" w14:textId="77777777" w:rsidR="002A53B5" w:rsidRPr="00AD6A20" w:rsidRDefault="002A53B5" w:rsidP="00533337">
            <w:pPr>
              <w:ind w:right="-46"/>
              <w:rPr>
                <w:b/>
                <w:bCs/>
                <w:sz w:val="15"/>
                <w:szCs w:val="15"/>
              </w:rPr>
            </w:pPr>
            <w:bookmarkStart w:id="4" w:name="_Hlk320176689"/>
            <w:r w:rsidRPr="00AD6A20">
              <w:rPr>
                <w:b/>
                <w:bCs/>
                <w:sz w:val="15"/>
                <w:szCs w:val="15"/>
              </w:rPr>
              <w:t xml:space="preserve">Total </w:t>
            </w:r>
            <w:r w:rsidR="00533337" w:rsidRPr="00AD6A20">
              <w:rPr>
                <w:b/>
                <w:bCs/>
                <w:sz w:val="15"/>
                <w:szCs w:val="15"/>
              </w:rPr>
              <w:t>a</w:t>
            </w:r>
            <w:r w:rsidRPr="00AD6A20">
              <w:rPr>
                <w:b/>
                <w:bCs/>
                <w:sz w:val="15"/>
                <w:szCs w:val="15"/>
              </w:rPr>
              <w:t>ccount</w:t>
            </w:r>
            <w:r w:rsidR="00F25DBB" w:rsidRPr="00AD6A20">
              <w:rPr>
                <w:b/>
                <w:bCs/>
                <w:sz w:val="15"/>
                <w:szCs w:val="15"/>
              </w:rPr>
              <w:t xml:space="preserve">s </w:t>
            </w:r>
            <w:r w:rsidR="00533337" w:rsidRPr="00AD6A20">
              <w:rPr>
                <w:b/>
                <w:bCs/>
                <w:sz w:val="15"/>
                <w:szCs w:val="15"/>
              </w:rPr>
              <w:t>r</w:t>
            </w:r>
            <w:r w:rsidR="00F25DBB" w:rsidRPr="00AD6A20">
              <w:rPr>
                <w:b/>
                <w:bCs/>
                <w:sz w:val="15"/>
                <w:szCs w:val="15"/>
              </w:rPr>
              <w:t xml:space="preserve">eceivable </w:t>
            </w:r>
            <w:r w:rsidR="00533337" w:rsidRPr="00AD6A20">
              <w:rPr>
                <w:b/>
                <w:bCs/>
                <w:sz w:val="15"/>
                <w:szCs w:val="15"/>
              </w:rPr>
              <w:t xml:space="preserve">other </w:t>
            </w:r>
            <w:r w:rsidR="00F25DBB" w:rsidRPr="00AD6A20">
              <w:rPr>
                <w:b/>
                <w:bCs/>
                <w:sz w:val="15"/>
                <w:szCs w:val="15"/>
              </w:rPr>
              <w:t xml:space="preserve">– </w:t>
            </w:r>
            <w:r w:rsidR="00533337" w:rsidRPr="00AD6A20">
              <w:rPr>
                <w:b/>
                <w:bCs/>
                <w:sz w:val="15"/>
                <w:szCs w:val="15"/>
              </w:rPr>
              <w:t>r</w:t>
            </w:r>
            <w:r w:rsidR="00F25DBB" w:rsidRPr="00AD6A20">
              <w:rPr>
                <w:b/>
                <w:bCs/>
                <w:sz w:val="15"/>
                <w:szCs w:val="15"/>
              </w:rPr>
              <w:t>elated part</w:t>
            </w:r>
            <w:r w:rsidR="00533337" w:rsidRPr="00AD6A20">
              <w:rPr>
                <w:b/>
                <w:bCs/>
                <w:sz w:val="15"/>
                <w:szCs w:val="15"/>
              </w:rPr>
              <w:t>ies</w:t>
            </w:r>
          </w:p>
        </w:tc>
        <w:tc>
          <w:tcPr>
            <w:tcW w:w="142" w:type="dxa"/>
            <w:vAlign w:val="bottom"/>
          </w:tcPr>
          <w:p w14:paraId="668C4C25" w14:textId="77777777" w:rsidR="002A53B5" w:rsidRPr="00AD6A20" w:rsidRDefault="002A53B5" w:rsidP="000B6E08">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2F521E0E" w14:textId="77777777" w:rsidR="002A53B5" w:rsidRPr="00AD6A20" w:rsidRDefault="002A53B5" w:rsidP="00F2362F">
            <w:pPr>
              <w:ind w:right="114"/>
              <w:jc w:val="right"/>
              <w:rPr>
                <w:rFonts w:cs="Times New Roman"/>
                <w:sz w:val="15"/>
                <w:szCs w:val="15"/>
              </w:rPr>
            </w:pPr>
            <w:r w:rsidRPr="00AD6A20">
              <w:rPr>
                <w:rFonts w:cs="Times New Roman"/>
                <w:sz w:val="15"/>
                <w:szCs w:val="15"/>
              </w:rPr>
              <w:t>-</w:t>
            </w:r>
          </w:p>
        </w:tc>
        <w:tc>
          <w:tcPr>
            <w:tcW w:w="142" w:type="dxa"/>
            <w:vAlign w:val="bottom"/>
          </w:tcPr>
          <w:p w14:paraId="7C57C72A" w14:textId="77777777" w:rsidR="002A53B5" w:rsidRPr="00AD6A20" w:rsidRDefault="002A53B5" w:rsidP="00F2362F">
            <w:pPr>
              <w:ind w:right="851"/>
              <w:jc w:val="right"/>
              <w:rPr>
                <w:rFonts w:cs="Times New Roman"/>
                <w:b/>
                <w:bCs/>
                <w:sz w:val="15"/>
                <w:szCs w:val="15"/>
              </w:rPr>
            </w:pPr>
          </w:p>
        </w:tc>
        <w:tc>
          <w:tcPr>
            <w:tcW w:w="1276" w:type="dxa"/>
            <w:tcBorders>
              <w:top w:val="single" w:sz="4" w:space="0" w:color="auto"/>
              <w:bottom w:val="double" w:sz="4" w:space="0" w:color="auto"/>
            </w:tcBorders>
            <w:vAlign w:val="bottom"/>
          </w:tcPr>
          <w:p w14:paraId="4E808C6B" w14:textId="77777777" w:rsidR="002A53B5" w:rsidRPr="00AD6A20" w:rsidRDefault="002A53B5" w:rsidP="00636713">
            <w:pPr>
              <w:ind w:right="114"/>
              <w:jc w:val="right"/>
              <w:rPr>
                <w:rFonts w:cs="Times New Roman"/>
                <w:sz w:val="15"/>
                <w:szCs w:val="15"/>
              </w:rPr>
            </w:pPr>
            <w:r w:rsidRPr="00AD6A20">
              <w:rPr>
                <w:rFonts w:cs="Times New Roman"/>
                <w:sz w:val="15"/>
                <w:szCs w:val="15"/>
              </w:rPr>
              <w:t>-</w:t>
            </w:r>
          </w:p>
        </w:tc>
        <w:tc>
          <w:tcPr>
            <w:tcW w:w="142" w:type="dxa"/>
            <w:vAlign w:val="bottom"/>
          </w:tcPr>
          <w:p w14:paraId="3497CFF2" w14:textId="77777777" w:rsidR="002A53B5" w:rsidRPr="00AD6A20" w:rsidRDefault="002A53B5" w:rsidP="000B6E08">
            <w:pPr>
              <w:ind w:right="851"/>
              <w:jc w:val="right"/>
              <w:rPr>
                <w:rFonts w:cs="Times New Roman"/>
                <w:b/>
                <w:bCs/>
                <w:sz w:val="15"/>
                <w:szCs w:val="15"/>
              </w:rPr>
            </w:pPr>
          </w:p>
        </w:tc>
        <w:tc>
          <w:tcPr>
            <w:tcW w:w="1275" w:type="dxa"/>
            <w:tcBorders>
              <w:top w:val="single" w:sz="4" w:space="0" w:color="auto"/>
              <w:bottom w:val="double" w:sz="4" w:space="0" w:color="auto"/>
            </w:tcBorders>
            <w:vAlign w:val="bottom"/>
          </w:tcPr>
          <w:p w14:paraId="3F11400B" w14:textId="4BF92E3E" w:rsidR="002A53B5" w:rsidRPr="00AD6A20" w:rsidRDefault="00A90FDF" w:rsidP="00D535A1">
            <w:pPr>
              <w:spacing w:line="340" w:lineRule="exact"/>
              <w:ind w:right="96"/>
              <w:jc w:val="right"/>
              <w:rPr>
                <w:rFonts w:cs="Times New Roman"/>
                <w:sz w:val="15"/>
                <w:szCs w:val="15"/>
              </w:rPr>
            </w:pPr>
            <w:r>
              <w:rPr>
                <w:rFonts w:cs="Times New Roman"/>
                <w:sz w:val="15"/>
                <w:szCs w:val="15"/>
              </w:rPr>
              <w:t>2,016,113.89</w:t>
            </w:r>
          </w:p>
        </w:tc>
        <w:tc>
          <w:tcPr>
            <w:tcW w:w="142" w:type="dxa"/>
            <w:vAlign w:val="bottom"/>
          </w:tcPr>
          <w:p w14:paraId="13D2CAA1" w14:textId="77777777" w:rsidR="002A53B5" w:rsidRPr="00AD6A20" w:rsidRDefault="002A53B5" w:rsidP="00D535A1">
            <w:pPr>
              <w:spacing w:line="340" w:lineRule="exact"/>
              <w:ind w:right="96"/>
              <w:jc w:val="right"/>
              <w:rPr>
                <w:rFonts w:cs="Times New Roman"/>
                <w:sz w:val="15"/>
                <w:szCs w:val="15"/>
                <w:u w:val="single"/>
              </w:rPr>
            </w:pPr>
          </w:p>
        </w:tc>
        <w:tc>
          <w:tcPr>
            <w:tcW w:w="1418" w:type="dxa"/>
            <w:tcBorders>
              <w:top w:val="single" w:sz="4" w:space="0" w:color="auto"/>
              <w:bottom w:val="double" w:sz="4" w:space="0" w:color="auto"/>
            </w:tcBorders>
            <w:vAlign w:val="bottom"/>
          </w:tcPr>
          <w:p w14:paraId="18B433CB" w14:textId="77777777" w:rsidR="002A53B5" w:rsidRPr="00AD6A20" w:rsidRDefault="004A14C5" w:rsidP="00D535A1">
            <w:pPr>
              <w:tabs>
                <w:tab w:val="center" w:pos="1088"/>
              </w:tabs>
              <w:spacing w:line="340" w:lineRule="exact"/>
              <w:ind w:right="96"/>
              <w:jc w:val="right"/>
              <w:rPr>
                <w:rFonts w:cs="Times New Roman"/>
                <w:sz w:val="15"/>
                <w:szCs w:val="15"/>
              </w:rPr>
            </w:pPr>
            <w:r w:rsidRPr="00AD6A20">
              <w:rPr>
                <w:rFonts w:cs="Times New Roman"/>
                <w:sz w:val="15"/>
                <w:szCs w:val="15"/>
              </w:rPr>
              <w:t>74,115,423.91</w:t>
            </w:r>
          </w:p>
        </w:tc>
      </w:tr>
      <w:bookmarkEnd w:id="4"/>
    </w:tbl>
    <w:p w14:paraId="5F7947FA" w14:textId="77777777" w:rsidR="00636713" w:rsidRPr="00AD6A20" w:rsidRDefault="00636713" w:rsidP="00636713"/>
    <w:p w14:paraId="4ACB2B8B" w14:textId="77777777" w:rsidR="00DA1EED" w:rsidRPr="00AD6A20" w:rsidRDefault="00DA1EED" w:rsidP="009C7791">
      <w:pPr>
        <w:pStyle w:val="Heading3"/>
        <w:numPr>
          <w:ilvl w:val="1"/>
          <w:numId w:val="2"/>
        </w:numPr>
        <w:spacing w:before="240"/>
        <w:jc w:val="left"/>
        <w:rPr>
          <w:rFonts w:ascii="Times New Roman" w:hAnsi="Times New Roman"/>
          <w:b/>
          <w:bCs/>
          <w:sz w:val="17"/>
          <w:szCs w:val="17"/>
        </w:rPr>
      </w:pPr>
      <w:r w:rsidRPr="00AD6A20">
        <w:rPr>
          <w:rFonts w:ascii="Times New Roman" w:hAnsi="Times New Roman"/>
          <w:b/>
          <w:bCs/>
          <w:sz w:val="17"/>
          <w:szCs w:val="17"/>
        </w:rPr>
        <w:t>LOAN</w:t>
      </w:r>
      <w:r w:rsidR="00B741A6" w:rsidRPr="00AD6A20">
        <w:rPr>
          <w:rFonts w:ascii="Times New Roman" w:hAnsi="Times New Roman"/>
          <w:b/>
          <w:bCs/>
          <w:sz w:val="17"/>
          <w:szCs w:val="17"/>
        </w:rPr>
        <w:t>S</w:t>
      </w:r>
      <w:r w:rsidR="00F25DBB" w:rsidRPr="00AD6A20">
        <w:rPr>
          <w:rFonts w:ascii="Times New Roman" w:hAnsi="Times New Roman"/>
          <w:b/>
          <w:bCs/>
          <w:sz w:val="17"/>
          <w:szCs w:val="17"/>
        </w:rPr>
        <w:t xml:space="preserve"> TO RELATED PART</w:t>
      </w:r>
      <w:r w:rsidR="00533337" w:rsidRPr="00AD6A20">
        <w:rPr>
          <w:rFonts w:ascii="Times New Roman" w:hAnsi="Times New Roman"/>
          <w:b/>
          <w:bCs/>
          <w:sz w:val="17"/>
          <w:szCs w:val="17"/>
        </w:rPr>
        <w:t>IES</w:t>
      </w:r>
    </w:p>
    <w:tbl>
      <w:tblPr>
        <w:tblW w:w="945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262"/>
        <w:gridCol w:w="218"/>
        <w:gridCol w:w="900"/>
        <w:gridCol w:w="143"/>
        <w:gridCol w:w="1259"/>
        <w:gridCol w:w="142"/>
        <w:gridCol w:w="997"/>
      </w:tblGrid>
      <w:tr w:rsidR="00624F3B" w:rsidRPr="00AD6A20" w14:paraId="3F3EA456" w14:textId="77777777" w:rsidTr="00A90FDF">
        <w:trPr>
          <w:cantSplit/>
          <w:trHeight w:val="284"/>
        </w:trPr>
        <w:tc>
          <w:tcPr>
            <w:tcW w:w="2977" w:type="dxa"/>
            <w:vAlign w:val="bottom"/>
          </w:tcPr>
          <w:p w14:paraId="451FBA63" w14:textId="77777777" w:rsidR="00624F3B" w:rsidRPr="00AD6A20" w:rsidRDefault="00624F3B" w:rsidP="000B6E08">
            <w:pPr>
              <w:overflowPunct/>
              <w:autoSpaceDE/>
              <w:autoSpaceDN/>
              <w:adjustRightInd/>
              <w:textAlignment w:val="auto"/>
              <w:rPr>
                <w:sz w:val="15"/>
                <w:szCs w:val="15"/>
              </w:rPr>
            </w:pPr>
          </w:p>
        </w:tc>
        <w:tc>
          <w:tcPr>
            <w:tcW w:w="142" w:type="dxa"/>
            <w:vAlign w:val="bottom"/>
          </w:tcPr>
          <w:p w14:paraId="6D3E38F6" w14:textId="77777777" w:rsidR="00624F3B" w:rsidRPr="00AD6A20" w:rsidRDefault="00624F3B" w:rsidP="000B6E08">
            <w:pPr>
              <w:ind w:right="851"/>
              <w:jc w:val="center"/>
              <w:rPr>
                <w:sz w:val="15"/>
                <w:szCs w:val="15"/>
              </w:rPr>
            </w:pPr>
          </w:p>
        </w:tc>
        <w:tc>
          <w:tcPr>
            <w:tcW w:w="5199" w:type="dxa"/>
            <w:gridSpan w:val="7"/>
            <w:tcBorders>
              <w:bottom w:val="single" w:sz="4" w:space="0" w:color="auto"/>
            </w:tcBorders>
            <w:vAlign w:val="bottom"/>
          </w:tcPr>
          <w:p w14:paraId="071C1CC6" w14:textId="77777777" w:rsidR="00624F3B" w:rsidRPr="00AD6A20" w:rsidRDefault="00624F3B" w:rsidP="000B6E08">
            <w:pPr>
              <w:ind w:left="72" w:right="92"/>
              <w:jc w:val="center"/>
              <w:rPr>
                <w:sz w:val="15"/>
                <w:szCs w:val="15"/>
              </w:rPr>
            </w:pPr>
            <w:r w:rsidRPr="00AD6A20">
              <w:rPr>
                <w:sz w:val="15"/>
                <w:szCs w:val="15"/>
              </w:rPr>
              <w:t>BAHT</w:t>
            </w:r>
          </w:p>
        </w:tc>
        <w:tc>
          <w:tcPr>
            <w:tcW w:w="142" w:type="dxa"/>
            <w:vAlign w:val="bottom"/>
          </w:tcPr>
          <w:p w14:paraId="5C887E84" w14:textId="77777777" w:rsidR="00624F3B" w:rsidRPr="00AD6A20" w:rsidRDefault="00624F3B" w:rsidP="000B6E08">
            <w:pPr>
              <w:ind w:left="-108" w:right="92"/>
              <w:jc w:val="center"/>
              <w:rPr>
                <w:sz w:val="15"/>
                <w:szCs w:val="15"/>
              </w:rPr>
            </w:pPr>
          </w:p>
        </w:tc>
        <w:tc>
          <w:tcPr>
            <w:tcW w:w="997" w:type="dxa"/>
            <w:vAlign w:val="bottom"/>
          </w:tcPr>
          <w:p w14:paraId="7B6A7CB2" w14:textId="77777777" w:rsidR="00624F3B" w:rsidRPr="00AD6A20" w:rsidRDefault="00624F3B" w:rsidP="000B6E08">
            <w:pPr>
              <w:jc w:val="center"/>
              <w:rPr>
                <w:sz w:val="13"/>
                <w:szCs w:val="13"/>
              </w:rPr>
            </w:pPr>
            <w:r w:rsidRPr="00AD6A20">
              <w:rPr>
                <w:sz w:val="13"/>
                <w:szCs w:val="13"/>
              </w:rPr>
              <w:t>POLICY</w:t>
            </w:r>
          </w:p>
        </w:tc>
      </w:tr>
      <w:tr w:rsidR="00624F3B" w:rsidRPr="00AD6A20" w14:paraId="4EAE0E83" w14:textId="77777777" w:rsidTr="00A90FDF">
        <w:trPr>
          <w:cantSplit/>
          <w:trHeight w:hRule="exact" w:val="227"/>
        </w:trPr>
        <w:tc>
          <w:tcPr>
            <w:tcW w:w="2977" w:type="dxa"/>
          </w:tcPr>
          <w:p w14:paraId="613351D4" w14:textId="77777777" w:rsidR="00624F3B" w:rsidRPr="00AD6A20" w:rsidRDefault="00624F3B" w:rsidP="000B6E08">
            <w:pPr>
              <w:ind w:right="851"/>
              <w:jc w:val="both"/>
              <w:rPr>
                <w:sz w:val="15"/>
                <w:szCs w:val="15"/>
              </w:rPr>
            </w:pPr>
          </w:p>
        </w:tc>
        <w:tc>
          <w:tcPr>
            <w:tcW w:w="142" w:type="dxa"/>
          </w:tcPr>
          <w:p w14:paraId="08D72303" w14:textId="77777777" w:rsidR="00624F3B" w:rsidRPr="00AD6A20" w:rsidRDefault="00624F3B" w:rsidP="000B6E08">
            <w:pPr>
              <w:ind w:right="851"/>
              <w:jc w:val="both"/>
              <w:rPr>
                <w:sz w:val="15"/>
                <w:szCs w:val="15"/>
              </w:rPr>
            </w:pPr>
          </w:p>
        </w:tc>
        <w:tc>
          <w:tcPr>
            <w:tcW w:w="5199" w:type="dxa"/>
            <w:gridSpan w:val="7"/>
            <w:tcBorders>
              <w:top w:val="single" w:sz="4" w:space="0" w:color="auto"/>
              <w:bottom w:val="single" w:sz="2" w:space="0" w:color="auto"/>
            </w:tcBorders>
            <w:vAlign w:val="bottom"/>
          </w:tcPr>
          <w:p w14:paraId="4066DA45" w14:textId="77777777" w:rsidR="00624F3B" w:rsidRPr="00AD6A20" w:rsidRDefault="00624F3B" w:rsidP="000B6E08">
            <w:pPr>
              <w:ind w:left="72" w:right="92"/>
              <w:jc w:val="center"/>
              <w:rPr>
                <w:sz w:val="15"/>
                <w:szCs w:val="15"/>
              </w:rPr>
            </w:pPr>
            <w:r w:rsidRPr="00AD6A20">
              <w:rPr>
                <w:sz w:val="16"/>
                <w:szCs w:val="16"/>
              </w:rPr>
              <w:t>Separate Financial Statement</w:t>
            </w:r>
          </w:p>
        </w:tc>
        <w:tc>
          <w:tcPr>
            <w:tcW w:w="142" w:type="dxa"/>
            <w:vAlign w:val="bottom"/>
          </w:tcPr>
          <w:p w14:paraId="44D05B0A" w14:textId="77777777" w:rsidR="00624F3B" w:rsidRPr="00AD6A20" w:rsidRDefault="00624F3B" w:rsidP="000B6E08">
            <w:pPr>
              <w:ind w:left="-108" w:right="92"/>
              <w:rPr>
                <w:sz w:val="15"/>
                <w:szCs w:val="15"/>
              </w:rPr>
            </w:pPr>
          </w:p>
        </w:tc>
        <w:tc>
          <w:tcPr>
            <w:tcW w:w="997" w:type="dxa"/>
            <w:vAlign w:val="bottom"/>
          </w:tcPr>
          <w:p w14:paraId="08415D89" w14:textId="77777777" w:rsidR="00624F3B" w:rsidRPr="00AD6A20" w:rsidRDefault="00624F3B" w:rsidP="000B6E08">
            <w:pPr>
              <w:ind w:right="-46"/>
              <w:jc w:val="center"/>
              <w:rPr>
                <w:sz w:val="13"/>
                <w:szCs w:val="13"/>
              </w:rPr>
            </w:pPr>
            <w:r w:rsidRPr="00AD6A20">
              <w:rPr>
                <w:sz w:val="13"/>
                <w:szCs w:val="13"/>
              </w:rPr>
              <w:t>ON</w:t>
            </w:r>
          </w:p>
        </w:tc>
      </w:tr>
      <w:tr w:rsidR="00624F3B" w:rsidRPr="00AD6A20" w14:paraId="6302597B" w14:textId="77777777" w:rsidTr="00A90FDF">
        <w:trPr>
          <w:trHeight w:val="238"/>
        </w:trPr>
        <w:tc>
          <w:tcPr>
            <w:tcW w:w="2977" w:type="dxa"/>
          </w:tcPr>
          <w:p w14:paraId="066F84D8" w14:textId="77777777" w:rsidR="00624F3B" w:rsidRPr="00AD6A20" w:rsidRDefault="00624F3B" w:rsidP="000B6E08">
            <w:pPr>
              <w:ind w:right="851"/>
              <w:jc w:val="both"/>
              <w:rPr>
                <w:sz w:val="15"/>
                <w:szCs w:val="15"/>
              </w:rPr>
            </w:pPr>
          </w:p>
        </w:tc>
        <w:tc>
          <w:tcPr>
            <w:tcW w:w="142" w:type="dxa"/>
          </w:tcPr>
          <w:p w14:paraId="7F48105B" w14:textId="77777777" w:rsidR="00624F3B" w:rsidRPr="00AD6A20"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14:paraId="0AA8749D" w14:textId="77777777" w:rsidR="00624F3B" w:rsidRPr="00AD6A20" w:rsidRDefault="00624F3B" w:rsidP="004A14C5">
            <w:pPr>
              <w:ind w:left="-85" w:right="-111"/>
              <w:jc w:val="center"/>
              <w:rPr>
                <w:sz w:val="15"/>
                <w:szCs w:val="15"/>
              </w:rPr>
            </w:pPr>
            <w:r w:rsidRPr="00AD6A20">
              <w:rPr>
                <w:sz w:val="15"/>
                <w:szCs w:val="15"/>
              </w:rPr>
              <w:t>December 31, 201</w:t>
            </w:r>
            <w:r w:rsidR="004A14C5" w:rsidRPr="00AD6A20">
              <w:rPr>
                <w:sz w:val="15"/>
                <w:szCs w:val="15"/>
              </w:rPr>
              <w:t>8</w:t>
            </w:r>
          </w:p>
        </w:tc>
        <w:tc>
          <w:tcPr>
            <w:tcW w:w="142" w:type="dxa"/>
          </w:tcPr>
          <w:p w14:paraId="7B8E60C1" w14:textId="77777777" w:rsidR="00624F3B" w:rsidRPr="00AD6A20" w:rsidRDefault="00624F3B" w:rsidP="000B6E08">
            <w:pPr>
              <w:ind w:left="72" w:right="51"/>
              <w:jc w:val="center"/>
              <w:rPr>
                <w:sz w:val="15"/>
                <w:szCs w:val="15"/>
              </w:rPr>
            </w:pPr>
          </w:p>
        </w:tc>
        <w:tc>
          <w:tcPr>
            <w:tcW w:w="1262" w:type="dxa"/>
            <w:tcBorders>
              <w:top w:val="single" w:sz="2" w:space="0" w:color="auto"/>
              <w:bottom w:val="single" w:sz="2" w:space="0" w:color="auto"/>
            </w:tcBorders>
            <w:vAlign w:val="bottom"/>
          </w:tcPr>
          <w:p w14:paraId="2022D562" w14:textId="77777777" w:rsidR="00624F3B" w:rsidRPr="00AD6A20" w:rsidRDefault="00624F3B" w:rsidP="000B6E08">
            <w:pPr>
              <w:ind w:left="72" w:right="51"/>
              <w:jc w:val="center"/>
              <w:rPr>
                <w:sz w:val="15"/>
                <w:szCs w:val="15"/>
              </w:rPr>
            </w:pPr>
            <w:r w:rsidRPr="00AD6A20">
              <w:rPr>
                <w:sz w:val="15"/>
                <w:szCs w:val="15"/>
              </w:rPr>
              <w:t>Increase</w:t>
            </w:r>
          </w:p>
        </w:tc>
        <w:tc>
          <w:tcPr>
            <w:tcW w:w="218" w:type="dxa"/>
            <w:vAlign w:val="bottom"/>
          </w:tcPr>
          <w:p w14:paraId="7360E172" w14:textId="77777777" w:rsidR="00624F3B" w:rsidRPr="00AD6A20" w:rsidRDefault="00624F3B" w:rsidP="000B6E08">
            <w:pPr>
              <w:ind w:left="72" w:right="72"/>
              <w:jc w:val="center"/>
              <w:rPr>
                <w:sz w:val="15"/>
                <w:szCs w:val="15"/>
              </w:rPr>
            </w:pPr>
          </w:p>
        </w:tc>
        <w:tc>
          <w:tcPr>
            <w:tcW w:w="900" w:type="dxa"/>
            <w:tcBorders>
              <w:top w:val="single" w:sz="2" w:space="0" w:color="auto"/>
              <w:bottom w:val="single" w:sz="2" w:space="0" w:color="auto"/>
            </w:tcBorders>
            <w:vAlign w:val="bottom"/>
          </w:tcPr>
          <w:p w14:paraId="66B5D23D" w14:textId="77777777" w:rsidR="00624F3B" w:rsidRPr="00AD6A20" w:rsidRDefault="00624F3B" w:rsidP="000B6E08">
            <w:pPr>
              <w:ind w:left="-4" w:right="-50"/>
              <w:jc w:val="center"/>
              <w:rPr>
                <w:sz w:val="15"/>
                <w:szCs w:val="15"/>
              </w:rPr>
            </w:pPr>
            <w:r w:rsidRPr="00AD6A20">
              <w:rPr>
                <w:sz w:val="15"/>
                <w:szCs w:val="15"/>
              </w:rPr>
              <w:t>Decrease</w:t>
            </w:r>
          </w:p>
        </w:tc>
        <w:tc>
          <w:tcPr>
            <w:tcW w:w="143" w:type="dxa"/>
            <w:vAlign w:val="bottom"/>
          </w:tcPr>
          <w:p w14:paraId="684F69DD" w14:textId="77777777" w:rsidR="00624F3B" w:rsidRPr="00AD6A20" w:rsidRDefault="00624F3B" w:rsidP="000B6E08">
            <w:pPr>
              <w:ind w:right="851"/>
              <w:jc w:val="center"/>
              <w:rPr>
                <w:sz w:val="15"/>
                <w:szCs w:val="15"/>
              </w:rPr>
            </w:pPr>
          </w:p>
        </w:tc>
        <w:tc>
          <w:tcPr>
            <w:tcW w:w="1259" w:type="dxa"/>
            <w:tcBorders>
              <w:top w:val="single" w:sz="2" w:space="0" w:color="auto"/>
              <w:bottom w:val="single" w:sz="2" w:space="0" w:color="auto"/>
            </w:tcBorders>
            <w:vAlign w:val="bottom"/>
          </w:tcPr>
          <w:p w14:paraId="499D3F37" w14:textId="77777777" w:rsidR="00624F3B" w:rsidRPr="00AD6A20" w:rsidRDefault="000B7258" w:rsidP="004A14C5">
            <w:pPr>
              <w:ind w:left="-85" w:right="-111"/>
              <w:jc w:val="center"/>
              <w:rPr>
                <w:sz w:val="15"/>
                <w:szCs w:val="15"/>
              </w:rPr>
            </w:pPr>
            <w:r>
              <w:rPr>
                <w:sz w:val="15"/>
                <w:szCs w:val="15"/>
              </w:rPr>
              <w:t>June 30</w:t>
            </w:r>
            <w:r w:rsidR="00636713" w:rsidRPr="00AD6A20">
              <w:rPr>
                <w:sz w:val="15"/>
                <w:szCs w:val="15"/>
              </w:rPr>
              <w:t>, 201</w:t>
            </w:r>
            <w:r w:rsidR="004A14C5" w:rsidRPr="00AD6A20">
              <w:rPr>
                <w:sz w:val="15"/>
                <w:szCs w:val="15"/>
              </w:rPr>
              <w:t>9</w:t>
            </w:r>
          </w:p>
        </w:tc>
        <w:tc>
          <w:tcPr>
            <w:tcW w:w="142" w:type="dxa"/>
            <w:vAlign w:val="bottom"/>
          </w:tcPr>
          <w:p w14:paraId="308F0B74" w14:textId="77777777" w:rsidR="00624F3B" w:rsidRPr="00AD6A20" w:rsidRDefault="00624F3B" w:rsidP="000B6E08">
            <w:pPr>
              <w:ind w:right="851"/>
              <w:jc w:val="right"/>
              <w:rPr>
                <w:sz w:val="15"/>
                <w:szCs w:val="15"/>
              </w:rPr>
            </w:pPr>
          </w:p>
        </w:tc>
        <w:tc>
          <w:tcPr>
            <w:tcW w:w="997" w:type="dxa"/>
            <w:tcBorders>
              <w:bottom w:val="single" w:sz="2" w:space="0" w:color="auto"/>
            </w:tcBorders>
            <w:vAlign w:val="bottom"/>
          </w:tcPr>
          <w:p w14:paraId="7AB73F3F" w14:textId="77777777" w:rsidR="00624F3B" w:rsidRPr="00AD6A20" w:rsidRDefault="0056765C" w:rsidP="000B6E08">
            <w:pPr>
              <w:jc w:val="center"/>
              <w:rPr>
                <w:sz w:val="13"/>
                <w:szCs w:val="13"/>
              </w:rPr>
            </w:pPr>
            <w:r w:rsidRPr="00AD6A20">
              <w:rPr>
                <w:sz w:val="13"/>
                <w:szCs w:val="13"/>
              </w:rPr>
              <w:t>LENDING</w:t>
            </w:r>
            <w:r w:rsidR="00624F3B" w:rsidRPr="00AD6A20">
              <w:rPr>
                <w:sz w:val="13"/>
                <w:szCs w:val="13"/>
              </w:rPr>
              <w:t xml:space="preserve"> COST</w:t>
            </w:r>
          </w:p>
        </w:tc>
      </w:tr>
      <w:tr w:rsidR="00624F3B" w:rsidRPr="00AD6A20" w14:paraId="4B4D748C" w14:textId="77777777" w:rsidTr="00A90FDF">
        <w:trPr>
          <w:trHeight w:hRule="exact" w:val="284"/>
        </w:trPr>
        <w:tc>
          <w:tcPr>
            <w:tcW w:w="2977" w:type="dxa"/>
            <w:vAlign w:val="bottom"/>
          </w:tcPr>
          <w:p w14:paraId="6C2FBECA" w14:textId="77777777" w:rsidR="00624F3B" w:rsidRPr="00AD6A20" w:rsidRDefault="00F25DBB" w:rsidP="00533337">
            <w:pPr>
              <w:pStyle w:val="Heading3"/>
              <w:jc w:val="left"/>
              <w:rPr>
                <w:rFonts w:ascii="Times New Roman" w:hAnsi="Times New Roman"/>
                <w:b/>
                <w:bCs/>
                <w:sz w:val="15"/>
                <w:szCs w:val="15"/>
              </w:rPr>
            </w:pPr>
            <w:r w:rsidRPr="00AD6A20">
              <w:rPr>
                <w:rFonts w:ascii="Times New Roman" w:hAnsi="Times New Roman"/>
                <w:b/>
                <w:bCs/>
                <w:sz w:val="15"/>
                <w:szCs w:val="15"/>
              </w:rPr>
              <w:t xml:space="preserve">Subsidiary </w:t>
            </w:r>
            <w:r w:rsidR="00533337" w:rsidRPr="00AD6A20">
              <w:rPr>
                <w:rFonts w:ascii="Times New Roman" w:hAnsi="Times New Roman"/>
                <w:b/>
                <w:bCs/>
                <w:sz w:val="15"/>
                <w:szCs w:val="15"/>
              </w:rPr>
              <w:t>companies</w:t>
            </w:r>
          </w:p>
        </w:tc>
        <w:tc>
          <w:tcPr>
            <w:tcW w:w="142" w:type="dxa"/>
            <w:vAlign w:val="bottom"/>
          </w:tcPr>
          <w:p w14:paraId="7EB735ED" w14:textId="77777777" w:rsidR="00624F3B" w:rsidRPr="00AD6A20" w:rsidRDefault="00624F3B" w:rsidP="000B6E08">
            <w:pPr>
              <w:ind w:right="851"/>
              <w:jc w:val="both"/>
              <w:rPr>
                <w:sz w:val="15"/>
                <w:szCs w:val="15"/>
              </w:rPr>
            </w:pPr>
          </w:p>
        </w:tc>
        <w:tc>
          <w:tcPr>
            <w:tcW w:w="1275" w:type="dxa"/>
            <w:tcBorders>
              <w:top w:val="single" w:sz="2" w:space="0" w:color="auto"/>
            </w:tcBorders>
            <w:vAlign w:val="bottom"/>
          </w:tcPr>
          <w:p w14:paraId="559CD0B0" w14:textId="77777777" w:rsidR="00624F3B" w:rsidRPr="00AD6A20" w:rsidRDefault="00624F3B" w:rsidP="000B6E08">
            <w:pPr>
              <w:tabs>
                <w:tab w:val="center" w:pos="1183"/>
              </w:tabs>
              <w:jc w:val="center"/>
              <w:rPr>
                <w:sz w:val="15"/>
                <w:szCs w:val="15"/>
              </w:rPr>
            </w:pPr>
          </w:p>
        </w:tc>
        <w:tc>
          <w:tcPr>
            <w:tcW w:w="142" w:type="dxa"/>
            <w:vAlign w:val="bottom"/>
          </w:tcPr>
          <w:p w14:paraId="7BFED90F" w14:textId="77777777" w:rsidR="00624F3B" w:rsidRPr="00AD6A20" w:rsidRDefault="00624F3B" w:rsidP="000B6E08">
            <w:pPr>
              <w:ind w:right="851"/>
              <w:jc w:val="both"/>
              <w:rPr>
                <w:sz w:val="15"/>
                <w:szCs w:val="15"/>
              </w:rPr>
            </w:pPr>
          </w:p>
        </w:tc>
        <w:tc>
          <w:tcPr>
            <w:tcW w:w="1262" w:type="dxa"/>
            <w:tcBorders>
              <w:top w:val="single" w:sz="2" w:space="0" w:color="auto"/>
            </w:tcBorders>
            <w:vAlign w:val="bottom"/>
          </w:tcPr>
          <w:p w14:paraId="7ADA0E94" w14:textId="77777777" w:rsidR="00624F3B" w:rsidRPr="00AD6A20" w:rsidRDefault="00624F3B" w:rsidP="000B6E08">
            <w:pPr>
              <w:tabs>
                <w:tab w:val="center" w:pos="1183"/>
              </w:tabs>
              <w:jc w:val="center"/>
              <w:rPr>
                <w:sz w:val="15"/>
                <w:szCs w:val="15"/>
              </w:rPr>
            </w:pPr>
          </w:p>
        </w:tc>
        <w:tc>
          <w:tcPr>
            <w:tcW w:w="218" w:type="dxa"/>
            <w:vAlign w:val="bottom"/>
          </w:tcPr>
          <w:p w14:paraId="1A6E46F8" w14:textId="77777777" w:rsidR="00624F3B" w:rsidRPr="00AD6A20" w:rsidRDefault="00624F3B" w:rsidP="000B6E08">
            <w:pPr>
              <w:ind w:right="851"/>
              <w:jc w:val="both"/>
              <w:rPr>
                <w:sz w:val="15"/>
                <w:szCs w:val="15"/>
              </w:rPr>
            </w:pPr>
          </w:p>
        </w:tc>
        <w:tc>
          <w:tcPr>
            <w:tcW w:w="900" w:type="dxa"/>
            <w:tcBorders>
              <w:top w:val="single" w:sz="2" w:space="0" w:color="auto"/>
            </w:tcBorders>
            <w:vAlign w:val="bottom"/>
          </w:tcPr>
          <w:p w14:paraId="13A54DAC" w14:textId="77777777" w:rsidR="00624F3B" w:rsidRPr="00AD6A20" w:rsidRDefault="00624F3B" w:rsidP="000B6E08">
            <w:pPr>
              <w:tabs>
                <w:tab w:val="center" w:pos="1183"/>
              </w:tabs>
              <w:jc w:val="center"/>
              <w:rPr>
                <w:sz w:val="15"/>
                <w:szCs w:val="15"/>
              </w:rPr>
            </w:pPr>
          </w:p>
        </w:tc>
        <w:tc>
          <w:tcPr>
            <w:tcW w:w="143" w:type="dxa"/>
            <w:vAlign w:val="bottom"/>
          </w:tcPr>
          <w:p w14:paraId="47A16E17" w14:textId="77777777" w:rsidR="00624F3B" w:rsidRPr="00AD6A20" w:rsidRDefault="00624F3B" w:rsidP="000B6E08">
            <w:pPr>
              <w:ind w:right="851"/>
              <w:jc w:val="both"/>
              <w:rPr>
                <w:sz w:val="15"/>
                <w:szCs w:val="15"/>
              </w:rPr>
            </w:pPr>
          </w:p>
        </w:tc>
        <w:tc>
          <w:tcPr>
            <w:tcW w:w="1259" w:type="dxa"/>
            <w:tcBorders>
              <w:top w:val="single" w:sz="2" w:space="0" w:color="auto"/>
            </w:tcBorders>
            <w:vAlign w:val="bottom"/>
          </w:tcPr>
          <w:p w14:paraId="17094173" w14:textId="77777777" w:rsidR="00624F3B" w:rsidRPr="00AD6A20" w:rsidRDefault="00624F3B" w:rsidP="000B6E08">
            <w:pPr>
              <w:tabs>
                <w:tab w:val="center" w:pos="1183"/>
              </w:tabs>
              <w:jc w:val="center"/>
              <w:rPr>
                <w:sz w:val="15"/>
                <w:szCs w:val="15"/>
              </w:rPr>
            </w:pPr>
          </w:p>
        </w:tc>
        <w:tc>
          <w:tcPr>
            <w:tcW w:w="142" w:type="dxa"/>
            <w:vAlign w:val="bottom"/>
          </w:tcPr>
          <w:p w14:paraId="59208B21" w14:textId="77777777" w:rsidR="00624F3B" w:rsidRPr="00AD6A20" w:rsidRDefault="00624F3B" w:rsidP="000B6E08">
            <w:pPr>
              <w:ind w:right="851"/>
              <w:jc w:val="both"/>
              <w:rPr>
                <w:sz w:val="15"/>
                <w:szCs w:val="15"/>
              </w:rPr>
            </w:pPr>
          </w:p>
        </w:tc>
        <w:tc>
          <w:tcPr>
            <w:tcW w:w="997" w:type="dxa"/>
            <w:tcBorders>
              <w:top w:val="single" w:sz="2" w:space="0" w:color="auto"/>
            </w:tcBorders>
            <w:vAlign w:val="bottom"/>
          </w:tcPr>
          <w:p w14:paraId="50864D39" w14:textId="77777777" w:rsidR="00624F3B" w:rsidRPr="00AD6A20" w:rsidRDefault="00624F3B" w:rsidP="000B6E08">
            <w:pPr>
              <w:jc w:val="center"/>
              <w:rPr>
                <w:sz w:val="15"/>
                <w:szCs w:val="15"/>
              </w:rPr>
            </w:pPr>
          </w:p>
        </w:tc>
      </w:tr>
      <w:tr w:rsidR="004A14C5" w:rsidRPr="00AD6A20" w14:paraId="7BFCF1B0" w14:textId="77777777" w:rsidTr="009434F4">
        <w:trPr>
          <w:trHeight w:hRule="exact" w:val="376"/>
        </w:trPr>
        <w:tc>
          <w:tcPr>
            <w:tcW w:w="2977" w:type="dxa"/>
            <w:vAlign w:val="bottom"/>
          </w:tcPr>
          <w:p w14:paraId="757D0DD3" w14:textId="77777777" w:rsidR="004A14C5" w:rsidRPr="00AD6A20" w:rsidRDefault="004A14C5" w:rsidP="004A14C5">
            <w:pPr>
              <w:rPr>
                <w:sz w:val="15"/>
                <w:szCs w:val="15"/>
              </w:rPr>
            </w:pPr>
            <w:r w:rsidRPr="00AD6A20">
              <w:rPr>
                <w:sz w:val="15"/>
                <w:szCs w:val="15"/>
              </w:rPr>
              <w:t xml:space="preserve">  Brooker Corporate Advisory Co., Ltd.</w:t>
            </w:r>
          </w:p>
        </w:tc>
        <w:tc>
          <w:tcPr>
            <w:tcW w:w="142" w:type="dxa"/>
            <w:vAlign w:val="bottom"/>
          </w:tcPr>
          <w:p w14:paraId="5988583A" w14:textId="77777777" w:rsidR="004A14C5" w:rsidRPr="00AD6A20" w:rsidRDefault="004A14C5" w:rsidP="000B6E08">
            <w:pPr>
              <w:ind w:right="851"/>
              <w:jc w:val="both"/>
              <w:rPr>
                <w:sz w:val="15"/>
                <w:szCs w:val="15"/>
              </w:rPr>
            </w:pPr>
          </w:p>
        </w:tc>
        <w:tc>
          <w:tcPr>
            <w:tcW w:w="1275" w:type="dxa"/>
            <w:vAlign w:val="bottom"/>
          </w:tcPr>
          <w:p w14:paraId="5EAD9D95" w14:textId="77777777" w:rsidR="004A14C5" w:rsidRPr="00AD6A20" w:rsidRDefault="004A14C5" w:rsidP="0080234A">
            <w:pPr>
              <w:ind w:right="114"/>
              <w:jc w:val="right"/>
              <w:rPr>
                <w:sz w:val="15"/>
                <w:szCs w:val="15"/>
              </w:rPr>
            </w:pPr>
            <w:r w:rsidRPr="00AD6A20">
              <w:rPr>
                <w:sz w:val="15"/>
                <w:szCs w:val="15"/>
              </w:rPr>
              <w:t>75,600,000.00</w:t>
            </w:r>
          </w:p>
        </w:tc>
        <w:tc>
          <w:tcPr>
            <w:tcW w:w="142" w:type="dxa"/>
            <w:vAlign w:val="bottom"/>
          </w:tcPr>
          <w:p w14:paraId="45834847" w14:textId="77777777" w:rsidR="004A14C5" w:rsidRPr="00AD6A20" w:rsidRDefault="004A14C5" w:rsidP="00F15C22">
            <w:pPr>
              <w:ind w:right="114"/>
              <w:jc w:val="right"/>
              <w:rPr>
                <w:sz w:val="15"/>
                <w:szCs w:val="15"/>
              </w:rPr>
            </w:pPr>
          </w:p>
        </w:tc>
        <w:tc>
          <w:tcPr>
            <w:tcW w:w="1262" w:type="dxa"/>
            <w:vAlign w:val="bottom"/>
          </w:tcPr>
          <w:p w14:paraId="58789BE4" w14:textId="777EB026" w:rsidR="004A14C5" w:rsidRPr="00AD6A20" w:rsidRDefault="00A90FDF" w:rsidP="00F15C22">
            <w:pPr>
              <w:ind w:right="114"/>
              <w:jc w:val="right"/>
              <w:rPr>
                <w:sz w:val="15"/>
                <w:szCs w:val="15"/>
              </w:rPr>
            </w:pPr>
            <w:r>
              <w:rPr>
                <w:sz w:val="15"/>
                <w:szCs w:val="15"/>
              </w:rPr>
              <w:t>37,000,000.00</w:t>
            </w:r>
          </w:p>
        </w:tc>
        <w:tc>
          <w:tcPr>
            <w:tcW w:w="218" w:type="dxa"/>
            <w:vAlign w:val="bottom"/>
          </w:tcPr>
          <w:p w14:paraId="26015A56" w14:textId="77777777" w:rsidR="004A14C5" w:rsidRPr="00AD6A20" w:rsidRDefault="004A14C5" w:rsidP="00F15C22">
            <w:pPr>
              <w:ind w:right="114"/>
              <w:jc w:val="right"/>
              <w:rPr>
                <w:sz w:val="15"/>
                <w:szCs w:val="15"/>
              </w:rPr>
            </w:pPr>
          </w:p>
        </w:tc>
        <w:tc>
          <w:tcPr>
            <w:tcW w:w="900" w:type="dxa"/>
            <w:vAlign w:val="bottom"/>
          </w:tcPr>
          <w:p w14:paraId="1CF36D49" w14:textId="77777777" w:rsidR="004A14C5" w:rsidRPr="00AD6A20" w:rsidRDefault="00A501F3" w:rsidP="00F15C22">
            <w:pPr>
              <w:jc w:val="right"/>
              <w:rPr>
                <w:sz w:val="15"/>
                <w:szCs w:val="15"/>
              </w:rPr>
            </w:pPr>
            <w:r w:rsidRPr="00AD6A20">
              <w:rPr>
                <w:sz w:val="15"/>
                <w:szCs w:val="15"/>
              </w:rPr>
              <w:t>-</w:t>
            </w:r>
          </w:p>
        </w:tc>
        <w:tc>
          <w:tcPr>
            <w:tcW w:w="143" w:type="dxa"/>
            <w:vAlign w:val="bottom"/>
          </w:tcPr>
          <w:p w14:paraId="41B44D68" w14:textId="77777777" w:rsidR="004A14C5" w:rsidRPr="00AD6A20" w:rsidRDefault="004A14C5" w:rsidP="00F15C22">
            <w:pPr>
              <w:ind w:right="114"/>
              <w:jc w:val="right"/>
              <w:rPr>
                <w:sz w:val="15"/>
                <w:szCs w:val="15"/>
              </w:rPr>
            </w:pPr>
          </w:p>
        </w:tc>
        <w:tc>
          <w:tcPr>
            <w:tcW w:w="1259" w:type="dxa"/>
            <w:vAlign w:val="bottom"/>
          </w:tcPr>
          <w:p w14:paraId="3D0A57FD" w14:textId="6DCF6BE7" w:rsidR="004A14C5" w:rsidRPr="00A90FDF" w:rsidRDefault="00A90FDF" w:rsidP="00F15C22">
            <w:pPr>
              <w:jc w:val="right"/>
              <w:rPr>
                <w:sz w:val="15"/>
                <w:szCs w:val="15"/>
              </w:rPr>
            </w:pPr>
            <w:r w:rsidRPr="00A90FDF">
              <w:rPr>
                <w:sz w:val="15"/>
                <w:szCs w:val="15"/>
              </w:rPr>
              <w:t>112,600,000.00</w:t>
            </w:r>
          </w:p>
        </w:tc>
        <w:tc>
          <w:tcPr>
            <w:tcW w:w="142" w:type="dxa"/>
            <w:vAlign w:val="bottom"/>
          </w:tcPr>
          <w:p w14:paraId="50DE4A25" w14:textId="77777777" w:rsidR="004A14C5" w:rsidRPr="00AD6A20" w:rsidRDefault="004A14C5" w:rsidP="000B6E08">
            <w:pPr>
              <w:ind w:right="851"/>
              <w:jc w:val="both"/>
              <w:rPr>
                <w:sz w:val="15"/>
                <w:szCs w:val="15"/>
              </w:rPr>
            </w:pPr>
          </w:p>
        </w:tc>
        <w:tc>
          <w:tcPr>
            <w:tcW w:w="997" w:type="dxa"/>
            <w:vAlign w:val="bottom"/>
          </w:tcPr>
          <w:p w14:paraId="7ACF40FC" w14:textId="1ACCF062" w:rsidR="004A14C5" w:rsidRPr="009434F4" w:rsidRDefault="00A90FDF" w:rsidP="00A501F3">
            <w:pPr>
              <w:jc w:val="center"/>
              <w:rPr>
                <w:sz w:val="15"/>
                <w:szCs w:val="15"/>
                <w:highlight w:val="yellow"/>
              </w:rPr>
            </w:pPr>
            <w:r w:rsidRPr="005057CB">
              <w:rPr>
                <w:sz w:val="15"/>
                <w:szCs w:val="15"/>
              </w:rPr>
              <w:t>3.00</w:t>
            </w:r>
            <w:r w:rsidR="004A14C5" w:rsidRPr="005057CB">
              <w:rPr>
                <w:sz w:val="15"/>
                <w:szCs w:val="15"/>
              </w:rPr>
              <w:t>%</w:t>
            </w:r>
            <w:r w:rsidR="009434F4" w:rsidRPr="005057CB">
              <w:rPr>
                <w:sz w:val="15"/>
                <w:szCs w:val="15"/>
              </w:rPr>
              <w:t>-4.00%</w:t>
            </w:r>
            <w:r w:rsidR="004A14C5" w:rsidRPr="005057CB">
              <w:rPr>
                <w:sz w:val="15"/>
                <w:szCs w:val="15"/>
              </w:rPr>
              <w:t xml:space="preserve"> p.a.</w:t>
            </w:r>
          </w:p>
        </w:tc>
      </w:tr>
      <w:tr w:rsidR="00A90FDF" w:rsidRPr="00AD6A20" w14:paraId="19B37E9F" w14:textId="77777777" w:rsidTr="00A90FDF">
        <w:trPr>
          <w:trHeight w:hRule="exact" w:val="284"/>
        </w:trPr>
        <w:tc>
          <w:tcPr>
            <w:tcW w:w="2977" w:type="dxa"/>
            <w:vAlign w:val="bottom"/>
          </w:tcPr>
          <w:p w14:paraId="11F4D374" w14:textId="2135614A" w:rsidR="00A90FDF" w:rsidRPr="00AD6A20" w:rsidRDefault="00A90FDF" w:rsidP="00A90FDF">
            <w:pPr>
              <w:rPr>
                <w:sz w:val="15"/>
                <w:szCs w:val="15"/>
              </w:rPr>
            </w:pPr>
            <w:r w:rsidRPr="00AD6A20">
              <w:rPr>
                <w:sz w:val="15"/>
                <w:szCs w:val="15"/>
              </w:rPr>
              <w:t xml:space="preserve">  Brooker Business Development Co., Ltd.</w:t>
            </w:r>
          </w:p>
        </w:tc>
        <w:tc>
          <w:tcPr>
            <w:tcW w:w="142" w:type="dxa"/>
            <w:vAlign w:val="bottom"/>
          </w:tcPr>
          <w:p w14:paraId="7860CB00" w14:textId="77777777" w:rsidR="00A90FDF" w:rsidRPr="00AD6A20" w:rsidRDefault="00A90FDF" w:rsidP="00A90FDF">
            <w:pPr>
              <w:ind w:right="851"/>
              <w:jc w:val="both"/>
              <w:rPr>
                <w:sz w:val="15"/>
                <w:szCs w:val="15"/>
              </w:rPr>
            </w:pPr>
          </w:p>
        </w:tc>
        <w:tc>
          <w:tcPr>
            <w:tcW w:w="1275" w:type="dxa"/>
            <w:vAlign w:val="bottom"/>
          </w:tcPr>
          <w:p w14:paraId="3458B23E" w14:textId="17E218BF" w:rsidR="00A90FDF" w:rsidRPr="00AD6A20" w:rsidRDefault="00A90FDF" w:rsidP="00A90FDF">
            <w:pPr>
              <w:ind w:right="114"/>
              <w:jc w:val="right"/>
              <w:rPr>
                <w:sz w:val="15"/>
                <w:szCs w:val="15"/>
              </w:rPr>
            </w:pPr>
            <w:r w:rsidRPr="00AD6A20">
              <w:rPr>
                <w:sz w:val="15"/>
                <w:szCs w:val="15"/>
              </w:rPr>
              <w:t>10,000,000.00</w:t>
            </w:r>
          </w:p>
        </w:tc>
        <w:tc>
          <w:tcPr>
            <w:tcW w:w="142" w:type="dxa"/>
            <w:vAlign w:val="bottom"/>
          </w:tcPr>
          <w:p w14:paraId="49BAB616" w14:textId="77777777" w:rsidR="00A90FDF" w:rsidRPr="00AD6A20" w:rsidRDefault="00A90FDF" w:rsidP="00A90FDF">
            <w:pPr>
              <w:ind w:right="114"/>
              <w:jc w:val="right"/>
              <w:rPr>
                <w:sz w:val="15"/>
                <w:szCs w:val="15"/>
              </w:rPr>
            </w:pPr>
          </w:p>
        </w:tc>
        <w:tc>
          <w:tcPr>
            <w:tcW w:w="1262" w:type="dxa"/>
            <w:vAlign w:val="bottom"/>
          </w:tcPr>
          <w:p w14:paraId="1AE8415C" w14:textId="44824BBD" w:rsidR="00A90FDF" w:rsidRPr="00AD6A20" w:rsidRDefault="00A90FDF" w:rsidP="00A90FDF">
            <w:pPr>
              <w:ind w:right="114"/>
              <w:jc w:val="right"/>
              <w:rPr>
                <w:sz w:val="15"/>
                <w:szCs w:val="15"/>
              </w:rPr>
            </w:pPr>
            <w:r>
              <w:rPr>
                <w:sz w:val="15"/>
                <w:szCs w:val="15"/>
              </w:rPr>
              <w:t>5</w:t>
            </w:r>
            <w:r w:rsidRPr="00AD6A20">
              <w:rPr>
                <w:sz w:val="15"/>
                <w:szCs w:val="15"/>
              </w:rPr>
              <w:t>,</w:t>
            </w:r>
            <w:r>
              <w:rPr>
                <w:sz w:val="15"/>
                <w:szCs w:val="15"/>
              </w:rPr>
              <w:t>3</w:t>
            </w:r>
            <w:r w:rsidRPr="00AD6A20">
              <w:rPr>
                <w:sz w:val="15"/>
                <w:szCs w:val="15"/>
              </w:rPr>
              <w:t>00,000.00</w:t>
            </w:r>
          </w:p>
        </w:tc>
        <w:tc>
          <w:tcPr>
            <w:tcW w:w="218" w:type="dxa"/>
            <w:vAlign w:val="bottom"/>
          </w:tcPr>
          <w:p w14:paraId="5B203851" w14:textId="77777777" w:rsidR="00A90FDF" w:rsidRPr="00AD6A20" w:rsidRDefault="00A90FDF" w:rsidP="00A90FDF">
            <w:pPr>
              <w:ind w:right="114"/>
              <w:jc w:val="right"/>
              <w:rPr>
                <w:sz w:val="15"/>
                <w:szCs w:val="15"/>
              </w:rPr>
            </w:pPr>
          </w:p>
        </w:tc>
        <w:tc>
          <w:tcPr>
            <w:tcW w:w="900" w:type="dxa"/>
            <w:vAlign w:val="bottom"/>
          </w:tcPr>
          <w:p w14:paraId="7E1D69B7" w14:textId="2F2F36BE" w:rsidR="00A90FDF" w:rsidRPr="00AD6A20" w:rsidRDefault="00A90FDF" w:rsidP="00A90FDF">
            <w:pPr>
              <w:jc w:val="right"/>
              <w:rPr>
                <w:sz w:val="15"/>
                <w:szCs w:val="15"/>
              </w:rPr>
            </w:pPr>
            <w:r w:rsidRPr="00AD6A20">
              <w:rPr>
                <w:sz w:val="15"/>
                <w:szCs w:val="15"/>
              </w:rPr>
              <w:t>-</w:t>
            </w:r>
          </w:p>
        </w:tc>
        <w:tc>
          <w:tcPr>
            <w:tcW w:w="143" w:type="dxa"/>
            <w:vAlign w:val="bottom"/>
          </w:tcPr>
          <w:p w14:paraId="496DA012" w14:textId="77777777" w:rsidR="00A90FDF" w:rsidRPr="00AD6A20" w:rsidRDefault="00A90FDF" w:rsidP="00A90FDF">
            <w:pPr>
              <w:ind w:right="114"/>
              <w:rPr>
                <w:sz w:val="15"/>
                <w:szCs w:val="15"/>
              </w:rPr>
            </w:pPr>
          </w:p>
        </w:tc>
        <w:tc>
          <w:tcPr>
            <w:tcW w:w="1259" w:type="dxa"/>
            <w:vAlign w:val="bottom"/>
          </w:tcPr>
          <w:p w14:paraId="0DA29F7E" w14:textId="12110BE8" w:rsidR="00A90FDF" w:rsidRPr="00A90FDF" w:rsidRDefault="00A90FDF" w:rsidP="00A90FDF">
            <w:pPr>
              <w:jc w:val="right"/>
              <w:rPr>
                <w:sz w:val="15"/>
                <w:szCs w:val="15"/>
              </w:rPr>
            </w:pPr>
            <w:r w:rsidRPr="00A90FDF">
              <w:rPr>
                <w:sz w:val="15"/>
                <w:szCs w:val="15"/>
              </w:rPr>
              <w:t>15,300,000.00</w:t>
            </w:r>
          </w:p>
        </w:tc>
        <w:tc>
          <w:tcPr>
            <w:tcW w:w="142" w:type="dxa"/>
            <w:vAlign w:val="bottom"/>
          </w:tcPr>
          <w:p w14:paraId="32CD6D28" w14:textId="77777777" w:rsidR="00A90FDF" w:rsidRPr="00AD6A20" w:rsidRDefault="00A90FDF" w:rsidP="00A90FDF">
            <w:pPr>
              <w:ind w:right="851"/>
              <w:jc w:val="both"/>
              <w:rPr>
                <w:sz w:val="15"/>
                <w:szCs w:val="15"/>
              </w:rPr>
            </w:pPr>
          </w:p>
        </w:tc>
        <w:tc>
          <w:tcPr>
            <w:tcW w:w="997" w:type="dxa"/>
            <w:vAlign w:val="bottom"/>
          </w:tcPr>
          <w:p w14:paraId="0DE15CD8" w14:textId="095818A5" w:rsidR="00A90FDF" w:rsidRPr="00AD6A20" w:rsidRDefault="00A90FDF" w:rsidP="00A90FDF">
            <w:pPr>
              <w:jc w:val="center"/>
              <w:rPr>
                <w:sz w:val="15"/>
                <w:szCs w:val="15"/>
              </w:rPr>
            </w:pPr>
            <w:r>
              <w:rPr>
                <w:sz w:val="15"/>
                <w:szCs w:val="15"/>
              </w:rPr>
              <w:t>3.00</w:t>
            </w:r>
            <w:r w:rsidRPr="00AD6A20">
              <w:rPr>
                <w:sz w:val="15"/>
                <w:szCs w:val="15"/>
              </w:rPr>
              <w:t>% p.a.</w:t>
            </w:r>
          </w:p>
        </w:tc>
      </w:tr>
      <w:tr w:rsidR="00A90FDF" w:rsidRPr="00AD6A20" w14:paraId="6E9C6918" w14:textId="77777777" w:rsidTr="00A90FDF">
        <w:trPr>
          <w:trHeight w:hRule="exact" w:val="284"/>
        </w:trPr>
        <w:tc>
          <w:tcPr>
            <w:tcW w:w="2977" w:type="dxa"/>
            <w:vAlign w:val="bottom"/>
          </w:tcPr>
          <w:p w14:paraId="31D0EDBE" w14:textId="4B4644C9" w:rsidR="00A90FDF" w:rsidRPr="00AD6A20" w:rsidRDefault="00A90FDF" w:rsidP="00A90FDF">
            <w:pPr>
              <w:rPr>
                <w:sz w:val="15"/>
                <w:szCs w:val="15"/>
              </w:rPr>
            </w:pPr>
            <w:r>
              <w:rPr>
                <w:sz w:val="15"/>
                <w:szCs w:val="15"/>
              </w:rPr>
              <w:t xml:space="preserve">  </w:t>
            </w:r>
            <w:r w:rsidRPr="00AD6A20">
              <w:rPr>
                <w:sz w:val="15"/>
                <w:szCs w:val="15"/>
              </w:rPr>
              <w:t xml:space="preserve">Brooker International Company Limited  </w:t>
            </w:r>
          </w:p>
        </w:tc>
        <w:tc>
          <w:tcPr>
            <w:tcW w:w="142" w:type="dxa"/>
            <w:vAlign w:val="bottom"/>
          </w:tcPr>
          <w:p w14:paraId="373D4ECB" w14:textId="77777777" w:rsidR="00A90FDF" w:rsidRPr="00AD6A20" w:rsidRDefault="00A90FDF" w:rsidP="00A90FDF">
            <w:pPr>
              <w:ind w:right="851"/>
              <w:jc w:val="both"/>
              <w:rPr>
                <w:sz w:val="15"/>
                <w:szCs w:val="15"/>
              </w:rPr>
            </w:pPr>
          </w:p>
        </w:tc>
        <w:tc>
          <w:tcPr>
            <w:tcW w:w="1275" w:type="dxa"/>
            <w:vAlign w:val="bottom"/>
          </w:tcPr>
          <w:p w14:paraId="46048123" w14:textId="0EA3607F" w:rsidR="00A90FDF" w:rsidRPr="00AD6A20" w:rsidRDefault="00A90FDF" w:rsidP="00A90FDF">
            <w:pPr>
              <w:ind w:right="114"/>
              <w:jc w:val="right"/>
              <w:rPr>
                <w:sz w:val="15"/>
                <w:szCs w:val="15"/>
              </w:rPr>
            </w:pPr>
            <w:r>
              <w:rPr>
                <w:sz w:val="15"/>
                <w:szCs w:val="15"/>
              </w:rPr>
              <w:t>-</w:t>
            </w:r>
          </w:p>
        </w:tc>
        <w:tc>
          <w:tcPr>
            <w:tcW w:w="142" w:type="dxa"/>
            <w:vAlign w:val="bottom"/>
          </w:tcPr>
          <w:p w14:paraId="35DAE8D1" w14:textId="77777777" w:rsidR="00A90FDF" w:rsidRPr="00AD6A20" w:rsidRDefault="00A90FDF" w:rsidP="00A90FDF">
            <w:pPr>
              <w:ind w:right="114"/>
              <w:jc w:val="right"/>
              <w:rPr>
                <w:sz w:val="15"/>
                <w:szCs w:val="15"/>
              </w:rPr>
            </w:pPr>
          </w:p>
        </w:tc>
        <w:tc>
          <w:tcPr>
            <w:tcW w:w="1262" w:type="dxa"/>
            <w:vAlign w:val="bottom"/>
          </w:tcPr>
          <w:p w14:paraId="2A22703F" w14:textId="646061FC" w:rsidR="00A90FDF" w:rsidRPr="00AD6A20" w:rsidRDefault="00A90FDF" w:rsidP="00A90FDF">
            <w:pPr>
              <w:ind w:right="114"/>
              <w:jc w:val="right"/>
              <w:rPr>
                <w:sz w:val="15"/>
                <w:szCs w:val="15"/>
              </w:rPr>
            </w:pPr>
            <w:r>
              <w:rPr>
                <w:sz w:val="15"/>
                <w:szCs w:val="15"/>
              </w:rPr>
              <w:t>368,408,265.00</w:t>
            </w:r>
          </w:p>
        </w:tc>
        <w:tc>
          <w:tcPr>
            <w:tcW w:w="218" w:type="dxa"/>
            <w:vAlign w:val="bottom"/>
          </w:tcPr>
          <w:p w14:paraId="0638DDF5" w14:textId="77777777" w:rsidR="00A90FDF" w:rsidRPr="00AD6A20" w:rsidRDefault="00A90FDF" w:rsidP="00A90FDF">
            <w:pPr>
              <w:ind w:right="114"/>
              <w:jc w:val="right"/>
              <w:rPr>
                <w:sz w:val="15"/>
                <w:szCs w:val="15"/>
              </w:rPr>
            </w:pPr>
          </w:p>
        </w:tc>
        <w:tc>
          <w:tcPr>
            <w:tcW w:w="900" w:type="dxa"/>
            <w:vAlign w:val="bottom"/>
          </w:tcPr>
          <w:p w14:paraId="4EA7B4E7" w14:textId="77777777" w:rsidR="00A90FDF" w:rsidRPr="00AD6A20" w:rsidRDefault="00A90FDF" w:rsidP="00A90FDF">
            <w:pPr>
              <w:jc w:val="right"/>
              <w:rPr>
                <w:sz w:val="15"/>
                <w:szCs w:val="15"/>
              </w:rPr>
            </w:pPr>
            <w:r w:rsidRPr="00AD6A20">
              <w:rPr>
                <w:sz w:val="15"/>
                <w:szCs w:val="15"/>
              </w:rPr>
              <w:t>-</w:t>
            </w:r>
          </w:p>
        </w:tc>
        <w:tc>
          <w:tcPr>
            <w:tcW w:w="143" w:type="dxa"/>
            <w:vAlign w:val="bottom"/>
          </w:tcPr>
          <w:p w14:paraId="12D3E4E7" w14:textId="77777777" w:rsidR="00A90FDF" w:rsidRPr="00AD6A20" w:rsidRDefault="00A90FDF" w:rsidP="00A90FDF">
            <w:pPr>
              <w:ind w:right="114"/>
              <w:rPr>
                <w:sz w:val="15"/>
                <w:szCs w:val="15"/>
              </w:rPr>
            </w:pPr>
          </w:p>
        </w:tc>
        <w:tc>
          <w:tcPr>
            <w:tcW w:w="1259" w:type="dxa"/>
            <w:vAlign w:val="bottom"/>
          </w:tcPr>
          <w:p w14:paraId="6601235E" w14:textId="0DA76DDA" w:rsidR="00A90FDF" w:rsidRPr="00A90FDF" w:rsidRDefault="00A90FDF" w:rsidP="00A90FDF">
            <w:pPr>
              <w:jc w:val="right"/>
              <w:rPr>
                <w:sz w:val="15"/>
                <w:szCs w:val="15"/>
              </w:rPr>
            </w:pPr>
            <w:r w:rsidRPr="00A90FDF">
              <w:rPr>
                <w:sz w:val="15"/>
                <w:szCs w:val="15"/>
              </w:rPr>
              <w:t>368,408,265.00</w:t>
            </w:r>
          </w:p>
        </w:tc>
        <w:tc>
          <w:tcPr>
            <w:tcW w:w="142" w:type="dxa"/>
            <w:vAlign w:val="bottom"/>
          </w:tcPr>
          <w:p w14:paraId="54B6C8DB" w14:textId="77777777" w:rsidR="00A90FDF" w:rsidRPr="00AD6A20" w:rsidRDefault="00A90FDF" w:rsidP="00A90FDF">
            <w:pPr>
              <w:ind w:right="851"/>
              <w:jc w:val="both"/>
              <w:rPr>
                <w:sz w:val="15"/>
                <w:szCs w:val="15"/>
              </w:rPr>
            </w:pPr>
          </w:p>
        </w:tc>
        <w:tc>
          <w:tcPr>
            <w:tcW w:w="997" w:type="dxa"/>
            <w:vAlign w:val="bottom"/>
          </w:tcPr>
          <w:p w14:paraId="03444F21" w14:textId="4E504556" w:rsidR="00A90FDF" w:rsidRPr="00AD6A20" w:rsidRDefault="00A90FDF" w:rsidP="00A90FDF">
            <w:pPr>
              <w:jc w:val="center"/>
              <w:rPr>
                <w:sz w:val="15"/>
                <w:szCs w:val="15"/>
              </w:rPr>
            </w:pPr>
            <w:r>
              <w:rPr>
                <w:sz w:val="15"/>
                <w:szCs w:val="15"/>
              </w:rPr>
              <w:t>3.00</w:t>
            </w:r>
            <w:r w:rsidRPr="00AD6A20">
              <w:rPr>
                <w:sz w:val="15"/>
                <w:szCs w:val="15"/>
              </w:rPr>
              <w:t>% p.a.</w:t>
            </w:r>
          </w:p>
        </w:tc>
      </w:tr>
      <w:tr w:rsidR="00A90FDF" w:rsidRPr="00AD6A20" w14:paraId="030A18AE" w14:textId="77777777" w:rsidTr="00A90FDF">
        <w:trPr>
          <w:trHeight w:hRule="exact" w:val="367"/>
        </w:trPr>
        <w:tc>
          <w:tcPr>
            <w:tcW w:w="2977" w:type="dxa"/>
            <w:vAlign w:val="bottom"/>
          </w:tcPr>
          <w:p w14:paraId="0178C233" w14:textId="77777777" w:rsidR="00A90FDF" w:rsidRPr="00AD6A20" w:rsidRDefault="00A90FDF" w:rsidP="00A90FDF">
            <w:pPr>
              <w:ind w:right="-46"/>
              <w:rPr>
                <w:b/>
                <w:bCs/>
                <w:sz w:val="15"/>
                <w:szCs w:val="15"/>
                <w:cs/>
              </w:rPr>
            </w:pPr>
            <w:r w:rsidRPr="00AD6A20">
              <w:rPr>
                <w:b/>
                <w:bCs/>
                <w:sz w:val="15"/>
                <w:szCs w:val="15"/>
              </w:rPr>
              <w:t>Total loans to subsidiary companies</w:t>
            </w:r>
          </w:p>
        </w:tc>
        <w:tc>
          <w:tcPr>
            <w:tcW w:w="142" w:type="dxa"/>
          </w:tcPr>
          <w:p w14:paraId="10BEC81E" w14:textId="77777777" w:rsidR="00A90FDF" w:rsidRPr="00AD6A20" w:rsidRDefault="00A90FDF" w:rsidP="00A90FDF">
            <w:pPr>
              <w:ind w:right="851"/>
              <w:jc w:val="both"/>
              <w:rPr>
                <w:sz w:val="15"/>
                <w:szCs w:val="15"/>
              </w:rPr>
            </w:pPr>
          </w:p>
        </w:tc>
        <w:tc>
          <w:tcPr>
            <w:tcW w:w="1275" w:type="dxa"/>
            <w:tcBorders>
              <w:top w:val="single" w:sz="4" w:space="0" w:color="auto"/>
              <w:bottom w:val="double" w:sz="4" w:space="0" w:color="auto"/>
            </w:tcBorders>
            <w:vAlign w:val="bottom"/>
          </w:tcPr>
          <w:p w14:paraId="020FD31D" w14:textId="77777777" w:rsidR="00A90FDF" w:rsidRPr="00AD6A20" w:rsidRDefault="00A90FDF" w:rsidP="00A90FDF">
            <w:pPr>
              <w:ind w:right="114"/>
              <w:jc w:val="right"/>
              <w:rPr>
                <w:sz w:val="15"/>
                <w:szCs w:val="15"/>
                <w:cs/>
              </w:rPr>
            </w:pPr>
            <w:r w:rsidRPr="00AD6A20">
              <w:rPr>
                <w:sz w:val="15"/>
                <w:szCs w:val="15"/>
              </w:rPr>
              <w:t>85,600,000.00</w:t>
            </w:r>
          </w:p>
        </w:tc>
        <w:tc>
          <w:tcPr>
            <w:tcW w:w="142" w:type="dxa"/>
          </w:tcPr>
          <w:p w14:paraId="34229E98" w14:textId="77777777" w:rsidR="00A90FDF" w:rsidRPr="00AD6A20" w:rsidRDefault="00A90FDF" w:rsidP="00A90FDF">
            <w:pPr>
              <w:ind w:right="114"/>
              <w:jc w:val="right"/>
              <w:rPr>
                <w:sz w:val="15"/>
                <w:szCs w:val="15"/>
              </w:rPr>
            </w:pPr>
          </w:p>
        </w:tc>
        <w:tc>
          <w:tcPr>
            <w:tcW w:w="1262" w:type="dxa"/>
            <w:tcBorders>
              <w:top w:val="single" w:sz="4" w:space="0" w:color="auto"/>
              <w:bottom w:val="double" w:sz="4" w:space="0" w:color="auto"/>
            </w:tcBorders>
            <w:vAlign w:val="bottom"/>
          </w:tcPr>
          <w:p w14:paraId="2F2AFF02" w14:textId="2481E325" w:rsidR="00A90FDF" w:rsidRPr="00AD6A20" w:rsidRDefault="00A90FDF" w:rsidP="00A90FDF">
            <w:pPr>
              <w:ind w:right="114"/>
              <w:jc w:val="right"/>
              <w:rPr>
                <w:sz w:val="15"/>
                <w:szCs w:val="15"/>
              </w:rPr>
            </w:pPr>
            <w:r>
              <w:rPr>
                <w:sz w:val="15"/>
                <w:szCs w:val="15"/>
              </w:rPr>
              <w:t>410,708,265.00</w:t>
            </w:r>
          </w:p>
        </w:tc>
        <w:tc>
          <w:tcPr>
            <w:tcW w:w="218" w:type="dxa"/>
            <w:vAlign w:val="bottom"/>
          </w:tcPr>
          <w:p w14:paraId="1F85B107" w14:textId="77777777" w:rsidR="00A90FDF" w:rsidRPr="00AD6A20" w:rsidRDefault="00A90FDF" w:rsidP="00A90FDF">
            <w:pPr>
              <w:ind w:right="114"/>
              <w:jc w:val="right"/>
              <w:rPr>
                <w:sz w:val="15"/>
                <w:szCs w:val="15"/>
              </w:rPr>
            </w:pPr>
          </w:p>
        </w:tc>
        <w:tc>
          <w:tcPr>
            <w:tcW w:w="900" w:type="dxa"/>
            <w:tcBorders>
              <w:top w:val="single" w:sz="4" w:space="0" w:color="auto"/>
              <w:bottom w:val="double" w:sz="4" w:space="0" w:color="auto"/>
            </w:tcBorders>
            <w:vAlign w:val="bottom"/>
          </w:tcPr>
          <w:p w14:paraId="66E52BB3" w14:textId="77777777" w:rsidR="00A90FDF" w:rsidRPr="00AD6A20" w:rsidRDefault="00A90FDF" w:rsidP="00A90FDF">
            <w:pPr>
              <w:jc w:val="right"/>
              <w:rPr>
                <w:sz w:val="15"/>
                <w:szCs w:val="15"/>
              </w:rPr>
            </w:pPr>
            <w:r w:rsidRPr="00AD6A20">
              <w:rPr>
                <w:sz w:val="15"/>
                <w:szCs w:val="15"/>
              </w:rPr>
              <w:t>-</w:t>
            </w:r>
          </w:p>
        </w:tc>
        <w:tc>
          <w:tcPr>
            <w:tcW w:w="143" w:type="dxa"/>
            <w:vAlign w:val="bottom"/>
          </w:tcPr>
          <w:p w14:paraId="00CA6589" w14:textId="77777777" w:rsidR="00A90FDF" w:rsidRPr="00AD6A20" w:rsidRDefault="00A90FDF" w:rsidP="00A90FDF">
            <w:pPr>
              <w:ind w:right="114"/>
              <w:jc w:val="right"/>
              <w:rPr>
                <w:sz w:val="15"/>
                <w:szCs w:val="15"/>
              </w:rPr>
            </w:pPr>
          </w:p>
        </w:tc>
        <w:tc>
          <w:tcPr>
            <w:tcW w:w="1259" w:type="dxa"/>
            <w:tcBorders>
              <w:top w:val="single" w:sz="4" w:space="0" w:color="auto"/>
              <w:bottom w:val="double" w:sz="4" w:space="0" w:color="auto"/>
            </w:tcBorders>
            <w:vAlign w:val="bottom"/>
          </w:tcPr>
          <w:p w14:paraId="6FA5D8FC" w14:textId="135D7D9C" w:rsidR="00A90FDF" w:rsidRPr="00A90FDF" w:rsidRDefault="00A90FDF" w:rsidP="00A90FDF">
            <w:pPr>
              <w:jc w:val="right"/>
              <w:rPr>
                <w:sz w:val="15"/>
                <w:szCs w:val="15"/>
              </w:rPr>
            </w:pPr>
            <w:r w:rsidRPr="00A90FDF">
              <w:rPr>
                <w:sz w:val="15"/>
                <w:szCs w:val="15"/>
              </w:rPr>
              <w:t>496,308,265.00</w:t>
            </w:r>
          </w:p>
        </w:tc>
        <w:tc>
          <w:tcPr>
            <w:tcW w:w="142" w:type="dxa"/>
          </w:tcPr>
          <w:p w14:paraId="48823FCC" w14:textId="77777777" w:rsidR="00A90FDF" w:rsidRPr="00AD6A20" w:rsidRDefault="00A90FDF" w:rsidP="00A90FDF">
            <w:pPr>
              <w:ind w:right="851"/>
              <w:jc w:val="both"/>
              <w:rPr>
                <w:sz w:val="15"/>
                <w:szCs w:val="15"/>
              </w:rPr>
            </w:pPr>
          </w:p>
        </w:tc>
        <w:tc>
          <w:tcPr>
            <w:tcW w:w="997" w:type="dxa"/>
            <w:vAlign w:val="bottom"/>
          </w:tcPr>
          <w:p w14:paraId="47D64B0D" w14:textId="77777777" w:rsidR="00A90FDF" w:rsidRPr="00AD6A20" w:rsidRDefault="00A90FDF" w:rsidP="00A90FDF">
            <w:pPr>
              <w:ind w:right="851"/>
              <w:jc w:val="center"/>
              <w:rPr>
                <w:sz w:val="15"/>
                <w:szCs w:val="15"/>
              </w:rPr>
            </w:pPr>
          </w:p>
        </w:tc>
      </w:tr>
    </w:tbl>
    <w:p w14:paraId="35616E5A" w14:textId="77777777" w:rsidR="0095358F" w:rsidRPr="00AD6A20" w:rsidRDefault="0095358F" w:rsidP="005672EA">
      <w:pPr>
        <w:ind w:left="360" w:right="-45" w:hanging="360"/>
        <w:jc w:val="thaiDistribute"/>
        <w:rPr>
          <w:b/>
          <w:bCs/>
          <w:sz w:val="17"/>
          <w:szCs w:val="17"/>
        </w:rPr>
      </w:pPr>
    </w:p>
    <w:p w14:paraId="75D353CD" w14:textId="77777777" w:rsidR="004F72D1" w:rsidRPr="00AD6A20" w:rsidRDefault="004F72D1" w:rsidP="004F72D1">
      <w:pPr>
        <w:ind w:left="786" w:right="-45"/>
        <w:jc w:val="thaiDistribute"/>
        <w:rPr>
          <w:b/>
          <w:bCs/>
          <w:sz w:val="17"/>
          <w:szCs w:val="17"/>
        </w:rPr>
      </w:pPr>
    </w:p>
    <w:p w14:paraId="4742DFE6" w14:textId="77777777" w:rsidR="005672EA" w:rsidRPr="00AD6A20" w:rsidRDefault="005672EA" w:rsidP="0056765C">
      <w:pPr>
        <w:pStyle w:val="Heading3"/>
        <w:ind w:firstLine="270"/>
        <w:jc w:val="left"/>
        <w:rPr>
          <w:rFonts w:ascii="Times New Roman" w:hAnsi="Times New Roman"/>
          <w:b/>
          <w:bCs/>
          <w:sz w:val="17"/>
          <w:szCs w:val="17"/>
          <w:cs/>
        </w:rPr>
      </w:pPr>
      <w:r w:rsidRPr="00AD6A20">
        <w:rPr>
          <w:rFonts w:ascii="Times New Roman" w:hAnsi="Times New Roman"/>
          <w:b/>
          <w:bCs/>
          <w:sz w:val="17"/>
          <w:szCs w:val="17"/>
        </w:rPr>
        <w:t>2.</w:t>
      </w:r>
      <w:r w:rsidR="0056765C" w:rsidRPr="00AD6A20">
        <w:rPr>
          <w:rFonts w:ascii="Times New Roman" w:hAnsi="Times New Roman"/>
          <w:b/>
          <w:bCs/>
          <w:sz w:val="17"/>
          <w:szCs w:val="17"/>
        </w:rPr>
        <w:t>5</w:t>
      </w:r>
      <w:r w:rsidR="00F25DBB" w:rsidRPr="00AD6A20">
        <w:rPr>
          <w:rFonts w:ascii="Times New Roman" w:hAnsi="Times New Roman"/>
          <w:b/>
          <w:bCs/>
          <w:sz w:val="17"/>
          <w:szCs w:val="17"/>
        </w:rPr>
        <w:t xml:space="preserve">    LOANS FROM RELATED PART</w:t>
      </w:r>
      <w:r w:rsidR="009A32F1" w:rsidRPr="00AD6A20">
        <w:rPr>
          <w:rFonts w:ascii="Times New Roman" w:hAnsi="Times New Roman"/>
          <w:b/>
          <w:bCs/>
          <w:sz w:val="17"/>
          <w:szCs w:val="17"/>
        </w:rPr>
        <w:t>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5672EA" w:rsidRPr="00FC7F4A" w14:paraId="109BD6D3" w14:textId="77777777" w:rsidTr="00584DF0">
        <w:trPr>
          <w:cantSplit/>
          <w:trHeight w:val="284"/>
        </w:trPr>
        <w:tc>
          <w:tcPr>
            <w:tcW w:w="2977" w:type="dxa"/>
            <w:vAlign w:val="bottom"/>
          </w:tcPr>
          <w:p w14:paraId="6B946147" w14:textId="77777777" w:rsidR="005672EA" w:rsidRPr="00AD6A20" w:rsidRDefault="005672EA" w:rsidP="00584DF0">
            <w:pPr>
              <w:overflowPunct/>
              <w:autoSpaceDE/>
              <w:autoSpaceDN/>
              <w:adjustRightInd/>
              <w:textAlignment w:val="auto"/>
              <w:rPr>
                <w:sz w:val="15"/>
                <w:szCs w:val="15"/>
              </w:rPr>
            </w:pPr>
          </w:p>
        </w:tc>
        <w:tc>
          <w:tcPr>
            <w:tcW w:w="142" w:type="dxa"/>
            <w:vAlign w:val="bottom"/>
          </w:tcPr>
          <w:p w14:paraId="3664E21F" w14:textId="77777777" w:rsidR="005672EA" w:rsidRPr="00AD6A20" w:rsidRDefault="005672EA" w:rsidP="00584DF0">
            <w:pPr>
              <w:ind w:right="851"/>
              <w:jc w:val="center"/>
              <w:rPr>
                <w:sz w:val="15"/>
                <w:szCs w:val="15"/>
              </w:rPr>
            </w:pPr>
          </w:p>
        </w:tc>
        <w:tc>
          <w:tcPr>
            <w:tcW w:w="5244" w:type="dxa"/>
            <w:gridSpan w:val="7"/>
            <w:tcBorders>
              <w:bottom w:val="single" w:sz="4" w:space="0" w:color="auto"/>
            </w:tcBorders>
            <w:vAlign w:val="bottom"/>
          </w:tcPr>
          <w:p w14:paraId="57438684" w14:textId="77777777" w:rsidR="005672EA" w:rsidRPr="00AD6A20" w:rsidRDefault="005672EA" w:rsidP="00584DF0">
            <w:pPr>
              <w:ind w:left="72" w:right="92"/>
              <w:jc w:val="center"/>
              <w:rPr>
                <w:sz w:val="15"/>
                <w:szCs w:val="15"/>
              </w:rPr>
            </w:pPr>
            <w:r w:rsidRPr="00AD6A20">
              <w:rPr>
                <w:sz w:val="15"/>
                <w:szCs w:val="15"/>
              </w:rPr>
              <w:t>BAHT</w:t>
            </w:r>
          </w:p>
        </w:tc>
        <w:tc>
          <w:tcPr>
            <w:tcW w:w="142" w:type="dxa"/>
            <w:vAlign w:val="bottom"/>
          </w:tcPr>
          <w:p w14:paraId="548C6C30" w14:textId="77777777" w:rsidR="005672EA" w:rsidRPr="00AD6A20" w:rsidRDefault="005672EA" w:rsidP="00584DF0">
            <w:pPr>
              <w:ind w:left="-108" w:right="92"/>
              <w:jc w:val="center"/>
              <w:rPr>
                <w:sz w:val="15"/>
                <w:szCs w:val="15"/>
              </w:rPr>
            </w:pPr>
          </w:p>
        </w:tc>
        <w:tc>
          <w:tcPr>
            <w:tcW w:w="992" w:type="dxa"/>
            <w:vAlign w:val="bottom"/>
          </w:tcPr>
          <w:p w14:paraId="2A1F5F68" w14:textId="77777777" w:rsidR="005672EA" w:rsidRPr="00FC7F4A" w:rsidRDefault="005672EA" w:rsidP="00584DF0">
            <w:pPr>
              <w:jc w:val="center"/>
              <w:rPr>
                <w:sz w:val="13"/>
                <w:szCs w:val="13"/>
              </w:rPr>
            </w:pPr>
            <w:r w:rsidRPr="00AD6A20">
              <w:rPr>
                <w:sz w:val="13"/>
                <w:szCs w:val="13"/>
              </w:rPr>
              <w:t>POLICY</w:t>
            </w:r>
          </w:p>
        </w:tc>
      </w:tr>
      <w:tr w:rsidR="005672EA" w:rsidRPr="00FC7F4A" w14:paraId="61B77078" w14:textId="77777777" w:rsidTr="00584DF0">
        <w:trPr>
          <w:cantSplit/>
          <w:trHeight w:hRule="exact" w:val="227"/>
        </w:trPr>
        <w:tc>
          <w:tcPr>
            <w:tcW w:w="2977" w:type="dxa"/>
          </w:tcPr>
          <w:p w14:paraId="458D1F6A" w14:textId="77777777" w:rsidR="005672EA" w:rsidRPr="00FC7F4A" w:rsidRDefault="005672EA" w:rsidP="00584DF0">
            <w:pPr>
              <w:ind w:right="851"/>
              <w:jc w:val="both"/>
              <w:rPr>
                <w:sz w:val="15"/>
                <w:szCs w:val="15"/>
              </w:rPr>
            </w:pPr>
          </w:p>
        </w:tc>
        <w:tc>
          <w:tcPr>
            <w:tcW w:w="142" w:type="dxa"/>
          </w:tcPr>
          <w:p w14:paraId="51FAF947" w14:textId="77777777" w:rsidR="005672EA" w:rsidRPr="00FC7F4A" w:rsidRDefault="005672EA" w:rsidP="00584DF0">
            <w:pPr>
              <w:ind w:right="851"/>
              <w:jc w:val="both"/>
              <w:rPr>
                <w:sz w:val="15"/>
                <w:szCs w:val="15"/>
              </w:rPr>
            </w:pPr>
          </w:p>
        </w:tc>
        <w:tc>
          <w:tcPr>
            <w:tcW w:w="5244" w:type="dxa"/>
            <w:gridSpan w:val="7"/>
            <w:tcBorders>
              <w:top w:val="single" w:sz="4" w:space="0" w:color="auto"/>
              <w:bottom w:val="single" w:sz="2" w:space="0" w:color="auto"/>
            </w:tcBorders>
            <w:vAlign w:val="bottom"/>
          </w:tcPr>
          <w:p w14:paraId="2439F57B" w14:textId="77777777" w:rsidR="005672EA" w:rsidRPr="00FC7F4A" w:rsidRDefault="005672EA" w:rsidP="00584DF0">
            <w:pPr>
              <w:ind w:left="72" w:right="92"/>
              <w:jc w:val="center"/>
              <w:rPr>
                <w:sz w:val="15"/>
                <w:szCs w:val="15"/>
              </w:rPr>
            </w:pPr>
            <w:r w:rsidRPr="00FC7F4A">
              <w:rPr>
                <w:sz w:val="16"/>
                <w:szCs w:val="16"/>
              </w:rPr>
              <w:t>Separate Financial Statement</w:t>
            </w:r>
          </w:p>
        </w:tc>
        <w:tc>
          <w:tcPr>
            <w:tcW w:w="142" w:type="dxa"/>
            <w:vAlign w:val="bottom"/>
          </w:tcPr>
          <w:p w14:paraId="5E8B3D9C" w14:textId="77777777" w:rsidR="005672EA" w:rsidRPr="00FC7F4A" w:rsidRDefault="005672EA" w:rsidP="00584DF0">
            <w:pPr>
              <w:ind w:left="-108" w:right="92"/>
              <w:rPr>
                <w:sz w:val="15"/>
                <w:szCs w:val="15"/>
              </w:rPr>
            </w:pPr>
          </w:p>
        </w:tc>
        <w:tc>
          <w:tcPr>
            <w:tcW w:w="992" w:type="dxa"/>
            <w:vAlign w:val="bottom"/>
          </w:tcPr>
          <w:p w14:paraId="1EC75FEB" w14:textId="77777777" w:rsidR="005672EA" w:rsidRPr="00FC7F4A" w:rsidRDefault="005672EA" w:rsidP="00584DF0">
            <w:pPr>
              <w:ind w:right="-46"/>
              <w:jc w:val="center"/>
              <w:rPr>
                <w:sz w:val="13"/>
                <w:szCs w:val="13"/>
              </w:rPr>
            </w:pPr>
            <w:r w:rsidRPr="00FC7F4A">
              <w:rPr>
                <w:sz w:val="13"/>
                <w:szCs w:val="13"/>
              </w:rPr>
              <w:t>ON</w:t>
            </w:r>
          </w:p>
        </w:tc>
      </w:tr>
      <w:tr w:rsidR="005672EA" w:rsidRPr="00FC7F4A" w14:paraId="45C8D4C3" w14:textId="77777777" w:rsidTr="00584DF0">
        <w:trPr>
          <w:trHeight w:val="238"/>
        </w:trPr>
        <w:tc>
          <w:tcPr>
            <w:tcW w:w="2977" w:type="dxa"/>
          </w:tcPr>
          <w:p w14:paraId="55628AFA" w14:textId="77777777" w:rsidR="005672EA" w:rsidRPr="00FC7F4A" w:rsidRDefault="005672EA" w:rsidP="00584DF0">
            <w:pPr>
              <w:ind w:right="851"/>
              <w:jc w:val="both"/>
              <w:rPr>
                <w:sz w:val="15"/>
                <w:szCs w:val="15"/>
              </w:rPr>
            </w:pPr>
          </w:p>
        </w:tc>
        <w:tc>
          <w:tcPr>
            <w:tcW w:w="142" w:type="dxa"/>
          </w:tcPr>
          <w:p w14:paraId="407A7B6D" w14:textId="77777777" w:rsidR="005672EA" w:rsidRPr="00FC7F4A" w:rsidRDefault="005672EA" w:rsidP="00584DF0">
            <w:pPr>
              <w:ind w:right="851"/>
              <w:jc w:val="both"/>
              <w:rPr>
                <w:sz w:val="15"/>
                <w:szCs w:val="15"/>
              </w:rPr>
            </w:pPr>
          </w:p>
        </w:tc>
        <w:tc>
          <w:tcPr>
            <w:tcW w:w="1275" w:type="dxa"/>
            <w:tcBorders>
              <w:top w:val="single" w:sz="2" w:space="0" w:color="auto"/>
              <w:bottom w:val="single" w:sz="2" w:space="0" w:color="auto"/>
            </w:tcBorders>
            <w:vAlign w:val="bottom"/>
          </w:tcPr>
          <w:p w14:paraId="35DDDFF0" w14:textId="77777777" w:rsidR="005672EA" w:rsidRPr="00FC7F4A" w:rsidRDefault="005672EA" w:rsidP="00CF7675">
            <w:pPr>
              <w:ind w:left="-85" w:right="-111"/>
              <w:jc w:val="center"/>
              <w:rPr>
                <w:b/>
                <w:bCs/>
              </w:rPr>
            </w:pPr>
            <w:r w:rsidRPr="00FC7F4A">
              <w:t>December 31, 201</w:t>
            </w:r>
            <w:r w:rsidR="00CF7675">
              <w:t>8</w:t>
            </w:r>
          </w:p>
        </w:tc>
        <w:tc>
          <w:tcPr>
            <w:tcW w:w="142" w:type="dxa"/>
          </w:tcPr>
          <w:p w14:paraId="1BE4BDC6" w14:textId="77777777" w:rsidR="005672EA" w:rsidRPr="00FC7F4A" w:rsidRDefault="005672EA" w:rsidP="00584DF0">
            <w:pPr>
              <w:ind w:left="72" w:right="51"/>
              <w:jc w:val="center"/>
              <w:rPr>
                <w:sz w:val="15"/>
                <w:szCs w:val="15"/>
              </w:rPr>
            </w:pPr>
          </w:p>
        </w:tc>
        <w:tc>
          <w:tcPr>
            <w:tcW w:w="1134" w:type="dxa"/>
            <w:tcBorders>
              <w:top w:val="single" w:sz="2" w:space="0" w:color="auto"/>
              <w:bottom w:val="single" w:sz="2" w:space="0" w:color="auto"/>
            </w:tcBorders>
            <w:vAlign w:val="bottom"/>
          </w:tcPr>
          <w:p w14:paraId="315128A0" w14:textId="77777777" w:rsidR="005672EA" w:rsidRPr="00FC7F4A" w:rsidRDefault="005672EA" w:rsidP="00584DF0">
            <w:pPr>
              <w:ind w:left="72" w:right="51"/>
              <w:jc w:val="center"/>
              <w:rPr>
                <w:sz w:val="15"/>
                <w:szCs w:val="15"/>
              </w:rPr>
            </w:pPr>
            <w:r w:rsidRPr="00FC7F4A">
              <w:rPr>
                <w:sz w:val="15"/>
                <w:szCs w:val="15"/>
              </w:rPr>
              <w:t>Increase</w:t>
            </w:r>
          </w:p>
        </w:tc>
        <w:tc>
          <w:tcPr>
            <w:tcW w:w="142" w:type="dxa"/>
            <w:vAlign w:val="bottom"/>
          </w:tcPr>
          <w:p w14:paraId="119057D9" w14:textId="77777777" w:rsidR="005672EA" w:rsidRPr="00FC7F4A" w:rsidRDefault="005672EA" w:rsidP="00584DF0">
            <w:pPr>
              <w:ind w:left="72" w:right="72"/>
              <w:jc w:val="center"/>
              <w:rPr>
                <w:sz w:val="15"/>
                <w:szCs w:val="15"/>
              </w:rPr>
            </w:pPr>
          </w:p>
        </w:tc>
        <w:tc>
          <w:tcPr>
            <w:tcW w:w="1134" w:type="dxa"/>
            <w:tcBorders>
              <w:top w:val="single" w:sz="2" w:space="0" w:color="auto"/>
              <w:bottom w:val="single" w:sz="2" w:space="0" w:color="auto"/>
            </w:tcBorders>
            <w:vAlign w:val="bottom"/>
          </w:tcPr>
          <w:p w14:paraId="6986CB83" w14:textId="77777777" w:rsidR="005672EA" w:rsidRPr="00FC7F4A" w:rsidRDefault="005672EA" w:rsidP="00584DF0">
            <w:pPr>
              <w:ind w:left="-4" w:right="-50"/>
              <w:jc w:val="center"/>
              <w:rPr>
                <w:sz w:val="15"/>
                <w:szCs w:val="15"/>
              </w:rPr>
            </w:pPr>
            <w:r w:rsidRPr="00FC7F4A">
              <w:rPr>
                <w:sz w:val="15"/>
                <w:szCs w:val="15"/>
              </w:rPr>
              <w:t>Decrease</w:t>
            </w:r>
          </w:p>
        </w:tc>
        <w:tc>
          <w:tcPr>
            <w:tcW w:w="143" w:type="dxa"/>
            <w:vAlign w:val="bottom"/>
          </w:tcPr>
          <w:p w14:paraId="733A5CD1" w14:textId="77777777" w:rsidR="005672EA" w:rsidRPr="00FC7F4A" w:rsidRDefault="005672EA" w:rsidP="00584DF0">
            <w:pPr>
              <w:ind w:right="851"/>
              <w:jc w:val="center"/>
              <w:rPr>
                <w:sz w:val="15"/>
                <w:szCs w:val="15"/>
              </w:rPr>
            </w:pPr>
          </w:p>
        </w:tc>
        <w:tc>
          <w:tcPr>
            <w:tcW w:w="1274" w:type="dxa"/>
            <w:tcBorders>
              <w:top w:val="single" w:sz="2" w:space="0" w:color="auto"/>
              <w:bottom w:val="single" w:sz="2" w:space="0" w:color="auto"/>
            </w:tcBorders>
            <w:vAlign w:val="bottom"/>
          </w:tcPr>
          <w:p w14:paraId="2107C446" w14:textId="77777777" w:rsidR="005672EA" w:rsidRPr="00FC7F4A" w:rsidRDefault="000B7258" w:rsidP="00CF7675">
            <w:pPr>
              <w:ind w:left="-85" w:right="-111"/>
              <w:jc w:val="center"/>
              <w:rPr>
                <w:b/>
                <w:bCs/>
                <w:sz w:val="15"/>
                <w:szCs w:val="15"/>
              </w:rPr>
            </w:pPr>
            <w:r>
              <w:rPr>
                <w:sz w:val="15"/>
                <w:szCs w:val="15"/>
              </w:rPr>
              <w:t>June 30</w:t>
            </w:r>
            <w:r w:rsidR="000326CC" w:rsidRPr="00FC7F4A">
              <w:rPr>
                <w:sz w:val="15"/>
                <w:szCs w:val="15"/>
              </w:rPr>
              <w:t>, 201</w:t>
            </w:r>
            <w:r w:rsidR="00CF7675">
              <w:rPr>
                <w:sz w:val="15"/>
                <w:szCs w:val="15"/>
              </w:rPr>
              <w:t>9</w:t>
            </w:r>
          </w:p>
        </w:tc>
        <w:tc>
          <w:tcPr>
            <w:tcW w:w="142" w:type="dxa"/>
            <w:vAlign w:val="bottom"/>
          </w:tcPr>
          <w:p w14:paraId="42017F21" w14:textId="77777777" w:rsidR="005672EA" w:rsidRPr="00FC7F4A" w:rsidRDefault="005672EA" w:rsidP="00584DF0">
            <w:pPr>
              <w:ind w:right="851"/>
              <w:jc w:val="right"/>
            </w:pPr>
          </w:p>
        </w:tc>
        <w:tc>
          <w:tcPr>
            <w:tcW w:w="992" w:type="dxa"/>
            <w:tcBorders>
              <w:bottom w:val="single" w:sz="2" w:space="0" w:color="auto"/>
            </w:tcBorders>
            <w:vAlign w:val="bottom"/>
          </w:tcPr>
          <w:p w14:paraId="4E76FCB0" w14:textId="77777777" w:rsidR="005672EA" w:rsidRPr="00FC7F4A" w:rsidRDefault="005672EA" w:rsidP="00584DF0">
            <w:pPr>
              <w:ind w:right="-46"/>
              <w:jc w:val="center"/>
              <w:rPr>
                <w:sz w:val="13"/>
                <w:szCs w:val="13"/>
              </w:rPr>
            </w:pPr>
            <w:r w:rsidRPr="00FC7F4A">
              <w:rPr>
                <w:sz w:val="13"/>
                <w:szCs w:val="13"/>
              </w:rPr>
              <w:t>BORROWING COST</w:t>
            </w:r>
          </w:p>
        </w:tc>
      </w:tr>
      <w:tr w:rsidR="005672EA" w:rsidRPr="00FC7F4A" w14:paraId="0A7DE076" w14:textId="77777777" w:rsidTr="00584DF0">
        <w:trPr>
          <w:trHeight w:hRule="exact" w:val="284"/>
        </w:trPr>
        <w:tc>
          <w:tcPr>
            <w:tcW w:w="2977" w:type="dxa"/>
            <w:vAlign w:val="bottom"/>
          </w:tcPr>
          <w:p w14:paraId="44971B1A" w14:textId="77777777" w:rsidR="005672EA" w:rsidRPr="00FC7F4A" w:rsidRDefault="00F25DBB" w:rsidP="00584DF0">
            <w:pPr>
              <w:pStyle w:val="Heading3"/>
              <w:jc w:val="left"/>
              <w:rPr>
                <w:rFonts w:ascii="Times New Roman" w:hAnsi="Times New Roman"/>
                <w:b/>
                <w:bCs/>
                <w:sz w:val="15"/>
                <w:szCs w:val="15"/>
              </w:rPr>
            </w:pPr>
            <w:r>
              <w:rPr>
                <w:rFonts w:ascii="Times New Roman" w:hAnsi="Times New Roman"/>
                <w:b/>
                <w:bCs/>
                <w:sz w:val="15"/>
                <w:szCs w:val="15"/>
              </w:rPr>
              <w:t xml:space="preserve">Subsidiary </w:t>
            </w:r>
            <w:r w:rsidR="009A32F1">
              <w:rPr>
                <w:rFonts w:ascii="Times New Roman" w:hAnsi="Times New Roman"/>
                <w:b/>
                <w:bCs/>
                <w:sz w:val="15"/>
                <w:szCs w:val="15"/>
              </w:rPr>
              <w:t>companies</w:t>
            </w:r>
          </w:p>
        </w:tc>
        <w:tc>
          <w:tcPr>
            <w:tcW w:w="142" w:type="dxa"/>
            <w:vAlign w:val="bottom"/>
          </w:tcPr>
          <w:p w14:paraId="73F77B40" w14:textId="77777777" w:rsidR="005672EA" w:rsidRPr="00FC7F4A" w:rsidRDefault="005672EA" w:rsidP="00584DF0">
            <w:pPr>
              <w:ind w:right="851"/>
              <w:jc w:val="both"/>
              <w:rPr>
                <w:sz w:val="15"/>
                <w:szCs w:val="15"/>
              </w:rPr>
            </w:pPr>
          </w:p>
        </w:tc>
        <w:tc>
          <w:tcPr>
            <w:tcW w:w="1275" w:type="dxa"/>
            <w:tcBorders>
              <w:top w:val="single" w:sz="2" w:space="0" w:color="auto"/>
            </w:tcBorders>
            <w:vAlign w:val="bottom"/>
          </w:tcPr>
          <w:p w14:paraId="78403909" w14:textId="77777777" w:rsidR="005672EA" w:rsidRPr="00FC7F4A" w:rsidRDefault="005672EA" w:rsidP="00584DF0">
            <w:pPr>
              <w:tabs>
                <w:tab w:val="center" w:pos="1183"/>
              </w:tabs>
              <w:jc w:val="center"/>
              <w:rPr>
                <w:sz w:val="15"/>
                <w:szCs w:val="15"/>
              </w:rPr>
            </w:pPr>
          </w:p>
        </w:tc>
        <w:tc>
          <w:tcPr>
            <w:tcW w:w="142" w:type="dxa"/>
            <w:vAlign w:val="bottom"/>
          </w:tcPr>
          <w:p w14:paraId="52D918F6" w14:textId="77777777" w:rsidR="005672EA" w:rsidRPr="00FC7F4A" w:rsidRDefault="005672EA" w:rsidP="00584DF0">
            <w:pPr>
              <w:ind w:right="851"/>
              <w:jc w:val="both"/>
              <w:rPr>
                <w:sz w:val="15"/>
                <w:szCs w:val="15"/>
              </w:rPr>
            </w:pPr>
          </w:p>
        </w:tc>
        <w:tc>
          <w:tcPr>
            <w:tcW w:w="1134" w:type="dxa"/>
            <w:tcBorders>
              <w:top w:val="single" w:sz="2" w:space="0" w:color="auto"/>
            </w:tcBorders>
            <w:vAlign w:val="bottom"/>
          </w:tcPr>
          <w:p w14:paraId="6D9F7799" w14:textId="77777777" w:rsidR="005672EA" w:rsidRPr="00FC7F4A" w:rsidRDefault="005672EA" w:rsidP="00584DF0">
            <w:pPr>
              <w:tabs>
                <w:tab w:val="center" w:pos="1183"/>
              </w:tabs>
              <w:jc w:val="center"/>
              <w:rPr>
                <w:sz w:val="15"/>
                <w:szCs w:val="15"/>
              </w:rPr>
            </w:pPr>
          </w:p>
        </w:tc>
        <w:tc>
          <w:tcPr>
            <w:tcW w:w="142" w:type="dxa"/>
            <w:vAlign w:val="bottom"/>
          </w:tcPr>
          <w:p w14:paraId="19BC0772" w14:textId="77777777" w:rsidR="005672EA" w:rsidRPr="00FC7F4A" w:rsidRDefault="005672EA" w:rsidP="00584DF0">
            <w:pPr>
              <w:ind w:right="851"/>
              <w:jc w:val="both"/>
              <w:rPr>
                <w:sz w:val="15"/>
                <w:szCs w:val="15"/>
              </w:rPr>
            </w:pPr>
          </w:p>
        </w:tc>
        <w:tc>
          <w:tcPr>
            <w:tcW w:w="1134" w:type="dxa"/>
            <w:tcBorders>
              <w:top w:val="single" w:sz="2" w:space="0" w:color="auto"/>
            </w:tcBorders>
            <w:vAlign w:val="bottom"/>
          </w:tcPr>
          <w:p w14:paraId="5D765264" w14:textId="77777777" w:rsidR="005672EA" w:rsidRPr="00FC7F4A" w:rsidRDefault="005672EA" w:rsidP="00584DF0">
            <w:pPr>
              <w:tabs>
                <w:tab w:val="center" w:pos="1183"/>
              </w:tabs>
              <w:jc w:val="center"/>
              <w:rPr>
                <w:sz w:val="15"/>
                <w:szCs w:val="15"/>
              </w:rPr>
            </w:pPr>
          </w:p>
        </w:tc>
        <w:tc>
          <w:tcPr>
            <w:tcW w:w="143" w:type="dxa"/>
            <w:vAlign w:val="bottom"/>
          </w:tcPr>
          <w:p w14:paraId="1F43A617" w14:textId="77777777" w:rsidR="005672EA" w:rsidRPr="00FC7F4A" w:rsidRDefault="005672EA" w:rsidP="00584DF0">
            <w:pPr>
              <w:ind w:right="851"/>
              <w:jc w:val="both"/>
              <w:rPr>
                <w:sz w:val="15"/>
                <w:szCs w:val="15"/>
              </w:rPr>
            </w:pPr>
          </w:p>
        </w:tc>
        <w:tc>
          <w:tcPr>
            <w:tcW w:w="1274" w:type="dxa"/>
            <w:tcBorders>
              <w:top w:val="single" w:sz="2" w:space="0" w:color="auto"/>
            </w:tcBorders>
            <w:vAlign w:val="bottom"/>
          </w:tcPr>
          <w:p w14:paraId="01477915" w14:textId="77777777" w:rsidR="005672EA" w:rsidRPr="00FC7F4A" w:rsidRDefault="005672EA" w:rsidP="00584DF0">
            <w:pPr>
              <w:tabs>
                <w:tab w:val="center" w:pos="1183"/>
              </w:tabs>
              <w:jc w:val="center"/>
              <w:rPr>
                <w:sz w:val="15"/>
                <w:szCs w:val="15"/>
              </w:rPr>
            </w:pPr>
          </w:p>
        </w:tc>
        <w:tc>
          <w:tcPr>
            <w:tcW w:w="142" w:type="dxa"/>
            <w:vAlign w:val="bottom"/>
          </w:tcPr>
          <w:p w14:paraId="2DFCBB00" w14:textId="77777777" w:rsidR="005672EA" w:rsidRPr="00FC7F4A" w:rsidRDefault="005672EA" w:rsidP="00584DF0">
            <w:pPr>
              <w:ind w:right="851"/>
              <w:jc w:val="both"/>
              <w:rPr>
                <w:sz w:val="15"/>
                <w:szCs w:val="15"/>
              </w:rPr>
            </w:pPr>
          </w:p>
        </w:tc>
        <w:tc>
          <w:tcPr>
            <w:tcW w:w="992" w:type="dxa"/>
            <w:tcBorders>
              <w:top w:val="single" w:sz="2" w:space="0" w:color="auto"/>
            </w:tcBorders>
            <w:vAlign w:val="bottom"/>
          </w:tcPr>
          <w:p w14:paraId="539EB475" w14:textId="77777777" w:rsidR="005672EA" w:rsidRPr="00FC7F4A" w:rsidRDefault="005672EA" w:rsidP="00584DF0">
            <w:pPr>
              <w:jc w:val="center"/>
              <w:rPr>
                <w:sz w:val="15"/>
                <w:szCs w:val="15"/>
              </w:rPr>
            </w:pPr>
          </w:p>
        </w:tc>
      </w:tr>
      <w:tr w:rsidR="00EE73D4" w:rsidRPr="00FC7F4A" w14:paraId="0797B06C" w14:textId="77777777" w:rsidTr="00584DF0">
        <w:trPr>
          <w:trHeight w:hRule="exact" w:val="284"/>
        </w:trPr>
        <w:tc>
          <w:tcPr>
            <w:tcW w:w="2977" w:type="dxa"/>
            <w:vAlign w:val="bottom"/>
          </w:tcPr>
          <w:p w14:paraId="1A18B289" w14:textId="77777777" w:rsidR="00EE73D4" w:rsidRPr="00FC7F4A" w:rsidRDefault="00EE73D4" w:rsidP="00306619">
            <w:pPr>
              <w:rPr>
                <w:rFonts w:cs="Times New Roman"/>
                <w:sz w:val="15"/>
                <w:szCs w:val="15"/>
              </w:rPr>
            </w:pPr>
            <w:r w:rsidRPr="00FC7F4A">
              <w:rPr>
                <w:rFonts w:cs="Times New Roman"/>
                <w:sz w:val="15"/>
                <w:szCs w:val="15"/>
              </w:rPr>
              <w:t xml:space="preserve">  </w:t>
            </w:r>
            <w:r w:rsidRPr="00EE73D4">
              <w:rPr>
                <w:sz w:val="15"/>
                <w:szCs w:val="15"/>
              </w:rPr>
              <w:t>Brooker Planner Co., Ltd</w:t>
            </w:r>
          </w:p>
        </w:tc>
        <w:tc>
          <w:tcPr>
            <w:tcW w:w="142" w:type="dxa"/>
            <w:vAlign w:val="bottom"/>
          </w:tcPr>
          <w:p w14:paraId="4085F6EE" w14:textId="77777777" w:rsidR="00EE73D4" w:rsidRPr="00FC7F4A" w:rsidRDefault="00EE73D4" w:rsidP="00306619">
            <w:pPr>
              <w:ind w:right="851"/>
              <w:jc w:val="both"/>
              <w:rPr>
                <w:sz w:val="15"/>
                <w:szCs w:val="15"/>
              </w:rPr>
            </w:pPr>
          </w:p>
        </w:tc>
        <w:tc>
          <w:tcPr>
            <w:tcW w:w="1275" w:type="dxa"/>
            <w:vAlign w:val="bottom"/>
          </w:tcPr>
          <w:p w14:paraId="6E5ED509" w14:textId="77777777" w:rsidR="00EE73D4" w:rsidRPr="00FC7F4A" w:rsidRDefault="00CF7675" w:rsidP="00823C86">
            <w:pPr>
              <w:jc w:val="right"/>
              <w:rPr>
                <w:sz w:val="15"/>
                <w:szCs w:val="15"/>
              </w:rPr>
            </w:pPr>
            <w:r>
              <w:rPr>
                <w:sz w:val="15"/>
                <w:szCs w:val="15"/>
              </w:rPr>
              <w:t>13,000,000.00</w:t>
            </w:r>
          </w:p>
        </w:tc>
        <w:tc>
          <w:tcPr>
            <w:tcW w:w="142" w:type="dxa"/>
            <w:vAlign w:val="bottom"/>
          </w:tcPr>
          <w:p w14:paraId="471FAC89" w14:textId="77777777" w:rsidR="00EE73D4" w:rsidRPr="00FC7F4A" w:rsidRDefault="00EE73D4" w:rsidP="00306619">
            <w:pPr>
              <w:ind w:right="114"/>
              <w:jc w:val="right"/>
              <w:rPr>
                <w:sz w:val="15"/>
                <w:szCs w:val="15"/>
              </w:rPr>
            </w:pPr>
          </w:p>
        </w:tc>
        <w:tc>
          <w:tcPr>
            <w:tcW w:w="1134" w:type="dxa"/>
            <w:vAlign w:val="bottom"/>
          </w:tcPr>
          <w:p w14:paraId="252ADDC3" w14:textId="77777777" w:rsidR="00EE73D4" w:rsidRPr="00FC7F4A" w:rsidRDefault="000B7258" w:rsidP="00515A9B">
            <w:pPr>
              <w:ind w:right="96"/>
              <w:jc w:val="right"/>
              <w:rPr>
                <w:sz w:val="15"/>
                <w:szCs w:val="15"/>
              </w:rPr>
            </w:pPr>
            <w:r>
              <w:rPr>
                <w:sz w:val="15"/>
                <w:szCs w:val="15"/>
              </w:rPr>
              <w:t>14,000,000.00</w:t>
            </w:r>
          </w:p>
        </w:tc>
        <w:tc>
          <w:tcPr>
            <w:tcW w:w="142" w:type="dxa"/>
            <w:vAlign w:val="bottom"/>
          </w:tcPr>
          <w:p w14:paraId="788A3B15" w14:textId="77777777" w:rsidR="00EE73D4" w:rsidRPr="00FC7F4A" w:rsidRDefault="00EE73D4" w:rsidP="00306619">
            <w:pPr>
              <w:ind w:right="114"/>
              <w:jc w:val="right"/>
              <w:rPr>
                <w:sz w:val="15"/>
                <w:szCs w:val="15"/>
              </w:rPr>
            </w:pPr>
          </w:p>
        </w:tc>
        <w:tc>
          <w:tcPr>
            <w:tcW w:w="1134" w:type="dxa"/>
            <w:vAlign w:val="bottom"/>
          </w:tcPr>
          <w:p w14:paraId="6A098C23" w14:textId="77777777" w:rsidR="00EE73D4" w:rsidRPr="00FC7F4A" w:rsidRDefault="0056765C" w:rsidP="00F2362F">
            <w:pPr>
              <w:jc w:val="right"/>
              <w:rPr>
                <w:sz w:val="15"/>
                <w:szCs w:val="15"/>
              </w:rPr>
            </w:pPr>
            <w:r>
              <w:rPr>
                <w:sz w:val="15"/>
                <w:szCs w:val="15"/>
              </w:rPr>
              <w:t>(</w:t>
            </w:r>
            <w:r w:rsidR="000B7258">
              <w:rPr>
                <w:sz w:val="15"/>
                <w:szCs w:val="15"/>
              </w:rPr>
              <w:t>27</w:t>
            </w:r>
            <w:r>
              <w:rPr>
                <w:sz w:val="15"/>
                <w:szCs w:val="15"/>
              </w:rPr>
              <w:t>,000,000.00)</w:t>
            </w:r>
          </w:p>
        </w:tc>
        <w:tc>
          <w:tcPr>
            <w:tcW w:w="143" w:type="dxa"/>
            <w:vAlign w:val="bottom"/>
          </w:tcPr>
          <w:p w14:paraId="0B521022" w14:textId="77777777" w:rsidR="00EE73D4" w:rsidRPr="00FC7F4A" w:rsidRDefault="00EE73D4" w:rsidP="00306619">
            <w:pPr>
              <w:ind w:right="114"/>
              <w:jc w:val="right"/>
              <w:rPr>
                <w:sz w:val="15"/>
                <w:szCs w:val="15"/>
              </w:rPr>
            </w:pPr>
          </w:p>
        </w:tc>
        <w:tc>
          <w:tcPr>
            <w:tcW w:w="1274" w:type="dxa"/>
            <w:vAlign w:val="bottom"/>
          </w:tcPr>
          <w:p w14:paraId="66418DAA" w14:textId="77777777" w:rsidR="00EE73D4" w:rsidRPr="00FC7F4A" w:rsidRDefault="0056765C" w:rsidP="00515A9B">
            <w:pPr>
              <w:jc w:val="right"/>
              <w:rPr>
                <w:sz w:val="15"/>
                <w:szCs w:val="15"/>
              </w:rPr>
            </w:pPr>
            <w:r>
              <w:rPr>
                <w:sz w:val="15"/>
                <w:szCs w:val="15"/>
              </w:rPr>
              <w:t>-</w:t>
            </w:r>
          </w:p>
        </w:tc>
        <w:tc>
          <w:tcPr>
            <w:tcW w:w="142" w:type="dxa"/>
            <w:vAlign w:val="bottom"/>
          </w:tcPr>
          <w:p w14:paraId="7BE49E20" w14:textId="77777777" w:rsidR="00EE73D4" w:rsidRPr="00FC7F4A" w:rsidRDefault="00EE73D4" w:rsidP="00306619">
            <w:pPr>
              <w:ind w:right="851"/>
              <w:jc w:val="both"/>
              <w:rPr>
                <w:sz w:val="15"/>
                <w:szCs w:val="15"/>
              </w:rPr>
            </w:pPr>
          </w:p>
        </w:tc>
        <w:tc>
          <w:tcPr>
            <w:tcW w:w="992" w:type="dxa"/>
            <w:vAlign w:val="bottom"/>
          </w:tcPr>
          <w:p w14:paraId="0C933CFF" w14:textId="32F6501D" w:rsidR="00EE73D4" w:rsidRPr="00FC7F4A" w:rsidRDefault="00A90FDF" w:rsidP="0056765C">
            <w:pPr>
              <w:jc w:val="center"/>
              <w:rPr>
                <w:sz w:val="15"/>
                <w:szCs w:val="15"/>
              </w:rPr>
            </w:pPr>
            <w:r>
              <w:rPr>
                <w:sz w:val="15"/>
                <w:szCs w:val="15"/>
              </w:rPr>
              <w:t>3.00</w:t>
            </w:r>
            <w:r w:rsidRPr="00AD6A20">
              <w:rPr>
                <w:sz w:val="15"/>
                <w:szCs w:val="15"/>
              </w:rPr>
              <w:t>% p.a.</w:t>
            </w:r>
          </w:p>
        </w:tc>
      </w:tr>
      <w:tr w:rsidR="004609EE" w:rsidRPr="00FC7F4A" w14:paraId="115F03F2" w14:textId="77777777" w:rsidTr="00584DF0">
        <w:trPr>
          <w:trHeight w:hRule="exact" w:val="284"/>
        </w:trPr>
        <w:tc>
          <w:tcPr>
            <w:tcW w:w="2977" w:type="dxa"/>
            <w:vAlign w:val="bottom"/>
          </w:tcPr>
          <w:p w14:paraId="6157D209" w14:textId="77777777" w:rsidR="004609EE" w:rsidRPr="00FC7F4A" w:rsidRDefault="004609EE" w:rsidP="004609EE">
            <w:pPr>
              <w:rPr>
                <w:rFonts w:cs="Times New Roman"/>
                <w:sz w:val="15"/>
                <w:szCs w:val="15"/>
              </w:rPr>
            </w:pPr>
            <w:r w:rsidRPr="00FC7F4A">
              <w:rPr>
                <w:rFonts w:cs="Times New Roman"/>
                <w:sz w:val="15"/>
                <w:szCs w:val="15"/>
              </w:rPr>
              <w:t xml:space="preserve">  Binswanger Brooker (Thailand) Limited</w:t>
            </w:r>
          </w:p>
        </w:tc>
        <w:tc>
          <w:tcPr>
            <w:tcW w:w="142" w:type="dxa"/>
            <w:vAlign w:val="bottom"/>
          </w:tcPr>
          <w:p w14:paraId="012182F5" w14:textId="77777777" w:rsidR="004609EE" w:rsidRPr="00FC7F4A" w:rsidRDefault="004609EE" w:rsidP="00584DF0">
            <w:pPr>
              <w:ind w:right="851"/>
              <w:jc w:val="both"/>
              <w:rPr>
                <w:sz w:val="15"/>
                <w:szCs w:val="15"/>
              </w:rPr>
            </w:pPr>
          </w:p>
        </w:tc>
        <w:tc>
          <w:tcPr>
            <w:tcW w:w="1275" w:type="dxa"/>
            <w:vAlign w:val="bottom"/>
          </w:tcPr>
          <w:p w14:paraId="7DA9A2C1" w14:textId="77777777" w:rsidR="004609EE" w:rsidRPr="00FC7F4A" w:rsidRDefault="00CF7675" w:rsidP="00823C86">
            <w:pPr>
              <w:jc w:val="right"/>
              <w:rPr>
                <w:sz w:val="15"/>
                <w:szCs w:val="15"/>
              </w:rPr>
            </w:pPr>
            <w:r>
              <w:rPr>
                <w:sz w:val="15"/>
                <w:szCs w:val="15"/>
              </w:rPr>
              <w:t>17,000,000.00</w:t>
            </w:r>
          </w:p>
        </w:tc>
        <w:tc>
          <w:tcPr>
            <w:tcW w:w="142" w:type="dxa"/>
            <w:vAlign w:val="bottom"/>
          </w:tcPr>
          <w:p w14:paraId="6FD5B754" w14:textId="77777777" w:rsidR="004609EE" w:rsidRPr="00FC7F4A" w:rsidRDefault="004609EE" w:rsidP="00584DF0">
            <w:pPr>
              <w:ind w:right="114"/>
              <w:jc w:val="right"/>
              <w:rPr>
                <w:sz w:val="15"/>
                <w:szCs w:val="15"/>
              </w:rPr>
            </w:pPr>
          </w:p>
        </w:tc>
        <w:tc>
          <w:tcPr>
            <w:tcW w:w="1134" w:type="dxa"/>
            <w:vAlign w:val="bottom"/>
          </w:tcPr>
          <w:p w14:paraId="74E70893" w14:textId="77777777" w:rsidR="004609EE" w:rsidRPr="00FC7F4A" w:rsidRDefault="000B7258" w:rsidP="00515A9B">
            <w:pPr>
              <w:ind w:right="96"/>
              <w:jc w:val="right"/>
              <w:rPr>
                <w:sz w:val="15"/>
                <w:szCs w:val="15"/>
              </w:rPr>
            </w:pPr>
            <w:r>
              <w:rPr>
                <w:sz w:val="15"/>
                <w:szCs w:val="15"/>
              </w:rPr>
              <w:t>15,000,000.00</w:t>
            </w:r>
          </w:p>
        </w:tc>
        <w:tc>
          <w:tcPr>
            <w:tcW w:w="142" w:type="dxa"/>
            <w:vAlign w:val="bottom"/>
          </w:tcPr>
          <w:p w14:paraId="5E40E15E" w14:textId="77777777" w:rsidR="004609EE" w:rsidRPr="00FC7F4A" w:rsidRDefault="004609EE" w:rsidP="00584DF0">
            <w:pPr>
              <w:ind w:right="114"/>
              <w:jc w:val="right"/>
              <w:rPr>
                <w:sz w:val="15"/>
                <w:szCs w:val="15"/>
              </w:rPr>
            </w:pPr>
          </w:p>
        </w:tc>
        <w:tc>
          <w:tcPr>
            <w:tcW w:w="1134" w:type="dxa"/>
            <w:vAlign w:val="bottom"/>
          </w:tcPr>
          <w:p w14:paraId="7A12B7A0" w14:textId="77777777" w:rsidR="004609EE" w:rsidRPr="00FC7F4A" w:rsidRDefault="0056765C" w:rsidP="00515A9B">
            <w:pPr>
              <w:ind w:left="-46"/>
              <w:jc w:val="right"/>
              <w:rPr>
                <w:sz w:val="15"/>
                <w:szCs w:val="15"/>
              </w:rPr>
            </w:pPr>
            <w:r>
              <w:rPr>
                <w:sz w:val="15"/>
                <w:szCs w:val="15"/>
              </w:rPr>
              <w:t>(</w:t>
            </w:r>
            <w:r w:rsidR="000B7258">
              <w:rPr>
                <w:sz w:val="15"/>
                <w:szCs w:val="15"/>
              </w:rPr>
              <w:t>32</w:t>
            </w:r>
            <w:r>
              <w:rPr>
                <w:sz w:val="15"/>
                <w:szCs w:val="15"/>
              </w:rPr>
              <w:t>,000,000.00)</w:t>
            </w:r>
          </w:p>
        </w:tc>
        <w:tc>
          <w:tcPr>
            <w:tcW w:w="143" w:type="dxa"/>
            <w:vAlign w:val="bottom"/>
          </w:tcPr>
          <w:p w14:paraId="3B1B6538" w14:textId="77777777" w:rsidR="004609EE" w:rsidRPr="00FC7F4A" w:rsidRDefault="004609EE" w:rsidP="00584DF0">
            <w:pPr>
              <w:ind w:right="114"/>
              <w:jc w:val="right"/>
              <w:rPr>
                <w:sz w:val="15"/>
                <w:szCs w:val="15"/>
              </w:rPr>
            </w:pPr>
          </w:p>
        </w:tc>
        <w:tc>
          <w:tcPr>
            <w:tcW w:w="1274" w:type="dxa"/>
            <w:vAlign w:val="bottom"/>
          </w:tcPr>
          <w:p w14:paraId="2506E4FF" w14:textId="77777777" w:rsidR="004609EE" w:rsidRPr="00FC7F4A" w:rsidRDefault="0056765C" w:rsidP="00515A9B">
            <w:pPr>
              <w:jc w:val="right"/>
              <w:rPr>
                <w:sz w:val="15"/>
                <w:szCs w:val="15"/>
              </w:rPr>
            </w:pPr>
            <w:r>
              <w:rPr>
                <w:sz w:val="15"/>
                <w:szCs w:val="15"/>
              </w:rPr>
              <w:t>-</w:t>
            </w:r>
          </w:p>
        </w:tc>
        <w:tc>
          <w:tcPr>
            <w:tcW w:w="142" w:type="dxa"/>
            <w:vAlign w:val="bottom"/>
          </w:tcPr>
          <w:p w14:paraId="148BC156" w14:textId="77777777" w:rsidR="004609EE" w:rsidRPr="00FC7F4A" w:rsidRDefault="004609EE" w:rsidP="00584DF0">
            <w:pPr>
              <w:ind w:right="851"/>
              <w:jc w:val="both"/>
              <w:rPr>
                <w:sz w:val="15"/>
                <w:szCs w:val="15"/>
              </w:rPr>
            </w:pPr>
          </w:p>
        </w:tc>
        <w:tc>
          <w:tcPr>
            <w:tcW w:w="992" w:type="dxa"/>
            <w:vAlign w:val="bottom"/>
          </w:tcPr>
          <w:p w14:paraId="5084CAA5" w14:textId="06447C34" w:rsidR="004609EE" w:rsidRPr="00FC7F4A" w:rsidRDefault="00A90FDF" w:rsidP="00584DF0">
            <w:pPr>
              <w:jc w:val="center"/>
              <w:rPr>
                <w:sz w:val="15"/>
                <w:szCs w:val="15"/>
              </w:rPr>
            </w:pPr>
            <w:r>
              <w:rPr>
                <w:sz w:val="15"/>
                <w:szCs w:val="15"/>
              </w:rPr>
              <w:t>3.00</w:t>
            </w:r>
            <w:r w:rsidRPr="00AD6A20">
              <w:rPr>
                <w:sz w:val="15"/>
                <w:szCs w:val="15"/>
              </w:rPr>
              <w:t>% p.a.</w:t>
            </w:r>
          </w:p>
        </w:tc>
      </w:tr>
      <w:tr w:rsidR="005672EA" w:rsidRPr="00FC7F4A" w14:paraId="6B7AD04C" w14:textId="77777777" w:rsidTr="009434F4">
        <w:trPr>
          <w:trHeight w:hRule="exact" w:val="278"/>
        </w:trPr>
        <w:tc>
          <w:tcPr>
            <w:tcW w:w="2977" w:type="dxa"/>
            <w:vAlign w:val="bottom"/>
          </w:tcPr>
          <w:p w14:paraId="052712E4" w14:textId="77777777" w:rsidR="005672EA" w:rsidRPr="00FC7F4A" w:rsidRDefault="005672EA" w:rsidP="00F25DBB">
            <w:pPr>
              <w:ind w:right="-46"/>
              <w:rPr>
                <w:b/>
                <w:bCs/>
                <w:sz w:val="15"/>
                <w:szCs w:val="15"/>
                <w:cs/>
              </w:rPr>
            </w:pPr>
            <w:r w:rsidRPr="00FC7F4A">
              <w:rPr>
                <w:b/>
                <w:bCs/>
                <w:sz w:val="15"/>
                <w:szCs w:val="15"/>
              </w:rPr>
              <w:t xml:space="preserve">Total loans from subsidiary </w:t>
            </w:r>
            <w:r w:rsidR="009A32F1">
              <w:rPr>
                <w:b/>
                <w:bCs/>
                <w:sz w:val="15"/>
                <w:szCs w:val="15"/>
              </w:rPr>
              <w:t>companies</w:t>
            </w:r>
          </w:p>
        </w:tc>
        <w:tc>
          <w:tcPr>
            <w:tcW w:w="142" w:type="dxa"/>
            <w:vAlign w:val="bottom"/>
          </w:tcPr>
          <w:p w14:paraId="470C5C3E" w14:textId="77777777" w:rsidR="005672EA" w:rsidRPr="00FC7F4A" w:rsidRDefault="005672EA" w:rsidP="00584DF0">
            <w:pPr>
              <w:ind w:right="851"/>
              <w:jc w:val="both"/>
              <w:rPr>
                <w:sz w:val="15"/>
                <w:szCs w:val="15"/>
              </w:rPr>
            </w:pPr>
          </w:p>
        </w:tc>
        <w:tc>
          <w:tcPr>
            <w:tcW w:w="1275" w:type="dxa"/>
            <w:tcBorders>
              <w:top w:val="single" w:sz="4" w:space="0" w:color="auto"/>
              <w:bottom w:val="double" w:sz="4" w:space="0" w:color="auto"/>
            </w:tcBorders>
            <w:vAlign w:val="bottom"/>
          </w:tcPr>
          <w:p w14:paraId="403B7ED4" w14:textId="77777777" w:rsidR="005672EA" w:rsidRPr="00FC7F4A" w:rsidRDefault="00CF7675" w:rsidP="00823C86">
            <w:pPr>
              <w:jc w:val="right"/>
              <w:rPr>
                <w:sz w:val="15"/>
                <w:szCs w:val="15"/>
              </w:rPr>
            </w:pPr>
            <w:r>
              <w:rPr>
                <w:sz w:val="15"/>
                <w:szCs w:val="15"/>
              </w:rPr>
              <w:t>30,000,000.00</w:t>
            </w:r>
          </w:p>
        </w:tc>
        <w:tc>
          <w:tcPr>
            <w:tcW w:w="142" w:type="dxa"/>
            <w:vAlign w:val="bottom"/>
          </w:tcPr>
          <w:p w14:paraId="457D6FB8" w14:textId="77777777" w:rsidR="005672EA" w:rsidRPr="00FC7F4A" w:rsidRDefault="005672EA" w:rsidP="00584DF0">
            <w:pPr>
              <w:ind w:right="114"/>
              <w:jc w:val="right"/>
              <w:rPr>
                <w:sz w:val="15"/>
                <w:szCs w:val="15"/>
              </w:rPr>
            </w:pPr>
          </w:p>
        </w:tc>
        <w:tc>
          <w:tcPr>
            <w:tcW w:w="1134" w:type="dxa"/>
            <w:tcBorders>
              <w:top w:val="single" w:sz="4" w:space="0" w:color="auto"/>
              <w:bottom w:val="double" w:sz="4" w:space="0" w:color="auto"/>
            </w:tcBorders>
            <w:vAlign w:val="bottom"/>
          </w:tcPr>
          <w:p w14:paraId="7833C47A" w14:textId="77777777" w:rsidR="005672EA" w:rsidRPr="00FC7F4A" w:rsidRDefault="000B7258" w:rsidP="00515A9B">
            <w:pPr>
              <w:ind w:left="-46" w:right="96"/>
              <w:jc w:val="right"/>
              <w:rPr>
                <w:sz w:val="15"/>
                <w:szCs w:val="15"/>
              </w:rPr>
            </w:pPr>
            <w:r>
              <w:rPr>
                <w:sz w:val="15"/>
                <w:szCs w:val="15"/>
              </w:rPr>
              <w:t>29,000,000.00</w:t>
            </w:r>
          </w:p>
        </w:tc>
        <w:tc>
          <w:tcPr>
            <w:tcW w:w="142" w:type="dxa"/>
            <w:vAlign w:val="bottom"/>
          </w:tcPr>
          <w:p w14:paraId="750565F7" w14:textId="77777777" w:rsidR="005672EA" w:rsidRPr="00FC7F4A" w:rsidRDefault="005672EA" w:rsidP="00584DF0">
            <w:pPr>
              <w:ind w:right="114"/>
              <w:jc w:val="right"/>
              <w:rPr>
                <w:sz w:val="15"/>
                <w:szCs w:val="15"/>
              </w:rPr>
            </w:pPr>
          </w:p>
        </w:tc>
        <w:tc>
          <w:tcPr>
            <w:tcW w:w="1134" w:type="dxa"/>
            <w:tcBorders>
              <w:top w:val="single" w:sz="4" w:space="0" w:color="auto"/>
              <w:bottom w:val="double" w:sz="4" w:space="0" w:color="auto"/>
            </w:tcBorders>
            <w:vAlign w:val="bottom"/>
          </w:tcPr>
          <w:p w14:paraId="6B25B96D" w14:textId="77777777" w:rsidR="005672EA" w:rsidRPr="00FC7F4A" w:rsidRDefault="0056765C" w:rsidP="00515A9B">
            <w:pPr>
              <w:ind w:left="-46"/>
              <w:jc w:val="right"/>
              <w:rPr>
                <w:sz w:val="15"/>
                <w:szCs w:val="15"/>
              </w:rPr>
            </w:pPr>
            <w:r>
              <w:rPr>
                <w:sz w:val="15"/>
                <w:szCs w:val="15"/>
              </w:rPr>
              <w:t>(</w:t>
            </w:r>
            <w:r w:rsidR="000B7258">
              <w:rPr>
                <w:sz w:val="15"/>
                <w:szCs w:val="15"/>
              </w:rPr>
              <w:t>59</w:t>
            </w:r>
            <w:r>
              <w:rPr>
                <w:sz w:val="15"/>
                <w:szCs w:val="15"/>
              </w:rPr>
              <w:t>,000,000.00)</w:t>
            </w:r>
          </w:p>
        </w:tc>
        <w:tc>
          <w:tcPr>
            <w:tcW w:w="143" w:type="dxa"/>
            <w:vAlign w:val="bottom"/>
          </w:tcPr>
          <w:p w14:paraId="21477ED0" w14:textId="77777777" w:rsidR="005672EA" w:rsidRPr="00FC7F4A" w:rsidRDefault="005672EA" w:rsidP="00584DF0">
            <w:pPr>
              <w:ind w:right="114"/>
              <w:jc w:val="right"/>
              <w:rPr>
                <w:sz w:val="15"/>
                <w:szCs w:val="15"/>
              </w:rPr>
            </w:pPr>
          </w:p>
        </w:tc>
        <w:tc>
          <w:tcPr>
            <w:tcW w:w="1274" w:type="dxa"/>
            <w:tcBorders>
              <w:top w:val="single" w:sz="4" w:space="0" w:color="auto"/>
              <w:bottom w:val="double" w:sz="4" w:space="0" w:color="auto"/>
            </w:tcBorders>
            <w:vAlign w:val="bottom"/>
          </w:tcPr>
          <w:p w14:paraId="4ED8C0E9" w14:textId="77777777" w:rsidR="005672EA" w:rsidRPr="00FC7F4A" w:rsidRDefault="0056765C" w:rsidP="00515A9B">
            <w:pPr>
              <w:jc w:val="right"/>
              <w:rPr>
                <w:sz w:val="15"/>
                <w:szCs w:val="15"/>
              </w:rPr>
            </w:pPr>
            <w:r>
              <w:rPr>
                <w:sz w:val="15"/>
                <w:szCs w:val="15"/>
              </w:rPr>
              <w:t>-</w:t>
            </w:r>
          </w:p>
        </w:tc>
        <w:tc>
          <w:tcPr>
            <w:tcW w:w="142" w:type="dxa"/>
            <w:vAlign w:val="bottom"/>
          </w:tcPr>
          <w:p w14:paraId="6C6D9231" w14:textId="77777777" w:rsidR="005672EA" w:rsidRPr="00FC7F4A" w:rsidRDefault="005672EA" w:rsidP="00584DF0">
            <w:pPr>
              <w:ind w:right="851"/>
              <w:jc w:val="both"/>
              <w:rPr>
                <w:sz w:val="15"/>
                <w:szCs w:val="15"/>
              </w:rPr>
            </w:pPr>
          </w:p>
        </w:tc>
        <w:tc>
          <w:tcPr>
            <w:tcW w:w="992" w:type="dxa"/>
            <w:vAlign w:val="bottom"/>
          </w:tcPr>
          <w:p w14:paraId="428E630D" w14:textId="77777777" w:rsidR="005672EA" w:rsidRPr="00FC7F4A" w:rsidRDefault="005672EA" w:rsidP="00584DF0">
            <w:pPr>
              <w:ind w:right="851"/>
              <w:jc w:val="center"/>
              <w:rPr>
                <w:sz w:val="15"/>
                <w:szCs w:val="15"/>
              </w:rPr>
            </w:pPr>
          </w:p>
        </w:tc>
      </w:tr>
    </w:tbl>
    <w:p w14:paraId="6195E6FF" w14:textId="77777777" w:rsidR="00DA1EED" w:rsidRPr="00FC7F4A" w:rsidRDefault="00DA1EED" w:rsidP="009C7791">
      <w:pPr>
        <w:numPr>
          <w:ilvl w:val="0"/>
          <w:numId w:val="1"/>
        </w:numPr>
        <w:tabs>
          <w:tab w:val="clear" w:pos="720"/>
        </w:tabs>
        <w:spacing w:before="240" w:after="120" w:line="420" w:lineRule="exact"/>
        <w:ind w:left="425" w:hanging="425"/>
        <w:jc w:val="thaiDistribute"/>
        <w:rPr>
          <w:b/>
          <w:bCs/>
          <w:sz w:val="17"/>
          <w:szCs w:val="17"/>
        </w:rPr>
      </w:pPr>
      <w:r w:rsidRPr="00FC7F4A">
        <w:rPr>
          <w:b/>
          <w:bCs/>
          <w:sz w:val="17"/>
          <w:szCs w:val="17"/>
        </w:rPr>
        <w:lastRenderedPageBreak/>
        <w:t>CASH AND CASH EQUIVALENTS</w:t>
      </w:r>
    </w:p>
    <w:p w14:paraId="4ECBBA59" w14:textId="77777777" w:rsidR="00DA1EED" w:rsidRPr="00FC7F4A" w:rsidRDefault="00DA1EED" w:rsidP="00E73581">
      <w:pPr>
        <w:spacing w:after="120"/>
        <w:ind w:left="425"/>
        <w:jc w:val="thaiDistribute"/>
        <w:rPr>
          <w:sz w:val="17"/>
          <w:szCs w:val="17"/>
        </w:rPr>
      </w:pPr>
      <w:r w:rsidRPr="00FC7F4A">
        <w:rPr>
          <w:sz w:val="17"/>
          <w:szCs w:val="17"/>
        </w:rPr>
        <w:t xml:space="preserve">As at </w:t>
      </w:r>
      <w:r w:rsidR="000B7258">
        <w:rPr>
          <w:sz w:val="17"/>
          <w:szCs w:val="17"/>
        </w:rPr>
        <w:t>June</w:t>
      </w:r>
      <w:r w:rsidR="000978BA" w:rsidRPr="00FC7F4A">
        <w:rPr>
          <w:sz w:val="17"/>
          <w:szCs w:val="17"/>
        </w:rPr>
        <w:t xml:space="preserve"> 3</w:t>
      </w:r>
      <w:r w:rsidR="000B7258">
        <w:rPr>
          <w:sz w:val="17"/>
          <w:szCs w:val="17"/>
        </w:rPr>
        <w:t>0</w:t>
      </w:r>
      <w:r w:rsidR="000978BA" w:rsidRPr="00FC7F4A">
        <w:rPr>
          <w:sz w:val="17"/>
          <w:szCs w:val="17"/>
        </w:rPr>
        <w:t>, 201</w:t>
      </w:r>
      <w:r w:rsidR="00CF7675">
        <w:rPr>
          <w:sz w:val="17"/>
          <w:szCs w:val="17"/>
        </w:rPr>
        <w:t>9</w:t>
      </w:r>
      <w:r w:rsidRPr="00FC7F4A">
        <w:rPr>
          <w:sz w:val="17"/>
          <w:szCs w:val="17"/>
        </w:rPr>
        <w:t xml:space="preserve"> and December 31, 20</w:t>
      </w:r>
      <w:r w:rsidR="00A7767B" w:rsidRPr="00FC7F4A">
        <w:rPr>
          <w:sz w:val="17"/>
          <w:szCs w:val="17"/>
        </w:rPr>
        <w:t>1</w:t>
      </w:r>
      <w:r w:rsidR="00CF7675">
        <w:rPr>
          <w:sz w:val="17"/>
          <w:szCs w:val="17"/>
        </w:rPr>
        <w:t>8</w:t>
      </w:r>
      <w:r w:rsidRPr="00FC7F4A">
        <w:rPr>
          <w:sz w:val="17"/>
          <w:szCs w:val="17"/>
        </w:rPr>
        <w:t>, cash and cash equivalents are as follow;</w:t>
      </w:r>
    </w:p>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FC7F4A" w14:paraId="7F4F9B6F" w14:textId="77777777">
        <w:trPr>
          <w:trHeight w:val="294"/>
        </w:trPr>
        <w:tc>
          <w:tcPr>
            <w:tcW w:w="2640" w:type="dxa"/>
            <w:tcBorders>
              <w:top w:val="nil"/>
              <w:left w:val="nil"/>
              <w:bottom w:val="nil"/>
              <w:right w:val="nil"/>
            </w:tcBorders>
            <w:noWrap/>
            <w:vAlign w:val="bottom"/>
          </w:tcPr>
          <w:p w14:paraId="78B8CFE1" w14:textId="77777777" w:rsidR="000338FE" w:rsidRPr="00FC7F4A"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650BEBFD" w14:textId="77777777" w:rsidR="000338FE" w:rsidRPr="00FC7F4A"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15692F7D" w14:textId="77777777" w:rsidR="000338FE" w:rsidRPr="00FC7F4A" w:rsidRDefault="000338FE" w:rsidP="000B6E08">
            <w:pPr>
              <w:jc w:val="center"/>
              <w:rPr>
                <w:sz w:val="16"/>
                <w:szCs w:val="16"/>
              </w:rPr>
            </w:pPr>
            <w:r w:rsidRPr="00FC7F4A">
              <w:rPr>
                <w:sz w:val="16"/>
                <w:szCs w:val="16"/>
              </w:rPr>
              <w:t>BAHT</w:t>
            </w:r>
          </w:p>
        </w:tc>
      </w:tr>
      <w:tr w:rsidR="000338FE" w:rsidRPr="00FC7F4A" w14:paraId="0C52F375" w14:textId="77777777">
        <w:trPr>
          <w:trHeight w:val="319"/>
        </w:trPr>
        <w:tc>
          <w:tcPr>
            <w:tcW w:w="2640" w:type="dxa"/>
            <w:tcBorders>
              <w:top w:val="nil"/>
              <w:left w:val="nil"/>
              <w:bottom w:val="nil"/>
              <w:right w:val="nil"/>
            </w:tcBorders>
            <w:vAlign w:val="bottom"/>
          </w:tcPr>
          <w:p w14:paraId="2C0AE70A" w14:textId="77777777" w:rsidR="000338FE" w:rsidRPr="00FC7F4A"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394E2BE5" w14:textId="77777777" w:rsidR="000338FE" w:rsidRPr="00FC7F4A"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06F6D20D" w14:textId="77777777" w:rsidR="000338FE" w:rsidRPr="00FC7F4A" w:rsidRDefault="000338FE" w:rsidP="000B6E08">
            <w:pPr>
              <w:jc w:val="center"/>
              <w:rPr>
                <w:snapToGrid w:val="0"/>
                <w:color w:val="000000"/>
                <w:sz w:val="16"/>
                <w:szCs w:val="16"/>
                <w:lang w:eastAsia="th-TH"/>
              </w:rPr>
            </w:pPr>
            <w:r w:rsidRPr="00FC7F4A">
              <w:rPr>
                <w:sz w:val="16"/>
                <w:szCs w:val="16"/>
              </w:rPr>
              <w:t>Consolidated Financial Statement</w:t>
            </w:r>
          </w:p>
        </w:tc>
        <w:tc>
          <w:tcPr>
            <w:tcW w:w="240" w:type="dxa"/>
            <w:tcBorders>
              <w:top w:val="single" w:sz="4" w:space="0" w:color="auto"/>
              <w:left w:val="nil"/>
              <w:right w:val="nil"/>
            </w:tcBorders>
            <w:vAlign w:val="bottom"/>
          </w:tcPr>
          <w:p w14:paraId="45E4F8BD" w14:textId="77777777" w:rsidR="000338FE" w:rsidRPr="00FC7F4A"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7C275774" w14:textId="77777777" w:rsidR="000338FE" w:rsidRPr="00FC7F4A" w:rsidRDefault="000338FE" w:rsidP="000B6E08">
            <w:pPr>
              <w:jc w:val="center"/>
              <w:rPr>
                <w:snapToGrid w:val="0"/>
                <w:color w:val="000000"/>
                <w:sz w:val="16"/>
                <w:szCs w:val="16"/>
                <w:lang w:eastAsia="th-TH"/>
              </w:rPr>
            </w:pPr>
            <w:r w:rsidRPr="00FC7F4A">
              <w:rPr>
                <w:sz w:val="16"/>
                <w:szCs w:val="16"/>
              </w:rPr>
              <w:t>Separate  Financial Statement</w:t>
            </w:r>
          </w:p>
        </w:tc>
      </w:tr>
      <w:tr w:rsidR="000B7258" w:rsidRPr="00FC7F4A" w14:paraId="796243FF" w14:textId="77777777">
        <w:trPr>
          <w:trHeight w:val="319"/>
        </w:trPr>
        <w:tc>
          <w:tcPr>
            <w:tcW w:w="2640" w:type="dxa"/>
            <w:tcBorders>
              <w:top w:val="nil"/>
              <w:left w:val="nil"/>
              <w:bottom w:val="nil"/>
              <w:right w:val="nil"/>
            </w:tcBorders>
            <w:vAlign w:val="bottom"/>
          </w:tcPr>
          <w:p w14:paraId="65527BC9" w14:textId="77777777" w:rsidR="000B7258" w:rsidRPr="00FC7F4A" w:rsidRDefault="000B7258" w:rsidP="000B725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863B546" w14:textId="77777777" w:rsidR="000B7258" w:rsidRPr="00FC7F4A" w:rsidRDefault="000B7258" w:rsidP="000B725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142DFD73" w14:textId="77777777" w:rsidR="000B7258" w:rsidRPr="00FC7F4A" w:rsidRDefault="000B7258" w:rsidP="000B7258">
            <w:pPr>
              <w:ind w:left="-153" w:right="101"/>
              <w:jc w:val="right"/>
              <w:rPr>
                <w:sz w:val="16"/>
                <w:szCs w:val="16"/>
              </w:rPr>
            </w:pPr>
            <w:r>
              <w:rPr>
                <w:sz w:val="16"/>
                <w:szCs w:val="16"/>
              </w:rPr>
              <w:t>June</w:t>
            </w:r>
            <w:r w:rsidRPr="00FC7F4A">
              <w:rPr>
                <w:sz w:val="16"/>
                <w:szCs w:val="16"/>
              </w:rPr>
              <w:t xml:space="preserve"> 3</w:t>
            </w:r>
            <w:r>
              <w:rPr>
                <w:sz w:val="16"/>
                <w:szCs w:val="16"/>
              </w:rPr>
              <w:t>0</w:t>
            </w:r>
            <w:r w:rsidRPr="00FC7F4A">
              <w:rPr>
                <w:sz w:val="16"/>
                <w:szCs w:val="16"/>
              </w:rPr>
              <w:t>, 201</w:t>
            </w:r>
            <w:r>
              <w:rPr>
                <w:sz w:val="16"/>
                <w:szCs w:val="16"/>
              </w:rPr>
              <w:t>9</w:t>
            </w:r>
          </w:p>
        </w:tc>
        <w:tc>
          <w:tcPr>
            <w:tcW w:w="240" w:type="dxa"/>
            <w:tcBorders>
              <w:top w:val="single" w:sz="4" w:space="0" w:color="auto"/>
              <w:left w:val="nil"/>
              <w:bottom w:val="nil"/>
              <w:right w:val="nil"/>
            </w:tcBorders>
          </w:tcPr>
          <w:p w14:paraId="4360CF09" w14:textId="77777777" w:rsidR="000B7258" w:rsidRPr="00FC7F4A" w:rsidRDefault="000B7258" w:rsidP="000B7258">
            <w:pPr>
              <w:jc w:val="center"/>
              <w:rPr>
                <w:sz w:val="16"/>
                <w:szCs w:val="16"/>
              </w:rPr>
            </w:pPr>
          </w:p>
        </w:tc>
        <w:tc>
          <w:tcPr>
            <w:tcW w:w="1440" w:type="dxa"/>
            <w:tcBorders>
              <w:top w:val="single" w:sz="4" w:space="0" w:color="auto"/>
              <w:left w:val="nil"/>
              <w:bottom w:val="nil"/>
              <w:right w:val="nil"/>
            </w:tcBorders>
            <w:vAlign w:val="bottom"/>
          </w:tcPr>
          <w:p w14:paraId="73F37730" w14:textId="77777777" w:rsidR="000B7258" w:rsidRPr="00FC7F4A" w:rsidRDefault="000B7258" w:rsidP="000B7258">
            <w:pPr>
              <w:ind w:left="-78"/>
              <w:jc w:val="right"/>
              <w:rPr>
                <w:sz w:val="16"/>
                <w:szCs w:val="16"/>
              </w:rPr>
            </w:pPr>
            <w:r w:rsidRPr="00FC7F4A">
              <w:rPr>
                <w:sz w:val="16"/>
                <w:szCs w:val="16"/>
              </w:rPr>
              <w:t>December 31, 201</w:t>
            </w:r>
            <w:r>
              <w:rPr>
                <w:sz w:val="16"/>
                <w:szCs w:val="16"/>
              </w:rPr>
              <w:t>8</w:t>
            </w:r>
          </w:p>
        </w:tc>
        <w:tc>
          <w:tcPr>
            <w:tcW w:w="240" w:type="dxa"/>
            <w:tcBorders>
              <w:top w:val="nil"/>
              <w:left w:val="nil"/>
              <w:bottom w:val="nil"/>
              <w:right w:val="nil"/>
            </w:tcBorders>
          </w:tcPr>
          <w:p w14:paraId="5E30745B" w14:textId="77777777" w:rsidR="000B7258" w:rsidRPr="00FC7F4A" w:rsidRDefault="000B7258" w:rsidP="000B7258">
            <w:pPr>
              <w:jc w:val="center"/>
              <w:rPr>
                <w:sz w:val="16"/>
                <w:szCs w:val="16"/>
              </w:rPr>
            </w:pPr>
          </w:p>
        </w:tc>
        <w:tc>
          <w:tcPr>
            <w:tcW w:w="1479" w:type="dxa"/>
            <w:tcBorders>
              <w:top w:val="nil"/>
              <w:left w:val="nil"/>
              <w:bottom w:val="single" w:sz="4" w:space="0" w:color="auto"/>
              <w:right w:val="nil"/>
            </w:tcBorders>
            <w:vAlign w:val="bottom"/>
          </w:tcPr>
          <w:p w14:paraId="03ECB415" w14:textId="77777777" w:rsidR="000B7258" w:rsidRPr="00FC7F4A" w:rsidRDefault="000B7258" w:rsidP="000B7258">
            <w:pPr>
              <w:ind w:left="-153" w:right="101"/>
              <w:jc w:val="right"/>
              <w:rPr>
                <w:sz w:val="16"/>
                <w:szCs w:val="16"/>
              </w:rPr>
            </w:pPr>
            <w:r>
              <w:rPr>
                <w:sz w:val="16"/>
                <w:szCs w:val="16"/>
              </w:rPr>
              <w:t>June</w:t>
            </w:r>
            <w:r w:rsidRPr="00FC7F4A">
              <w:rPr>
                <w:sz w:val="16"/>
                <w:szCs w:val="16"/>
              </w:rPr>
              <w:t xml:space="preserve"> 3</w:t>
            </w:r>
            <w:r>
              <w:rPr>
                <w:sz w:val="16"/>
                <w:szCs w:val="16"/>
              </w:rPr>
              <w:t>0</w:t>
            </w:r>
            <w:r w:rsidRPr="00FC7F4A">
              <w:rPr>
                <w:sz w:val="16"/>
                <w:szCs w:val="16"/>
              </w:rPr>
              <w:t>, 201</w:t>
            </w:r>
            <w:r>
              <w:rPr>
                <w:sz w:val="16"/>
                <w:szCs w:val="16"/>
              </w:rPr>
              <w:t>9</w:t>
            </w:r>
          </w:p>
        </w:tc>
        <w:tc>
          <w:tcPr>
            <w:tcW w:w="236" w:type="dxa"/>
            <w:tcBorders>
              <w:top w:val="nil"/>
              <w:left w:val="nil"/>
              <w:bottom w:val="nil"/>
              <w:right w:val="nil"/>
            </w:tcBorders>
          </w:tcPr>
          <w:p w14:paraId="2AC5481F" w14:textId="77777777" w:rsidR="000B7258" w:rsidRPr="00FC7F4A" w:rsidRDefault="000B7258" w:rsidP="000B7258">
            <w:pPr>
              <w:jc w:val="center"/>
              <w:rPr>
                <w:sz w:val="16"/>
                <w:szCs w:val="16"/>
              </w:rPr>
            </w:pPr>
          </w:p>
        </w:tc>
        <w:tc>
          <w:tcPr>
            <w:tcW w:w="1409" w:type="dxa"/>
            <w:tcBorders>
              <w:top w:val="nil"/>
              <w:left w:val="nil"/>
              <w:bottom w:val="single" w:sz="4" w:space="0" w:color="auto"/>
              <w:right w:val="nil"/>
            </w:tcBorders>
            <w:vAlign w:val="bottom"/>
          </w:tcPr>
          <w:p w14:paraId="6D6C9378" w14:textId="77777777" w:rsidR="000B7258" w:rsidRPr="00FC7F4A" w:rsidRDefault="000B7258" w:rsidP="000B7258">
            <w:pPr>
              <w:ind w:left="-78"/>
              <w:jc w:val="right"/>
              <w:rPr>
                <w:sz w:val="16"/>
                <w:szCs w:val="16"/>
              </w:rPr>
            </w:pPr>
            <w:r w:rsidRPr="00FC7F4A">
              <w:rPr>
                <w:sz w:val="16"/>
                <w:szCs w:val="16"/>
              </w:rPr>
              <w:t>December 31, 201</w:t>
            </w:r>
            <w:r>
              <w:rPr>
                <w:sz w:val="16"/>
                <w:szCs w:val="16"/>
              </w:rPr>
              <w:t>8</w:t>
            </w:r>
          </w:p>
        </w:tc>
      </w:tr>
      <w:tr w:rsidR="000B7258" w:rsidRPr="00FC7F4A" w14:paraId="333DA3D4" w14:textId="77777777">
        <w:trPr>
          <w:trHeight w:val="312"/>
        </w:trPr>
        <w:tc>
          <w:tcPr>
            <w:tcW w:w="2640" w:type="dxa"/>
            <w:tcBorders>
              <w:top w:val="nil"/>
              <w:left w:val="nil"/>
              <w:bottom w:val="nil"/>
              <w:right w:val="nil"/>
            </w:tcBorders>
            <w:vAlign w:val="bottom"/>
          </w:tcPr>
          <w:p w14:paraId="49D792EF" w14:textId="77777777" w:rsidR="000B7258" w:rsidRPr="00FC7F4A" w:rsidRDefault="000B7258" w:rsidP="000B7258">
            <w:pPr>
              <w:pStyle w:val="Footer"/>
              <w:tabs>
                <w:tab w:val="clear" w:pos="4153"/>
                <w:tab w:val="clear" w:pos="8306"/>
              </w:tabs>
              <w:overflowPunct/>
              <w:autoSpaceDE/>
              <w:autoSpaceDN/>
              <w:adjustRightInd/>
              <w:spacing w:line="100" w:lineRule="atLeast"/>
              <w:textAlignment w:val="auto"/>
              <w:rPr>
                <w:sz w:val="16"/>
                <w:szCs w:val="16"/>
              </w:rPr>
            </w:pPr>
            <w:r w:rsidRPr="00FC7F4A">
              <w:rPr>
                <w:sz w:val="16"/>
                <w:szCs w:val="16"/>
              </w:rPr>
              <w:t>Cash</w:t>
            </w:r>
          </w:p>
        </w:tc>
        <w:tc>
          <w:tcPr>
            <w:tcW w:w="240" w:type="dxa"/>
            <w:tcBorders>
              <w:top w:val="nil"/>
              <w:left w:val="nil"/>
              <w:bottom w:val="nil"/>
              <w:right w:val="nil"/>
            </w:tcBorders>
            <w:vAlign w:val="bottom"/>
          </w:tcPr>
          <w:p w14:paraId="6E2CBA0E" w14:textId="77777777" w:rsidR="000B7258" w:rsidRPr="00FC7F4A" w:rsidRDefault="000B7258" w:rsidP="000B725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44EAA61E" w14:textId="77777777" w:rsidR="000B7258" w:rsidRPr="0067701A" w:rsidRDefault="000B7258" w:rsidP="000B7258">
            <w:pPr>
              <w:overflowPunct/>
              <w:autoSpaceDE/>
              <w:autoSpaceDN/>
              <w:adjustRightInd/>
              <w:spacing w:line="100" w:lineRule="atLeast"/>
              <w:ind w:right="-18"/>
              <w:jc w:val="right"/>
              <w:textAlignment w:val="auto"/>
              <w:rPr>
                <w:sz w:val="15"/>
                <w:szCs w:val="15"/>
              </w:rPr>
            </w:pPr>
            <w:r w:rsidRPr="0067701A">
              <w:rPr>
                <w:sz w:val="15"/>
                <w:szCs w:val="15"/>
              </w:rPr>
              <w:t>20,000.00</w:t>
            </w:r>
          </w:p>
        </w:tc>
        <w:tc>
          <w:tcPr>
            <w:tcW w:w="240" w:type="dxa"/>
            <w:tcBorders>
              <w:top w:val="nil"/>
              <w:left w:val="nil"/>
              <w:bottom w:val="nil"/>
              <w:right w:val="nil"/>
            </w:tcBorders>
            <w:vAlign w:val="bottom"/>
          </w:tcPr>
          <w:p w14:paraId="78F3B0A0"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37CBE143" w14:textId="77777777" w:rsidR="000B7258" w:rsidRPr="0067701A" w:rsidRDefault="000B7258" w:rsidP="000B7258">
            <w:pPr>
              <w:overflowPunct/>
              <w:autoSpaceDE/>
              <w:autoSpaceDN/>
              <w:adjustRightInd/>
              <w:spacing w:line="100" w:lineRule="atLeast"/>
              <w:jc w:val="right"/>
              <w:textAlignment w:val="auto"/>
              <w:rPr>
                <w:sz w:val="15"/>
                <w:szCs w:val="15"/>
              </w:rPr>
            </w:pPr>
            <w:r w:rsidRPr="0067701A">
              <w:rPr>
                <w:sz w:val="15"/>
                <w:szCs w:val="15"/>
              </w:rPr>
              <w:t>20,000.00</w:t>
            </w:r>
          </w:p>
        </w:tc>
        <w:tc>
          <w:tcPr>
            <w:tcW w:w="240" w:type="dxa"/>
            <w:tcBorders>
              <w:left w:val="nil"/>
              <w:bottom w:val="nil"/>
              <w:right w:val="nil"/>
            </w:tcBorders>
            <w:vAlign w:val="bottom"/>
          </w:tcPr>
          <w:p w14:paraId="238D99FD"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14:paraId="0A593FCD" w14:textId="77777777" w:rsidR="000B7258" w:rsidRPr="0067701A" w:rsidRDefault="000B7258" w:rsidP="000B7258">
            <w:pPr>
              <w:overflowPunct/>
              <w:autoSpaceDE/>
              <w:autoSpaceDN/>
              <w:adjustRightInd/>
              <w:spacing w:line="100" w:lineRule="atLeast"/>
              <w:jc w:val="right"/>
              <w:textAlignment w:val="auto"/>
              <w:rPr>
                <w:sz w:val="15"/>
                <w:szCs w:val="15"/>
              </w:rPr>
            </w:pPr>
            <w:r w:rsidRPr="0067701A">
              <w:rPr>
                <w:sz w:val="15"/>
                <w:szCs w:val="15"/>
              </w:rPr>
              <w:t>20,000.00</w:t>
            </w:r>
          </w:p>
        </w:tc>
        <w:tc>
          <w:tcPr>
            <w:tcW w:w="236" w:type="dxa"/>
            <w:tcBorders>
              <w:top w:val="nil"/>
              <w:left w:val="nil"/>
              <w:bottom w:val="nil"/>
              <w:right w:val="nil"/>
            </w:tcBorders>
            <w:vAlign w:val="bottom"/>
          </w:tcPr>
          <w:p w14:paraId="1CF15A7D"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14:paraId="72293E08" w14:textId="77777777" w:rsidR="000B7258" w:rsidRPr="0067701A" w:rsidRDefault="000B7258" w:rsidP="000B7258">
            <w:pPr>
              <w:overflowPunct/>
              <w:autoSpaceDE/>
              <w:autoSpaceDN/>
              <w:adjustRightInd/>
              <w:spacing w:line="100" w:lineRule="atLeast"/>
              <w:jc w:val="right"/>
              <w:textAlignment w:val="auto"/>
              <w:rPr>
                <w:sz w:val="15"/>
                <w:szCs w:val="15"/>
              </w:rPr>
            </w:pPr>
            <w:r w:rsidRPr="0067701A">
              <w:rPr>
                <w:sz w:val="15"/>
                <w:szCs w:val="15"/>
              </w:rPr>
              <w:t>20,000.00</w:t>
            </w:r>
          </w:p>
        </w:tc>
      </w:tr>
      <w:tr w:rsidR="000B7258" w:rsidRPr="00FC7F4A" w14:paraId="62D06DFC" w14:textId="77777777">
        <w:trPr>
          <w:trHeight w:val="285"/>
        </w:trPr>
        <w:tc>
          <w:tcPr>
            <w:tcW w:w="2640" w:type="dxa"/>
            <w:tcBorders>
              <w:top w:val="nil"/>
              <w:left w:val="nil"/>
              <w:bottom w:val="nil"/>
              <w:right w:val="nil"/>
            </w:tcBorders>
            <w:vAlign w:val="bottom"/>
          </w:tcPr>
          <w:p w14:paraId="5EC2DDA5" w14:textId="77777777" w:rsidR="000B7258" w:rsidRPr="00FC7F4A" w:rsidRDefault="000B7258" w:rsidP="000B7258">
            <w:pPr>
              <w:overflowPunct/>
              <w:autoSpaceDE/>
              <w:autoSpaceDN/>
              <w:adjustRightInd/>
              <w:spacing w:line="100" w:lineRule="atLeast"/>
              <w:textAlignment w:val="auto"/>
              <w:rPr>
                <w:sz w:val="16"/>
                <w:szCs w:val="16"/>
              </w:rPr>
            </w:pPr>
            <w:r w:rsidRPr="00FC7F4A">
              <w:rPr>
                <w:sz w:val="16"/>
                <w:szCs w:val="16"/>
              </w:rPr>
              <w:t>Current and saving account deposits</w:t>
            </w:r>
          </w:p>
        </w:tc>
        <w:tc>
          <w:tcPr>
            <w:tcW w:w="240" w:type="dxa"/>
            <w:tcBorders>
              <w:top w:val="nil"/>
              <w:left w:val="nil"/>
              <w:bottom w:val="nil"/>
              <w:right w:val="nil"/>
            </w:tcBorders>
            <w:vAlign w:val="bottom"/>
          </w:tcPr>
          <w:p w14:paraId="74BDF6C7" w14:textId="77777777" w:rsidR="000B7258" w:rsidRPr="00FC7F4A" w:rsidRDefault="000B7258" w:rsidP="000B725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36B12974" w14:textId="365B96AA" w:rsidR="000B7258" w:rsidRPr="0067701A" w:rsidRDefault="00A10091" w:rsidP="000B7258">
            <w:pPr>
              <w:overflowPunct/>
              <w:autoSpaceDE/>
              <w:autoSpaceDN/>
              <w:adjustRightInd/>
              <w:spacing w:line="100" w:lineRule="atLeast"/>
              <w:jc w:val="right"/>
              <w:textAlignment w:val="auto"/>
              <w:rPr>
                <w:rFonts w:cs="Times New Roman"/>
                <w:sz w:val="15"/>
                <w:szCs w:val="15"/>
              </w:rPr>
            </w:pPr>
            <w:r>
              <w:rPr>
                <w:rFonts w:cs="Times New Roman"/>
                <w:sz w:val="15"/>
                <w:szCs w:val="15"/>
              </w:rPr>
              <w:t>163,497,177.23</w:t>
            </w:r>
          </w:p>
        </w:tc>
        <w:tc>
          <w:tcPr>
            <w:tcW w:w="240" w:type="dxa"/>
            <w:tcBorders>
              <w:top w:val="nil"/>
              <w:left w:val="nil"/>
              <w:bottom w:val="nil"/>
              <w:right w:val="nil"/>
            </w:tcBorders>
          </w:tcPr>
          <w:p w14:paraId="4590160A"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43AA61BD" w14:textId="77777777" w:rsidR="000B7258" w:rsidRPr="0067701A" w:rsidRDefault="000B7258" w:rsidP="000B7258">
            <w:pPr>
              <w:overflowPunct/>
              <w:autoSpaceDE/>
              <w:autoSpaceDN/>
              <w:adjustRightInd/>
              <w:spacing w:line="100" w:lineRule="atLeast"/>
              <w:ind w:left="-103"/>
              <w:jc w:val="right"/>
              <w:textAlignment w:val="auto"/>
              <w:rPr>
                <w:sz w:val="15"/>
                <w:szCs w:val="15"/>
              </w:rPr>
            </w:pPr>
            <w:r>
              <w:rPr>
                <w:sz w:val="15"/>
                <w:szCs w:val="15"/>
              </w:rPr>
              <w:t>170,690,951.14</w:t>
            </w:r>
          </w:p>
        </w:tc>
        <w:tc>
          <w:tcPr>
            <w:tcW w:w="240" w:type="dxa"/>
            <w:tcBorders>
              <w:top w:val="nil"/>
              <w:left w:val="nil"/>
              <w:bottom w:val="nil"/>
              <w:right w:val="nil"/>
            </w:tcBorders>
            <w:vAlign w:val="bottom"/>
          </w:tcPr>
          <w:p w14:paraId="7A745CE8"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5D1D3AE6" w14:textId="201A4D4A" w:rsidR="000B7258" w:rsidRPr="0067701A" w:rsidRDefault="00A10091" w:rsidP="000B7258">
            <w:pPr>
              <w:overflowPunct/>
              <w:autoSpaceDE/>
              <w:autoSpaceDN/>
              <w:adjustRightInd/>
              <w:spacing w:line="100" w:lineRule="atLeast"/>
              <w:jc w:val="right"/>
              <w:textAlignment w:val="auto"/>
              <w:rPr>
                <w:rFonts w:cs="Times New Roman"/>
                <w:sz w:val="15"/>
                <w:szCs w:val="15"/>
              </w:rPr>
            </w:pPr>
            <w:r>
              <w:rPr>
                <w:rFonts w:cs="Times New Roman"/>
                <w:sz w:val="15"/>
                <w:szCs w:val="15"/>
              </w:rPr>
              <w:t>77,719,925.71</w:t>
            </w:r>
          </w:p>
        </w:tc>
        <w:tc>
          <w:tcPr>
            <w:tcW w:w="236" w:type="dxa"/>
            <w:tcBorders>
              <w:top w:val="nil"/>
              <w:left w:val="nil"/>
              <w:bottom w:val="nil"/>
              <w:right w:val="nil"/>
            </w:tcBorders>
            <w:vAlign w:val="bottom"/>
          </w:tcPr>
          <w:p w14:paraId="456964E4" w14:textId="77777777" w:rsidR="000B7258" w:rsidRPr="0067701A" w:rsidRDefault="000B7258" w:rsidP="000B7258">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14:paraId="775068C6" w14:textId="77777777" w:rsidR="000B7258" w:rsidRPr="0067701A" w:rsidRDefault="000B7258" w:rsidP="000B7258">
            <w:pPr>
              <w:overflowPunct/>
              <w:autoSpaceDE/>
              <w:autoSpaceDN/>
              <w:adjustRightInd/>
              <w:spacing w:line="100" w:lineRule="atLeast"/>
              <w:jc w:val="right"/>
              <w:textAlignment w:val="auto"/>
              <w:rPr>
                <w:sz w:val="15"/>
                <w:szCs w:val="15"/>
              </w:rPr>
            </w:pPr>
            <w:r>
              <w:rPr>
                <w:sz w:val="15"/>
                <w:szCs w:val="15"/>
              </w:rPr>
              <w:t>29,486,348.00</w:t>
            </w:r>
          </w:p>
        </w:tc>
      </w:tr>
      <w:tr w:rsidR="000B7258" w:rsidRPr="00FC7F4A" w14:paraId="7028DF45" w14:textId="77777777">
        <w:trPr>
          <w:trHeight w:hRule="exact" w:val="454"/>
        </w:trPr>
        <w:tc>
          <w:tcPr>
            <w:tcW w:w="2640" w:type="dxa"/>
            <w:tcBorders>
              <w:top w:val="nil"/>
              <w:left w:val="nil"/>
              <w:bottom w:val="nil"/>
              <w:right w:val="nil"/>
            </w:tcBorders>
            <w:vAlign w:val="bottom"/>
          </w:tcPr>
          <w:p w14:paraId="711858B3" w14:textId="77777777" w:rsidR="000B7258" w:rsidRPr="00FC7F4A" w:rsidRDefault="000B7258" w:rsidP="000B7258">
            <w:pPr>
              <w:overflowPunct/>
              <w:autoSpaceDE/>
              <w:autoSpaceDN/>
              <w:adjustRightInd/>
              <w:textAlignment w:val="auto"/>
              <w:rPr>
                <w:sz w:val="16"/>
                <w:szCs w:val="16"/>
              </w:rPr>
            </w:pPr>
            <w:r w:rsidRPr="00FC7F4A">
              <w:rPr>
                <w:sz w:val="16"/>
                <w:szCs w:val="16"/>
              </w:rPr>
              <w:t xml:space="preserve">Fixed deposit with maturity dates     </w:t>
            </w:r>
          </w:p>
          <w:p w14:paraId="4E0FCA68" w14:textId="77777777" w:rsidR="000B7258" w:rsidRPr="00FC7F4A" w:rsidRDefault="000B7258" w:rsidP="000B7258">
            <w:pPr>
              <w:overflowPunct/>
              <w:autoSpaceDE/>
              <w:autoSpaceDN/>
              <w:adjustRightInd/>
              <w:textAlignment w:val="auto"/>
              <w:rPr>
                <w:sz w:val="16"/>
                <w:szCs w:val="16"/>
              </w:rPr>
            </w:pPr>
            <w:r w:rsidRPr="00FC7F4A">
              <w:rPr>
                <w:sz w:val="16"/>
                <w:szCs w:val="16"/>
              </w:rPr>
              <w:t xml:space="preserve">     not longer than 3 months</w:t>
            </w:r>
          </w:p>
        </w:tc>
        <w:tc>
          <w:tcPr>
            <w:tcW w:w="240" w:type="dxa"/>
            <w:tcBorders>
              <w:top w:val="nil"/>
              <w:left w:val="nil"/>
              <w:bottom w:val="nil"/>
              <w:right w:val="nil"/>
            </w:tcBorders>
            <w:vAlign w:val="bottom"/>
          </w:tcPr>
          <w:p w14:paraId="4ED4C987" w14:textId="77777777" w:rsidR="000B7258" w:rsidRPr="00FC7F4A" w:rsidRDefault="000B7258" w:rsidP="000B725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54442066" w14:textId="77777777" w:rsidR="000B7258" w:rsidRPr="0067701A" w:rsidRDefault="000B7258" w:rsidP="000B7258">
            <w:pPr>
              <w:overflowPunct/>
              <w:autoSpaceDE/>
              <w:autoSpaceDN/>
              <w:adjustRightInd/>
              <w:spacing w:line="100" w:lineRule="atLeast"/>
              <w:jc w:val="right"/>
              <w:textAlignment w:val="auto"/>
              <w:rPr>
                <w:rFonts w:cs="Times New Roman"/>
                <w:sz w:val="15"/>
                <w:szCs w:val="15"/>
              </w:rPr>
            </w:pPr>
            <w:r>
              <w:rPr>
                <w:rFonts w:cs="Times New Roman"/>
                <w:sz w:val="15"/>
                <w:szCs w:val="15"/>
              </w:rPr>
              <w:t>-</w:t>
            </w:r>
          </w:p>
        </w:tc>
        <w:tc>
          <w:tcPr>
            <w:tcW w:w="240" w:type="dxa"/>
            <w:tcBorders>
              <w:top w:val="nil"/>
              <w:left w:val="nil"/>
              <w:bottom w:val="nil"/>
              <w:right w:val="nil"/>
            </w:tcBorders>
          </w:tcPr>
          <w:p w14:paraId="549BD985"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79F4B5CE" w14:textId="77777777" w:rsidR="000B7258" w:rsidRPr="0067701A" w:rsidRDefault="000B7258" w:rsidP="000B7258">
            <w:pPr>
              <w:overflowPunct/>
              <w:autoSpaceDE/>
              <w:autoSpaceDN/>
              <w:adjustRightInd/>
              <w:spacing w:line="100" w:lineRule="atLeast"/>
              <w:jc w:val="right"/>
              <w:textAlignment w:val="auto"/>
              <w:rPr>
                <w:sz w:val="15"/>
                <w:szCs w:val="15"/>
              </w:rPr>
            </w:pPr>
            <w:r>
              <w:rPr>
                <w:sz w:val="15"/>
                <w:szCs w:val="15"/>
              </w:rPr>
              <w:t>-</w:t>
            </w:r>
          </w:p>
        </w:tc>
        <w:tc>
          <w:tcPr>
            <w:tcW w:w="240" w:type="dxa"/>
            <w:tcBorders>
              <w:top w:val="nil"/>
              <w:left w:val="nil"/>
              <w:bottom w:val="nil"/>
              <w:right w:val="nil"/>
            </w:tcBorders>
            <w:vAlign w:val="bottom"/>
          </w:tcPr>
          <w:p w14:paraId="3BEF8EA8"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70408F61" w14:textId="77777777" w:rsidR="000B7258" w:rsidRPr="0067701A" w:rsidRDefault="000B7258" w:rsidP="000B7258">
            <w:pPr>
              <w:overflowPunct/>
              <w:autoSpaceDE/>
              <w:autoSpaceDN/>
              <w:adjustRightInd/>
              <w:spacing w:line="100" w:lineRule="atLeast"/>
              <w:jc w:val="right"/>
              <w:textAlignment w:val="auto"/>
              <w:rPr>
                <w:rFonts w:cs="Times New Roman"/>
                <w:sz w:val="15"/>
                <w:szCs w:val="15"/>
              </w:rPr>
            </w:pPr>
            <w:r>
              <w:rPr>
                <w:rFonts w:cs="Times New Roman"/>
                <w:sz w:val="15"/>
                <w:szCs w:val="15"/>
              </w:rPr>
              <w:t>-</w:t>
            </w:r>
          </w:p>
        </w:tc>
        <w:tc>
          <w:tcPr>
            <w:tcW w:w="236" w:type="dxa"/>
            <w:tcBorders>
              <w:top w:val="nil"/>
              <w:left w:val="nil"/>
              <w:bottom w:val="nil"/>
              <w:right w:val="nil"/>
            </w:tcBorders>
            <w:vAlign w:val="bottom"/>
          </w:tcPr>
          <w:p w14:paraId="77C97FF6"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09" w:type="dxa"/>
            <w:tcBorders>
              <w:top w:val="nil"/>
              <w:left w:val="nil"/>
              <w:right w:val="nil"/>
            </w:tcBorders>
            <w:vAlign w:val="bottom"/>
          </w:tcPr>
          <w:p w14:paraId="083EE6CC" w14:textId="77777777" w:rsidR="000B7258" w:rsidRPr="0067701A" w:rsidRDefault="000B7258" w:rsidP="000B7258">
            <w:pPr>
              <w:overflowPunct/>
              <w:autoSpaceDE/>
              <w:autoSpaceDN/>
              <w:adjustRightInd/>
              <w:spacing w:line="100" w:lineRule="atLeast"/>
              <w:jc w:val="right"/>
              <w:textAlignment w:val="auto"/>
              <w:rPr>
                <w:sz w:val="15"/>
                <w:szCs w:val="15"/>
              </w:rPr>
            </w:pPr>
            <w:r>
              <w:rPr>
                <w:sz w:val="15"/>
                <w:szCs w:val="15"/>
              </w:rPr>
              <w:t>-</w:t>
            </w:r>
          </w:p>
        </w:tc>
      </w:tr>
      <w:tr w:rsidR="000B7258" w:rsidRPr="00FC7F4A" w14:paraId="585D2AD6" w14:textId="77777777">
        <w:trPr>
          <w:trHeight w:hRule="exact" w:val="340"/>
        </w:trPr>
        <w:tc>
          <w:tcPr>
            <w:tcW w:w="2640" w:type="dxa"/>
            <w:tcBorders>
              <w:top w:val="nil"/>
              <w:left w:val="nil"/>
              <w:bottom w:val="nil"/>
              <w:right w:val="nil"/>
            </w:tcBorders>
            <w:vAlign w:val="bottom"/>
          </w:tcPr>
          <w:p w14:paraId="6B0A5EFD" w14:textId="77777777" w:rsidR="000B7258" w:rsidRPr="00FC7F4A" w:rsidRDefault="000B7258" w:rsidP="000B7258">
            <w:pPr>
              <w:overflowPunct/>
              <w:autoSpaceDE/>
              <w:autoSpaceDN/>
              <w:adjustRightInd/>
              <w:spacing w:line="100" w:lineRule="atLeast"/>
              <w:textAlignment w:val="auto"/>
              <w:rPr>
                <w:sz w:val="16"/>
                <w:szCs w:val="16"/>
              </w:rPr>
            </w:pPr>
            <w:r w:rsidRPr="00FC7F4A">
              <w:rPr>
                <w:sz w:val="16"/>
                <w:szCs w:val="16"/>
              </w:rPr>
              <w:t>Total cash and cash equivalents</w:t>
            </w:r>
          </w:p>
        </w:tc>
        <w:tc>
          <w:tcPr>
            <w:tcW w:w="240" w:type="dxa"/>
            <w:tcBorders>
              <w:top w:val="nil"/>
              <w:left w:val="nil"/>
              <w:bottom w:val="nil"/>
              <w:right w:val="nil"/>
            </w:tcBorders>
            <w:vAlign w:val="bottom"/>
          </w:tcPr>
          <w:p w14:paraId="07EAF2BF" w14:textId="77777777" w:rsidR="000B7258" w:rsidRPr="00FC7F4A" w:rsidRDefault="000B7258" w:rsidP="000B725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5B6F2CFA" w14:textId="64A1A98B" w:rsidR="000B7258" w:rsidRPr="0067701A" w:rsidRDefault="00A10091" w:rsidP="000B7258">
            <w:pPr>
              <w:overflowPunct/>
              <w:autoSpaceDE/>
              <w:autoSpaceDN/>
              <w:adjustRightInd/>
              <w:spacing w:line="100" w:lineRule="atLeast"/>
              <w:jc w:val="right"/>
              <w:textAlignment w:val="auto"/>
              <w:rPr>
                <w:rFonts w:cs="Times New Roman"/>
                <w:sz w:val="15"/>
                <w:szCs w:val="15"/>
              </w:rPr>
            </w:pPr>
            <w:r>
              <w:rPr>
                <w:rFonts w:cs="Times New Roman"/>
                <w:sz w:val="15"/>
                <w:szCs w:val="15"/>
              </w:rPr>
              <w:t>163,517,177.23</w:t>
            </w:r>
          </w:p>
        </w:tc>
        <w:tc>
          <w:tcPr>
            <w:tcW w:w="240" w:type="dxa"/>
            <w:tcBorders>
              <w:top w:val="nil"/>
              <w:left w:val="nil"/>
              <w:bottom w:val="nil"/>
              <w:right w:val="nil"/>
            </w:tcBorders>
          </w:tcPr>
          <w:p w14:paraId="531D5760"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27ADCE93" w14:textId="77777777" w:rsidR="000B7258" w:rsidRPr="0067701A" w:rsidRDefault="000B7258" w:rsidP="000B7258">
            <w:pPr>
              <w:overflowPunct/>
              <w:autoSpaceDE/>
              <w:autoSpaceDN/>
              <w:adjustRightInd/>
              <w:spacing w:line="100" w:lineRule="atLeast"/>
              <w:jc w:val="right"/>
              <w:textAlignment w:val="auto"/>
              <w:rPr>
                <w:sz w:val="15"/>
                <w:szCs w:val="15"/>
              </w:rPr>
            </w:pPr>
            <w:r>
              <w:rPr>
                <w:sz w:val="15"/>
                <w:szCs w:val="15"/>
              </w:rPr>
              <w:t>170,710,951.14</w:t>
            </w:r>
          </w:p>
        </w:tc>
        <w:tc>
          <w:tcPr>
            <w:tcW w:w="240" w:type="dxa"/>
            <w:tcBorders>
              <w:top w:val="nil"/>
              <w:left w:val="nil"/>
              <w:bottom w:val="nil"/>
              <w:right w:val="nil"/>
            </w:tcBorders>
            <w:vAlign w:val="bottom"/>
          </w:tcPr>
          <w:p w14:paraId="51DAA8EE"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14:paraId="4C8F8FE5" w14:textId="0672EFF4" w:rsidR="000B7258" w:rsidRPr="0067701A" w:rsidRDefault="00A10091" w:rsidP="000B7258">
            <w:pPr>
              <w:overflowPunct/>
              <w:autoSpaceDE/>
              <w:autoSpaceDN/>
              <w:adjustRightInd/>
              <w:spacing w:line="100" w:lineRule="atLeast"/>
              <w:jc w:val="right"/>
              <w:textAlignment w:val="auto"/>
              <w:rPr>
                <w:rFonts w:cs="Times New Roman"/>
                <w:sz w:val="15"/>
                <w:szCs w:val="15"/>
              </w:rPr>
            </w:pPr>
            <w:r>
              <w:rPr>
                <w:rFonts w:cs="Times New Roman"/>
                <w:sz w:val="15"/>
                <w:szCs w:val="15"/>
              </w:rPr>
              <w:t>77,739,925.71</w:t>
            </w:r>
          </w:p>
        </w:tc>
        <w:tc>
          <w:tcPr>
            <w:tcW w:w="236" w:type="dxa"/>
            <w:tcBorders>
              <w:top w:val="nil"/>
              <w:left w:val="nil"/>
              <w:bottom w:val="nil"/>
              <w:right w:val="nil"/>
            </w:tcBorders>
            <w:vAlign w:val="bottom"/>
          </w:tcPr>
          <w:p w14:paraId="3A903170" w14:textId="77777777" w:rsidR="000B7258" w:rsidRPr="0067701A" w:rsidRDefault="000B7258" w:rsidP="000B7258">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14:paraId="48C56915" w14:textId="77777777" w:rsidR="000B7258" w:rsidRPr="0067701A" w:rsidRDefault="000B7258" w:rsidP="000B7258">
            <w:pPr>
              <w:overflowPunct/>
              <w:autoSpaceDE/>
              <w:autoSpaceDN/>
              <w:adjustRightInd/>
              <w:spacing w:line="100" w:lineRule="atLeast"/>
              <w:jc w:val="right"/>
              <w:textAlignment w:val="auto"/>
              <w:rPr>
                <w:sz w:val="15"/>
                <w:szCs w:val="15"/>
              </w:rPr>
            </w:pPr>
            <w:r>
              <w:rPr>
                <w:sz w:val="15"/>
                <w:szCs w:val="15"/>
              </w:rPr>
              <w:t>29,506,348.00</w:t>
            </w:r>
          </w:p>
        </w:tc>
      </w:tr>
    </w:tbl>
    <w:p w14:paraId="09413647" w14:textId="77777777" w:rsidR="00823C86" w:rsidRDefault="00823C86" w:rsidP="00831686">
      <w:pPr>
        <w:jc w:val="thaiDistribute"/>
        <w:rPr>
          <w:b/>
          <w:bCs/>
          <w:sz w:val="17"/>
          <w:szCs w:val="17"/>
        </w:rPr>
      </w:pPr>
    </w:p>
    <w:p w14:paraId="25CBEFCD" w14:textId="77777777" w:rsidR="000338FE" w:rsidRDefault="00F15C22" w:rsidP="009C7791">
      <w:pPr>
        <w:numPr>
          <w:ilvl w:val="0"/>
          <w:numId w:val="1"/>
        </w:numPr>
        <w:tabs>
          <w:tab w:val="clear" w:pos="720"/>
        </w:tabs>
        <w:spacing w:before="120" w:after="120"/>
        <w:ind w:left="-270"/>
        <w:jc w:val="thaiDistribute"/>
        <w:rPr>
          <w:b/>
          <w:bCs/>
          <w:sz w:val="17"/>
          <w:szCs w:val="17"/>
        </w:rPr>
      </w:pPr>
      <w:r w:rsidRPr="00FC7F4A">
        <w:rPr>
          <w:b/>
          <w:bCs/>
          <w:sz w:val="17"/>
          <w:szCs w:val="17"/>
        </w:rPr>
        <w:t>SHORT-TERM</w:t>
      </w:r>
      <w:r w:rsidR="000338FE" w:rsidRPr="00FC7F4A">
        <w:rPr>
          <w:b/>
          <w:bCs/>
          <w:sz w:val="17"/>
          <w:szCs w:val="17"/>
        </w:rPr>
        <w:t xml:space="preserve"> INVESTMENT</w:t>
      </w:r>
    </w:p>
    <w:tbl>
      <w:tblPr>
        <w:tblW w:w="11106" w:type="dxa"/>
        <w:tblInd w:w="-1068" w:type="dxa"/>
        <w:tblLayout w:type="fixed"/>
        <w:tblLook w:val="0000" w:firstRow="0" w:lastRow="0" w:firstColumn="0" w:lastColumn="0" w:noHBand="0" w:noVBand="0"/>
      </w:tblPr>
      <w:tblGrid>
        <w:gridCol w:w="2452"/>
        <w:gridCol w:w="1276"/>
        <w:gridCol w:w="238"/>
        <w:gridCol w:w="1276"/>
        <w:gridCol w:w="254"/>
        <w:gridCol w:w="30"/>
        <w:gridCol w:w="1275"/>
        <w:gridCol w:w="243"/>
        <w:gridCol w:w="6"/>
        <w:gridCol w:w="1191"/>
        <w:gridCol w:w="236"/>
        <w:gridCol w:w="1200"/>
        <w:gridCol w:w="236"/>
        <w:gridCol w:w="1101"/>
        <w:gridCol w:w="92"/>
      </w:tblGrid>
      <w:tr w:rsidR="008452FB" w:rsidRPr="00847C75" w14:paraId="5DE30F25" w14:textId="77777777" w:rsidTr="008452FB">
        <w:trPr>
          <w:gridAfter w:val="1"/>
          <w:wAfter w:w="92" w:type="dxa"/>
          <w:trHeight w:val="205"/>
        </w:trPr>
        <w:tc>
          <w:tcPr>
            <w:tcW w:w="2452" w:type="dxa"/>
            <w:tcBorders>
              <w:top w:val="nil"/>
              <w:left w:val="nil"/>
              <w:bottom w:val="nil"/>
              <w:right w:val="nil"/>
            </w:tcBorders>
            <w:noWrap/>
            <w:vAlign w:val="bottom"/>
          </w:tcPr>
          <w:p w14:paraId="1BBB532E" w14:textId="77777777" w:rsidR="008452FB" w:rsidRPr="00847C75" w:rsidRDefault="008452FB" w:rsidP="008452FB">
            <w:pPr>
              <w:overflowPunct/>
              <w:autoSpaceDE/>
              <w:autoSpaceDN/>
              <w:adjustRightInd/>
              <w:spacing w:line="100" w:lineRule="atLeast"/>
              <w:textAlignment w:val="auto"/>
              <w:rPr>
                <w:rFonts w:cs="Times New Roman"/>
                <w:sz w:val="16"/>
                <w:szCs w:val="16"/>
              </w:rPr>
            </w:pPr>
          </w:p>
        </w:tc>
        <w:tc>
          <w:tcPr>
            <w:tcW w:w="8562" w:type="dxa"/>
            <w:gridSpan w:val="13"/>
            <w:tcBorders>
              <w:top w:val="nil"/>
              <w:left w:val="nil"/>
              <w:bottom w:val="single" w:sz="4" w:space="0" w:color="auto"/>
              <w:right w:val="nil"/>
            </w:tcBorders>
          </w:tcPr>
          <w:p w14:paraId="7C72DF07"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cs/>
              </w:rPr>
            </w:pPr>
            <w:r w:rsidRPr="00847C75">
              <w:rPr>
                <w:rFonts w:cs="Times New Roman"/>
                <w:sz w:val="16"/>
                <w:szCs w:val="16"/>
              </w:rPr>
              <w:t>BAHT</w:t>
            </w:r>
          </w:p>
        </w:tc>
      </w:tr>
      <w:tr w:rsidR="008452FB" w:rsidRPr="00847C75" w14:paraId="5AEF60BA" w14:textId="77777777" w:rsidTr="008452FB">
        <w:trPr>
          <w:trHeight w:val="20"/>
        </w:trPr>
        <w:tc>
          <w:tcPr>
            <w:tcW w:w="2452" w:type="dxa"/>
            <w:tcBorders>
              <w:top w:val="nil"/>
              <w:left w:val="nil"/>
              <w:bottom w:val="nil"/>
              <w:right w:val="nil"/>
            </w:tcBorders>
            <w:vAlign w:val="bottom"/>
          </w:tcPr>
          <w:p w14:paraId="6AC8E52A" w14:textId="77777777" w:rsidR="008452FB" w:rsidRPr="00847C75" w:rsidRDefault="008452FB" w:rsidP="008452FB">
            <w:pPr>
              <w:overflowPunct/>
              <w:autoSpaceDE/>
              <w:autoSpaceDN/>
              <w:adjustRightInd/>
              <w:spacing w:line="100" w:lineRule="atLeast"/>
              <w:textAlignment w:val="auto"/>
              <w:rPr>
                <w:rFonts w:cs="Times New Roman"/>
                <w:sz w:val="16"/>
                <w:szCs w:val="16"/>
              </w:rPr>
            </w:pPr>
          </w:p>
        </w:tc>
        <w:tc>
          <w:tcPr>
            <w:tcW w:w="4349" w:type="dxa"/>
            <w:gridSpan w:val="6"/>
            <w:tcBorders>
              <w:top w:val="single" w:sz="4" w:space="0" w:color="auto"/>
              <w:left w:val="nil"/>
              <w:bottom w:val="single" w:sz="4" w:space="0" w:color="auto"/>
              <w:right w:val="nil"/>
            </w:tcBorders>
            <w:vAlign w:val="center"/>
          </w:tcPr>
          <w:p w14:paraId="380C7D96" w14:textId="77777777" w:rsidR="008452FB" w:rsidRPr="008452FB" w:rsidRDefault="000B7258" w:rsidP="00CF7675">
            <w:pPr>
              <w:spacing w:line="320" w:lineRule="exact"/>
              <w:ind w:right="-249"/>
              <w:jc w:val="center"/>
              <w:rPr>
                <w:rFonts w:cs="Times New Roman"/>
                <w:sz w:val="16"/>
                <w:szCs w:val="16"/>
                <w:cs/>
              </w:rPr>
            </w:pPr>
            <w:r>
              <w:rPr>
                <w:rFonts w:cs="Times New Roman"/>
                <w:sz w:val="16"/>
                <w:szCs w:val="16"/>
              </w:rPr>
              <w:t>June 30</w:t>
            </w:r>
            <w:r w:rsidR="008452FB">
              <w:rPr>
                <w:rFonts w:cs="Times New Roman"/>
                <w:sz w:val="16"/>
                <w:szCs w:val="16"/>
              </w:rPr>
              <w:t>, 201</w:t>
            </w:r>
            <w:r w:rsidR="00CF7675">
              <w:rPr>
                <w:rFonts w:cs="Times New Roman"/>
                <w:sz w:val="16"/>
                <w:szCs w:val="16"/>
              </w:rPr>
              <w:t>9</w:t>
            </w:r>
          </w:p>
        </w:tc>
        <w:tc>
          <w:tcPr>
            <w:tcW w:w="249" w:type="dxa"/>
            <w:gridSpan w:val="2"/>
            <w:tcBorders>
              <w:left w:val="nil"/>
              <w:right w:val="nil"/>
            </w:tcBorders>
            <w:vAlign w:val="bottom"/>
          </w:tcPr>
          <w:p w14:paraId="523AAAC0"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4056" w:type="dxa"/>
            <w:gridSpan w:val="6"/>
            <w:tcBorders>
              <w:top w:val="single" w:sz="4" w:space="0" w:color="auto"/>
              <w:left w:val="nil"/>
              <w:bottom w:val="single" w:sz="4" w:space="0" w:color="auto"/>
              <w:right w:val="nil"/>
            </w:tcBorders>
            <w:vAlign w:val="center"/>
          </w:tcPr>
          <w:p w14:paraId="2FB557A0" w14:textId="77777777" w:rsidR="008452FB" w:rsidRPr="00847C75" w:rsidRDefault="008452FB" w:rsidP="00CF7675">
            <w:pPr>
              <w:spacing w:line="320" w:lineRule="exact"/>
              <w:ind w:right="-249"/>
              <w:jc w:val="center"/>
              <w:rPr>
                <w:sz w:val="16"/>
                <w:szCs w:val="16"/>
                <w:cs/>
              </w:rPr>
            </w:pPr>
            <w:r w:rsidRPr="00847C75">
              <w:rPr>
                <w:rFonts w:cs="Times New Roman"/>
                <w:sz w:val="16"/>
                <w:szCs w:val="16"/>
              </w:rPr>
              <w:t>December 31, 201</w:t>
            </w:r>
            <w:r w:rsidR="00CF7675">
              <w:rPr>
                <w:rFonts w:cs="Times New Roman"/>
                <w:sz w:val="16"/>
                <w:szCs w:val="16"/>
              </w:rPr>
              <w:t>8</w:t>
            </w:r>
          </w:p>
        </w:tc>
      </w:tr>
      <w:tr w:rsidR="008452FB" w:rsidRPr="00847C75" w14:paraId="2059C8F6" w14:textId="77777777" w:rsidTr="008452FB">
        <w:trPr>
          <w:trHeight w:val="20"/>
        </w:trPr>
        <w:tc>
          <w:tcPr>
            <w:tcW w:w="2452" w:type="dxa"/>
            <w:tcBorders>
              <w:top w:val="nil"/>
              <w:left w:val="nil"/>
              <w:bottom w:val="nil"/>
              <w:right w:val="nil"/>
            </w:tcBorders>
            <w:vAlign w:val="bottom"/>
          </w:tcPr>
          <w:p w14:paraId="2C5EA3FA" w14:textId="77777777" w:rsidR="008452FB" w:rsidRPr="00847C75" w:rsidRDefault="008452FB" w:rsidP="008452FB">
            <w:pPr>
              <w:overflowPunct/>
              <w:autoSpaceDE/>
              <w:autoSpaceDN/>
              <w:adjustRightInd/>
              <w:spacing w:line="100" w:lineRule="atLeast"/>
              <w:textAlignment w:val="auto"/>
              <w:rPr>
                <w:rFonts w:cs="Times New Roman"/>
                <w:sz w:val="16"/>
                <w:szCs w:val="16"/>
              </w:rPr>
            </w:pPr>
          </w:p>
        </w:tc>
        <w:tc>
          <w:tcPr>
            <w:tcW w:w="1276" w:type="dxa"/>
            <w:tcBorders>
              <w:top w:val="single" w:sz="4" w:space="0" w:color="auto"/>
              <w:left w:val="nil"/>
              <w:bottom w:val="single" w:sz="4" w:space="0" w:color="auto"/>
              <w:right w:val="nil"/>
            </w:tcBorders>
          </w:tcPr>
          <w:p w14:paraId="45C57095"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p w14:paraId="427CD7E6" w14:textId="77777777" w:rsidR="008452FB" w:rsidRPr="00847C75" w:rsidRDefault="008452FB" w:rsidP="008452FB">
            <w:pPr>
              <w:overflowPunct/>
              <w:autoSpaceDE/>
              <w:autoSpaceDN/>
              <w:adjustRightInd/>
              <w:spacing w:line="100" w:lineRule="atLeast"/>
              <w:jc w:val="center"/>
              <w:textAlignment w:val="auto"/>
              <w:rPr>
                <w:sz w:val="16"/>
                <w:szCs w:val="16"/>
                <w:cs/>
              </w:rPr>
            </w:pPr>
            <w:r w:rsidRPr="00847C75">
              <w:rPr>
                <w:rFonts w:cs="Times New Roman"/>
                <w:sz w:val="16"/>
                <w:szCs w:val="16"/>
              </w:rPr>
              <w:t>Cost</w:t>
            </w:r>
          </w:p>
        </w:tc>
        <w:tc>
          <w:tcPr>
            <w:tcW w:w="238" w:type="dxa"/>
            <w:tcBorders>
              <w:top w:val="single" w:sz="4" w:space="0" w:color="auto"/>
              <w:left w:val="nil"/>
              <w:bottom w:val="nil"/>
              <w:right w:val="nil"/>
            </w:tcBorders>
          </w:tcPr>
          <w:p w14:paraId="4A736F3E"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1276" w:type="dxa"/>
            <w:tcBorders>
              <w:top w:val="single" w:sz="4" w:space="0" w:color="auto"/>
              <w:left w:val="nil"/>
              <w:bottom w:val="single" w:sz="4" w:space="0" w:color="auto"/>
              <w:right w:val="nil"/>
            </w:tcBorders>
          </w:tcPr>
          <w:p w14:paraId="497F6B73"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p w14:paraId="3849F105"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r w:rsidRPr="00847C75">
              <w:rPr>
                <w:rFonts w:cs="Times New Roman"/>
                <w:sz w:val="16"/>
                <w:szCs w:val="16"/>
              </w:rPr>
              <w:t>Fair Value</w:t>
            </w:r>
          </w:p>
        </w:tc>
        <w:tc>
          <w:tcPr>
            <w:tcW w:w="284" w:type="dxa"/>
            <w:gridSpan w:val="2"/>
            <w:tcBorders>
              <w:left w:val="nil"/>
              <w:bottom w:val="nil"/>
              <w:right w:val="nil"/>
            </w:tcBorders>
            <w:vAlign w:val="bottom"/>
          </w:tcPr>
          <w:p w14:paraId="07B02948"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1275" w:type="dxa"/>
            <w:tcBorders>
              <w:top w:val="single" w:sz="4" w:space="0" w:color="auto"/>
              <w:left w:val="nil"/>
              <w:bottom w:val="single" w:sz="4" w:space="0" w:color="auto"/>
              <w:right w:val="nil"/>
            </w:tcBorders>
            <w:vAlign w:val="center"/>
          </w:tcPr>
          <w:p w14:paraId="0C2C682E" w14:textId="77777777" w:rsidR="008452FB" w:rsidRPr="00847C75" w:rsidRDefault="008452FB" w:rsidP="008452FB">
            <w:pPr>
              <w:jc w:val="center"/>
              <w:rPr>
                <w:rFonts w:cs="Times New Roman"/>
                <w:sz w:val="16"/>
                <w:szCs w:val="16"/>
                <w:cs/>
              </w:rPr>
            </w:pPr>
            <w:r w:rsidRPr="00847C75">
              <w:rPr>
                <w:rFonts w:cs="Times New Roman"/>
                <w:sz w:val="16"/>
                <w:szCs w:val="16"/>
              </w:rPr>
              <w:t>Unrealized      Gain (Loss)</w:t>
            </w:r>
          </w:p>
        </w:tc>
        <w:tc>
          <w:tcPr>
            <w:tcW w:w="243" w:type="dxa"/>
            <w:tcBorders>
              <w:left w:val="nil"/>
              <w:bottom w:val="nil"/>
              <w:right w:val="nil"/>
            </w:tcBorders>
            <w:vAlign w:val="bottom"/>
          </w:tcPr>
          <w:p w14:paraId="1EA568F5"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1197" w:type="dxa"/>
            <w:gridSpan w:val="2"/>
            <w:tcBorders>
              <w:top w:val="single" w:sz="4" w:space="0" w:color="auto"/>
              <w:left w:val="nil"/>
              <w:bottom w:val="single" w:sz="4" w:space="0" w:color="auto"/>
              <w:right w:val="nil"/>
            </w:tcBorders>
          </w:tcPr>
          <w:p w14:paraId="4AB833FA"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p w14:paraId="17AEE7C6"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cs/>
              </w:rPr>
            </w:pPr>
            <w:r w:rsidRPr="00847C75">
              <w:rPr>
                <w:rFonts w:cs="Times New Roman"/>
                <w:sz w:val="16"/>
                <w:szCs w:val="16"/>
              </w:rPr>
              <w:t>Cost</w:t>
            </w:r>
          </w:p>
        </w:tc>
        <w:tc>
          <w:tcPr>
            <w:tcW w:w="236" w:type="dxa"/>
            <w:tcBorders>
              <w:top w:val="nil"/>
              <w:left w:val="nil"/>
              <w:bottom w:val="nil"/>
              <w:right w:val="nil"/>
            </w:tcBorders>
          </w:tcPr>
          <w:p w14:paraId="2BFE4443"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1200" w:type="dxa"/>
            <w:tcBorders>
              <w:top w:val="nil"/>
              <w:left w:val="nil"/>
              <w:bottom w:val="single" w:sz="4" w:space="0" w:color="auto"/>
              <w:right w:val="nil"/>
            </w:tcBorders>
          </w:tcPr>
          <w:p w14:paraId="548D940F"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p w14:paraId="5675D57F"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r w:rsidRPr="00847C75">
              <w:rPr>
                <w:rFonts w:cs="Times New Roman"/>
                <w:sz w:val="16"/>
                <w:szCs w:val="16"/>
              </w:rPr>
              <w:t>Fair Value</w:t>
            </w:r>
          </w:p>
        </w:tc>
        <w:tc>
          <w:tcPr>
            <w:tcW w:w="236" w:type="dxa"/>
            <w:tcBorders>
              <w:top w:val="nil"/>
              <w:left w:val="nil"/>
              <w:bottom w:val="nil"/>
              <w:right w:val="nil"/>
            </w:tcBorders>
            <w:vAlign w:val="bottom"/>
          </w:tcPr>
          <w:p w14:paraId="018C3F02" w14:textId="77777777"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1193" w:type="dxa"/>
            <w:gridSpan w:val="2"/>
            <w:tcBorders>
              <w:top w:val="nil"/>
              <w:left w:val="nil"/>
              <w:bottom w:val="single" w:sz="4" w:space="0" w:color="auto"/>
              <w:right w:val="nil"/>
            </w:tcBorders>
            <w:vAlign w:val="center"/>
          </w:tcPr>
          <w:p w14:paraId="7C59E958" w14:textId="77777777" w:rsidR="008452FB" w:rsidRPr="00847C75" w:rsidRDefault="008452FB" w:rsidP="008452FB">
            <w:pPr>
              <w:jc w:val="center"/>
              <w:rPr>
                <w:rFonts w:cs="Times New Roman"/>
                <w:sz w:val="16"/>
                <w:szCs w:val="16"/>
                <w:cs/>
              </w:rPr>
            </w:pPr>
            <w:r w:rsidRPr="00847C75">
              <w:rPr>
                <w:rFonts w:cs="Times New Roman"/>
                <w:sz w:val="16"/>
                <w:szCs w:val="16"/>
              </w:rPr>
              <w:t>Unrealized      Gain (Loss)</w:t>
            </w:r>
          </w:p>
        </w:tc>
      </w:tr>
      <w:tr w:rsidR="008452FB" w:rsidRPr="00847C75" w14:paraId="431627EF" w14:textId="77777777" w:rsidTr="008452FB">
        <w:trPr>
          <w:trHeight w:val="20"/>
        </w:trPr>
        <w:tc>
          <w:tcPr>
            <w:tcW w:w="2452" w:type="dxa"/>
            <w:tcBorders>
              <w:top w:val="nil"/>
              <w:left w:val="nil"/>
              <w:bottom w:val="nil"/>
              <w:right w:val="nil"/>
            </w:tcBorders>
          </w:tcPr>
          <w:p w14:paraId="2F7F4B47" w14:textId="77777777" w:rsidR="008452FB" w:rsidRPr="00847C75" w:rsidRDefault="008452FB" w:rsidP="008452FB">
            <w:pPr>
              <w:tabs>
                <w:tab w:val="right" w:pos="8100"/>
              </w:tabs>
              <w:spacing w:line="320" w:lineRule="exact"/>
              <w:ind w:firstLine="75"/>
              <w:jc w:val="thaiDistribute"/>
              <w:rPr>
                <w:rFonts w:cs="Times New Roman"/>
                <w:b/>
                <w:bCs/>
                <w:sz w:val="16"/>
                <w:szCs w:val="16"/>
              </w:rPr>
            </w:pPr>
            <w:r w:rsidRPr="00847C75">
              <w:rPr>
                <w:rFonts w:cs="Times New Roman"/>
                <w:b/>
                <w:bCs/>
                <w:sz w:val="16"/>
                <w:szCs w:val="16"/>
                <w:cs/>
              </w:rPr>
              <w:t xml:space="preserve">4.1  </w:t>
            </w:r>
            <w:r w:rsidRPr="00847C75">
              <w:rPr>
                <w:rFonts w:cs="Times New Roman"/>
                <w:b/>
                <w:bCs/>
                <w:sz w:val="16"/>
                <w:szCs w:val="16"/>
              </w:rPr>
              <w:t>The Company</w:t>
            </w:r>
          </w:p>
        </w:tc>
        <w:tc>
          <w:tcPr>
            <w:tcW w:w="1276" w:type="dxa"/>
            <w:tcBorders>
              <w:top w:val="nil"/>
              <w:left w:val="nil"/>
              <w:right w:val="nil"/>
            </w:tcBorders>
            <w:vAlign w:val="bottom"/>
          </w:tcPr>
          <w:p w14:paraId="4177A854" w14:textId="77777777" w:rsidR="008452FB" w:rsidRPr="00847C75" w:rsidRDefault="008452FB" w:rsidP="008452FB">
            <w:pPr>
              <w:ind w:left="-108"/>
              <w:jc w:val="right"/>
              <w:rPr>
                <w:rFonts w:cs="Times New Roman"/>
                <w:sz w:val="15"/>
                <w:szCs w:val="15"/>
                <w:cs/>
              </w:rPr>
            </w:pPr>
          </w:p>
        </w:tc>
        <w:tc>
          <w:tcPr>
            <w:tcW w:w="238" w:type="dxa"/>
            <w:tcBorders>
              <w:top w:val="nil"/>
              <w:left w:val="nil"/>
              <w:bottom w:val="nil"/>
              <w:right w:val="nil"/>
            </w:tcBorders>
            <w:vAlign w:val="bottom"/>
          </w:tcPr>
          <w:p w14:paraId="26816793"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4D6F29B3" w14:textId="77777777" w:rsidR="008452FB" w:rsidRPr="00847C75" w:rsidRDefault="008452FB" w:rsidP="008452FB">
            <w:pPr>
              <w:ind w:left="-51"/>
              <w:jc w:val="right"/>
              <w:rPr>
                <w:rFonts w:cs="Times New Roman"/>
                <w:sz w:val="15"/>
                <w:szCs w:val="15"/>
              </w:rPr>
            </w:pPr>
          </w:p>
        </w:tc>
        <w:tc>
          <w:tcPr>
            <w:tcW w:w="284" w:type="dxa"/>
            <w:gridSpan w:val="2"/>
            <w:tcBorders>
              <w:top w:val="nil"/>
              <w:left w:val="nil"/>
              <w:bottom w:val="nil"/>
              <w:right w:val="nil"/>
            </w:tcBorders>
            <w:vAlign w:val="bottom"/>
          </w:tcPr>
          <w:p w14:paraId="3C9F93D1"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50F67FF5" w14:textId="77777777" w:rsidR="008452FB" w:rsidRPr="00847C75" w:rsidRDefault="008452FB" w:rsidP="008452FB">
            <w:pPr>
              <w:ind w:left="-149"/>
              <w:jc w:val="right"/>
              <w:rPr>
                <w:rFonts w:cs="Times New Roman"/>
                <w:sz w:val="15"/>
                <w:szCs w:val="15"/>
              </w:rPr>
            </w:pPr>
          </w:p>
        </w:tc>
        <w:tc>
          <w:tcPr>
            <w:tcW w:w="243" w:type="dxa"/>
            <w:tcBorders>
              <w:top w:val="nil"/>
              <w:left w:val="nil"/>
              <w:bottom w:val="nil"/>
              <w:right w:val="nil"/>
            </w:tcBorders>
            <w:vAlign w:val="bottom"/>
          </w:tcPr>
          <w:p w14:paraId="1B97BB57" w14:textId="77777777"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26FAAA36" w14:textId="77777777" w:rsidR="008452FB" w:rsidRPr="00847C75" w:rsidRDefault="008452FB" w:rsidP="008452FB">
            <w:pPr>
              <w:ind w:left="-108"/>
              <w:jc w:val="right"/>
              <w:rPr>
                <w:rFonts w:cs="Times New Roman"/>
                <w:sz w:val="15"/>
                <w:szCs w:val="15"/>
                <w:cs/>
              </w:rPr>
            </w:pPr>
          </w:p>
        </w:tc>
        <w:tc>
          <w:tcPr>
            <w:tcW w:w="236" w:type="dxa"/>
            <w:tcBorders>
              <w:top w:val="nil"/>
              <w:left w:val="nil"/>
              <w:bottom w:val="nil"/>
              <w:right w:val="nil"/>
            </w:tcBorders>
            <w:vAlign w:val="bottom"/>
          </w:tcPr>
          <w:p w14:paraId="79609688"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097BD319" w14:textId="77777777" w:rsidR="008452FB" w:rsidRPr="00847C75" w:rsidRDefault="008452FB" w:rsidP="008452FB">
            <w:pPr>
              <w:ind w:left="-51"/>
              <w:jc w:val="right"/>
              <w:rPr>
                <w:rFonts w:cs="Times New Roman"/>
                <w:sz w:val="15"/>
                <w:szCs w:val="15"/>
              </w:rPr>
            </w:pPr>
          </w:p>
        </w:tc>
        <w:tc>
          <w:tcPr>
            <w:tcW w:w="236" w:type="dxa"/>
            <w:tcBorders>
              <w:top w:val="nil"/>
              <w:left w:val="nil"/>
              <w:bottom w:val="nil"/>
              <w:right w:val="nil"/>
            </w:tcBorders>
            <w:vAlign w:val="bottom"/>
          </w:tcPr>
          <w:p w14:paraId="6E5E2AF0"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2DA2369E" w14:textId="77777777" w:rsidR="008452FB" w:rsidRPr="00847C75" w:rsidRDefault="008452FB" w:rsidP="008452FB">
            <w:pPr>
              <w:ind w:left="-149"/>
              <w:jc w:val="right"/>
              <w:rPr>
                <w:rFonts w:cs="Times New Roman"/>
                <w:sz w:val="15"/>
                <w:szCs w:val="15"/>
              </w:rPr>
            </w:pPr>
          </w:p>
        </w:tc>
      </w:tr>
      <w:tr w:rsidR="008452FB" w:rsidRPr="00847C75" w14:paraId="59F27EA9" w14:textId="77777777" w:rsidTr="008452FB">
        <w:trPr>
          <w:trHeight w:val="20"/>
        </w:trPr>
        <w:tc>
          <w:tcPr>
            <w:tcW w:w="2452" w:type="dxa"/>
            <w:tcBorders>
              <w:top w:val="nil"/>
              <w:left w:val="nil"/>
              <w:bottom w:val="nil"/>
              <w:right w:val="nil"/>
            </w:tcBorders>
          </w:tcPr>
          <w:p w14:paraId="4406E22D" w14:textId="77777777" w:rsidR="008452FB" w:rsidRPr="00847C75" w:rsidRDefault="008452FB" w:rsidP="008452FB">
            <w:pPr>
              <w:tabs>
                <w:tab w:val="right" w:pos="8100"/>
              </w:tabs>
              <w:spacing w:line="320" w:lineRule="exact"/>
              <w:ind w:firstLine="75"/>
              <w:jc w:val="thaiDistribute"/>
              <w:rPr>
                <w:b/>
                <w:bCs/>
                <w:sz w:val="16"/>
                <w:szCs w:val="16"/>
                <w:cs/>
              </w:rPr>
            </w:pPr>
            <w:r w:rsidRPr="00847C75">
              <w:rPr>
                <w:rFonts w:cs="Times New Roman"/>
                <w:sz w:val="16"/>
                <w:szCs w:val="16"/>
              </w:rPr>
              <w:t xml:space="preserve">Investment in </w:t>
            </w:r>
          </w:p>
        </w:tc>
        <w:tc>
          <w:tcPr>
            <w:tcW w:w="1276" w:type="dxa"/>
            <w:tcBorders>
              <w:top w:val="nil"/>
              <w:left w:val="nil"/>
              <w:right w:val="nil"/>
            </w:tcBorders>
            <w:vAlign w:val="bottom"/>
          </w:tcPr>
          <w:p w14:paraId="571FB6D5" w14:textId="77777777" w:rsidR="008452FB" w:rsidRPr="00847C75" w:rsidRDefault="008452FB" w:rsidP="008452FB">
            <w:pPr>
              <w:ind w:left="-108"/>
              <w:jc w:val="right"/>
              <w:rPr>
                <w:rFonts w:cs="Times New Roman"/>
                <w:sz w:val="15"/>
                <w:szCs w:val="15"/>
                <w:cs/>
              </w:rPr>
            </w:pPr>
          </w:p>
        </w:tc>
        <w:tc>
          <w:tcPr>
            <w:tcW w:w="238" w:type="dxa"/>
            <w:tcBorders>
              <w:top w:val="nil"/>
              <w:left w:val="nil"/>
              <w:bottom w:val="nil"/>
              <w:right w:val="nil"/>
            </w:tcBorders>
            <w:vAlign w:val="bottom"/>
          </w:tcPr>
          <w:p w14:paraId="76B5E517"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3B2289C8" w14:textId="77777777" w:rsidR="008452FB" w:rsidRPr="00847C75" w:rsidRDefault="008452FB" w:rsidP="008452FB">
            <w:pPr>
              <w:ind w:left="-51"/>
              <w:jc w:val="right"/>
              <w:rPr>
                <w:rFonts w:cs="Times New Roman"/>
                <w:sz w:val="15"/>
                <w:szCs w:val="15"/>
              </w:rPr>
            </w:pPr>
          </w:p>
        </w:tc>
        <w:tc>
          <w:tcPr>
            <w:tcW w:w="284" w:type="dxa"/>
            <w:gridSpan w:val="2"/>
            <w:tcBorders>
              <w:top w:val="nil"/>
              <w:left w:val="nil"/>
              <w:bottom w:val="nil"/>
              <w:right w:val="nil"/>
            </w:tcBorders>
            <w:vAlign w:val="bottom"/>
          </w:tcPr>
          <w:p w14:paraId="370CA32F"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7ADD20A1" w14:textId="77777777" w:rsidR="008452FB" w:rsidRPr="00847C75" w:rsidRDefault="008452FB" w:rsidP="008452FB">
            <w:pPr>
              <w:ind w:left="-149"/>
              <w:jc w:val="right"/>
              <w:rPr>
                <w:rFonts w:cs="Times New Roman"/>
                <w:sz w:val="15"/>
                <w:szCs w:val="15"/>
              </w:rPr>
            </w:pPr>
          </w:p>
        </w:tc>
        <w:tc>
          <w:tcPr>
            <w:tcW w:w="243" w:type="dxa"/>
            <w:tcBorders>
              <w:top w:val="nil"/>
              <w:left w:val="nil"/>
              <w:bottom w:val="nil"/>
              <w:right w:val="nil"/>
            </w:tcBorders>
            <w:vAlign w:val="bottom"/>
          </w:tcPr>
          <w:p w14:paraId="1039C989" w14:textId="77777777"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13F548CA" w14:textId="77777777" w:rsidR="008452FB" w:rsidRPr="00847C75" w:rsidRDefault="008452FB" w:rsidP="008452FB">
            <w:pPr>
              <w:ind w:left="-108"/>
              <w:jc w:val="right"/>
              <w:rPr>
                <w:rFonts w:cs="Times New Roman"/>
                <w:sz w:val="15"/>
                <w:szCs w:val="15"/>
                <w:cs/>
              </w:rPr>
            </w:pPr>
          </w:p>
        </w:tc>
        <w:tc>
          <w:tcPr>
            <w:tcW w:w="236" w:type="dxa"/>
            <w:tcBorders>
              <w:top w:val="nil"/>
              <w:left w:val="nil"/>
              <w:bottom w:val="nil"/>
              <w:right w:val="nil"/>
            </w:tcBorders>
            <w:vAlign w:val="bottom"/>
          </w:tcPr>
          <w:p w14:paraId="43F633D1"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572EA8E0" w14:textId="77777777" w:rsidR="008452FB" w:rsidRPr="00847C75" w:rsidRDefault="008452FB" w:rsidP="008452FB">
            <w:pPr>
              <w:ind w:left="-51"/>
              <w:jc w:val="right"/>
              <w:rPr>
                <w:rFonts w:cs="Times New Roman"/>
                <w:sz w:val="15"/>
                <w:szCs w:val="15"/>
              </w:rPr>
            </w:pPr>
          </w:p>
        </w:tc>
        <w:tc>
          <w:tcPr>
            <w:tcW w:w="236" w:type="dxa"/>
            <w:tcBorders>
              <w:top w:val="nil"/>
              <w:left w:val="nil"/>
              <w:bottom w:val="nil"/>
              <w:right w:val="nil"/>
            </w:tcBorders>
            <w:vAlign w:val="bottom"/>
          </w:tcPr>
          <w:p w14:paraId="34116BF2"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1B670333" w14:textId="77777777" w:rsidR="008452FB" w:rsidRPr="00847C75" w:rsidRDefault="008452FB" w:rsidP="008452FB">
            <w:pPr>
              <w:ind w:left="-149"/>
              <w:jc w:val="right"/>
              <w:rPr>
                <w:rFonts w:cs="Times New Roman"/>
                <w:sz w:val="15"/>
                <w:szCs w:val="15"/>
              </w:rPr>
            </w:pPr>
          </w:p>
        </w:tc>
      </w:tr>
      <w:tr w:rsidR="008452FB" w:rsidRPr="00847C75" w14:paraId="2358D938" w14:textId="77777777" w:rsidTr="008452FB">
        <w:trPr>
          <w:trHeight w:val="20"/>
        </w:trPr>
        <w:tc>
          <w:tcPr>
            <w:tcW w:w="2452" w:type="dxa"/>
            <w:tcBorders>
              <w:top w:val="nil"/>
              <w:left w:val="nil"/>
              <w:bottom w:val="nil"/>
              <w:right w:val="nil"/>
            </w:tcBorders>
          </w:tcPr>
          <w:p w14:paraId="46F21002" w14:textId="77777777" w:rsidR="008452FB" w:rsidRPr="00847C75" w:rsidRDefault="008452FB" w:rsidP="008452FB">
            <w:pPr>
              <w:tabs>
                <w:tab w:val="right" w:pos="8100"/>
              </w:tabs>
              <w:spacing w:line="320" w:lineRule="exact"/>
              <w:ind w:firstLine="75"/>
              <w:rPr>
                <w:rFonts w:cs="Times New Roman"/>
                <w:sz w:val="16"/>
                <w:szCs w:val="16"/>
                <w:cs/>
              </w:rPr>
            </w:pPr>
            <w:r w:rsidRPr="00847C75">
              <w:rPr>
                <w:rFonts w:cs="Times New Roman"/>
                <w:sz w:val="16"/>
                <w:szCs w:val="16"/>
              </w:rPr>
              <w:t xml:space="preserve">   - Trading securities</w:t>
            </w:r>
          </w:p>
        </w:tc>
        <w:tc>
          <w:tcPr>
            <w:tcW w:w="1276" w:type="dxa"/>
            <w:tcBorders>
              <w:top w:val="nil"/>
              <w:left w:val="nil"/>
              <w:bottom w:val="single" w:sz="4" w:space="0" w:color="auto"/>
              <w:right w:val="nil"/>
            </w:tcBorders>
            <w:vAlign w:val="bottom"/>
          </w:tcPr>
          <w:p w14:paraId="4F5CE4CF" w14:textId="17D6DC64" w:rsidR="008452FB" w:rsidRPr="00847C75" w:rsidRDefault="00A10091" w:rsidP="008452FB">
            <w:pPr>
              <w:ind w:left="-108"/>
              <w:jc w:val="right"/>
              <w:rPr>
                <w:rFonts w:cs="Times New Roman"/>
                <w:sz w:val="15"/>
                <w:szCs w:val="15"/>
              </w:rPr>
            </w:pPr>
            <w:r>
              <w:rPr>
                <w:rFonts w:cs="Times New Roman"/>
                <w:sz w:val="15"/>
                <w:szCs w:val="15"/>
              </w:rPr>
              <w:t>526,830,216.73</w:t>
            </w:r>
          </w:p>
        </w:tc>
        <w:tc>
          <w:tcPr>
            <w:tcW w:w="238" w:type="dxa"/>
            <w:tcBorders>
              <w:top w:val="nil"/>
              <w:left w:val="nil"/>
              <w:right w:val="nil"/>
            </w:tcBorders>
            <w:vAlign w:val="bottom"/>
          </w:tcPr>
          <w:p w14:paraId="39C2A900"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bottom w:val="single" w:sz="4" w:space="0" w:color="auto"/>
              <w:right w:val="nil"/>
            </w:tcBorders>
            <w:vAlign w:val="bottom"/>
          </w:tcPr>
          <w:p w14:paraId="7BDA29A2" w14:textId="461C6518" w:rsidR="008452FB" w:rsidRPr="00847C75" w:rsidRDefault="00A10091" w:rsidP="008452FB">
            <w:pPr>
              <w:ind w:left="52" w:hanging="103"/>
              <w:jc w:val="right"/>
              <w:rPr>
                <w:rFonts w:cs="Times New Roman"/>
                <w:sz w:val="15"/>
                <w:szCs w:val="15"/>
              </w:rPr>
            </w:pPr>
            <w:r>
              <w:rPr>
                <w:rFonts w:cs="Times New Roman"/>
                <w:sz w:val="15"/>
                <w:szCs w:val="15"/>
              </w:rPr>
              <w:t>514,683,062.96</w:t>
            </w:r>
          </w:p>
        </w:tc>
        <w:tc>
          <w:tcPr>
            <w:tcW w:w="284" w:type="dxa"/>
            <w:gridSpan w:val="2"/>
            <w:tcBorders>
              <w:top w:val="nil"/>
              <w:left w:val="nil"/>
              <w:right w:val="nil"/>
            </w:tcBorders>
            <w:vAlign w:val="bottom"/>
          </w:tcPr>
          <w:p w14:paraId="7B7C1460"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bottom w:val="single" w:sz="4" w:space="0" w:color="auto"/>
              <w:right w:val="nil"/>
            </w:tcBorders>
            <w:vAlign w:val="bottom"/>
          </w:tcPr>
          <w:p w14:paraId="62268FB3" w14:textId="0635E14D" w:rsidR="008452FB" w:rsidRPr="00847C75" w:rsidRDefault="00A10091" w:rsidP="008452FB">
            <w:pPr>
              <w:ind w:left="-149"/>
              <w:jc w:val="right"/>
              <w:rPr>
                <w:rFonts w:cs="Times New Roman"/>
                <w:sz w:val="15"/>
                <w:szCs w:val="15"/>
              </w:rPr>
            </w:pPr>
            <w:r>
              <w:rPr>
                <w:rFonts w:cs="Times New Roman"/>
                <w:sz w:val="15"/>
                <w:szCs w:val="15"/>
              </w:rPr>
              <w:t>(12,147,153.77)</w:t>
            </w:r>
          </w:p>
        </w:tc>
        <w:tc>
          <w:tcPr>
            <w:tcW w:w="243" w:type="dxa"/>
            <w:tcBorders>
              <w:top w:val="nil"/>
              <w:left w:val="nil"/>
              <w:bottom w:val="nil"/>
              <w:right w:val="nil"/>
            </w:tcBorders>
            <w:vAlign w:val="bottom"/>
          </w:tcPr>
          <w:p w14:paraId="7C63A45C" w14:textId="77777777"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bottom w:val="single" w:sz="4" w:space="0" w:color="auto"/>
              <w:right w:val="nil"/>
            </w:tcBorders>
            <w:vAlign w:val="bottom"/>
          </w:tcPr>
          <w:p w14:paraId="15A55190" w14:textId="77777777" w:rsidR="008452FB" w:rsidRPr="00847C75" w:rsidRDefault="00CF7675" w:rsidP="008452FB">
            <w:pPr>
              <w:ind w:left="-108"/>
              <w:jc w:val="right"/>
              <w:rPr>
                <w:rFonts w:cs="Times New Roman"/>
                <w:sz w:val="15"/>
                <w:szCs w:val="15"/>
              </w:rPr>
            </w:pPr>
            <w:r>
              <w:rPr>
                <w:rFonts w:cs="Times New Roman"/>
                <w:sz w:val="15"/>
                <w:szCs w:val="15"/>
              </w:rPr>
              <w:t>416,927,651.73</w:t>
            </w:r>
          </w:p>
        </w:tc>
        <w:tc>
          <w:tcPr>
            <w:tcW w:w="236" w:type="dxa"/>
            <w:tcBorders>
              <w:top w:val="nil"/>
              <w:left w:val="nil"/>
              <w:bottom w:val="nil"/>
              <w:right w:val="nil"/>
            </w:tcBorders>
            <w:vAlign w:val="bottom"/>
          </w:tcPr>
          <w:p w14:paraId="0236C9C6"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bottom w:val="single" w:sz="4" w:space="0" w:color="auto"/>
              <w:right w:val="nil"/>
            </w:tcBorders>
            <w:vAlign w:val="bottom"/>
          </w:tcPr>
          <w:p w14:paraId="0AE756D9" w14:textId="77777777" w:rsidR="008452FB" w:rsidRPr="00847C75" w:rsidRDefault="00CF7675" w:rsidP="008452FB">
            <w:pPr>
              <w:ind w:left="52" w:hanging="103"/>
              <w:jc w:val="right"/>
              <w:rPr>
                <w:rFonts w:cs="Times New Roman"/>
                <w:sz w:val="15"/>
                <w:szCs w:val="15"/>
              </w:rPr>
            </w:pPr>
            <w:r>
              <w:rPr>
                <w:rFonts w:cs="Times New Roman"/>
                <w:sz w:val="15"/>
                <w:szCs w:val="15"/>
              </w:rPr>
              <w:t>380,587,218.69</w:t>
            </w:r>
          </w:p>
        </w:tc>
        <w:tc>
          <w:tcPr>
            <w:tcW w:w="236" w:type="dxa"/>
            <w:tcBorders>
              <w:top w:val="nil"/>
              <w:left w:val="nil"/>
              <w:bottom w:val="nil"/>
              <w:right w:val="nil"/>
            </w:tcBorders>
            <w:vAlign w:val="bottom"/>
          </w:tcPr>
          <w:p w14:paraId="67FB72DC"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bottom w:val="single" w:sz="4" w:space="0" w:color="auto"/>
              <w:right w:val="nil"/>
            </w:tcBorders>
            <w:vAlign w:val="bottom"/>
          </w:tcPr>
          <w:p w14:paraId="34726351" w14:textId="77777777" w:rsidR="008452FB" w:rsidRPr="00847C75" w:rsidRDefault="00CF7675" w:rsidP="008452FB">
            <w:pPr>
              <w:ind w:left="-149"/>
              <w:jc w:val="right"/>
              <w:rPr>
                <w:rFonts w:cs="Times New Roman"/>
                <w:sz w:val="15"/>
                <w:szCs w:val="15"/>
              </w:rPr>
            </w:pPr>
            <w:r>
              <w:rPr>
                <w:rFonts w:cs="Times New Roman"/>
                <w:sz w:val="15"/>
                <w:szCs w:val="15"/>
              </w:rPr>
              <w:t>(36,340,433.04)</w:t>
            </w:r>
          </w:p>
        </w:tc>
      </w:tr>
      <w:tr w:rsidR="008452FB" w:rsidRPr="00847C75" w14:paraId="32ACE110" w14:textId="77777777" w:rsidTr="008452FB">
        <w:trPr>
          <w:trHeight w:val="20"/>
        </w:trPr>
        <w:tc>
          <w:tcPr>
            <w:tcW w:w="2452" w:type="dxa"/>
            <w:tcBorders>
              <w:top w:val="nil"/>
              <w:left w:val="nil"/>
              <w:bottom w:val="nil"/>
              <w:right w:val="nil"/>
            </w:tcBorders>
          </w:tcPr>
          <w:p w14:paraId="2291F510" w14:textId="77777777" w:rsidR="008452FB" w:rsidRPr="00847C75" w:rsidRDefault="008452FB" w:rsidP="008452FB">
            <w:pPr>
              <w:tabs>
                <w:tab w:val="right" w:pos="8100"/>
              </w:tabs>
              <w:spacing w:line="320" w:lineRule="exact"/>
              <w:ind w:firstLine="75"/>
              <w:jc w:val="thaiDistribute"/>
              <w:rPr>
                <w:rFonts w:cs="Times New Roman"/>
                <w:b/>
                <w:bCs/>
                <w:sz w:val="16"/>
                <w:szCs w:val="16"/>
              </w:rPr>
            </w:pPr>
            <w:r w:rsidRPr="00847C75">
              <w:rPr>
                <w:rFonts w:cs="Times New Roman"/>
                <w:b/>
                <w:bCs/>
                <w:sz w:val="16"/>
                <w:szCs w:val="16"/>
                <w:cs/>
              </w:rPr>
              <w:t xml:space="preserve">4.2 </w:t>
            </w:r>
            <w:r w:rsidRPr="00847C75">
              <w:rPr>
                <w:rFonts w:cs="Times New Roman"/>
                <w:b/>
                <w:bCs/>
                <w:sz w:val="16"/>
                <w:szCs w:val="16"/>
              </w:rPr>
              <w:t>Subsidiary Company</w:t>
            </w:r>
          </w:p>
        </w:tc>
        <w:tc>
          <w:tcPr>
            <w:tcW w:w="1276" w:type="dxa"/>
            <w:tcBorders>
              <w:top w:val="nil"/>
              <w:left w:val="nil"/>
              <w:right w:val="nil"/>
            </w:tcBorders>
            <w:vAlign w:val="bottom"/>
          </w:tcPr>
          <w:p w14:paraId="547337BC" w14:textId="77777777" w:rsidR="008452FB" w:rsidRPr="00847C75" w:rsidRDefault="008452FB" w:rsidP="008452FB">
            <w:pPr>
              <w:ind w:left="-108"/>
              <w:jc w:val="right"/>
              <w:rPr>
                <w:rFonts w:cs="Times New Roman"/>
                <w:sz w:val="15"/>
                <w:szCs w:val="15"/>
                <w:cs/>
              </w:rPr>
            </w:pPr>
          </w:p>
        </w:tc>
        <w:tc>
          <w:tcPr>
            <w:tcW w:w="238" w:type="dxa"/>
            <w:tcBorders>
              <w:top w:val="nil"/>
              <w:left w:val="nil"/>
              <w:bottom w:val="nil"/>
              <w:right w:val="nil"/>
            </w:tcBorders>
            <w:vAlign w:val="bottom"/>
          </w:tcPr>
          <w:p w14:paraId="632E07BA"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77EB6201" w14:textId="77777777" w:rsidR="008452FB" w:rsidRPr="00847C75" w:rsidRDefault="008452FB" w:rsidP="008452FB">
            <w:pPr>
              <w:ind w:left="-51"/>
              <w:jc w:val="right"/>
              <w:rPr>
                <w:rFonts w:cs="Times New Roman"/>
                <w:sz w:val="15"/>
                <w:szCs w:val="15"/>
              </w:rPr>
            </w:pPr>
          </w:p>
        </w:tc>
        <w:tc>
          <w:tcPr>
            <w:tcW w:w="284" w:type="dxa"/>
            <w:gridSpan w:val="2"/>
            <w:tcBorders>
              <w:top w:val="nil"/>
              <w:left w:val="nil"/>
              <w:bottom w:val="nil"/>
              <w:right w:val="nil"/>
            </w:tcBorders>
            <w:vAlign w:val="bottom"/>
          </w:tcPr>
          <w:p w14:paraId="1C1BAEBC"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6D0B2B33" w14:textId="77777777" w:rsidR="008452FB" w:rsidRPr="00847C75" w:rsidRDefault="008452FB" w:rsidP="008452FB">
            <w:pPr>
              <w:ind w:left="-149"/>
              <w:jc w:val="right"/>
              <w:rPr>
                <w:rFonts w:cs="Times New Roman"/>
                <w:sz w:val="15"/>
                <w:szCs w:val="15"/>
              </w:rPr>
            </w:pPr>
          </w:p>
        </w:tc>
        <w:tc>
          <w:tcPr>
            <w:tcW w:w="243" w:type="dxa"/>
            <w:tcBorders>
              <w:top w:val="nil"/>
              <w:left w:val="nil"/>
              <w:bottom w:val="nil"/>
              <w:right w:val="nil"/>
            </w:tcBorders>
            <w:vAlign w:val="bottom"/>
          </w:tcPr>
          <w:p w14:paraId="6085399D" w14:textId="77777777"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72002010" w14:textId="77777777" w:rsidR="008452FB" w:rsidRPr="00847C75" w:rsidRDefault="008452FB" w:rsidP="008452FB">
            <w:pPr>
              <w:ind w:left="-108"/>
              <w:jc w:val="right"/>
              <w:rPr>
                <w:rFonts w:cs="Times New Roman"/>
                <w:sz w:val="15"/>
                <w:szCs w:val="15"/>
                <w:cs/>
              </w:rPr>
            </w:pPr>
          </w:p>
        </w:tc>
        <w:tc>
          <w:tcPr>
            <w:tcW w:w="236" w:type="dxa"/>
            <w:tcBorders>
              <w:top w:val="nil"/>
              <w:left w:val="nil"/>
              <w:bottom w:val="nil"/>
              <w:right w:val="nil"/>
            </w:tcBorders>
            <w:vAlign w:val="bottom"/>
          </w:tcPr>
          <w:p w14:paraId="09DAF276"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2F945B08" w14:textId="77777777" w:rsidR="008452FB" w:rsidRPr="00847C75" w:rsidRDefault="008452FB" w:rsidP="008452FB">
            <w:pPr>
              <w:ind w:left="-51"/>
              <w:jc w:val="right"/>
              <w:rPr>
                <w:rFonts w:cs="Times New Roman"/>
                <w:sz w:val="15"/>
                <w:szCs w:val="15"/>
              </w:rPr>
            </w:pPr>
          </w:p>
        </w:tc>
        <w:tc>
          <w:tcPr>
            <w:tcW w:w="236" w:type="dxa"/>
            <w:tcBorders>
              <w:top w:val="nil"/>
              <w:left w:val="nil"/>
              <w:bottom w:val="nil"/>
              <w:right w:val="nil"/>
            </w:tcBorders>
            <w:vAlign w:val="bottom"/>
          </w:tcPr>
          <w:p w14:paraId="6975044A"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4932888A" w14:textId="77777777" w:rsidR="008452FB" w:rsidRPr="00847C75" w:rsidRDefault="008452FB" w:rsidP="008452FB">
            <w:pPr>
              <w:ind w:left="-149"/>
              <w:jc w:val="right"/>
              <w:rPr>
                <w:rFonts w:cs="Times New Roman"/>
                <w:sz w:val="15"/>
                <w:szCs w:val="15"/>
              </w:rPr>
            </w:pPr>
          </w:p>
        </w:tc>
      </w:tr>
      <w:tr w:rsidR="008452FB" w:rsidRPr="00847C75" w14:paraId="38F09698" w14:textId="77777777" w:rsidTr="008452FB">
        <w:trPr>
          <w:trHeight w:val="20"/>
        </w:trPr>
        <w:tc>
          <w:tcPr>
            <w:tcW w:w="2452" w:type="dxa"/>
            <w:tcBorders>
              <w:top w:val="nil"/>
              <w:left w:val="nil"/>
              <w:bottom w:val="nil"/>
              <w:right w:val="nil"/>
            </w:tcBorders>
          </w:tcPr>
          <w:p w14:paraId="2D42EEDE" w14:textId="77777777" w:rsidR="008452FB" w:rsidRPr="00847C75" w:rsidRDefault="008452FB" w:rsidP="008452FB">
            <w:pPr>
              <w:tabs>
                <w:tab w:val="right" w:pos="8100"/>
              </w:tabs>
              <w:spacing w:line="320" w:lineRule="exact"/>
              <w:ind w:firstLine="75"/>
              <w:jc w:val="thaiDistribute"/>
              <w:rPr>
                <w:b/>
                <w:bCs/>
                <w:sz w:val="16"/>
                <w:szCs w:val="16"/>
                <w:cs/>
              </w:rPr>
            </w:pPr>
            <w:r w:rsidRPr="00847C75">
              <w:rPr>
                <w:rFonts w:cs="Times New Roman"/>
                <w:sz w:val="16"/>
                <w:szCs w:val="16"/>
              </w:rPr>
              <w:t xml:space="preserve">Investment in </w:t>
            </w:r>
          </w:p>
        </w:tc>
        <w:tc>
          <w:tcPr>
            <w:tcW w:w="1276" w:type="dxa"/>
            <w:tcBorders>
              <w:top w:val="nil"/>
              <w:left w:val="nil"/>
              <w:right w:val="nil"/>
            </w:tcBorders>
            <w:vAlign w:val="bottom"/>
          </w:tcPr>
          <w:p w14:paraId="7BD27C22" w14:textId="77777777" w:rsidR="008452FB" w:rsidRPr="00847C75" w:rsidRDefault="008452FB" w:rsidP="008452FB">
            <w:pPr>
              <w:ind w:left="-108"/>
              <w:jc w:val="right"/>
              <w:rPr>
                <w:rFonts w:cs="Times New Roman"/>
                <w:sz w:val="15"/>
                <w:szCs w:val="15"/>
                <w:cs/>
              </w:rPr>
            </w:pPr>
          </w:p>
        </w:tc>
        <w:tc>
          <w:tcPr>
            <w:tcW w:w="238" w:type="dxa"/>
            <w:tcBorders>
              <w:top w:val="nil"/>
              <w:left w:val="nil"/>
              <w:bottom w:val="nil"/>
              <w:right w:val="nil"/>
            </w:tcBorders>
            <w:vAlign w:val="bottom"/>
          </w:tcPr>
          <w:p w14:paraId="54F11B1D"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40A9FDA1" w14:textId="77777777" w:rsidR="008452FB" w:rsidRPr="00847C75" w:rsidRDefault="008452FB" w:rsidP="008452FB">
            <w:pPr>
              <w:ind w:left="-51"/>
              <w:jc w:val="right"/>
              <w:rPr>
                <w:rFonts w:cs="Times New Roman"/>
                <w:sz w:val="15"/>
                <w:szCs w:val="15"/>
              </w:rPr>
            </w:pPr>
          </w:p>
        </w:tc>
        <w:tc>
          <w:tcPr>
            <w:tcW w:w="284" w:type="dxa"/>
            <w:gridSpan w:val="2"/>
            <w:tcBorders>
              <w:top w:val="nil"/>
              <w:left w:val="nil"/>
              <w:bottom w:val="nil"/>
              <w:right w:val="nil"/>
            </w:tcBorders>
            <w:vAlign w:val="bottom"/>
          </w:tcPr>
          <w:p w14:paraId="5473D803"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7B32D2B6" w14:textId="77777777" w:rsidR="008452FB" w:rsidRPr="00847C75" w:rsidRDefault="008452FB" w:rsidP="008452FB">
            <w:pPr>
              <w:ind w:left="-149"/>
              <w:jc w:val="right"/>
              <w:rPr>
                <w:rFonts w:cs="Times New Roman"/>
                <w:sz w:val="15"/>
                <w:szCs w:val="15"/>
              </w:rPr>
            </w:pPr>
          </w:p>
        </w:tc>
        <w:tc>
          <w:tcPr>
            <w:tcW w:w="243" w:type="dxa"/>
            <w:tcBorders>
              <w:top w:val="nil"/>
              <w:left w:val="nil"/>
              <w:bottom w:val="nil"/>
              <w:right w:val="nil"/>
            </w:tcBorders>
            <w:vAlign w:val="bottom"/>
          </w:tcPr>
          <w:p w14:paraId="67CA9856" w14:textId="77777777"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6242FDC5" w14:textId="77777777" w:rsidR="008452FB" w:rsidRPr="00847C75" w:rsidRDefault="008452FB" w:rsidP="008452FB">
            <w:pPr>
              <w:ind w:left="-108"/>
              <w:jc w:val="right"/>
              <w:rPr>
                <w:rFonts w:cs="Times New Roman"/>
                <w:sz w:val="15"/>
                <w:szCs w:val="15"/>
                <w:cs/>
              </w:rPr>
            </w:pPr>
          </w:p>
        </w:tc>
        <w:tc>
          <w:tcPr>
            <w:tcW w:w="236" w:type="dxa"/>
            <w:tcBorders>
              <w:top w:val="nil"/>
              <w:left w:val="nil"/>
              <w:bottom w:val="nil"/>
              <w:right w:val="nil"/>
            </w:tcBorders>
            <w:vAlign w:val="bottom"/>
          </w:tcPr>
          <w:p w14:paraId="3F0E694D"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26EA76AE" w14:textId="77777777" w:rsidR="008452FB" w:rsidRPr="00847C75" w:rsidRDefault="008452FB" w:rsidP="008452FB">
            <w:pPr>
              <w:ind w:left="-51"/>
              <w:jc w:val="right"/>
              <w:rPr>
                <w:rFonts w:cs="Times New Roman"/>
                <w:sz w:val="15"/>
                <w:szCs w:val="15"/>
              </w:rPr>
            </w:pPr>
          </w:p>
        </w:tc>
        <w:tc>
          <w:tcPr>
            <w:tcW w:w="236" w:type="dxa"/>
            <w:tcBorders>
              <w:top w:val="nil"/>
              <w:left w:val="nil"/>
              <w:bottom w:val="nil"/>
              <w:right w:val="nil"/>
            </w:tcBorders>
            <w:vAlign w:val="bottom"/>
          </w:tcPr>
          <w:p w14:paraId="0BD7C489"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6F9B6EA5" w14:textId="77777777" w:rsidR="008452FB" w:rsidRPr="00847C75" w:rsidRDefault="008452FB" w:rsidP="008452FB">
            <w:pPr>
              <w:ind w:left="-149"/>
              <w:jc w:val="right"/>
              <w:rPr>
                <w:rFonts w:cs="Times New Roman"/>
                <w:sz w:val="15"/>
                <w:szCs w:val="15"/>
              </w:rPr>
            </w:pPr>
          </w:p>
        </w:tc>
      </w:tr>
      <w:tr w:rsidR="008452FB" w14:paraId="5A9BD1AD" w14:textId="77777777" w:rsidTr="008452FB">
        <w:trPr>
          <w:trHeight w:val="20"/>
        </w:trPr>
        <w:tc>
          <w:tcPr>
            <w:tcW w:w="2452"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8452FB" w:rsidRPr="00847C75" w14:paraId="370C924F" w14:textId="77777777" w:rsidTr="008452FB">
              <w:trPr>
                <w:trHeight w:val="20"/>
              </w:trPr>
              <w:tc>
                <w:tcPr>
                  <w:tcW w:w="2452" w:type="dxa"/>
                  <w:tcBorders>
                    <w:top w:val="nil"/>
                    <w:left w:val="nil"/>
                    <w:bottom w:val="nil"/>
                    <w:right w:val="nil"/>
                  </w:tcBorders>
                </w:tcPr>
                <w:p w14:paraId="00CE195E" w14:textId="77777777" w:rsidR="008452FB" w:rsidRPr="00847C75" w:rsidRDefault="008452FB" w:rsidP="008452FB">
                  <w:pPr>
                    <w:tabs>
                      <w:tab w:val="right" w:pos="8100"/>
                    </w:tabs>
                    <w:spacing w:line="320" w:lineRule="exact"/>
                    <w:ind w:firstLine="75"/>
                    <w:rPr>
                      <w:rFonts w:cs="Times New Roman"/>
                      <w:sz w:val="16"/>
                      <w:szCs w:val="16"/>
                      <w:cs/>
                    </w:rPr>
                  </w:pPr>
                  <w:r>
                    <w:rPr>
                      <w:rFonts w:cs="Times New Roman"/>
                      <w:sz w:val="16"/>
                      <w:szCs w:val="16"/>
                    </w:rPr>
                    <w:t xml:space="preserve"> </w:t>
                  </w:r>
                  <w:r w:rsidRPr="00847C75">
                    <w:rPr>
                      <w:rFonts w:cs="Times New Roman"/>
                      <w:sz w:val="16"/>
                      <w:szCs w:val="16"/>
                    </w:rPr>
                    <w:t>- Trading securities</w:t>
                  </w:r>
                </w:p>
              </w:tc>
              <w:tc>
                <w:tcPr>
                  <w:tcW w:w="1276" w:type="dxa"/>
                  <w:tcBorders>
                    <w:top w:val="nil"/>
                    <w:left w:val="nil"/>
                    <w:right w:val="nil"/>
                  </w:tcBorders>
                  <w:vAlign w:val="bottom"/>
                </w:tcPr>
                <w:p w14:paraId="7DAFDDF2" w14:textId="77777777" w:rsidR="008452FB" w:rsidRPr="00847C75" w:rsidRDefault="008452FB" w:rsidP="008452FB">
                  <w:pPr>
                    <w:ind w:left="-108"/>
                    <w:jc w:val="right"/>
                    <w:rPr>
                      <w:rFonts w:cs="Times New Roman"/>
                      <w:sz w:val="15"/>
                      <w:szCs w:val="15"/>
                      <w:cs/>
                    </w:rPr>
                  </w:pPr>
                </w:p>
              </w:tc>
              <w:tc>
                <w:tcPr>
                  <w:tcW w:w="238" w:type="dxa"/>
                  <w:tcBorders>
                    <w:top w:val="nil"/>
                    <w:left w:val="nil"/>
                    <w:bottom w:val="nil"/>
                    <w:right w:val="nil"/>
                  </w:tcBorders>
                  <w:vAlign w:val="bottom"/>
                </w:tcPr>
                <w:p w14:paraId="5EE292F6"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352CCB19" w14:textId="77777777" w:rsidR="008452FB" w:rsidRPr="00847C75" w:rsidRDefault="008452FB" w:rsidP="008452FB">
                  <w:pPr>
                    <w:ind w:left="-51"/>
                    <w:jc w:val="right"/>
                    <w:rPr>
                      <w:rFonts w:cs="Times New Roman"/>
                      <w:sz w:val="15"/>
                      <w:szCs w:val="15"/>
                    </w:rPr>
                  </w:pPr>
                </w:p>
              </w:tc>
              <w:tc>
                <w:tcPr>
                  <w:tcW w:w="284" w:type="dxa"/>
                  <w:tcBorders>
                    <w:top w:val="nil"/>
                    <w:left w:val="nil"/>
                    <w:bottom w:val="nil"/>
                    <w:right w:val="nil"/>
                  </w:tcBorders>
                  <w:vAlign w:val="bottom"/>
                </w:tcPr>
                <w:p w14:paraId="12784EDC"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2C75FA0E" w14:textId="77777777" w:rsidR="008452FB" w:rsidRPr="00847C75" w:rsidRDefault="008452FB" w:rsidP="008452FB">
                  <w:pPr>
                    <w:ind w:left="-149"/>
                    <w:jc w:val="right"/>
                    <w:rPr>
                      <w:rFonts w:cs="Times New Roman"/>
                      <w:sz w:val="15"/>
                      <w:szCs w:val="15"/>
                    </w:rPr>
                  </w:pPr>
                </w:p>
              </w:tc>
              <w:tc>
                <w:tcPr>
                  <w:tcW w:w="243" w:type="dxa"/>
                  <w:tcBorders>
                    <w:top w:val="nil"/>
                    <w:left w:val="nil"/>
                    <w:bottom w:val="nil"/>
                    <w:right w:val="nil"/>
                  </w:tcBorders>
                  <w:vAlign w:val="bottom"/>
                </w:tcPr>
                <w:p w14:paraId="4506C467" w14:textId="77777777"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tcBorders>
                    <w:top w:val="nil"/>
                    <w:left w:val="nil"/>
                    <w:right w:val="nil"/>
                  </w:tcBorders>
                  <w:vAlign w:val="bottom"/>
                </w:tcPr>
                <w:p w14:paraId="2FA96AAD" w14:textId="77777777" w:rsidR="008452FB" w:rsidRPr="00847C75" w:rsidRDefault="008452FB" w:rsidP="008452FB">
                  <w:pPr>
                    <w:ind w:left="-108"/>
                    <w:jc w:val="right"/>
                    <w:rPr>
                      <w:rFonts w:cs="Times New Roman"/>
                      <w:sz w:val="15"/>
                      <w:szCs w:val="15"/>
                      <w:cs/>
                    </w:rPr>
                  </w:pPr>
                </w:p>
              </w:tc>
              <w:tc>
                <w:tcPr>
                  <w:tcW w:w="236" w:type="dxa"/>
                  <w:tcBorders>
                    <w:top w:val="nil"/>
                    <w:left w:val="nil"/>
                    <w:bottom w:val="nil"/>
                    <w:right w:val="nil"/>
                  </w:tcBorders>
                  <w:vAlign w:val="bottom"/>
                </w:tcPr>
                <w:p w14:paraId="116E3EB9"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4D690ACF" w14:textId="77777777" w:rsidR="008452FB" w:rsidRPr="00847C75" w:rsidRDefault="008452FB" w:rsidP="008452FB">
                  <w:pPr>
                    <w:ind w:left="-51"/>
                    <w:jc w:val="right"/>
                    <w:rPr>
                      <w:rFonts w:cs="Times New Roman"/>
                      <w:sz w:val="15"/>
                      <w:szCs w:val="15"/>
                    </w:rPr>
                  </w:pPr>
                </w:p>
              </w:tc>
              <w:tc>
                <w:tcPr>
                  <w:tcW w:w="236" w:type="dxa"/>
                  <w:tcBorders>
                    <w:top w:val="nil"/>
                    <w:left w:val="nil"/>
                    <w:bottom w:val="nil"/>
                    <w:right w:val="nil"/>
                  </w:tcBorders>
                  <w:vAlign w:val="bottom"/>
                </w:tcPr>
                <w:p w14:paraId="51D08B9A"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tcBorders>
                    <w:top w:val="nil"/>
                    <w:left w:val="nil"/>
                    <w:right w:val="nil"/>
                  </w:tcBorders>
                  <w:vAlign w:val="bottom"/>
                </w:tcPr>
                <w:p w14:paraId="48887C12" w14:textId="77777777" w:rsidR="008452FB" w:rsidRPr="00847C75" w:rsidRDefault="008452FB" w:rsidP="008452FB">
                  <w:pPr>
                    <w:ind w:left="-149"/>
                    <w:jc w:val="right"/>
                    <w:rPr>
                      <w:rFonts w:cs="Times New Roman"/>
                      <w:sz w:val="15"/>
                      <w:szCs w:val="15"/>
                    </w:rPr>
                  </w:pPr>
                </w:p>
              </w:tc>
            </w:tr>
          </w:tbl>
          <w:p w14:paraId="7855BD62" w14:textId="77777777" w:rsidR="008452FB" w:rsidRPr="00847C75" w:rsidRDefault="008452FB" w:rsidP="008452FB">
            <w:pPr>
              <w:spacing w:line="320" w:lineRule="exact"/>
              <w:ind w:firstLine="217"/>
              <w:rPr>
                <w:rFonts w:cs="Times New Roman"/>
                <w:sz w:val="16"/>
                <w:szCs w:val="16"/>
              </w:rPr>
            </w:pPr>
          </w:p>
        </w:tc>
        <w:tc>
          <w:tcPr>
            <w:tcW w:w="1276" w:type="dxa"/>
            <w:tcBorders>
              <w:left w:val="nil"/>
              <w:right w:val="nil"/>
            </w:tcBorders>
            <w:vAlign w:val="bottom"/>
          </w:tcPr>
          <w:p w14:paraId="0C4F4CE5" w14:textId="5D8626B4" w:rsidR="008452FB" w:rsidRPr="00847C75" w:rsidRDefault="00A10091" w:rsidP="008452FB">
            <w:pPr>
              <w:spacing w:line="320" w:lineRule="exact"/>
              <w:ind w:left="-108"/>
              <w:jc w:val="right"/>
              <w:rPr>
                <w:rFonts w:cs="Times New Roman"/>
                <w:sz w:val="15"/>
                <w:szCs w:val="15"/>
              </w:rPr>
            </w:pPr>
            <w:r>
              <w:rPr>
                <w:rFonts w:cs="Times New Roman"/>
                <w:sz w:val="15"/>
                <w:szCs w:val="15"/>
              </w:rPr>
              <w:t>88,248,850.64</w:t>
            </w:r>
          </w:p>
        </w:tc>
        <w:tc>
          <w:tcPr>
            <w:tcW w:w="238" w:type="dxa"/>
            <w:tcBorders>
              <w:left w:val="nil"/>
              <w:bottom w:val="nil"/>
              <w:right w:val="nil"/>
            </w:tcBorders>
            <w:vAlign w:val="bottom"/>
          </w:tcPr>
          <w:p w14:paraId="59459D12"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right w:val="nil"/>
            </w:tcBorders>
            <w:vAlign w:val="bottom"/>
          </w:tcPr>
          <w:p w14:paraId="5EA79800" w14:textId="6D5ACCC2" w:rsidR="008452FB" w:rsidRPr="00847C75" w:rsidRDefault="00A10091" w:rsidP="008452FB">
            <w:pPr>
              <w:spacing w:line="320" w:lineRule="exact"/>
              <w:jc w:val="right"/>
              <w:rPr>
                <w:rFonts w:cs="Times New Roman"/>
                <w:sz w:val="15"/>
                <w:szCs w:val="15"/>
              </w:rPr>
            </w:pPr>
            <w:r>
              <w:rPr>
                <w:rFonts w:cs="Times New Roman"/>
                <w:sz w:val="15"/>
                <w:szCs w:val="15"/>
              </w:rPr>
              <w:t>68,321,050.00</w:t>
            </w:r>
          </w:p>
        </w:tc>
        <w:tc>
          <w:tcPr>
            <w:tcW w:w="284" w:type="dxa"/>
            <w:gridSpan w:val="2"/>
            <w:tcBorders>
              <w:left w:val="nil"/>
              <w:bottom w:val="nil"/>
              <w:right w:val="nil"/>
            </w:tcBorders>
            <w:vAlign w:val="bottom"/>
          </w:tcPr>
          <w:p w14:paraId="5E7F1762"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14:paraId="4CB0ED35" w14:textId="3E57D5FC" w:rsidR="008452FB" w:rsidRPr="00847C75" w:rsidRDefault="00A10091" w:rsidP="008452FB">
            <w:pPr>
              <w:spacing w:line="320" w:lineRule="exact"/>
              <w:ind w:left="-149"/>
              <w:jc w:val="right"/>
              <w:rPr>
                <w:rFonts w:cs="Times New Roman"/>
                <w:sz w:val="15"/>
                <w:szCs w:val="15"/>
              </w:rPr>
            </w:pPr>
            <w:r>
              <w:rPr>
                <w:rFonts w:cs="Times New Roman"/>
                <w:sz w:val="15"/>
                <w:szCs w:val="15"/>
              </w:rPr>
              <w:t>(19,927,800.64)</w:t>
            </w:r>
          </w:p>
        </w:tc>
        <w:tc>
          <w:tcPr>
            <w:tcW w:w="243" w:type="dxa"/>
            <w:tcBorders>
              <w:left w:val="nil"/>
              <w:bottom w:val="nil"/>
              <w:right w:val="nil"/>
            </w:tcBorders>
            <w:vAlign w:val="bottom"/>
          </w:tcPr>
          <w:p w14:paraId="3A88E598" w14:textId="77777777" w:rsidR="008452FB" w:rsidRPr="00847C75" w:rsidRDefault="008452FB" w:rsidP="008452FB">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right w:val="nil"/>
            </w:tcBorders>
            <w:vAlign w:val="bottom"/>
          </w:tcPr>
          <w:p w14:paraId="30DCBBCE" w14:textId="77777777" w:rsidR="008452FB" w:rsidRPr="00847C75" w:rsidRDefault="00CF7675" w:rsidP="008452FB">
            <w:pPr>
              <w:spacing w:line="320" w:lineRule="exact"/>
              <w:ind w:left="-108"/>
              <w:jc w:val="right"/>
              <w:rPr>
                <w:rFonts w:cs="Times New Roman"/>
                <w:sz w:val="15"/>
                <w:szCs w:val="15"/>
              </w:rPr>
            </w:pPr>
            <w:r>
              <w:rPr>
                <w:rFonts w:cs="Times New Roman"/>
                <w:sz w:val="15"/>
                <w:szCs w:val="15"/>
              </w:rPr>
              <w:t>61,780,193.64</w:t>
            </w:r>
          </w:p>
        </w:tc>
        <w:tc>
          <w:tcPr>
            <w:tcW w:w="236" w:type="dxa"/>
            <w:tcBorders>
              <w:left w:val="nil"/>
              <w:bottom w:val="nil"/>
              <w:right w:val="nil"/>
            </w:tcBorders>
            <w:vAlign w:val="bottom"/>
          </w:tcPr>
          <w:p w14:paraId="1F1DA188"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right w:val="nil"/>
            </w:tcBorders>
            <w:vAlign w:val="bottom"/>
          </w:tcPr>
          <w:p w14:paraId="4ECAB420" w14:textId="77777777" w:rsidR="008452FB" w:rsidRPr="00847C75" w:rsidRDefault="00CF7675" w:rsidP="008452FB">
            <w:pPr>
              <w:spacing w:line="320" w:lineRule="exact"/>
              <w:jc w:val="right"/>
              <w:rPr>
                <w:rFonts w:cs="Times New Roman"/>
                <w:sz w:val="15"/>
                <w:szCs w:val="15"/>
              </w:rPr>
            </w:pPr>
            <w:r>
              <w:rPr>
                <w:rFonts w:cs="Times New Roman"/>
                <w:sz w:val="15"/>
                <w:szCs w:val="15"/>
              </w:rPr>
              <w:t>64,770,570.00</w:t>
            </w:r>
          </w:p>
        </w:tc>
        <w:tc>
          <w:tcPr>
            <w:tcW w:w="236" w:type="dxa"/>
            <w:tcBorders>
              <w:left w:val="nil"/>
              <w:bottom w:val="nil"/>
              <w:right w:val="nil"/>
            </w:tcBorders>
            <w:vAlign w:val="bottom"/>
          </w:tcPr>
          <w:p w14:paraId="516D01AC"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right w:val="nil"/>
            </w:tcBorders>
            <w:vAlign w:val="bottom"/>
          </w:tcPr>
          <w:p w14:paraId="5DE5F95A" w14:textId="77777777" w:rsidR="008452FB" w:rsidRPr="00847C75" w:rsidRDefault="00CF7675" w:rsidP="008452FB">
            <w:pPr>
              <w:spacing w:line="320" w:lineRule="exact"/>
              <w:ind w:left="-149"/>
              <w:jc w:val="right"/>
              <w:rPr>
                <w:rFonts w:cs="Times New Roman"/>
                <w:sz w:val="15"/>
                <w:szCs w:val="15"/>
              </w:rPr>
            </w:pPr>
            <w:r>
              <w:rPr>
                <w:rFonts w:cs="Times New Roman"/>
                <w:sz w:val="15"/>
                <w:szCs w:val="15"/>
              </w:rPr>
              <w:t>2,990,376.36</w:t>
            </w:r>
          </w:p>
        </w:tc>
      </w:tr>
      <w:tr w:rsidR="008452FB" w:rsidRPr="00847C75" w14:paraId="0A5C5824" w14:textId="77777777" w:rsidTr="008452FB">
        <w:trPr>
          <w:trHeight w:val="20"/>
        </w:trPr>
        <w:tc>
          <w:tcPr>
            <w:tcW w:w="2452" w:type="dxa"/>
            <w:tcBorders>
              <w:top w:val="nil"/>
              <w:left w:val="nil"/>
              <w:bottom w:val="nil"/>
              <w:right w:val="nil"/>
            </w:tcBorders>
          </w:tcPr>
          <w:p w14:paraId="26C7CDD7" w14:textId="77777777" w:rsidR="008452FB" w:rsidRPr="00847C75" w:rsidRDefault="008452FB" w:rsidP="008452FB">
            <w:pPr>
              <w:spacing w:line="320" w:lineRule="exact"/>
              <w:ind w:firstLine="217"/>
              <w:rPr>
                <w:rFonts w:cs="Times New Roman"/>
                <w:sz w:val="16"/>
                <w:szCs w:val="16"/>
              </w:rPr>
            </w:pPr>
            <w:r w:rsidRPr="00847C75">
              <w:rPr>
                <w:rFonts w:cs="Times New Roman"/>
                <w:sz w:val="16"/>
                <w:szCs w:val="16"/>
              </w:rPr>
              <w:t>- Brooker Sukhothai Fund</w:t>
            </w:r>
          </w:p>
        </w:tc>
        <w:tc>
          <w:tcPr>
            <w:tcW w:w="1276" w:type="dxa"/>
            <w:tcBorders>
              <w:left w:val="nil"/>
              <w:right w:val="nil"/>
            </w:tcBorders>
            <w:vAlign w:val="bottom"/>
          </w:tcPr>
          <w:p w14:paraId="5A306B79" w14:textId="6C7673AA" w:rsidR="008452FB" w:rsidRPr="00847C75" w:rsidRDefault="00A10091" w:rsidP="008452FB">
            <w:pPr>
              <w:spacing w:line="320" w:lineRule="exact"/>
              <w:ind w:left="-108"/>
              <w:jc w:val="right"/>
              <w:rPr>
                <w:rFonts w:cs="Times New Roman"/>
                <w:sz w:val="15"/>
                <w:szCs w:val="15"/>
              </w:rPr>
            </w:pPr>
            <w:r>
              <w:rPr>
                <w:rFonts w:cs="Times New Roman"/>
                <w:sz w:val="15"/>
                <w:szCs w:val="15"/>
              </w:rPr>
              <w:t>189,252,407.62</w:t>
            </w:r>
          </w:p>
        </w:tc>
        <w:tc>
          <w:tcPr>
            <w:tcW w:w="238" w:type="dxa"/>
            <w:tcBorders>
              <w:left w:val="nil"/>
              <w:bottom w:val="nil"/>
              <w:right w:val="nil"/>
            </w:tcBorders>
            <w:vAlign w:val="bottom"/>
          </w:tcPr>
          <w:p w14:paraId="0E97EDE8"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right w:val="nil"/>
            </w:tcBorders>
            <w:vAlign w:val="bottom"/>
          </w:tcPr>
          <w:p w14:paraId="758E94CD" w14:textId="261A2649" w:rsidR="008452FB" w:rsidRPr="00847C75" w:rsidRDefault="00A10091" w:rsidP="008452FB">
            <w:pPr>
              <w:spacing w:line="320" w:lineRule="exact"/>
              <w:jc w:val="right"/>
              <w:rPr>
                <w:rFonts w:cs="Times New Roman"/>
                <w:sz w:val="15"/>
                <w:szCs w:val="15"/>
              </w:rPr>
            </w:pPr>
            <w:r>
              <w:rPr>
                <w:rFonts w:cs="Times New Roman"/>
                <w:sz w:val="15"/>
                <w:szCs w:val="15"/>
              </w:rPr>
              <w:t>278,912,690.28</w:t>
            </w:r>
          </w:p>
        </w:tc>
        <w:tc>
          <w:tcPr>
            <w:tcW w:w="284" w:type="dxa"/>
            <w:gridSpan w:val="2"/>
            <w:tcBorders>
              <w:left w:val="nil"/>
              <w:bottom w:val="nil"/>
              <w:right w:val="nil"/>
            </w:tcBorders>
            <w:vAlign w:val="bottom"/>
          </w:tcPr>
          <w:p w14:paraId="79EF6D29"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14:paraId="713BC54A" w14:textId="5EFA2462" w:rsidR="008452FB" w:rsidRPr="00847C75" w:rsidRDefault="00A10091" w:rsidP="008452FB">
            <w:pPr>
              <w:spacing w:line="320" w:lineRule="exact"/>
              <w:ind w:left="-149"/>
              <w:jc w:val="right"/>
              <w:rPr>
                <w:rFonts w:cs="Times New Roman"/>
                <w:sz w:val="15"/>
                <w:szCs w:val="15"/>
              </w:rPr>
            </w:pPr>
            <w:r>
              <w:rPr>
                <w:rFonts w:cs="Times New Roman"/>
                <w:sz w:val="15"/>
                <w:szCs w:val="15"/>
              </w:rPr>
              <w:t>89,660,282.66</w:t>
            </w:r>
          </w:p>
        </w:tc>
        <w:tc>
          <w:tcPr>
            <w:tcW w:w="243" w:type="dxa"/>
            <w:tcBorders>
              <w:left w:val="nil"/>
              <w:bottom w:val="nil"/>
              <w:right w:val="nil"/>
            </w:tcBorders>
            <w:vAlign w:val="bottom"/>
          </w:tcPr>
          <w:p w14:paraId="1D0C8A6A" w14:textId="77777777" w:rsidR="008452FB" w:rsidRPr="00847C75" w:rsidRDefault="008452FB" w:rsidP="008452FB">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right w:val="nil"/>
            </w:tcBorders>
            <w:vAlign w:val="bottom"/>
          </w:tcPr>
          <w:p w14:paraId="0526D8F5" w14:textId="77777777" w:rsidR="008452FB" w:rsidRPr="00847C75" w:rsidRDefault="00CF7675" w:rsidP="008452FB">
            <w:pPr>
              <w:spacing w:line="320" w:lineRule="exact"/>
              <w:ind w:left="-108"/>
              <w:jc w:val="right"/>
              <w:rPr>
                <w:rFonts w:cs="Times New Roman"/>
                <w:sz w:val="15"/>
                <w:szCs w:val="15"/>
              </w:rPr>
            </w:pPr>
            <w:r>
              <w:rPr>
                <w:rFonts w:cs="Times New Roman"/>
                <w:sz w:val="15"/>
                <w:szCs w:val="15"/>
              </w:rPr>
              <w:t>212,998,155.35</w:t>
            </w:r>
          </w:p>
        </w:tc>
        <w:tc>
          <w:tcPr>
            <w:tcW w:w="236" w:type="dxa"/>
            <w:tcBorders>
              <w:left w:val="nil"/>
              <w:bottom w:val="nil"/>
              <w:right w:val="nil"/>
            </w:tcBorders>
            <w:vAlign w:val="bottom"/>
          </w:tcPr>
          <w:p w14:paraId="3E5DD751"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right w:val="nil"/>
            </w:tcBorders>
            <w:vAlign w:val="bottom"/>
          </w:tcPr>
          <w:p w14:paraId="311A0DA0" w14:textId="77777777" w:rsidR="008452FB" w:rsidRPr="00847C75" w:rsidRDefault="00CF7675" w:rsidP="008452FB">
            <w:pPr>
              <w:spacing w:line="320" w:lineRule="exact"/>
              <w:jc w:val="right"/>
              <w:rPr>
                <w:rFonts w:cs="Times New Roman"/>
                <w:sz w:val="15"/>
                <w:szCs w:val="15"/>
              </w:rPr>
            </w:pPr>
            <w:r>
              <w:rPr>
                <w:rFonts w:cs="Times New Roman"/>
                <w:sz w:val="15"/>
                <w:szCs w:val="15"/>
              </w:rPr>
              <w:t>324,654,834.01</w:t>
            </w:r>
          </w:p>
        </w:tc>
        <w:tc>
          <w:tcPr>
            <w:tcW w:w="236" w:type="dxa"/>
            <w:tcBorders>
              <w:left w:val="nil"/>
              <w:bottom w:val="nil"/>
              <w:right w:val="nil"/>
            </w:tcBorders>
            <w:vAlign w:val="bottom"/>
          </w:tcPr>
          <w:p w14:paraId="4F898CBD"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right w:val="nil"/>
            </w:tcBorders>
            <w:vAlign w:val="bottom"/>
          </w:tcPr>
          <w:p w14:paraId="6AE911CA" w14:textId="77777777" w:rsidR="008452FB" w:rsidRPr="00847C75" w:rsidRDefault="00CF7675" w:rsidP="008452FB">
            <w:pPr>
              <w:spacing w:line="320" w:lineRule="exact"/>
              <w:ind w:left="-149"/>
              <w:jc w:val="right"/>
              <w:rPr>
                <w:rFonts w:cs="Times New Roman"/>
                <w:sz w:val="15"/>
                <w:szCs w:val="15"/>
              </w:rPr>
            </w:pPr>
            <w:r>
              <w:rPr>
                <w:rFonts w:cs="Times New Roman"/>
                <w:sz w:val="15"/>
                <w:szCs w:val="15"/>
              </w:rPr>
              <w:t>111,656,678.66</w:t>
            </w:r>
          </w:p>
        </w:tc>
      </w:tr>
      <w:tr w:rsidR="008452FB" w:rsidRPr="00847C75" w14:paraId="5E0458FB" w14:textId="77777777" w:rsidTr="008452FB">
        <w:trPr>
          <w:trHeight w:val="20"/>
        </w:trPr>
        <w:tc>
          <w:tcPr>
            <w:tcW w:w="2452" w:type="dxa"/>
            <w:tcBorders>
              <w:top w:val="nil"/>
              <w:left w:val="nil"/>
              <w:bottom w:val="nil"/>
              <w:right w:val="nil"/>
            </w:tcBorders>
          </w:tcPr>
          <w:p w14:paraId="13AE03F8" w14:textId="77777777" w:rsidR="008452FB" w:rsidRPr="00847C75" w:rsidRDefault="008452FB" w:rsidP="008452FB">
            <w:pPr>
              <w:spacing w:line="320" w:lineRule="exact"/>
              <w:ind w:firstLine="217"/>
              <w:rPr>
                <w:rFonts w:cs="Times New Roman"/>
                <w:sz w:val="16"/>
                <w:szCs w:val="16"/>
              </w:rPr>
            </w:pPr>
            <w:r w:rsidRPr="00847C75">
              <w:rPr>
                <w:rFonts w:cs="Times New Roman"/>
                <w:sz w:val="16"/>
                <w:szCs w:val="16"/>
              </w:rPr>
              <w:t xml:space="preserve">- </w:t>
            </w:r>
            <w:r>
              <w:rPr>
                <w:rFonts w:cs="Times New Roman"/>
                <w:sz w:val="16"/>
                <w:szCs w:val="16"/>
              </w:rPr>
              <w:t xml:space="preserve">Civetta </w:t>
            </w:r>
            <w:r w:rsidRPr="00847C75">
              <w:rPr>
                <w:rFonts w:cs="Times New Roman"/>
                <w:sz w:val="16"/>
                <w:szCs w:val="16"/>
              </w:rPr>
              <w:t>Fund</w:t>
            </w:r>
          </w:p>
        </w:tc>
        <w:tc>
          <w:tcPr>
            <w:tcW w:w="1276" w:type="dxa"/>
            <w:tcBorders>
              <w:left w:val="nil"/>
              <w:bottom w:val="single" w:sz="4" w:space="0" w:color="auto"/>
              <w:right w:val="nil"/>
            </w:tcBorders>
            <w:vAlign w:val="bottom"/>
          </w:tcPr>
          <w:p w14:paraId="15DAFEFD" w14:textId="26C5FB23" w:rsidR="008452FB" w:rsidRPr="00847C75" w:rsidRDefault="00A10091" w:rsidP="008452FB">
            <w:pPr>
              <w:spacing w:line="320" w:lineRule="exact"/>
              <w:ind w:left="-108"/>
              <w:jc w:val="right"/>
              <w:rPr>
                <w:rFonts w:cs="Times New Roman"/>
                <w:sz w:val="15"/>
                <w:szCs w:val="15"/>
              </w:rPr>
            </w:pPr>
            <w:r>
              <w:rPr>
                <w:rFonts w:cs="Times New Roman"/>
                <w:sz w:val="15"/>
                <w:szCs w:val="15"/>
              </w:rPr>
              <w:t>142,626,691.95</w:t>
            </w:r>
          </w:p>
        </w:tc>
        <w:tc>
          <w:tcPr>
            <w:tcW w:w="238" w:type="dxa"/>
            <w:tcBorders>
              <w:left w:val="nil"/>
              <w:bottom w:val="nil"/>
              <w:right w:val="nil"/>
            </w:tcBorders>
            <w:vAlign w:val="bottom"/>
          </w:tcPr>
          <w:p w14:paraId="0D74E4BD"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bottom w:val="single" w:sz="4" w:space="0" w:color="auto"/>
              <w:right w:val="nil"/>
            </w:tcBorders>
            <w:vAlign w:val="bottom"/>
          </w:tcPr>
          <w:p w14:paraId="5877DC4F" w14:textId="091A5813" w:rsidR="008452FB" w:rsidRPr="00847C75" w:rsidRDefault="00A10091" w:rsidP="008452FB">
            <w:pPr>
              <w:spacing w:line="320" w:lineRule="exact"/>
              <w:jc w:val="right"/>
              <w:rPr>
                <w:rFonts w:cs="Times New Roman"/>
                <w:sz w:val="15"/>
                <w:szCs w:val="15"/>
              </w:rPr>
            </w:pPr>
            <w:r>
              <w:rPr>
                <w:rFonts w:cs="Times New Roman"/>
                <w:sz w:val="15"/>
                <w:szCs w:val="15"/>
              </w:rPr>
              <w:t>111,220,690.51</w:t>
            </w:r>
          </w:p>
        </w:tc>
        <w:tc>
          <w:tcPr>
            <w:tcW w:w="284" w:type="dxa"/>
            <w:gridSpan w:val="2"/>
            <w:tcBorders>
              <w:left w:val="nil"/>
              <w:bottom w:val="nil"/>
              <w:right w:val="nil"/>
            </w:tcBorders>
            <w:vAlign w:val="bottom"/>
          </w:tcPr>
          <w:p w14:paraId="094B9EA4"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single" w:sz="4" w:space="0" w:color="auto"/>
              <w:right w:val="nil"/>
            </w:tcBorders>
            <w:vAlign w:val="bottom"/>
          </w:tcPr>
          <w:p w14:paraId="3511A82F" w14:textId="4086861B" w:rsidR="008452FB" w:rsidRPr="00847C75" w:rsidRDefault="00A10091" w:rsidP="008452FB">
            <w:pPr>
              <w:spacing w:line="320" w:lineRule="exact"/>
              <w:ind w:left="-149"/>
              <w:jc w:val="right"/>
              <w:rPr>
                <w:rFonts w:cs="Times New Roman"/>
                <w:sz w:val="15"/>
                <w:szCs w:val="15"/>
              </w:rPr>
            </w:pPr>
            <w:r>
              <w:rPr>
                <w:rFonts w:cs="Times New Roman"/>
                <w:sz w:val="15"/>
                <w:szCs w:val="15"/>
              </w:rPr>
              <w:t>(31,406,001.44)</w:t>
            </w:r>
          </w:p>
        </w:tc>
        <w:tc>
          <w:tcPr>
            <w:tcW w:w="243" w:type="dxa"/>
            <w:tcBorders>
              <w:left w:val="nil"/>
              <w:bottom w:val="nil"/>
              <w:right w:val="nil"/>
            </w:tcBorders>
            <w:vAlign w:val="bottom"/>
          </w:tcPr>
          <w:p w14:paraId="016DEC2B" w14:textId="77777777" w:rsidR="008452FB" w:rsidRPr="00847C75" w:rsidRDefault="008452FB" w:rsidP="008452FB">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bottom w:val="single" w:sz="4" w:space="0" w:color="auto"/>
              <w:right w:val="nil"/>
            </w:tcBorders>
            <w:vAlign w:val="bottom"/>
          </w:tcPr>
          <w:p w14:paraId="7109DFF8" w14:textId="77777777" w:rsidR="008452FB" w:rsidRPr="00847C75" w:rsidRDefault="00CF7675" w:rsidP="008452FB">
            <w:pPr>
              <w:spacing w:line="320" w:lineRule="exact"/>
              <w:ind w:left="-108"/>
              <w:jc w:val="right"/>
              <w:rPr>
                <w:rFonts w:cs="Times New Roman"/>
                <w:sz w:val="15"/>
                <w:szCs w:val="15"/>
              </w:rPr>
            </w:pPr>
            <w:r>
              <w:rPr>
                <w:rFonts w:cs="Times New Roman"/>
                <w:sz w:val="15"/>
                <w:szCs w:val="15"/>
              </w:rPr>
              <w:t>157,512,772.91</w:t>
            </w:r>
          </w:p>
        </w:tc>
        <w:tc>
          <w:tcPr>
            <w:tcW w:w="236" w:type="dxa"/>
            <w:tcBorders>
              <w:left w:val="nil"/>
              <w:bottom w:val="nil"/>
              <w:right w:val="nil"/>
            </w:tcBorders>
            <w:vAlign w:val="bottom"/>
          </w:tcPr>
          <w:p w14:paraId="22E22FB2"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bottom w:val="single" w:sz="4" w:space="0" w:color="auto"/>
              <w:right w:val="nil"/>
            </w:tcBorders>
            <w:vAlign w:val="bottom"/>
          </w:tcPr>
          <w:p w14:paraId="5A4C95C1" w14:textId="77777777" w:rsidR="008452FB" w:rsidRPr="00847C75" w:rsidRDefault="00CF7675" w:rsidP="008452FB">
            <w:pPr>
              <w:spacing w:line="320" w:lineRule="exact"/>
              <w:jc w:val="right"/>
              <w:rPr>
                <w:rFonts w:cs="Times New Roman"/>
                <w:sz w:val="15"/>
                <w:szCs w:val="15"/>
              </w:rPr>
            </w:pPr>
            <w:r>
              <w:rPr>
                <w:rFonts w:cs="Times New Roman"/>
                <w:sz w:val="15"/>
                <w:szCs w:val="15"/>
              </w:rPr>
              <w:t>112,368,991.72</w:t>
            </w:r>
          </w:p>
        </w:tc>
        <w:tc>
          <w:tcPr>
            <w:tcW w:w="236" w:type="dxa"/>
            <w:tcBorders>
              <w:left w:val="nil"/>
              <w:bottom w:val="nil"/>
              <w:right w:val="nil"/>
            </w:tcBorders>
            <w:vAlign w:val="bottom"/>
          </w:tcPr>
          <w:p w14:paraId="471A0200"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bottom w:val="single" w:sz="4" w:space="0" w:color="auto"/>
              <w:right w:val="nil"/>
            </w:tcBorders>
            <w:vAlign w:val="bottom"/>
          </w:tcPr>
          <w:p w14:paraId="4BCBA1A0" w14:textId="77777777" w:rsidR="008452FB" w:rsidRPr="00847C75" w:rsidRDefault="00CF7675" w:rsidP="008452FB">
            <w:pPr>
              <w:spacing w:line="320" w:lineRule="exact"/>
              <w:ind w:left="-149"/>
              <w:jc w:val="right"/>
              <w:rPr>
                <w:rFonts w:cs="Times New Roman"/>
                <w:sz w:val="15"/>
                <w:szCs w:val="15"/>
              </w:rPr>
            </w:pPr>
            <w:r>
              <w:rPr>
                <w:rFonts w:cs="Times New Roman"/>
                <w:sz w:val="15"/>
                <w:szCs w:val="15"/>
              </w:rPr>
              <w:t>(45,143,781.19)</w:t>
            </w:r>
          </w:p>
        </w:tc>
      </w:tr>
      <w:tr w:rsidR="008452FB" w:rsidRPr="00847C75" w14:paraId="191AA876" w14:textId="77777777" w:rsidTr="008452FB">
        <w:trPr>
          <w:trHeight w:val="20"/>
        </w:trPr>
        <w:tc>
          <w:tcPr>
            <w:tcW w:w="2452" w:type="dxa"/>
            <w:tcBorders>
              <w:top w:val="nil"/>
              <w:left w:val="nil"/>
              <w:bottom w:val="nil"/>
              <w:right w:val="nil"/>
            </w:tcBorders>
          </w:tcPr>
          <w:p w14:paraId="67D67790" w14:textId="77777777" w:rsidR="008452FB" w:rsidRPr="00847C75" w:rsidRDefault="008452FB" w:rsidP="008452FB">
            <w:pPr>
              <w:tabs>
                <w:tab w:val="right" w:pos="8100"/>
              </w:tabs>
              <w:spacing w:line="320" w:lineRule="exact"/>
              <w:ind w:firstLine="217"/>
              <w:jc w:val="thaiDistribute"/>
              <w:rPr>
                <w:rFonts w:cs="Times New Roman"/>
                <w:sz w:val="16"/>
                <w:szCs w:val="16"/>
              </w:rPr>
            </w:pPr>
            <w:r w:rsidRPr="00847C75">
              <w:rPr>
                <w:rFonts w:cs="Times New Roman"/>
                <w:sz w:val="16"/>
                <w:szCs w:val="16"/>
              </w:rPr>
              <w:t>Total subsidiary</w:t>
            </w:r>
          </w:p>
        </w:tc>
        <w:tc>
          <w:tcPr>
            <w:tcW w:w="1276" w:type="dxa"/>
            <w:tcBorders>
              <w:top w:val="single" w:sz="4" w:space="0" w:color="auto"/>
              <w:left w:val="nil"/>
              <w:bottom w:val="single" w:sz="4" w:space="0" w:color="auto"/>
              <w:right w:val="nil"/>
            </w:tcBorders>
            <w:vAlign w:val="bottom"/>
          </w:tcPr>
          <w:p w14:paraId="29B5BC1C" w14:textId="419D9F9E" w:rsidR="008452FB" w:rsidRPr="00847C75" w:rsidRDefault="00A10091" w:rsidP="008452FB">
            <w:pPr>
              <w:spacing w:line="320" w:lineRule="exact"/>
              <w:ind w:left="-108"/>
              <w:jc w:val="right"/>
              <w:rPr>
                <w:rFonts w:cs="Times New Roman"/>
                <w:sz w:val="15"/>
                <w:szCs w:val="15"/>
              </w:rPr>
            </w:pPr>
            <w:r>
              <w:rPr>
                <w:rFonts w:cs="Times New Roman"/>
                <w:sz w:val="15"/>
                <w:szCs w:val="15"/>
              </w:rPr>
              <w:t>420,127,950.21</w:t>
            </w:r>
          </w:p>
        </w:tc>
        <w:tc>
          <w:tcPr>
            <w:tcW w:w="238" w:type="dxa"/>
            <w:tcBorders>
              <w:top w:val="nil"/>
              <w:left w:val="nil"/>
              <w:bottom w:val="nil"/>
              <w:right w:val="nil"/>
            </w:tcBorders>
            <w:vAlign w:val="bottom"/>
          </w:tcPr>
          <w:p w14:paraId="3BFE4E1F"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single" w:sz="4" w:space="0" w:color="auto"/>
              <w:left w:val="nil"/>
              <w:bottom w:val="single" w:sz="4" w:space="0" w:color="auto"/>
              <w:right w:val="nil"/>
            </w:tcBorders>
            <w:vAlign w:val="bottom"/>
          </w:tcPr>
          <w:p w14:paraId="2607CDD6" w14:textId="321190B9" w:rsidR="008452FB" w:rsidRPr="00847C75" w:rsidRDefault="00A10091" w:rsidP="008452FB">
            <w:pPr>
              <w:spacing w:line="320" w:lineRule="exact"/>
              <w:jc w:val="right"/>
              <w:rPr>
                <w:rFonts w:cs="Times New Roman"/>
                <w:sz w:val="15"/>
                <w:szCs w:val="15"/>
              </w:rPr>
            </w:pPr>
            <w:r>
              <w:rPr>
                <w:rFonts w:cs="Times New Roman"/>
                <w:sz w:val="15"/>
                <w:szCs w:val="15"/>
              </w:rPr>
              <w:t>458,454,430.79</w:t>
            </w:r>
          </w:p>
        </w:tc>
        <w:tc>
          <w:tcPr>
            <w:tcW w:w="254" w:type="dxa"/>
            <w:tcBorders>
              <w:top w:val="nil"/>
              <w:left w:val="nil"/>
              <w:right w:val="nil"/>
            </w:tcBorders>
            <w:vAlign w:val="bottom"/>
          </w:tcPr>
          <w:p w14:paraId="147044AA" w14:textId="77777777" w:rsidR="008452FB" w:rsidRPr="00DB4560"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305" w:type="dxa"/>
            <w:gridSpan w:val="2"/>
            <w:tcBorders>
              <w:top w:val="single" w:sz="4" w:space="0" w:color="auto"/>
              <w:left w:val="nil"/>
              <w:bottom w:val="single" w:sz="4" w:space="0" w:color="auto"/>
              <w:right w:val="nil"/>
            </w:tcBorders>
            <w:vAlign w:val="bottom"/>
          </w:tcPr>
          <w:p w14:paraId="3206F0E5" w14:textId="509C33C8" w:rsidR="008452FB" w:rsidRPr="00847C75" w:rsidRDefault="00A10091" w:rsidP="008452FB">
            <w:pPr>
              <w:spacing w:line="320" w:lineRule="exact"/>
              <w:ind w:left="-149"/>
              <w:jc w:val="right"/>
              <w:rPr>
                <w:rFonts w:cs="Times New Roman"/>
                <w:sz w:val="15"/>
                <w:szCs w:val="15"/>
              </w:rPr>
            </w:pPr>
            <w:r>
              <w:rPr>
                <w:rFonts w:cs="Times New Roman"/>
                <w:sz w:val="15"/>
                <w:szCs w:val="15"/>
              </w:rPr>
              <w:t>38,326,480.58</w:t>
            </w:r>
          </w:p>
        </w:tc>
        <w:tc>
          <w:tcPr>
            <w:tcW w:w="243" w:type="dxa"/>
            <w:tcBorders>
              <w:top w:val="nil"/>
              <w:left w:val="nil"/>
              <w:right w:val="nil"/>
            </w:tcBorders>
            <w:vAlign w:val="bottom"/>
          </w:tcPr>
          <w:p w14:paraId="4F545170" w14:textId="77777777" w:rsidR="008452FB" w:rsidRPr="00847C75" w:rsidRDefault="008452FB" w:rsidP="008452FB">
            <w:pPr>
              <w:overflowPunct/>
              <w:autoSpaceDE/>
              <w:autoSpaceDN/>
              <w:adjustRightInd/>
              <w:spacing w:line="100" w:lineRule="atLeast"/>
              <w:jc w:val="right"/>
              <w:textAlignment w:val="auto"/>
              <w:rPr>
                <w:rFonts w:cs="Times New Roman"/>
                <w:sz w:val="15"/>
                <w:szCs w:val="15"/>
              </w:rPr>
            </w:pPr>
          </w:p>
        </w:tc>
        <w:tc>
          <w:tcPr>
            <w:tcW w:w="1197" w:type="dxa"/>
            <w:gridSpan w:val="2"/>
            <w:tcBorders>
              <w:top w:val="single" w:sz="4" w:space="0" w:color="auto"/>
              <w:left w:val="nil"/>
              <w:bottom w:val="single" w:sz="4" w:space="0" w:color="auto"/>
              <w:right w:val="nil"/>
            </w:tcBorders>
            <w:vAlign w:val="bottom"/>
          </w:tcPr>
          <w:p w14:paraId="70C52421" w14:textId="77777777" w:rsidR="008452FB" w:rsidRPr="00847C75" w:rsidRDefault="00CF7675" w:rsidP="008452FB">
            <w:pPr>
              <w:spacing w:line="320" w:lineRule="exact"/>
              <w:ind w:left="-108"/>
              <w:jc w:val="right"/>
              <w:rPr>
                <w:rFonts w:cs="Times New Roman"/>
                <w:sz w:val="15"/>
                <w:szCs w:val="15"/>
              </w:rPr>
            </w:pPr>
            <w:r>
              <w:rPr>
                <w:rFonts w:cs="Times New Roman"/>
                <w:sz w:val="15"/>
                <w:szCs w:val="15"/>
              </w:rPr>
              <w:t>432,291,121.90</w:t>
            </w:r>
          </w:p>
        </w:tc>
        <w:tc>
          <w:tcPr>
            <w:tcW w:w="236" w:type="dxa"/>
            <w:tcBorders>
              <w:top w:val="nil"/>
              <w:left w:val="nil"/>
              <w:right w:val="nil"/>
            </w:tcBorders>
            <w:vAlign w:val="bottom"/>
          </w:tcPr>
          <w:p w14:paraId="5607FC26"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single" w:sz="4" w:space="0" w:color="auto"/>
              <w:left w:val="nil"/>
              <w:bottom w:val="single" w:sz="4" w:space="0" w:color="auto"/>
              <w:right w:val="nil"/>
            </w:tcBorders>
            <w:vAlign w:val="bottom"/>
          </w:tcPr>
          <w:p w14:paraId="0B6128E1" w14:textId="77777777" w:rsidR="008452FB" w:rsidRPr="00847C75" w:rsidRDefault="00CF7675" w:rsidP="008452FB">
            <w:pPr>
              <w:spacing w:line="320" w:lineRule="exact"/>
              <w:jc w:val="right"/>
              <w:rPr>
                <w:rFonts w:cs="Times New Roman"/>
                <w:sz w:val="15"/>
                <w:szCs w:val="15"/>
              </w:rPr>
            </w:pPr>
            <w:r>
              <w:rPr>
                <w:rFonts w:cs="Times New Roman"/>
                <w:sz w:val="15"/>
                <w:szCs w:val="15"/>
              </w:rPr>
              <w:t>501,794,395.73</w:t>
            </w:r>
          </w:p>
        </w:tc>
        <w:tc>
          <w:tcPr>
            <w:tcW w:w="236" w:type="dxa"/>
            <w:tcBorders>
              <w:top w:val="nil"/>
              <w:left w:val="nil"/>
              <w:right w:val="nil"/>
            </w:tcBorders>
            <w:vAlign w:val="bottom"/>
          </w:tcPr>
          <w:p w14:paraId="296A08DF" w14:textId="77777777" w:rsidR="008452FB" w:rsidRPr="00DB4560"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single" w:sz="4" w:space="0" w:color="auto"/>
              <w:left w:val="nil"/>
              <w:bottom w:val="single" w:sz="4" w:space="0" w:color="auto"/>
              <w:right w:val="nil"/>
            </w:tcBorders>
            <w:vAlign w:val="bottom"/>
          </w:tcPr>
          <w:p w14:paraId="63E31146" w14:textId="77777777" w:rsidR="008452FB" w:rsidRPr="00847C75" w:rsidRDefault="00CF7675" w:rsidP="008452FB">
            <w:pPr>
              <w:spacing w:line="320" w:lineRule="exact"/>
              <w:ind w:left="-149"/>
              <w:jc w:val="right"/>
              <w:rPr>
                <w:rFonts w:cs="Times New Roman"/>
                <w:sz w:val="15"/>
                <w:szCs w:val="15"/>
              </w:rPr>
            </w:pPr>
            <w:r>
              <w:rPr>
                <w:rFonts w:cs="Times New Roman"/>
                <w:sz w:val="15"/>
                <w:szCs w:val="15"/>
              </w:rPr>
              <w:t>69,503,273.83</w:t>
            </w:r>
          </w:p>
        </w:tc>
      </w:tr>
      <w:tr w:rsidR="008452FB" w:rsidRPr="00847C75" w14:paraId="2829A010" w14:textId="77777777" w:rsidTr="008452FB">
        <w:trPr>
          <w:trHeight w:val="20"/>
        </w:trPr>
        <w:tc>
          <w:tcPr>
            <w:tcW w:w="2452" w:type="dxa"/>
            <w:tcBorders>
              <w:top w:val="nil"/>
              <w:left w:val="nil"/>
              <w:right w:val="nil"/>
            </w:tcBorders>
          </w:tcPr>
          <w:p w14:paraId="2EBD7E46" w14:textId="77777777" w:rsidR="008452FB" w:rsidRPr="00847C75" w:rsidRDefault="008452FB" w:rsidP="008452FB">
            <w:pPr>
              <w:tabs>
                <w:tab w:val="right" w:pos="8100"/>
              </w:tabs>
              <w:spacing w:line="320" w:lineRule="exact"/>
              <w:ind w:firstLine="217"/>
              <w:jc w:val="thaiDistribute"/>
              <w:rPr>
                <w:rFonts w:cs="Times New Roman"/>
                <w:sz w:val="16"/>
                <w:szCs w:val="16"/>
              </w:rPr>
            </w:pPr>
            <w:r w:rsidRPr="00847C75">
              <w:rPr>
                <w:rFonts w:cs="Times New Roman"/>
                <w:sz w:val="16"/>
                <w:szCs w:val="16"/>
              </w:rPr>
              <w:t>Total short-term investments</w:t>
            </w:r>
          </w:p>
        </w:tc>
        <w:tc>
          <w:tcPr>
            <w:tcW w:w="1276" w:type="dxa"/>
            <w:tcBorders>
              <w:left w:val="nil"/>
              <w:bottom w:val="double" w:sz="4" w:space="0" w:color="auto"/>
              <w:right w:val="nil"/>
            </w:tcBorders>
            <w:vAlign w:val="bottom"/>
          </w:tcPr>
          <w:p w14:paraId="36A2213E" w14:textId="34DF2D34" w:rsidR="008452FB" w:rsidRPr="00847C75" w:rsidRDefault="00A10091" w:rsidP="008452FB">
            <w:pPr>
              <w:spacing w:line="320" w:lineRule="exact"/>
              <w:ind w:left="-108"/>
              <w:jc w:val="right"/>
              <w:rPr>
                <w:rFonts w:cs="Times New Roman"/>
                <w:sz w:val="15"/>
                <w:szCs w:val="15"/>
                <w:cs/>
              </w:rPr>
            </w:pPr>
            <w:r>
              <w:rPr>
                <w:rFonts w:cs="Times New Roman"/>
                <w:sz w:val="15"/>
                <w:szCs w:val="15"/>
              </w:rPr>
              <w:t>946,958,166.94</w:t>
            </w:r>
          </w:p>
        </w:tc>
        <w:tc>
          <w:tcPr>
            <w:tcW w:w="238" w:type="dxa"/>
            <w:tcBorders>
              <w:top w:val="nil"/>
              <w:left w:val="nil"/>
              <w:right w:val="nil"/>
            </w:tcBorders>
            <w:vAlign w:val="bottom"/>
          </w:tcPr>
          <w:p w14:paraId="04E20AE3"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bottom w:val="double" w:sz="4" w:space="0" w:color="auto"/>
              <w:right w:val="nil"/>
            </w:tcBorders>
            <w:vAlign w:val="bottom"/>
          </w:tcPr>
          <w:p w14:paraId="6EC86541" w14:textId="69DC6375" w:rsidR="008452FB" w:rsidRPr="00847C75" w:rsidRDefault="00A10091" w:rsidP="008452FB">
            <w:pPr>
              <w:spacing w:line="320" w:lineRule="exact"/>
              <w:ind w:left="-108"/>
              <w:jc w:val="right"/>
              <w:rPr>
                <w:rFonts w:cs="Times New Roman"/>
                <w:sz w:val="15"/>
                <w:szCs w:val="15"/>
              </w:rPr>
            </w:pPr>
            <w:r>
              <w:rPr>
                <w:rFonts w:cs="Times New Roman"/>
                <w:sz w:val="15"/>
                <w:szCs w:val="15"/>
              </w:rPr>
              <w:t>973,137,493.75</w:t>
            </w:r>
          </w:p>
        </w:tc>
        <w:tc>
          <w:tcPr>
            <w:tcW w:w="284" w:type="dxa"/>
            <w:gridSpan w:val="2"/>
            <w:tcBorders>
              <w:left w:val="nil"/>
              <w:right w:val="nil"/>
            </w:tcBorders>
            <w:vAlign w:val="bottom"/>
          </w:tcPr>
          <w:p w14:paraId="18E150B2"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double" w:sz="4" w:space="0" w:color="auto"/>
              <w:right w:val="nil"/>
            </w:tcBorders>
            <w:vAlign w:val="bottom"/>
          </w:tcPr>
          <w:p w14:paraId="16E18DAA" w14:textId="7BC724DB" w:rsidR="008452FB" w:rsidRPr="00847C75" w:rsidRDefault="00A10091" w:rsidP="008452FB">
            <w:pPr>
              <w:spacing w:line="320" w:lineRule="exact"/>
              <w:ind w:left="-149"/>
              <w:jc w:val="right"/>
              <w:rPr>
                <w:sz w:val="15"/>
                <w:szCs w:val="15"/>
              </w:rPr>
            </w:pPr>
            <w:r>
              <w:rPr>
                <w:sz w:val="15"/>
                <w:szCs w:val="15"/>
              </w:rPr>
              <w:t>26,179,326.81</w:t>
            </w:r>
          </w:p>
        </w:tc>
        <w:tc>
          <w:tcPr>
            <w:tcW w:w="243" w:type="dxa"/>
            <w:tcBorders>
              <w:left w:val="nil"/>
              <w:right w:val="nil"/>
            </w:tcBorders>
            <w:vAlign w:val="bottom"/>
          </w:tcPr>
          <w:p w14:paraId="660473CB" w14:textId="77777777" w:rsidR="008452FB" w:rsidRPr="00847C75" w:rsidRDefault="008452FB" w:rsidP="008452FB">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bottom w:val="double" w:sz="4" w:space="0" w:color="auto"/>
              <w:right w:val="nil"/>
            </w:tcBorders>
            <w:vAlign w:val="bottom"/>
          </w:tcPr>
          <w:p w14:paraId="53DB260F" w14:textId="77777777" w:rsidR="008452FB" w:rsidRPr="00847C75" w:rsidRDefault="00CF7675" w:rsidP="008452FB">
            <w:pPr>
              <w:spacing w:line="320" w:lineRule="exact"/>
              <w:ind w:left="-108"/>
              <w:jc w:val="right"/>
              <w:rPr>
                <w:rFonts w:cs="Times New Roman"/>
                <w:sz w:val="15"/>
                <w:szCs w:val="15"/>
                <w:cs/>
              </w:rPr>
            </w:pPr>
            <w:r>
              <w:rPr>
                <w:rFonts w:cs="Times New Roman"/>
                <w:sz w:val="15"/>
                <w:szCs w:val="15"/>
              </w:rPr>
              <w:t>849,218,773.63</w:t>
            </w:r>
          </w:p>
        </w:tc>
        <w:tc>
          <w:tcPr>
            <w:tcW w:w="236" w:type="dxa"/>
            <w:tcBorders>
              <w:left w:val="nil"/>
              <w:right w:val="nil"/>
            </w:tcBorders>
            <w:vAlign w:val="bottom"/>
          </w:tcPr>
          <w:p w14:paraId="194FFC32"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bottom w:val="double" w:sz="4" w:space="0" w:color="auto"/>
              <w:right w:val="nil"/>
            </w:tcBorders>
            <w:vAlign w:val="bottom"/>
          </w:tcPr>
          <w:p w14:paraId="2C8ACF79" w14:textId="77777777" w:rsidR="008452FB" w:rsidRPr="00847C75" w:rsidRDefault="00CF7675" w:rsidP="008452FB">
            <w:pPr>
              <w:spacing w:line="320" w:lineRule="exact"/>
              <w:ind w:left="-108"/>
              <w:jc w:val="right"/>
              <w:rPr>
                <w:rFonts w:cs="Times New Roman"/>
                <w:sz w:val="15"/>
                <w:szCs w:val="15"/>
              </w:rPr>
            </w:pPr>
            <w:r>
              <w:rPr>
                <w:rFonts w:cs="Times New Roman"/>
                <w:sz w:val="15"/>
                <w:szCs w:val="15"/>
              </w:rPr>
              <w:t>882,381,614.42</w:t>
            </w:r>
          </w:p>
        </w:tc>
        <w:tc>
          <w:tcPr>
            <w:tcW w:w="236" w:type="dxa"/>
            <w:tcBorders>
              <w:left w:val="nil"/>
              <w:right w:val="nil"/>
            </w:tcBorders>
            <w:vAlign w:val="bottom"/>
          </w:tcPr>
          <w:p w14:paraId="64462F78" w14:textId="77777777"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bottom w:val="double" w:sz="4" w:space="0" w:color="auto"/>
              <w:right w:val="nil"/>
            </w:tcBorders>
            <w:vAlign w:val="bottom"/>
          </w:tcPr>
          <w:p w14:paraId="7397F89D" w14:textId="77777777" w:rsidR="008452FB" w:rsidRPr="00847C75" w:rsidRDefault="00CF7675" w:rsidP="008452FB">
            <w:pPr>
              <w:spacing w:line="320" w:lineRule="exact"/>
              <w:ind w:left="-149"/>
              <w:jc w:val="right"/>
              <w:rPr>
                <w:sz w:val="15"/>
                <w:szCs w:val="15"/>
              </w:rPr>
            </w:pPr>
            <w:r>
              <w:rPr>
                <w:sz w:val="15"/>
                <w:szCs w:val="15"/>
              </w:rPr>
              <w:t>33,162,840.79</w:t>
            </w:r>
          </w:p>
        </w:tc>
      </w:tr>
    </w:tbl>
    <w:p w14:paraId="5FEE578F" w14:textId="77777777" w:rsidR="008452FB" w:rsidRDefault="008452FB" w:rsidP="008452FB">
      <w:pPr>
        <w:spacing w:before="120" w:after="120"/>
        <w:ind w:left="720"/>
        <w:jc w:val="thaiDistribute"/>
        <w:rPr>
          <w:b/>
          <w:bCs/>
          <w:sz w:val="17"/>
          <w:szCs w:val="17"/>
        </w:rPr>
      </w:pPr>
    </w:p>
    <w:p w14:paraId="55A1E94E" w14:textId="77777777" w:rsidR="000338FE" w:rsidRPr="00FC7F4A" w:rsidRDefault="000338FE" w:rsidP="00831686">
      <w:pPr>
        <w:tabs>
          <w:tab w:val="left" w:pos="2430"/>
          <w:tab w:val="left" w:pos="3960"/>
          <w:tab w:val="left" w:pos="5580"/>
        </w:tabs>
        <w:ind w:left="-270" w:hanging="360"/>
        <w:jc w:val="thaiDistribute"/>
        <w:rPr>
          <w:b/>
          <w:bCs/>
          <w:sz w:val="17"/>
          <w:szCs w:val="17"/>
        </w:rPr>
      </w:pPr>
      <w:r w:rsidRPr="00FC7F4A">
        <w:rPr>
          <w:b/>
          <w:bCs/>
          <w:sz w:val="17"/>
          <w:szCs w:val="17"/>
        </w:rPr>
        <w:t>4.3</w:t>
      </w:r>
      <w:r w:rsidRPr="00FC7F4A">
        <w:rPr>
          <w:sz w:val="17"/>
          <w:szCs w:val="17"/>
        </w:rPr>
        <w:t xml:space="preserve"> </w:t>
      </w:r>
      <w:r w:rsidRPr="00FC7F4A">
        <w:rPr>
          <w:sz w:val="17"/>
          <w:szCs w:val="17"/>
        </w:rPr>
        <w:tab/>
        <w:t xml:space="preserve">The acquisitions and disposals of trading securities during the </w:t>
      </w:r>
      <w:r w:rsidR="000B7258">
        <w:rPr>
          <w:sz w:val="17"/>
          <w:szCs w:val="17"/>
        </w:rPr>
        <w:t xml:space="preserve">six-month and </w:t>
      </w:r>
      <w:r w:rsidR="00B3256E" w:rsidRPr="00FC7F4A">
        <w:rPr>
          <w:sz w:val="17"/>
          <w:szCs w:val="17"/>
        </w:rPr>
        <w:t xml:space="preserve">three-month </w:t>
      </w:r>
      <w:r w:rsidRPr="00FC7F4A">
        <w:rPr>
          <w:sz w:val="17"/>
          <w:szCs w:val="17"/>
        </w:rPr>
        <w:t xml:space="preserve">period ended </w:t>
      </w:r>
      <w:r w:rsidR="000B7258">
        <w:rPr>
          <w:sz w:val="17"/>
          <w:szCs w:val="17"/>
        </w:rPr>
        <w:t>June</w:t>
      </w:r>
      <w:r w:rsidR="00A250A5" w:rsidRPr="00FC7F4A">
        <w:rPr>
          <w:sz w:val="17"/>
          <w:szCs w:val="17"/>
        </w:rPr>
        <w:t xml:space="preserve"> 3</w:t>
      </w:r>
      <w:r w:rsidR="000B7258">
        <w:rPr>
          <w:sz w:val="17"/>
          <w:szCs w:val="17"/>
        </w:rPr>
        <w:t>0</w:t>
      </w:r>
      <w:r w:rsidR="00A250A5" w:rsidRPr="00FC7F4A">
        <w:rPr>
          <w:sz w:val="17"/>
          <w:szCs w:val="17"/>
        </w:rPr>
        <w:t>, 201</w:t>
      </w:r>
      <w:r w:rsidR="00CF7675">
        <w:rPr>
          <w:sz w:val="17"/>
          <w:szCs w:val="17"/>
        </w:rPr>
        <w:t>9</w:t>
      </w:r>
      <w:r w:rsidRPr="00FC7F4A">
        <w:rPr>
          <w:sz w:val="17"/>
          <w:szCs w:val="17"/>
        </w:rPr>
        <w:t xml:space="preserve"> is as follow;</w:t>
      </w:r>
    </w:p>
    <w:tbl>
      <w:tblPr>
        <w:tblW w:w="8755" w:type="dxa"/>
        <w:tblLook w:val="0000" w:firstRow="0" w:lastRow="0" w:firstColumn="0" w:lastColumn="0" w:noHBand="0" w:noVBand="0"/>
      </w:tblPr>
      <w:tblGrid>
        <w:gridCol w:w="3227"/>
        <w:gridCol w:w="284"/>
        <w:gridCol w:w="2551"/>
        <w:gridCol w:w="259"/>
        <w:gridCol w:w="2434"/>
      </w:tblGrid>
      <w:tr w:rsidR="00B3256E" w:rsidRPr="00FC7F4A" w14:paraId="1AA6ECB8" w14:textId="77777777">
        <w:trPr>
          <w:trHeight w:val="294"/>
        </w:trPr>
        <w:tc>
          <w:tcPr>
            <w:tcW w:w="3227" w:type="dxa"/>
            <w:tcBorders>
              <w:top w:val="nil"/>
              <w:left w:val="nil"/>
              <w:bottom w:val="nil"/>
              <w:right w:val="nil"/>
            </w:tcBorders>
            <w:noWrap/>
            <w:vAlign w:val="bottom"/>
          </w:tcPr>
          <w:p w14:paraId="3F8045CE" w14:textId="77777777" w:rsidR="00B3256E" w:rsidRPr="00FC7F4A" w:rsidRDefault="00B3256E" w:rsidP="000B6E08">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3702BBF7" w14:textId="77777777" w:rsidR="00B3256E" w:rsidRPr="00FC7F4A" w:rsidRDefault="00B3256E" w:rsidP="000B6E08">
            <w:pPr>
              <w:overflowPunct/>
              <w:autoSpaceDE/>
              <w:autoSpaceDN/>
              <w:adjustRightInd/>
              <w:spacing w:line="100" w:lineRule="atLeast"/>
              <w:ind w:right="-18"/>
              <w:textAlignment w:val="auto"/>
              <w:rPr>
                <w:sz w:val="15"/>
                <w:szCs w:val="15"/>
              </w:rPr>
            </w:pPr>
          </w:p>
        </w:tc>
        <w:tc>
          <w:tcPr>
            <w:tcW w:w="5244" w:type="dxa"/>
            <w:gridSpan w:val="3"/>
            <w:tcBorders>
              <w:bottom w:val="single" w:sz="4" w:space="0" w:color="auto"/>
            </w:tcBorders>
            <w:vAlign w:val="bottom"/>
          </w:tcPr>
          <w:p w14:paraId="7EF1BB2F" w14:textId="77777777" w:rsidR="00B3256E" w:rsidRPr="00FC7F4A" w:rsidRDefault="00B3256E" w:rsidP="006F2765">
            <w:pPr>
              <w:ind w:left="379" w:right="92"/>
              <w:jc w:val="center"/>
              <w:rPr>
                <w:rFonts w:cs="Times New Roman"/>
                <w:sz w:val="15"/>
                <w:szCs w:val="15"/>
              </w:rPr>
            </w:pPr>
            <w:r w:rsidRPr="00FC7F4A">
              <w:rPr>
                <w:rFonts w:cs="Times New Roman"/>
                <w:sz w:val="15"/>
                <w:szCs w:val="15"/>
              </w:rPr>
              <w:t>BAHT</w:t>
            </w:r>
          </w:p>
        </w:tc>
      </w:tr>
      <w:tr w:rsidR="00B3256E" w:rsidRPr="00FC7F4A" w14:paraId="7C998E47" w14:textId="77777777">
        <w:trPr>
          <w:trHeight w:val="280"/>
        </w:trPr>
        <w:tc>
          <w:tcPr>
            <w:tcW w:w="3227" w:type="dxa"/>
            <w:tcBorders>
              <w:top w:val="nil"/>
              <w:left w:val="nil"/>
              <w:bottom w:val="nil"/>
              <w:right w:val="nil"/>
            </w:tcBorders>
            <w:vAlign w:val="bottom"/>
          </w:tcPr>
          <w:p w14:paraId="10D3FF07" w14:textId="77777777" w:rsidR="00B3256E" w:rsidRPr="00FC7F4A" w:rsidRDefault="00B3256E" w:rsidP="000B6E08">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2FEB5B27" w14:textId="77777777" w:rsidR="00B3256E" w:rsidRPr="00FC7F4A" w:rsidRDefault="00B3256E" w:rsidP="000B6E08">
            <w:pPr>
              <w:overflowPunct/>
              <w:autoSpaceDE/>
              <w:autoSpaceDN/>
              <w:adjustRightInd/>
              <w:spacing w:line="100" w:lineRule="atLeast"/>
              <w:jc w:val="both"/>
              <w:textAlignment w:val="auto"/>
              <w:rPr>
                <w:sz w:val="15"/>
                <w:szCs w:val="15"/>
              </w:rPr>
            </w:pPr>
          </w:p>
        </w:tc>
        <w:tc>
          <w:tcPr>
            <w:tcW w:w="5244" w:type="dxa"/>
            <w:gridSpan w:val="3"/>
            <w:tcBorders>
              <w:top w:val="single" w:sz="4" w:space="0" w:color="auto"/>
              <w:bottom w:val="single" w:sz="4" w:space="0" w:color="auto"/>
            </w:tcBorders>
            <w:vAlign w:val="bottom"/>
          </w:tcPr>
          <w:p w14:paraId="7314B611" w14:textId="77777777" w:rsidR="00B3256E" w:rsidRPr="00FC7F4A" w:rsidRDefault="00B3256E" w:rsidP="00FB7238">
            <w:pPr>
              <w:ind w:left="-85" w:right="-111"/>
              <w:jc w:val="center"/>
              <w:rPr>
                <w:rFonts w:cs="Times New Roman"/>
                <w:sz w:val="15"/>
                <w:szCs w:val="15"/>
              </w:rPr>
            </w:pPr>
            <w:r w:rsidRPr="00FC7F4A">
              <w:rPr>
                <w:sz w:val="16"/>
                <w:szCs w:val="16"/>
              </w:rPr>
              <w:t xml:space="preserve">For the </w:t>
            </w:r>
            <w:r w:rsidR="000B7258">
              <w:rPr>
                <w:sz w:val="16"/>
                <w:szCs w:val="16"/>
              </w:rPr>
              <w:t>six</w:t>
            </w:r>
            <w:r w:rsidRPr="00FC7F4A">
              <w:rPr>
                <w:sz w:val="16"/>
                <w:szCs w:val="16"/>
              </w:rPr>
              <w:t xml:space="preserve">-month period ended </w:t>
            </w:r>
            <w:r w:rsidR="000B7258">
              <w:rPr>
                <w:sz w:val="16"/>
                <w:szCs w:val="16"/>
              </w:rPr>
              <w:t>June 30</w:t>
            </w:r>
            <w:r w:rsidRPr="00FC7F4A">
              <w:rPr>
                <w:sz w:val="16"/>
                <w:szCs w:val="16"/>
              </w:rPr>
              <w:t>, 201</w:t>
            </w:r>
            <w:r w:rsidR="00CF7675">
              <w:rPr>
                <w:sz w:val="16"/>
                <w:szCs w:val="16"/>
              </w:rPr>
              <w:t>9</w:t>
            </w:r>
          </w:p>
        </w:tc>
      </w:tr>
      <w:tr w:rsidR="006E46F5" w:rsidRPr="00FC7F4A" w14:paraId="3CE6B91D" w14:textId="77777777">
        <w:trPr>
          <w:trHeight w:val="280"/>
        </w:trPr>
        <w:tc>
          <w:tcPr>
            <w:tcW w:w="3227" w:type="dxa"/>
            <w:tcBorders>
              <w:top w:val="nil"/>
              <w:left w:val="nil"/>
              <w:bottom w:val="nil"/>
              <w:right w:val="nil"/>
            </w:tcBorders>
            <w:vAlign w:val="bottom"/>
          </w:tcPr>
          <w:p w14:paraId="29F42D69" w14:textId="77777777" w:rsidR="00B3256E" w:rsidRPr="00FC7F4A" w:rsidRDefault="00B3256E" w:rsidP="000B6E08">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177ED31D" w14:textId="77777777" w:rsidR="00B3256E" w:rsidRPr="00FC7F4A" w:rsidRDefault="00B3256E" w:rsidP="000B6E08">
            <w:pPr>
              <w:overflowPunct/>
              <w:autoSpaceDE/>
              <w:autoSpaceDN/>
              <w:adjustRightInd/>
              <w:spacing w:line="100" w:lineRule="atLeast"/>
              <w:jc w:val="both"/>
              <w:textAlignment w:val="auto"/>
              <w:rPr>
                <w:sz w:val="15"/>
                <w:szCs w:val="15"/>
              </w:rPr>
            </w:pPr>
          </w:p>
        </w:tc>
        <w:tc>
          <w:tcPr>
            <w:tcW w:w="2551" w:type="dxa"/>
            <w:tcBorders>
              <w:top w:val="single" w:sz="4" w:space="0" w:color="auto"/>
              <w:bottom w:val="single" w:sz="4" w:space="0" w:color="auto"/>
            </w:tcBorders>
            <w:vAlign w:val="bottom"/>
          </w:tcPr>
          <w:p w14:paraId="7775BB53" w14:textId="77777777" w:rsidR="00B3256E" w:rsidRPr="00FC7F4A" w:rsidRDefault="00B3256E" w:rsidP="006F2765">
            <w:pPr>
              <w:ind w:left="72" w:right="51"/>
              <w:jc w:val="center"/>
              <w:rPr>
                <w:rFonts w:cs="Times New Roman"/>
                <w:sz w:val="15"/>
                <w:szCs w:val="15"/>
              </w:rPr>
            </w:pPr>
            <w:r w:rsidRPr="00FC7F4A">
              <w:rPr>
                <w:rFonts w:cs="Times New Roman"/>
                <w:sz w:val="15"/>
                <w:szCs w:val="15"/>
              </w:rPr>
              <w:t>Consolidated Financial Statement</w:t>
            </w:r>
          </w:p>
        </w:tc>
        <w:tc>
          <w:tcPr>
            <w:tcW w:w="259" w:type="dxa"/>
            <w:tcBorders>
              <w:top w:val="single" w:sz="4" w:space="0" w:color="auto"/>
            </w:tcBorders>
            <w:vAlign w:val="bottom"/>
          </w:tcPr>
          <w:p w14:paraId="7AA05D67" w14:textId="77777777" w:rsidR="00B3256E" w:rsidRPr="00FC7F4A" w:rsidRDefault="00B3256E" w:rsidP="006F2765">
            <w:pPr>
              <w:ind w:left="72" w:right="72"/>
              <w:jc w:val="center"/>
              <w:rPr>
                <w:rFonts w:cs="Times New Roman"/>
                <w:sz w:val="15"/>
                <w:szCs w:val="15"/>
              </w:rPr>
            </w:pPr>
          </w:p>
        </w:tc>
        <w:tc>
          <w:tcPr>
            <w:tcW w:w="2434" w:type="dxa"/>
            <w:tcBorders>
              <w:top w:val="single" w:sz="4" w:space="0" w:color="auto"/>
              <w:bottom w:val="single" w:sz="4" w:space="0" w:color="auto"/>
            </w:tcBorders>
            <w:vAlign w:val="bottom"/>
          </w:tcPr>
          <w:p w14:paraId="752C3B2A" w14:textId="77777777" w:rsidR="00B3256E" w:rsidRPr="00FC7F4A" w:rsidRDefault="00B3256E" w:rsidP="006F2765">
            <w:pPr>
              <w:ind w:left="-85" w:right="-111"/>
              <w:jc w:val="center"/>
              <w:rPr>
                <w:rFonts w:cs="Times New Roman"/>
                <w:sz w:val="15"/>
                <w:szCs w:val="15"/>
              </w:rPr>
            </w:pPr>
            <w:r w:rsidRPr="00FC7F4A">
              <w:rPr>
                <w:rFonts w:cs="Times New Roman"/>
                <w:sz w:val="15"/>
                <w:szCs w:val="15"/>
              </w:rPr>
              <w:t>Separate  Financial Statement</w:t>
            </w:r>
          </w:p>
        </w:tc>
      </w:tr>
      <w:tr w:rsidR="00A250A5" w:rsidRPr="00A10091" w14:paraId="1E19DDE6" w14:textId="77777777">
        <w:trPr>
          <w:trHeight w:val="280"/>
        </w:trPr>
        <w:tc>
          <w:tcPr>
            <w:tcW w:w="3227" w:type="dxa"/>
            <w:tcBorders>
              <w:top w:val="nil"/>
              <w:left w:val="nil"/>
              <w:bottom w:val="nil"/>
              <w:right w:val="nil"/>
            </w:tcBorders>
            <w:vAlign w:val="bottom"/>
          </w:tcPr>
          <w:p w14:paraId="7A5854F0" w14:textId="77777777" w:rsidR="00A250A5" w:rsidRPr="00A10091" w:rsidRDefault="00A250A5" w:rsidP="000B6E08">
            <w:pPr>
              <w:pStyle w:val="HTMLPreformatted"/>
              <w:rPr>
                <w:rFonts w:ascii="Times New Roman" w:hAnsi="Times New Roman" w:cs="Times New Roman"/>
                <w:sz w:val="17"/>
                <w:szCs w:val="17"/>
              </w:rPr>
            </w:pPr>
            <w:r w:rsidRPr="00FC7F4A">
              <w:rPr>
                <w:rFonts w:ascii="Times New Roman" w:hAnsi="Times New Roman" w:cs="Times New Roman"/>
                <w:sz w:val="17"/>
                <w:szCs w:val="17"/>
                <w:cs/>
              </w:rPr>
              <w:t xml:space="preserve">   </w:t>
            </w:r>
            <w:r w:rsidRPr="00A10091">
              <w:rPr>
                <w:rFonts w:ascii="Times New Roman" w:hAnsi="Times New Roman" w:cs="Times New Roman"/>
                <w:sz w:val="17"/>
                <w:szCs w:val="17"/>
                <w:cs/>
              </w:rPr>
              <w:t xml:space="preserve">-  </w:t>
            </w:r>
            <w:r w:rsidRPr="00A10091">
              <w:rPr>
                <w:rFonts w:ascii="Times New Roman" w:hAnsi="Times New Roman" w:cs="Times New Roman"/>
                <w:sz w:val="17"/>
                <w:szCs w:val="17"/>
              </w:rPr>
              <w:t>Securities acquired</w:t>
            </w:r>
            <w:r w:rsidR="008637AF" w:rsidRPr="00A10091">
              <w:rPr>
                <w:rFonts w:ascii="Times New Roman" w:hAnsi="Times New Roman" w:cs="Times New Roman"/>
                <w:sz w:val="17"/>
                <w:szCs w:val="17"/>
              </w:rPr>
              <w:t xml:space="preserve"> </w:t>
            </w:r>
          </w:p>
        </w:tc>
        <w:tc>
          <w:tcPr>
            <w:tcW w:w="284" w:type="dxa"/>
            <w:tcBorders>
              <w:top w:val="nil"/>
              <w:left w:val="nil"/>
              <w:bottom w:val="nil"/>
              <w:right w:val="nil"/>
            </w:tcBorders>
            <w:vAlign w:val="bottom"/>
          </w:tcPr>
          <w:p w14:paraId="29BF7F5D" w14:textId="77777777" w:rsidR="00A250A5" w:rsidRPr="00A10091" w:rsidRDefault="00A250A5" w:rsidP="000B6E08">
            <w:pPr>
              <w:overflowPunct/>
              <w:autoSpaceDE/>
              <w:autoSpaceDN/>
              <w:adjustRightInd/>
              <w:spacing w:line="100" w:lineRule="atLeast"/>
              <w:jc w:val="both"/>
              <w:textAlignment w:val="auto"/>
              <w:rPr>
                <w:rFonts w:cs="Times New Roman"/>
                <w:sz w:val="15"/>
                <w:szCs w:val="15"/>
              </w:rPr>
            </w:pPr>
          </w:p>
        </w:tc>
        <w:tc>
          <w:tcPr>
            <w:tcW w:w="2551" w:type="dxa"/>
            <w:vAlign w:val="bottom"/>
          </w:tcPr>
          <w:p w14:paraId="3285D626" w14:textId="35C8C713" w:rsidR="00A250A5" w:rsidRPr="00A10091" w:rsidRDefault="00A10091" w:rsidP="00B00592">
            <w:pPr>
              <w:overflowPunct/>
              <w:autoSpaceDE/>
              <w:autoSpaceDN/>
              <w:adjustRightInd/>
              <w:spacing w:line="100" w:lineRule="atLeast"/>
              <w:ind w:right="446"/>
              <w:jc w:val="right"/>
              <w:textAlignment w:val="auto"/>
              <w:rPr>
                <w:rFonts w:cs="Times New Roman"/>
                <w:sz w:val="15"/>
                <w:szCs w:val="15"/>
              </w:rPr>
            </w:pPr>
            <w:r w:rsidRPr="00A10091">
              <w:rPr>
                <w:rFonts w:cs="Times New Roman"/>
                <w:sz w:val="15"/>
                <w:szCs w:val="15"/>
              </w:rPr>
              <w:t>233,408,783.00</w:t>
            </w:r>
          </w:p>
        </w:tc>
        <w:tc>
          <w:tcPr>
            <w:tcW w:w="259" w:type="dxa"/>
            <w:vAlign w:val="bottom"/>
          </w:tcPr>
          <w:p w14:paraId="53752E98" w14:textId="77777777" w:rsidR="00A250A5" w:rsidRPr="00A10091" w:rsidRDefault="00A250A5" w:rsidP="00B3256E">
            <w:pPr>
              <w:overflowPunct/>
              <w:autoSpaceDE/>
              <w:autoSpaceDN/>
              <w:adjustRightInd/>
              <w:spacing w:line="100" w:lineRule="atLeast"/>
              <w:jc w:val="right"/>
              <w:textAlignment w:val="auto"/>
              <w:rPr>
                <w:rFonts w:cs="Times New Roman"/>
                <w:sz w:val="15"/>
                <w:szCs w:val="15"/>
              </w:rPr>
            </w:pPr>
          </w:p>
        </w:tc>
        <w:tc>
          <w:tcPr>
            <w:tcW w:w="2434" w:type="dxa"/>
            <w:vAlign w:val="bottom"/>
          </w:tcPr>
          <w:p w14:paraId="51895F4D" w14:textId="59C4FCD7" w:rsidR="00A250A5" w:rsidRPr="00A10091" w:rsidRDefault="00A10091" w:rsidP="00B00592">
            <w:pPr>
              <w:tabs>
                <w:tab w:val="left" w:pos="1779"/>
              </w:tabs>
              <w:overflowPunct/>
              <w:autoSpaceDE/>
              <w:autoSpaceDN/>
              <w:adjustRightInd/>
              <w:spacing w:line="100" w:lineRule="atLeast"/>
              <w:ind w:right="619"/>
              <w:jc w:val="right"/>
              <w:textAlignment w:val="auto"/>
              <w:rPr>
                <w:rFonts w:cs="Times New Roman"/>
                <w:sz w:val="15"/>
                <w:szCs w:val="15"/>
              </w:rPr>
            </w:pPr>
            <w:r w:rsidRPr="00A10091">
              <w:rPr>
                <w:rFonts w:cs="Times New Roman"/>
                <w:sz w:val="15"/>
                <w:szCs w:val="15"/>
              </w:rPr>
              <w:t>160,742,565.00</w:t>
            </w:r>
          </w:p>
        </w:tc>
      </w:tr>
      <w:tr w:rsidR="00A250A5" w:rsidRPr="00A10091" w14:paraId="1B4E402E" w14:textId="77777777">
        <w:trPr>
          <w:trHeight w:val="280"/>
        </w:trPr>
        <w:tc>
          <w:tcPr>
            <w:tcW w:w="3227" w:type="dxa"/>
            <w:tcBorders>
              <w:top w:val="nil"/>
              <w:left w:val="nil"/>
              <w:bottom w:val="nil"/>
              <w:right w:val="nil"/>
            </w:tcBorders>
            <w:vAlign w:val="bottom"/>
          </w:tcPr>
          <w:p w14:paraId="61627A9F" w14:textId="77777777" w:rsidR="00A250A5" w:rsidRPr="00A10091" w:rsidRDefault="00A250A5" w:rsidP="000B6E08">
            <w:pPr>
              <w:pStyle w:val="Footer"/>
              <w:tabs>
                <w:tab w:val="clear" w:pos="4153"/>
                <w:tab w:val="clear" w:pos="8306"/>
              </w:tabs>
              <w:rPr>
                <w:rFonts w:cs="Times New Roman"/>
                <w:sz w:val="17"/>
                <w:szCs w:val="17"/>
              </w:rPr>
            </w:pPr>
            <w:r w:rsidRPr="00A10091">
              <w:rPr>
                <w:rFonts w:cs="Times New Roman"/>
                <w:sz w:val="17"/>
                <w:szCs w:val="17"/>
                <w:cs/>
              </w:rPr>
              <w:t xml:space="preserve">   -  </w:t>
            </w:r>
            <w:r w:rsidRPr="00A10091">
              <w:rPr>
                <w:rFonts w:cs="Times New Roman"/>
                <w:sz w:val="17"/>
                <w:szCs w:val="17"/>
              </w:rPr>
              <w:t>Securities disposed</w:t>
            </w:r>
            <w:r w:rsidR="008637AF" w:rsidRPr="00A10091">
              <w:rPr>
                <w:rFonts w:cs="Times New Roman"/>
                <w:sz w:val="17"/>
                <w:szCs w:val="17"/>
              </w:rPr>
              <w:t xml:space="preserve"> </w:t>
            </w:r>
          </w:p>
        </w:tc>
        <w:tc>
          <w:tcPr>
            <w:tcW w:w="284" w:type="dxa"/>
            <w:tcBorders>
              <w:top w:val="nil"/>
              <w:left w:val="nil"/>
              <w:bottom w:val="nil"/>
              <w:right w:val="nil"/>
            </w:tcBorders>
            <w:vAlign w:val="bottom"/>
          </w:tcPr>
          <w:p w14:paraId="1A071D33" w14:textId="77777777" w:rsidR="00A250A5" w:rsidRPr="00A10091" w:rsidRDefault="00A250A5" w:rsidP="000B6E08">
            <w:pPr>
              <w:overflowPunct/>
              <w:autoSpaceDE/>
              <w:autoSpaceDN/>
              <w:adjustRightInd/>
              <w:spacing w:line="100" w:lineRule="atLeast"/>
              <w:jc w:val="both"/>
              <w:textAlignment w:val="auto"/>
              <w:rPr>
                <w:rFonts w:cs="Times New Roman"/>
                <w:sz w:val="15"/>
                <w:szCs w:val="15"/>
              </w:rPr>
            </w:pPr>
          </w:p>
        </w:tc>
        <w:tc>
          <w:tcPr>
            <w:tcW w:w="2551" w:type="dxa"/>
            <w:vAlign w:val="bottom"/>
          </w:tcPr>
          <w:p w14:paraId="1DF7F589" w14:textId="6BD1C7EF" w:rsidR="00A250A5" w:rsidRPr="00A10091" w:rsidRDefault="00B00592" w:rsidP="006D36F9">
            <w:pPr>
              <w:overflowPunct/>
              <w:autoSpaceDE/>
              <w:autoSpaceDN/>
              <w:adjustRightInd/>
              <w:spacing w:line="100" w:lineRule="atLeast"/>
              <w:ind w:right="446"/>
              <w:jc w:val="right"/>
              <w:textAlignment w:val="auto"/>
              <w:rPr>
                <w:rFonts w:cs="Times New Roman"/>
                <w:sz w:val="15"/>
                <w:szCs w:val="15"/>
              </w:rPr>
            </w:pPr>
            <w:r w:rsidRPr="00A10091">
              <w:rPr>
                <w:rFonts w:cs="Times New Roman"/>
                <w:sz w:val="15"/>
                <w:szCs w:val="15"/>
              </w:rPr>
              <w:t>(</w:t>
            </w:r>
            <w:r w:rsidR="00A10091" w:rsidRPr="00A10091">
              <w:rPr>
                <w:rFonts w:cs="Times New Roman"/>
                <w:sz w:val="15"/>
                <w:szCs w:val="15"/>
              </w:rPr>
              <w:t>135,669,389.69</w:t>
            </w:r>
            <w:r w:rsidRPr="00A10091">
              <w:rPr>
                <w:rFonts w:cs="Times New Roman"/>
                <w:sz w:val="15"/>
                <w:szCs w:val="15"/>
              </w:rPr>
              <w:t>)</w:t>
            </w:r>
          </w:p>
        </w:tc>
        <w:tc>
          <w:tcPr>
            <w:tcW w:w="259" w:type="dxa"/>
            <w:vAlign w:val="bottom"/>
          </w:tcPr>
          <w:p w14:paraId="4C935199" w14:textId="77777777" w:rsidR="00A250A5" w:rsidRPr="00A10091" w:rsidRDefault="00A250A5" w:rsidP="00B3256E">
            <w:pPr>
              <w:overflowPunct/>
              <w:autoSpaceDE/>
              <w:autoSpaceDN/>
              <w:adjustRightInd/>
              <w:spacing w:line="100" w:lineRule="atLeast"/>
              <w:jc w:val="right"/>
              <w:textAlignment w:val="auto"/>
              <w:rPr>
                <w:rFonts w:cs="Times New Roman"/>
                <w:sz w:val="15"/>
                <w:szCs w:val="15"/>
              </w:rPr>
            </w:pPr>
          </w:p>
        </w:tc>
        <w:tc>
          <w:tcPr>
            <w:tcW w:w="2434" w:type="dxa"/>
            <w:vAlign w:val="bottom"/>
          </w:tcPr>
          <w:p w14:paraId="4AAE49B3" w14:textId="27445819" w:rsidR="00A250A5" w:rsidRPr="00A10091" w:rsidRDefault="00B00592" w:rsidP="006D36F9">
            <w:pPr>
              <w:tabs>
                <w:tab w:val="left" w:pos="1779"/>
              </w:tabs>
              <w:overflowPunct/>
              <w:autoSpaceDE/>
              <w:autoSpaceDN/>
              <w:adjustRightInd/>
              <w:spacing w:line="100" w:lineRule="atLeast"/>
              <w:ind w:right="619"/>
              <w:jc w:val="right"/>
              <w:textAlignment w:val="auto"/>
              <w:rPr>
                <w:rFonts w:cs="Times New Roman"/>
                <w:sz w:val="15"/>
                <w:szCs w:val="15"/>
              </w:rPr>
            </w:pPr>
            <w:r w:rsidRPr="00A10091">
              <w:rPr>
                <w:rFonts w:cs="Times New Roman"/>
                <w:sz w:val="15"/>
                <w:szCs w:val="15"/>
              </w:rPr>
              <w:t>(</w:t>
            </w:r>
            <w:r w:rsidR="00A10091" w:rsidRPr="00A10091">
              <w:rPr>
                <w:rFonts w:cs="Times New Roman"/>
                <w:sz w:val="15"/>
                <w:szCs w:val="15"/>
              </w:rPr>
              <w:t>50,840,000.00</w:t>
            </w:r>
            <w:r w:rsidRPr="00A10091">
              <w:rPr>
                <w:rFonts w:cs="Times New Roman"/>
                <w:sz w:val="15"/>
                <w:szCs w:val="15"/>
              </w:rPr>
              <w:t>)</w:t>
            </w:r>
          </w:p>
        </w:tc>
      </w:tr>
    </w:tbl>
    <w:p w14:paraId="2400EA9F" w14:textId="77777777" w:rsidR="000B7258" w:rsidRPr="00A10091" w:rsidRDefault="000B7258" w:rsidP="000338FE">
      <w:pPr>
        <w:ind w:left="-270" w:hanging="360"/>
        <w:rPr>
          <w:b/>
          <w:bCs/>
          <w:sz w:val="17"/>
          <w:szCs w:val="17"/>
        </w:rPr>
      </w:pPr>
    </w:p>
    <w:tbl>
      <w:tblPr>
        <w:tblW w:w="8755" w:type="dxa"/>
        <w:tblLook w:val="0000" w:firstRow="0" w:lastRow="0" w:firstColumn="0" w:lastColumn="0" w:noHBand="0" w:noVBand="0"/>
      </w:tblPr>
      <w:tblGrid>
        <w:gridCol w:w="3227"/>
        <w:gridCol w:w="284"/>
        <w:gridCol w:w="2551"/>
        <w:gridCol w:w="259"/>
        <w:gridCol w:w="2434"/>
      </w:tblGrid>
      <w:tr w:rsidR="000B7258" w:rsidRPr="00A10091" w14:paraId="588F12CF" w14:textId="77777777" w:rsidTr="00186326">
        <w:trPr>
          <w:trHeight w:val="294"/>
        </w:trPr>
        <w:tc>
          <w:tcPr>
            <w:tcW w:w="3227" w:type="dxa"/>
            <w:tcBorders>
              <w:top w:val="nil"/>
              <w:left w:val="nil"/>
              <w:bottom w:val="nil"/>
              <w:right w:val="nil"/>
            </w:tcBorders>
            <w:noWrap/>
            <w:vAlign w:val="bottom"/>
          </w:tcPr>
          <w:p w14:paraId="52359B4B" w14:textId="77777777" w:rsidR="000B7258" w:rsidRPr="00A10091" w:rsidRDefault="000B7258" w:rsidP="00186326">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6D937BA9" w14:textId="77777777" w:rsidR="000B7258" w:rsidRPr="00A10091" w:rsidRDefault="000B7258" w:rsidP="00186326">
            <w:pPr>
              <w:overflowPunct/>
              <w:autoSpaceDE/>
              <w:autoSpaceDN/>
              <w:adjustRightInd/>
              <w:spacing w:line="100" w:lineRule="atLeast"/>
              <w:ind w:right="-18"/>
              <w:textAlignment w:val="auto"/>
              <w:rPr>
                <w:sz w:val="15"/>
                <w:szCs w:val="15"/>
              </w:rPr>
            </w:pPr>
          </w:p>
        </w:tc>
        <w:tc>
          <w:tcPr>
            <w:tcW w:w="5244" w:type="dxa"/>
            <w:gridSpan w:val="3"/>
            <w:tcBorders>
              <w:bottom w:val="single" w:sz="4" w:space="0" w:color="auto"/>
            </w:tcBorders>
            <w:vAlign w:val="bottom"/>
          </w:tcPr>
          <w:p w14:paraId="4DFC066B" w14:textId="77777777" w:rsidR="000B7258" w:rsidRPr="00A10091" w:rsidRDefault="000B7258" w:rsidP="00186326">
            <w:pPr>
              <w:ind w:left="379" w:right="92"/>
              <w:jc w:val="center"/>
              <w:rPr>
                <w:rFonts w:cs="Times New Roman"/>
                <w:sz w:val="15"/>
                <w:szCs w:val="15"/>
              </w:rPr>
            </w:pPr>
            <w:r w:rsidRPr="00A10091">
              <w:rPr>
                <w:rFonts w:cs="Times New Roman"/>
                <w:sz w:val="15"/>
                <w:szCs w:val="15"/>
              </w:rPr>
              <w:t>BAHT</w:t>
            </w:r>
          </w:p>
        </w:tc>
      </w:tr>
      <w:tr w:rsidR="000B7258" w:rsidRPr="00A10091" w14:paraId="3831BB9E" w14:textId="77777777" w:rsidTr="00186326">
        <w:trPr>
          <w:trHeight w:val="280"/>
        </w:trPr>
        <w:tc>
          <w:tcPr>
            <w:tcW w:w="3227" w:type="dxa"/>
            <w:tcBorders>
              <w:top w:val="nil"/>
              <w:left w:val="nil"/>
              <w:bottom w:val="nil"/>
              <w:right w:val="nil"/>
            </w:tcBorders>
            <w:vAlign w:val="bottom"/>
          </w:tcPr>
          <w:p w14:paraId="03D1642C" w14:textId="77777777" w:rsidR="000B7258" w:rsidRPr="00A10091" w:rsidRDefault="000B7258" w:rsidP="00186326">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12FC9EB7" w14:textId="77777777" w:rsidR="000B7258" w:rsidRPr="00A10091" w:rsidRDefault="000B7258" w:rsidP="00186326">
            <w:pPr>
              <w:overflowPunct/>
              <w:autoSpaceDE/>
              <w:autoSpaceDN/>
              <w:adjustRightInd/>
              <w:spacing w:line="100" w:lineRule="atLeast"/>
              <w:jc w:val="both"/>
              <w:textAlignment w:val="auto"/>
              <w:rPr>
                <w:sz w:val="15"/>
                <w:szCs w:val="15"/>
              </w:rPr>
            </w:pPr>
          </w:p>
        </w:tc>
        <w:tc>
          <w:tcPr>
            <w:tcW w:w="5244" w:type="dxa"/>
            <w:gridSpan w:val="3"/>
            <w:tcBorders>
              <w:top w:val="single" w:sz="4" w:space="0" w:color="auto"/>
              <w:bottom w:val="single" w:sz="4" w:space="0" w:color="auto"/>
            </w:tcBorders>
            <w:vAlign w:val="bottom"/>
          </w:tcPr>
          <w:p w14:paraId="006184D6" w14:textId="77777777" w:rsidR="000B7258" w:rsidRPr="00A10091" w:rsidRDefault="000B7258" w:rsidP="00186326">
            <w:pPr>
              <w:ind w:left="-85" w:right="-111"/>
              <w:jc w:val="center"/>
              <w:rPr>
                <w:rFonts w:cs="Times New Roman"/>
                <w:sz w:val="15"/>
                <w:szCs w:val="15"/>
              </w:rPr>
            </w:pPr>
            <w:r w:rsidRPr="00A10091">
              <w:rPr>
                <w:sz w:val="16"/>
                <w:szCs w:val="16"/>
              </w:rPr>
              <w:t>For the three-month period ended June 30, 2019</w:t>
            </w:r>
          </w:p>
        </w:tc>
      </w:tr>
      <w:tr w:rsidR="000B7258" w:rsidRPr="00A10091" w14:paraId="44800A60" w14:textId="77777777" w:rsidTr="00186326">
        <w:trPr>
          <w:trHeight w:val="280"/>
        </w:trPr>
        <w:tc>
          <w:tcPr>
            <w:tcW w:w="3227" w:type="dxa"/>
            <w:tcBorders>
              <w:top w:val="nil"/>
              <w:left w:val="nil"/>
              <w:bottom w:val="nil"/>
              <w:right w:val="nil"/>
            </w:tcBorders>
            <w:vAlign w:val="bottom"/>
          </w:tcPr>
          <w:p w14:paraId="66F766E0" w14:textId="77777777" w:rsidR="000B7258" w:rsidRPr="00A10091" w:rsidRDefault="000B7258" w:rsidP="00186326">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3C329CBB" w14:textId="77777777" w:rsidR="000B7258" w:rsidRPr="00A10091" w:rsidRDefault="000B7258" w:rsidP="00186326">
            <w:pPr>
              <w:overflowPunct/>
              <w:autoSpaceDE/>
              <w:autoSpaceDN/>
              <w:adjustRightInd/>
              <w:spacing w:line="100" w:lineRule="atLeast"/>
              <w:jc w:val="both"/>
              <w:textAlignment w:val="auto"/>
              <w:rPr>
                <w:sz w:val="15"/>
                <w:szCs w:val="15"/>
              </w:rPr>
            </w:pPr>
          </w:p>
        </w:tc>
        <w:tc>
          <w:tcPr>
            <w:tcW w:w="2551" w:type="dxa"/>
            <w:tcBorders>
              <w:top w:val="single" w:sz="4" w:space="0" w:color="auto"/>
              <w:bottom w:val="single" w:sz="4" w:space="0" w:color="auto"/>
            </w:tcBorders>
            <w:vAlign w:val="bottom"/>
          </w:tcPr>
          <w:p w14:paraId="7CB38759" w14:textId="77777777" w:rsidR="000B7258" w:rsidRPr="00A10091" w:rsidRDefault="000B7258" w:rsidP="00186326">
            <w:pPr>
              <w:ind w:left="72" w:right="51"/>
              <w:jc w:val="center"/>
              <w:rPr>
                <w:rFonts w:cs="Times New Roman"/>
                <w:sz w:val="15"/>
                <w:szCs w:val="15"/>
              </w:rPr>
            </w:pPr>
            <w:r w:rsidRPr="00A10091">
              <w:rPr>
                <w:rFonts w:cs="Times New Roman"/>
                <w:sz w:val="15"/>
                <w:szCs w:val="15"/>
              </w:rPr>
              <w:t>Consolidated Financial Statement</w:t>
            </w:r>
          </w:p>
        </w:tc>
        <w:tc>
          <w:tcPr>
            <w:tcW w:w="259" w:type="dxa"/>
            <w:tcBorders>
              <w:top w:val="single" w:sz="4" w:space="0" w:color="auto"/>
            </w:tcBorders>
            <w:vAlign w:val="bottom"/>
          </w:tcPr>
          <w:p w14:paraId="0E5C643C" w14:textId="77777777" w:rsidR="000B7258" w:rsidRPr="00A10091" w:rsidRDefault="000B7258" w:rsidP="00186326">
            <w:pPr>
              <w:ind w:left="72" w:right="72"/>
              <w:jc w:val="center"/>
              <w:rPr>
                <w:rFonts w:cs="Times New Roman"/>
                <w:sz w:val="15"/>
                <w:szCs w:val="15"/>
              </w:rPr>
            </w:pPr>
          </w:p>
        </w:tc>
        <w:tc>
          <w:tcPr>
            <w:tcW w:w="2434" w:type="dxa"/>
            <w:tcBorders>
              <w:top w:val="single" w:sz="4" w:space="0" w:color="auto"/>
              <w:bottom w:val="single" w:sz="4" w:space="0" w:color="auto"/>
            </w:tcBorders>
            <w:vAlign w:val="bottom"/>
          </w:tcPr>
          <w:p w14:paraId="097E11DD" w14:textId="77777777" w:rsidR="000B7258" w:rsidRPr="00A10091" w:rsidRDefault="000B7258" w:rsidP="00186326">
            <w:pPr>
              <w:ind w:left="-85" w:right="-111"/>
              <w:jc w:val="center"/>
              <w:rPr>
                <w:rFonts w:cs="Times New Roman"/>
                <w:sz w:val="15"/>
                <w:szCs w:val="15"/>
              </w:rPr>
            </w:pPr>
            <w:r w:rsidRPr="00A10091">
              <w:rPr>
                <w:rFonts w:cs="Times New Roman"/>
                <w:sz w:val="15"/>
                <w:szCs w:val="15"/>
              </w:rPr>
              <w:t>Separate  Financial Statement</w:t>
            </w:r>
          </w:p>
        </w:tc>
      </w:tr>
      <w:tr w:rsidR="000B7258" w:rsidRPr="00A10091" w14:paraId="2030B13B" w14:textId="77777777" w:rsidTr="00186326">
        <w:trPr>
          <w:trHeight w:val="280"/>
        </w:trPr>
        <w:tc>
          <w:tcPr>
            <w:tcW w:w="3227" w:type="dxa"/>
            <w:tcBorders>
              <w:top w:val="nil"/>
              <w:left w:val="nil"/>
              <w:bottom w:val="nil"/>
              <w:right w:val="nil"/>
            </w:tcBorders>
            <w:vAlign w:val="bottom"/>
          </w:tcPr>
          <w:p w14:paraId="7F1ADC76" w14:textId="77777777" w:rsidR="000B7258" w:rsidRPr="00A10091" w:rsidRDefault="000B7258" w:rsidP="00186326">
            <w:pPr>
              <w:pStyle w:val="HTMLPreformatted"/>
              <w:rPr>
                <w:rFonts w:ascii="Times New Roman" w:hAnsi="Times New Roman" w:cs="Times New Roman"/>
                <w:sz w:val="17"/>
                <w:szCs w:val="17"/>
              </w:rPr>
            </w:pPr>
            <w:r w:rsidRPr="00A10091">
              <w:rPr>
                <w:rFonts w:ascii="Times New Roman" w:hAnsi="Times New Roman" w:cs="Times New Roman"/>
                <w:sz w:val="17"/>
                <w:szCs w:val="17"/>
                <w:cs/>
              </w:rPr>
              <w:t xml:space="preserve">   -  </w:t>
            </w:r>
            <w:r w:rsidRPr="00A10091">
              <w:rPr>
                <w:rFonts w:ascii="Times New Roman" w:hAnsi="Times New Roman" w:cs="Times New Roman"/>
                <w:sz w:val="17"/>
                <w:szCs w:val="17"/>
              </w:rPr>
              <w:t xml:space="preserve">Securities acquired </w:t>
            </w:r>
          </w:p>
        </w:tc>
        <w:tc>
          <w:tcPr>
            <w:tcW w:w="284" w:type="dxa"/>
            <w:tcBorders>
              <w:top w:val="nil"/>
              <w:left w:val="nil"/>
              <w:bottom w:val="nil"/>
              <w:right w:val="nil"/>
            </w:tcBorders>
            <w:vAlign w:val="bottom"/>
          </w:tcPr>
          <w:p w14:paraId="4488A808" w14:textId="77777777" w:rsidR="000B7258" w:rsidRPr="00A10091" w:rsidRDefault="000B7258" w:rsidP="00186326">
            <w:pPr>
              <w:overflowPunct/>
              <w:autoSpaceDE/>
              <w:autoSpaceDN/>
              <w:adjustRightInd/>
              <w:spacing w:line="100" w:lineRule="atLeast"/>
              <w:jc w:val="both"/>
              <w:textAlignment w:val="auto"/>
              <w:rPr>
                <w:rFonts w:cs="Times New Roman"/>
                <w:sz w:val="15"/>
                <w:szCs w:val="15"/>
              </w:rPr>
            </w:pPr>
          </w:p>
        </w:tc>
        <w:tc>
          <w:tcPr>
            <w:tcW w:w="2551" w:type="dxa"/>
            <w:vAlign w:val="bottom"/>
          </w:tcPr>
          <w:p w14:paraId="49A31CD6" w14:textId="3EF7B4A5" w:rsidR="000B7258" w:rsidRPr="00A10091" w:rsidRDefault="00A10091" w:rsidP="00186326">
            <w:pPr>
              <w:overflowPunct/>
              <w:autoSpaceDE/>
              <w:autoSpaceDN/>
              <w:adjustRightInd/>
              <w:spacing w:line="100" w:lineRule="atLeast"/>
              <w:ind w:right="446"/>
              <w:jc w:val="right"/>
              <w:textAlignment w:val="auto"/>
              <w:rPr>
                <w:rFonts w:cs="Times New Roman"/>
                <w:sz w:val="15"/>
                <w:szCs w:val="15"/>
              </w:rPr>
            </w:pPr>
            <w:r w:rsidRPr="00A10091">
              <w:rPr>
                <w:rFonts w:cs="Times New Roman"/>
                <w:sz w:val="15"/>
                <w:szCs w:val="15"/>
              </w:rPr>
              <w:t>176,650,318.00</w:t>
            </w:r>
          </w:p>
        </w:tc>
        <w:tc>
          <w:tcPr>
            <w:tcW w:w="259" w:type="dxa"/>
            <w:vAlign w:val="bottom"/>
          </w:tcPr>
          <w:p w14:paraId="11962718" w14:textId="77777777" w:rsidR="000B7258" w:rsidRPr="00A10091" w:rsidRDefault="000B7258" w:rsidP="00186326">
            <w:pPr>
              <w:overflowPunct/>
              <w:autoSpaceDE/>
              <w:autoSpaceDN/>
              <w:adjustRightInd/>
              <w:spacing w:line="100" w:lineRule="atLeast"/>
              <w:jc w:val="right"/>
              <w:textAlignment w:val="auto"/>
              <w:rPr>
                <w:rFonts w:cs="Times New Roman"/>
                <w:sz w:val="15"/>
                <w:szCs w:val="15"/>
              </w:rPr>
            </w:pPr>
          </w:p>
        </w:tc>
        <w:tc>
          <w:tcPr>
            <w:tcW w:w="2434" w:type="dxa"/>
            <w:vAlign w:val="bottom"/>
          </w:tcPr>
          <w:p w14:paraId="48668608" w14:textId="11946DC7" w:rsidR="000B7258" w:rsidRPr="00A10091" w:rsidRDefault="00A10091" w:rsidP="00186326">
            <w:pPr>
              <w:tabs>
                <w:tab w:val="left" w:pos="1779"/>
              </w:tabs>
              <w:overflowPunct/>
              <w:autoSpaceDE/>
              <w:autoSpaceDN/>
              <w:adjustRightInd/>
              <w:spacing w:line="100" w:lineRule="atLeast"/>
              <w:ind w:right="619"/>
              <w:jc w:val="right"/>
              <w:textAlignment w:val="auto"/>
              <w:rPr>
                <w:rFonts w:cs="Times New Roman"/>
                <w:sz w:val="15"/>
                <w:szCs w:val="15"/>
              </w:rPr>
            </w:pPr>
            <w:r w:rsidRPr="00A10091">
              <w:rPr>
                <w:rFonts w:cs="Times New Roman"/>
                <w:sz w:val="15"/>
                <w:szCs w:val="15"/>
              </w:rPr>
              <w:t>124,993,185.00</w:t>
            </w:r>
          </w:p>
        </w:tc>
      </w:tr>
      <w:tr w:rsidR="000B7258" w:rsidRPr="006D36F9" w14:paraId="00868B2D" w14:textId="77777777" w:rsidTr="00186326">
        <w:trPr>
          <w:trHeight w:val="280"/>
        </w:trPr>
        <w:tc>
          <w:tcPr>
            <w:tcW w:w="3227" w:type="dxa"/>
            <w:tcBorders>
              <w:top w:val="nil"/>
              <w:left w:val="nil"/>
              <w:bottom w:val="nil"/>
              <w:right w:val="nil"/>
            </w:tcBorders>
            <w:vAlign w:val="bottom"/>
          </w:tcPr>
          <w:p w14:paraId="070BF37D" w14:textId="77777777" w:rsidR="000B7258" w:rsidRPr="00A10091" w:rsidRDefault="000B7258" w:rsidP="00186326">
            <w:pPr>
              <w:pStyle w:val="Footer"/>
              <w:tabs>
                <w:tab w:val="clear" w:pos="4153"/>
                <w:tab w:val="clear" w:pos="8306"/>
              </w:tabs>
              <w:rPr>
                <w:rFonts w:cs="Times New Roman"/>
                <w:sz w:val="17"/>
                <w:szCs w:val="17"/>
              </w:rPr>
            </w:pPr>
            <w:r w:rsidRPr="00A10091">
              <w:rPr>
                <w:rFonts w:cs="Times New Roman"/>
                <w:sz w:val="17"/>
                <w:szCs w:val="17"/>
                <w:cs/>
              </w:rPr>
              <w:t xml:space="preserve">   -  </w:t>
            </w:r>
            <w:r w:rsidRPr="00A10091">
              <w:rPr>
                <w:rFonts w:cs="Times New Roman"/>
                <w:sz w:val="17"/>
                <w:szCs w:val="17"/>
              </w:rPr>
              <w:t xml:space="preserve">Securities disposed </w:t>
            </w:r>
          </w:p>
        </w:tc>
        <w:tc>
          <w:tcPr>
            <w:tcW w:w="284" w:type="dxa"/>
            <w:tcBorders>
              <w:top w:val="nil"/>
              <w:left w:val="nil"/>
              <w:bottom w:val="nil"/>
              <w:right w:val="nil"/>
            </w:tcBorders>
            <w:vAlign w:val="bottom"/>
          </w:tcPr>
          <w:p w14:paraId="7088A7B9" w14:textId="77777777" w:rsidR="000B7258" w:rsidRPr="00A10091" w:rsidRDefault="000B7258" w:rsidP="00186326">
            <w:pPr>
              <w:overflowPunct/>
              <w:autoSpaceDE/>
              <w:autoSpaceDN/>
              <w:adjustRightInd/>
              <w:spacing w:line="100" w:lineRule="atLeast"/>
              <w:jc w:val="both"/>
              <w:textAlignment w:val="auto"/>
              <w:rPr>
                <w:rFonts w:cs="Times New Roman"/>
                <w:sz w:val="15"/>
                <w:szCs w:val="15"/>
              </w:rPr>
            </w:pPr>
          </w:p>
        </w:tc>
        <w:tc>
          <w:tcPr>
            <w:tcW w:w="2551" w:type="dxa"/>
            <w:vAlign w:val="bottom"/>
          </w:tcPr>
          <w:p w14:paraId="45974F94" w14:textId="589E9B74" w:rsidR="000B7258" w:rsidRPr="00A10091" w:rsidRDefault="000B7258" w:rsidP="00186326">
            <w:pPr>
              <w:overflowPunct/>
              <w:autoSpaceDE/>
              <w:autoSpaceDN/>
              <w:adjustRightInd/>
              <w:spacing w:line="100" w:lineRule="atLeast"/>
              <w:ind w:right="446"/>
              <w:jc w:val="right"/>
              <w:textAlignment w:val="auto"/>
              <w:rPr>
                <w:rFonts w:cs="Times New Roman"/>
                <w:sz w:val="15"/>
                <w:szCs w:val="15"/>
              </w:rPr>
            </w:pPr>
            <w:r w:rsidRPr="00A10091">
              <w:rPr>
                <w:rFonts w:cs="Times New Roman"/>
                <w:sz w:val="15"/>
                <w:szCs w:val="15"/>
              </w:rPr>
              <w:t>(</w:t>
            </w:r>
            <w:r w:rsidR="00A10091" w:rsidRPr="00A10091">
              <w:rPr>
                <w:rFonts w:cs="Times New Roman"/>
                <w:sz w:val="15"/>
                <w:szCs w:val="15"/>
              </w:rPr>
              <w:t>102,955,552.73</w:t>
            </w:r>
            <w:r w:rsidRPr="00A10091">
              <w:rPr>
                <w:rFonts w:cs="Times New Roman"/>
                <w:sz w:val="15"/>
                <w:szCs w:val="15"/>
              </w:rPr>
              <w:t>)</w:t>
            </w:r>
          </w:p>
        </w:tc>
        <w:tc>
          <w:tcPr>
            <w:tcW w:w="259" w:type="dxa"/>
            <w:vAlign w:val="bottom"/>
          </w:tcPr>
          <w:p w14:paraId="58D4C5D8" w14:textId="77777777" w:rsidR="000B7258" w:rsidRPr="00A10091" w:rsidRDefault="000B7258" w:rsidP="00186326">
            <w:pPr>
              <w:overflowPunct/>
              <w:autoSpaceDE/>
              <w:autoSpaceDN/>
              <w:adjustRightInd/>
              <w:spacing w:line="100" w:lineRule="atLeast"/>
              <w:jc w:val="right"/>
              <w:textAlignment w:val="auto"/>
              <w:rPr>
                <w:rFonts w:cs="Times New Roman"/>
                <w:sz w:val="15"/>
                <w:szCs w:val="15"/>
              </w:rPr>
            </w:pPr>
          </w:p>
        </w:tc>
        <w:tc>
          <w:tcPr>
            <w:tcW w:w="2434" w:type="dxa"/>
            <w:vAlign w:val="bottom"/>
          </w:tcPr>
          <w:p w14:paraId="75B6CA94" w14:textId="7FF61B1A" w:rsidR="000B7258" w:rsidRPr="00A10091" w:rsidRDefault="000B7258" w:rsidP="00186326">
            <w:pPr>
              <w:tabs>
                <w:tab w:val="left" w:pos="1779"/>
              </w:tabs>
              <w:overflowPunct/>
              <w:autoSpaceDE/>
              <w:autoSpaceDN/>
              <w:adjustRightInd/>
              <w:spacing w:line="100" w:lineRule="atLeast"/>
              <w:ind w:right="619"/>
              <w:jc w:val="right"/>
              <w:textAlignment w:val="auto"/>
              <w:rPr>
                <w:rFonts w:cs="Times New Roman"/>
                <w:sz w:val="15"/>
                <w:szCs w:val="15"/>
              </w:rPr>
            </w:pPr>
            <w:r w:rsidRPr="00A10091">
              <w:rPr>
                <w:rFonts w:cs="Times New Roman"/>
                <w:sz w:val="15"/>
                <w:szCs w:val="15"/>
              </w:rPr>
              <w:t>(</w:t>
            </w:r>
            <w:r w:rsidR="00A10091" w:rsidRPr="00A10091">
              <w:rPr>
                <w:rFonts w:cs="Times New Roman"/>
                <w:sz w:val="15"/>
                <w:szCs w:val="15"/>
              </w:rPr>
              <w:t>46,952,000.00</w:t>
            </w:r>
            <w:r w:rsidRPr="00A10091">
              <w:rPr>
                <w:rFonts w:cs="Times New Roman"/>
                <w:sz w:val="15"/>
                <w:szCs w:val="15"/>
              </w:rPr>
              <w:t>)</w:t>
            </w:r>
          </w:p>
        </w:tc>
      </w:tr>
    </w:tbl>
    <w:p w14:paraId="4495F71E" w14:textId="77777777" w:rsidR="00C26FE6" w:rsidRPr="00FC7F4A" w:rsidRDefault="00C26FE6" w:rsidP="000338FE">
      <w:pPr>
        <w:ind w:left="-270" w:hanging="360"/>
        <w:rPr>
          <w:b/>
          <w:bCs/>
          <w:sz w:val="17"/>
          <w:szCs w:val="17"/>
        </w:rPr>
      </w:pPr>
    </w:p>
    <w:p w14:paraId="48361576" w14:textId="77777777" w:rsidR="000338FE" w:rsidRPr="00FC7F4A" w:rsidRDefault="000338FE" w:rsidP="000338FE">
      <w:pPr>
        <w:ind w:left="-270" w:hanging="360"/>
        <w:rPr>
          <w:b/>
          <w:bCs/>
          <w:sz w:val="17"/>
          <w:szCs w:val="17"/>
        </w:rPr>
      </w:pPr>
      <w:r w:rsidRPr="00FC7F4A">
        <w:rPr>
          <w:b/>
          <w:bCs/>
          <w:sz w:val="17"/>
          <w:szCs w:val="17"/>
        </w:rPr>
        <w:t>4.4</w:t>
      </w:r>
      <w:r w:rsidRPr="00FC7F4A">
        <w:rPr>
          <w:sz w:val="17"/>
          <w:szCs w:val="17"/>
        </w:rPr>
        <w:t xml:space="preserve"> </w:t>
      </w:r>
      <w:r w:rsidRPr="00FC7F4A">
        <w:rPr>
          <w:sz w:val="17"/>
          <w:szCs w:val="17"/>
        </w:rPr>
        <w:tab/>
        <w:t xml:space="preserve">The transactions of unrealized gain (loss) on trading securities during the </w:t>
      </w:r>
      <w:r w:rsidR="00142865">
        <w:rPr>
          <w:sz w:val="17"/>
          <w:szCs w:val="17"/>
        </w:rPr>
        <w:t>six</w:t>
      </w:r>
      <w:r w:rsidR="006E46F5" w:rsidRPr="00FC7F4A">
        <w:rPr>
          <w:sz w:val="17"/>
          <w:szCs w:val="17"/>
        </w:rPr>
        <w:t xml:space="preserve">-month </w:t>
      </w:r>
      <w:r w:rsidRPr="00FC7F4A">
        <w:rPr>
          <w:sz w:val="17"/>
          <w:szCs w:val="17"/>
        </w:rPr>
        <w:t xml:space="preserve">period ended </w:t>
      </w:r>
      <w:r w:rsidR="000B7258">
        <w:rPr>
          <w:sz w:val="17"/>
          <w:szCs w:val="17"/>
        </w:rPr>
        <w:t>June 30</w:t>
      </w:r>
      <w:r w:rsidRPr="00FC7F4A">
        <w:rPr>
          <w:sz w:val="17"/>
          <w:szCs w:val="17"/>
        </w:rPr>
        <w:t>, 201</w:t>
      </w:r>
      <w:r w:rsidR="00CF7675">
        <w:rPr>
          <w:sz w:val="17"/>
          <w:szCs w:val="17"/>
        </w:rPr>
        <w:t>9</w:t>
      </w:r>
      <w:r w:rsidRPr="00FC7F4A">
        <w:rPr>
          <w:sz w:val="17"/>
          <w:szCs w:val="17"/>
        </w:rPr>
        <w:t xml:space="preserve"> is as follow;</w:t>
      </w:r>
    </w:p>
    <w:p w14:paraId="5DE233D2" w14:textId="77777777" w:rsidR="000338FE" w:rsidRPr="00FC7F4A" w:rsidRDefault="000338FE" w:rsidP="000338FE">
      <w:pPr>
        <w:ind w:left="426"/>
        <w:rPr>
          <w:b/>
          <w:bCs/>
          <w:sz w:val="16"/>
          <w:szCs w:val="16"/>
        </w:rPr>
      </w:pPr>
    </w:p>
    <w:tbl>
      <w:tblPr>
        <w:tblW w:w="8330" w:type="dxa"/>
        <w:tblLook w:val="0000" w:firstRow="0" w:lastRow="0" w:firstColumn="0" w:lastColumn="0" w:noHBand="0" w:noVBand="0"/>
      </w:tblPr>
      <w:tblGrid>
        <w:gridCol w:w="3227"/>
        <w:gridCol w:w="283"/>
        <w:gridCol w:w="2293"/>
        <w:gridCol w:w="272"/>
        <w:gridCol w:w="2255"/>
      </w:tblGrid>
      <w:tr w:rsidR="00254DBB" w:rsidRPr="00FC7F4A" w14:paraId="4CB1C148" w14:textId="77777777">
        <w:trPr>
          <w:trHeight w:val="294"/>
        </w:trPr>
        <w:tc>
          <w:tcPr>
            <w:tcW w:w="3227" w:type="dxa"/>
            <w:tcBorders>
              <w:top w:val="nil"/>
              <w:left w:val="nil"/>
              <w:bottom w:val="nil"/>
              <w:right w:val="nil"/>
            </w:tcBorders>
            <w:noWrap/>
            <w:vAlign w:val="bottom"/>
          </w:tcPr>
          <w:p w14:paraId="49EAE4F7" w14:textId="77777777" w:rsidR="00254DBB" w:rsidRPr="00FC7F4A" w:rsidRDefault="00254DBB"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14:paraId="535EC43A" w14:textId="77777777" w:rsidR="00254DBB" w:rsidRPr="00FC7F4A" w:rsidRDefault="00254DBB" w:rsidP="000B6E08">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759ABF81" w14:textId="77777777" w:rsidR="00254DBB" w:rsidRPr="00FC7F4A" w:rsidRDefault="00254DBB" w:rsidP="003528CA">
            <w:pPr>
              <w:ind w:left="379" w:right="92"/>
              <w:jc w:val="center"/>
              <w:rPr>
                <w:rFonts w:cs="Times New Roman"/>
                <w:sz w:val="15"/>
                <w:szCs w:val="15"/>
              </w:rPr>
            </w:pPr>
            <w:r w:rsidRPr="00FC7F4A">
              <w:rPr>
                <w:rFonts w:cs="Times New Roman"/>
                <w:sz w:val="15"/>
                <w:szCs w:val="15"/>
              </w:rPr>
              <w:t>BAHT</w:t>
            </w:r>
          </w:p>
        </w:tc>
      </w:tr>
      <w:tr w:rsidR="00254DBB" w:rsidRPr="00FC7F4A" w14:paraId="16FA865F" w14:textId="77777777">
        <w:trPr>
          <w:trHeight w:val="280"/>
        </w:trPr>
        <w:tc>
          <w:tcPr>
            <w:tcW w:w="3227" w:type="dxa"/>
            <w:tcBorders>
              <w:top w:val="nil"/>
              <w:left w:val="nil"/>
              <w:bottom w:val="nil"/>
              <w:right w:val="nil"/>
            </w:tcBorders>
            <w:vAlign w:val="bottom"/>
          </w:tcPr>
          <w:p w14:paraId="5A50C617" w14:textId="77777777" w:rsidR="00254DBB" w:rsidRPr="00FC7F4A" w:rsidRDefault="00254DBB"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67CC3F83" w14:textId="77777777" w:rsidR="00254DBB" w:rsidRPr="00FC7F4A" w:rsidRDefault="00254DBB" w:rsidP="000B6E08">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21AD78A8" w14:textId="77777777" w:rsidR="00254DBB" w:rsidRPr="00FC7F4A" w:rsidRDefault="00254DBB" w:rsidP="00306619">
            <w:pPr>
              <w:ind w:left="-85" w:right="-111"/>
              <w:jc w:val="center"/>
              <w:rPr>
                <w:rFonts w:cs="Times New Roman"/>
                <w:sz w:val="15"/>
                <w:szCs w:val="15"/>
              </w:rPr>
            </w:pPr>
            <w:r w:rsidRPr="00FC7F4A">
              <w:rPr>
                <w:sz w:val="16"/>
                <w:szCs w:val="16"/>
              </w:rPr>
              <w:t xml:space="preserve">For the </w:t>
            </w:r>
            <w:r w:rsidR="00142865">
              <w:rPr>
                <w:sz w:val="16"/>
                <w:szCs w:val="16"/>
              </w:rPr>
              <w:t>six</w:t>
            </w:r>
            <w:r w:rsidRPr="00FC7F4A">
              <w:rPr>
                <w:sz w:val="16"/>
                <w:szCs w:val="16"/>
              </w:rPr>
              <w:t xml:space="preserve">-month period ended </w:t>
            </w:r>
            <w:r w:rsidR="000B7258">
              <w:rPr>
                <w:sz w:val="16"/>
                <w:szCs w:val="16"/>
              </w:rPr>
              <w:t>June 30</w:t>
            </w:r>
            <w:r w:rsidRPr="00FC7F4A">
              <w:rPr>
                <w:sz w:val="16"/>
                <w:szCs w:val="16"/>
              </w:rPr>
              <w:t>, 201</w:t>
            </w:r>
            <w:r w:rsidR="00CF7675">
              <w:rPr>
                <w:sz w:val="16"/>
                <w:szCs w:val="16"/>
              </w:rPr>
              <w:t>9</w:t>
            </w:r>
          </w:p>
        </w:tc>
      </w:tr>
      <w:tr w:rsidR="00254DBB" w:rsidRPr="00FC7F4A" w14:paraId="0001B369" w14:textId="77777777">
        <w:trPr>
          <w:trHeight w:val="280"/>
        </w:trPr>
        <w:tc>
          <w:tcPr>
            <w:tcW w:w="3227" w:type="dxa"/>
            <w:tcBorders>
              <w:top w:val="nil"/>
              <w:left w:val="nil"/>
              <w:bottom w:val="nil"/>
              <w:right w:val="nil"/>
            </w:tcBorders>
            <w:vAlign w:val="bottom"/>
          </w:tcPr>
          <w:p w14:paraId="2401ACFA" w14:textId="77777777" w:rsidR="00254DBB" w:rsidRPr="00FC7F4A" w:rsidRDefault="00254DBB"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6F55AAB7" w14:textId="77777777" w:rsidR="00254DBB" w:rsidRPr="00FC7F4A" w:rsidRDefault="00254DBB" w:rsidP="000B6E08">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44831BA7" w14:textId="77777777" w:rsidR="00254DBB" w:rsidRPr="00FC7F4A" w:rsidRDefault="00254DBB" w:rsidP="00E94220">
            <w:pPr>
              <w:ind w:left="-108" w:right="-83"/>
              <w:jc w:val="center"/>
              <w:rPr>
                <w:rFonts w:cs="Times New Roman"/>
                <w:sz w:val="15"/>
                <w:szCs w:val="15"/>
              </w:rPr>
            </w:pPr>
            <w:r w:rsidRPr="00FC7F4A">
              <w:rPr>
                <w:rFonts w:cs="Times New Roman"/>
                <w:sz w:val="15"/>
                <w:szCs w:val="15"/>
              </w:rPr>
              <w:t>Consolidated Financial Statement</w:t>
            </w:r>
          </w:p>
        </w:tc>
        <w:tc>
          <w:tcPr>
            <w:tcW w:w="272" w:type="dxa"/>
            <w:tcBorders>
              <w:top w:val="single" w:sz="4" w:space="0" w:color="auto"/>
            </w:tcBorders>
            <w:vAlign w:val="bottom"/>
          </w:tcPr>
          <w:p w14:paraId="74C8A22B" w14:textId="77777777" w:rsidR="00254DBB" w:rsidRPr="00FC7F4A" w:rsidRDefault="00254DBB" w:rsidP="003528CA">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500236EB" w14:textId="77777777" w:rsidR="00254DBB" w:rsidRPr="00FC7F4A" w:rsidRDefault="00254DBB" w:rsidP="003528CA">
            <w:pPr>
              <w:ind w:left="-85" w:right="-111"/>
              <w:jc w:val="center"/>
              <w:rPr>
                <w:rFonts w:cs="Times New Roman"/>
                <w:sz w:val="15"/>
                <w:szCs w:val="15"/>
              </w:rPr>
            </w:pPr>
            <w:r w:rsidRPr="00FC7F4A">
              <w:rPr>
                <w:rFonts w:cs="Times New Roman"/>
                <w:sz w:val="15"/>
                <w:szCs w:val="15"/>
              </w:rPr>
              <w:t>Separate  Financial Statement</w:t>
            </w:r>
          </w:p>
        </w:tc>
      </w:tr>
      <w:tr w:rsidR="00254DBB" w:rsidRPr="00FC7F4A" w14:paraId="565D6C92" w14:textId="77777777">
        <w:trPr>
          <w:trHeight w:val="280"/>
        </w:trPr>
        <w:tc>
          <w:tcPr>
            <w:tcW w:w="3227" w:type="dxa"/>
            <w:tcBorders>
              <w:top w:val="nil"/>
              <w:left w:val="nil"/>
              <w:bottom w:val="nil"/>
              <w:right w:val="nil"/>
            </w:tcBorders>
            <w:vAlign w:val="bottom"/>
          </w:tcPr>
          <w:p w14:paraId="5C4C750C" w14:textId="77777777" w:rsidR="00254DBB" w:rsidRPr="00FC7F4A" w:rsidRDefault="00254DBB" w:rsidP="003B1E8C">
            <w:pPr>
              <w:pStyle w:val="Footer"/>
              <w:tabs>
                <w:tab w:val="clear" w:pos="4153"/>
                <w:tab w:val="clear" w:pos="8306"/>
              </w:tabs>
              <w:ind w:left="34"/>
              <w:rPr>
                <w:rFonts w:cs="Times New Roman"/>
                <w:sz w:val="15"/>
                <w:szCs w:val="15"/>
              </w:rPr>
            </w:pPr>
            <w:r w:rsidRPr="00FC7F4A">
              <w:rPr>
                <w:rFonts w:cs="Times New Roman"/>
                <w:sz w:val="15"/>
                <w:szCs w:val="15"/>
              </w:rPr>
              <w:t xml:space="preserve">Beginning balance </w:t>
            </w:r>
          </w:p>
        </w:tc>
        <w:tc>
          <w:tcPr>
            <w:tcW w:w="283" w:type="dxa"/>
            <w:tcBorders>
              <w:top w:val="nil"/>
              <w:left w:val="nil"/>
              <w:bottom w:val="nil"/>
              <w:right w:val="nil"/>
            </w:tcBorders>
            <w:vAlign w:val="bottom"/>
          </w:tcPr>
          <w:p w14:paraId="7C332626" w14:textId="77777777" w:rsidR="00254DBB" w:rsidRPr="00FC7F4A" w:rsidRDefault="00254DBB" w:rsidP="000B6E08">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514B70DF" w14:textId="77777777" w:rsidR="00254DBB" w:rsidRPr="00A10091" w:rsidRDefault="00CF7675" w:rsidP="003528CA">
            <w:pPr>
              <w:ind w:left="-85" w:right="176"/>
              <w:jc w:val="right"/>
              <w:rPr>
                <w:rFonts w:cs="Times New Roman"/>
                <w:sz w:val="15"/>
                <w:szCs w:val="15"/>
              </w:rPr>
            </w:pPr>
            <w:r w:rsidRPr="00A10091">
              <w:rPr>
                <w:rFonts w:cs="Times New Roman"/>
                <w:sz w:val="15"/>
                <w:szCs w:val="15"/>
              </w:rPr>
              <w:t>33,162,840.79</w:t>
            </w:r>
          </w:p>
        </w:tc>
        <w:tc>
          <w:tcPr>
            <w:tcW w:w="272" w:type="dxa"/>
            <w:vAlign w:val="bottom"/>
          </w:tcPr>
          <w:p w14:paraId="5635F899" w14:textId="77777777" w:rsidR="00254DBB" w:rsidRPr="00A10091" w:rsidRDefault="00254DBB" w:rsidP="003528CA">
            <w:pPr>
              <w:ind w:left="72" w:right="72"/>
              <w:jc w:val="right"/>
              <w:rPr>
                <w:rFonts w:cs="Times New Roman"/>
                <w:sz w:val="15"/>
                <w:szCs w:val="15"/>
              </w:rPr>
            </w:pPr>
          </w:p>
        </w:tc>
        <w:tc>
          <w:tcPr>
            <w:tcW w:w="2255" w:type="dxa"/>
            <w:vAlign w:val="bottom"/>
          </w:tcPr>
          <w:p w14:paraId="6F8EDA66" w14:textId="77777777" w:rsidR="00254DBB" w:rsidRPr="00A10091" w:rsidRDefault="00CF7675" w:rsidP="003528CA">
            <w:pPr>
              <w:ind w:left="-85" w:right="210"/>
              <w:jc w:val="right"/>
              <w:rPr>
                <w:rFonts w:cs="Times New Roman"/>
                <w:sz w:val="15"/>
                <w:szCs w:val="15"/>
              </w:rPr>
            </w:pPr>
            <w:r w:rsidRPr="00A10091">
              <w:rPr>
                <w:rFonts w:cs="Times New Roman"/>
                <w:sz w:val="15"/>
                <w:szCs w:val="15"/>
              </w:rPr>
              <w:t>(36,340,433.04)</w:t>
            </w:r>
          </w:p>
        </w:tc>
      </w:tr>
      <w:tr w:rsidR="00254DBB" w:rsidRPr="00FC7F4A" w14:paraId="2B2D4037" w14:textId="77777777">
        <w:trPr>
          <w:trHeight w:val="280"/>
        </w:trPr>
        <w:tc>
          <w:tcPr>
            <w:tcW w:w="3227" w:type="dxa"/>
            <w:tcBorders>
              <w:top w:val="nil"/>
              <w:left w:val="nil"/>
              <w:bottom w:val="nil"/>
              <w:right w:val="nil"/>
            </w:tcBorders>
            <w:vAlign w:val="bottom"/>
          </w:tcPr>
          <w:p w14:paraId="591AFE12" w14:textId="77777777" w:rsidR="00254DBB" w:rsidRPr="00FC7F4A" w:rsidRDefault="00254DBB" w:rsidP="000B6E08">
            <w:pPr>
              <w:pStyle w:val="Footer"/>
              <w:tabs>
                <w:tab w:val="clear" w:pos="4153"/>
                <w:tab w:val="clear" w:pos="8306"/>
              </w:tabs>
              <w:ind w:left="34"/>
              <w:rPr>
                <w:sz w:val="15"/>
                <w:szCs w:val="15"/>
              </w:rPr>
            </w:pPr>
            <w:r w:rsidRPr="00FC7F4A">
              <w:rPr>
                <w:sz w:val="15"/>
                <w:szCs w:val="15"/>
              </w:rPr>
              <w:t>Transactions during the period</w:t>
            </w:r>
          </w:p>
        </w:tc>
        <w:tc>
          <w:tcPr>
            <w:tcW w:w="283" w:type="dxa"/>
            <w:tcBorders>
              <w:top w:val="nil"/>
              <w:left w:val="nil"/>
              <w:bottom w:val="nil"/>
              <w:right w:val="nil"/>
            </w:tcBorders>
            <w:vAlign w:val="bottom"/>
          </w:tcPr>
          <w:p w14:paraId="7B91DAFE" w14:textId="77777777" w:rsidR="00254DBB" w:rsidRPr="00FC7F4A" w:rsidRDefault="00254DBB" w:rsidP="000B6E08">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258B360A" w14:textId="334060BE" w:rsidR="00254DBB" w:rsidRPr="00A10091" w:rsidRDefault="006D36F9" w:rsidP="003528CA">
            <w:pPr>
              <w:overflowPunct/>
              <w:autoSpaceDE/>
              <w:autoSpaceDN/>
              <w:adjustRightInd/>
              <w:spacing w:line="100" w:lineRule="atLeast"/>
              <w:ind w:right="176"/>
              <w:jc w:val="right"/>
              <w:textAlignment w:val="auto"/>
              <w:rPr>
                <w:rFonts w:cs="Times New Roman"/>
                <w:sz w:val="15"/>
                <w:szCs w:val="15"/>
              </w:rPr>
            </w:pPr>
            <w:r w:rsidRPr="00A10091">
              <w:rPr>
                <w:rFonts w:cs="Times New Roman"/>
                <w:sz w:val="15"/>
                <w:szCs w:val="15"/>
              </w:rPr>
              <w:t>(</w:t>
            </w:r>
            <w:r w:rsidR="00A10091" w:rsidRPr="00A10091">
              <w:rPr>
                <w:rFonts w:cs="Times New Roman"/>
                <w:sz w:val="15"/>
                <w:szCs w:val="15"/>
              </w:rPr>
              <w:t>6,983,513.98</w:t>
            </w:r>
            <w:r w:rsidRPr="00A10091">
              <w:rPr>
                <w:rFonts w:cs="Times New Roman"/>
                <w:sz w:val="15"/>
                <w:szCs w:val="15"/>
              </w:rPr>
              <w:t>)</w:t>
            </w:r>
          </w:p>
        </w:tc>
        <w:tc>
          <w:tcPr>
            <w:tcW w:w="272" w:type="dxa"/>
            <w:vAlign w:val="bottom"/>
          </w:tcPr>
          <w:p w14:paraId="68A4E988" w14:textId="77777777" w:rsidR="00254DBB" w:rsidRPr="00A10091" w:rsidRDefault="00254DBB" w:rsidP="003528CA">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19A006B0" w14:textId="01C8E84A" w:rsidR="00254DBB" w:rsidRPr="00A10091" w:rsidRDefault="00A10091" w:rsidP="003528CA">
            <w:pPr>
              <w:overflowPunct/>
              <w:autoSpaceDE/>
              <w:autoSpaceDN/>
              <w:adjustRightInd/>
              <w:spacing w:line="100" w:lineRule="atLeast"/>
              <w:ind w:right="210"/>
              <w:jc w:val="right"/>
              <w:textAlignment w:val="auto"/>
              <w:rPr>
                <w:rFonts w:cs="Times New Roman"/>
                <w:sz w:val="15"/>
                <w:szCs w:val="15"/>
              </w:rPr>
            </w:pPr>
            <w:r w:rsidRPr="00A10091">
              <w:rPr>
                <w:rFonts w:cs="Times New Roman"/>
                <w:sz w:val="15"/>
                <w:szCs w:val="15"/>
              </w:rPr>
              <w:t>24,193,279.27</w:t>
            </w:r>
          </w:p>
        </w:tc>
      </w:tr>
      <w:tr w:rsidR="00254DBB" w:rsidRPr="00FC7F4A" w14:paraId="299B85A3" w14:textId="77777777">
        <w:trPr>
          <w:trHeight w:val="280"/>
        </w:trPr>
        <w:tc>
          <w:tcPr>
            <w:tcW w:w="3227" w:type="dxa"/>
            <w:tcBorders>
              <w:top w:val="nil"/>
              <w:left w:val="nil"/>
              <w:bottom w:val="nil"/>
              <w:right w:val="nil"/>
            </w:tcBorders>
            <w:vAlign w:val="bottom"/>
          </w:tcPr>
          <w:p w14:paraId="02055341" w14:textId="77777777" w:rsidR="00254DBB" w:rsidRPr="00FC7F4A" w:rsidRDefault="00254DBB" w:rsidP="00FC4503">
            <w:pPr>
              <w:pStyle w:val="Footer"/>
              <w:tabs>
                <w:tab w:val="clear" w:pos="4153"/>
                <w:tab w:val="clear" w:pos="8306"/>
              </w:tabs>
              <w:ind w:left="34"/>
              <w:jc w:val="both"/>
              <w:rPr>
                <w:sz w:val="15"/>
                <w:szCs w:val="15"/>
                <w:cs/>
              </w:rPr>
            </w:pPr>
            <w:r w:rsidRPr="00FC7F4A">
              <w:rPr>
                <w:rFonts w:cs="Times New Roman"/>
                <w:sz w:val="15"/>
                <w:szCs w:val="15"/>
              </w:rPr>
              <w:t>Ending balance</w:t>
            </w:r>
          </w:p>
        </w:tc>
        <w:tc>
          <w:tcPr>
            <w:tcW w:w="283" w:type="dxa"/>
            <w:tcBorders>
              <w:top w:val="nil"/>
              <w:left w:val="nil"/>
              <w:bottom w:val="nil"/>
              <w:right w:val="nil"/>
            </w:tcBorders>
            <w:vAlign w:val="bottom"/>
          </w:tcPr>
          <w:p w14:paraId="21578CDA" w14:textId="77777777" w:rsidR="00254DBB" w:rsidRPr="00FC7F4A" w:rsidRDefault="00254DBB" w:rsidP="000B6E08">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36C34F6E" w14:textId="20963C32" w:rsidR="00254DBB" w:rsidRPr="00A10091" w:rsidRDefault="00A10091" w:rsidP="003528CA">
            <w:pPr>
              <w:overflowPunct/>
              <w:autoSpaceDE/>
              <w:autoSpaceDN/>
              <w:adjustRightInd/>
              <w:spacing w:line="100" w:lineRule="atLeast"/>
              <w:ind w:right="176"/>
              <w:jc w:val="right"/>
              <w:textAlignment w:val="auto"/>
              <w:rPr>
                <w:rFonts w:cs="Times New Roman"/>
                <w:sz w:val="15"/>
                <w:szCs w:val="15"/>
              </w:rPr>
            </w:pPr>
            <w:r w:rsidRPr="00A10091">
              <w:rPr>
                <w:rFonts w:cs="Times New Roman"/>
                <w:sz w:val="15"/>
                <w:szCs w:val="15"/>
              </w:rPr>
              <w:t>26,179,326.81</w:t>
            </w:r>
          </w:p>
        </w:tc>
        <w:tc>
          <w:tcPr>
            <w:tcW w:w="272" w:type="dxa"/>
            <w:vAlign w:val="bottom"/>
          </w:tcPr>
          <w:p w14:paraId="7DCAFD55" w14:textId="77777777" w:rsidR="00254DBB" w:rsidRPr="00A10091" w:rsidRDefault="00254DBB" w:rsidP="003528CA">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6F65A5EE" w14:textId="69B60A45" w:rsidR="00254DBB" w:rsidRPr="00A10091" w:rsidRDefault="006D36F9" w:rsidP="003528CA">
            <w:pPr>
              <w:overflowPunct/>
              <w:autoSpaceDE/>
              <w:autoSpaceDN/>
              <w:adjustRightInd/>
              <w:spacing w:line="100" w:lineRule="atLeast"/>
              <w:ind w:right="210"/>
              <w:jc w:val="right"/>
              <w:textAlignment w:val="auto"/>
              <w:rPr>
                <w:rFonts w:cs="Times New Roman"/>
                <w:sz w:val="15"/>
                <w:szCs w:val="15"/>
              </w:rPr>
            </w:pPr>
            <w:r w:rsidRPr="00A10091">
              <w:rPr>
                <w:rFonts w:cs="Times New Roman"/>
                <w:sz w:val="15"/>
                <w:szCs w:val="15"/>
              </w:rPr>
              <w:t>(</w:t>
            </w:r>
            <w:r w:rsidR="00A10091" w:rsidRPr="00A10091">
              <w:rPr>
                <w:rFonts w:cs="Times New Roman"/>
                <w:sz w:val="15"/>
                <w:szCs w:val="15"/>
              </w:rPr>
              <w:t>12,147,153.77</w:t>
            </w:r>
            <w:r w:rsidRPr="00A10091">
              <w:rPr>
                <w:rFonts w:cs="Times New Roman"/>
                <w:sz w:val="15"/>
                <w:szCs w:val="15"/>
              </w:rPr>
              <w:t>)</w:t>
            </w:r>
          </w:p>
        </w:tc>
      </w:tr>
    </w:tbl>
    <w:p w14:paraId="4E628087" w14:textId="77777777" w:rsidR="000338FE" w:rsidRPr="00FC7F4A" w:rsidRDefault="000338FE" w:rsidP="000338FE">
      <w:pPr>
        <w:tabs>
          <w:tab w:val="left" w:pos="900"/>
          <w:tab w:val="left" w:pos="1440"/>
          <w:tab w:val="center" w:pos="4680"/>
          <w:tab w:val="center" w:pos="6120"/>
          <w:tab w:val="left" w:pos="7020"/>
          <w:tab w:val="center" w:pos="7380"/>
          <w:tab w:val="center" w:pos="7920"/>
          <w:tab w:val="center" w:pos="8820"/>
          <w:tab w:val="right" w:pos="9620"/>
        </w:tabs>
        <w:ind w:left="-142" w:right="330" w:hanging="425"/>
        <w:jc w:val="thaiDistribute"/>
        <w:rPr>
          <w:rFonts w:cs="Times New Roman"/>
          <w:b/>
          <w:bCs/>
          <w:sz w:val="17"/>
          <w:szCs w:val="17"/>
        </w:rPr>
      </w:pPr>
    </w:p>
    <w:p w14:paraId="33E98B5E" w14:textId="77777777" w:rsidR="000338FE" w:rsidRPr="00FC7F4A" w:rsidRDefault="000338FE" w:rsidP="006B0902">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ascii="Angsana New" w:hAnsi="Angsana New"/>
          <w:b/>
          <w:bCs/>
          <w:sz w:val="28"/>
          <w:szCs w:val="28"/>
        </w:rPr>
      </w:pPr>
      <w:r w:rsidRPr="00FC7F4A">
        <w:rPr>
          <w:rFonts w:cs="Times New Roman"/>
          <w:b/>
          <w:bCs/>
          <w:sz w:val="17"/>
          <w:szCs w:val="17"/>
          <w:cs/>
        </w:rPr>
        <w:lastRenderedPageBreak/>
        <w:t>4.5</w:t>
      </w:r>
      <w:r w:rsidRPr="00FC7F4A">
        <w:rPr>
          <w:rFonts w:cs="Times New Roman"/>
          <w:b/>
          <w:bCs/>
          <w:sz w:val="17"/>
          <w:szCs w:val="17"/>
          <w:cs/>
        </w:rPr>
        <w:tab/>
      </w:r>
      <w:r w:rsidRPr="00FC7F4A">
        <w:rPr>
          <w:rFonts w:hint="cs"/>
          <w:b/>
          <w:bCs/>
          <w:sz w:val="17"/>
          <w:szCs w:val="17"/>
          <w:cs/>
        </w:rPr>
        <w:t xml:space="preserve"> </w:t>
      </w:r>
      <w:r w:rsidRPr="00FC7F4A">
        <w:rPr>
          <w:b/>
          <w:bCs/>
          <w:sz w:val="17"/>
          <w:szCs w:val="17"/>
        </w:rPr>
        <w:t xml:space="preserve">INVESTMENT IN </w:t>
      </w:r>
      <w:r w:rsidRPr="00FC7F4A">
        <w:rPr>
          <w:rFonts w:cs="Times New Roman"/>
          <w:b/>
          <w:bCs/>
          <w:sz w:val="17"/>
          <w:szCs w:val="17"/>
        </w:rPr>
        <w:t>“BROOKER SUKHOTHAI FUND”</w:t>
      </w:r>
    </w:p>
    <w:p w14:paraId="21946433" w14:textId="77777777" w:rsidR="000338FE" w:rsidRDefault="000338FE" w:rsidP="000338FE">
      <w:pPr>
        <w:widowControl w:val="0"/>
        <w:spacing w:before="120"/>
        <w:ind w:left="-270" w:right="-43"/>
        <w:jc w:val="thaiDistribute"/>
        <w:rPr>
          <w:sz w:val="17"/>
          <w:szCs w:val="17"/>
        </w:rPr>
      </w:pPr>
      <w:r w:rsidRPr="00FC7F4A">
        <w:rPr>
          <w:sz w:val="17"/>
          <w:szCs w:val="17"/>
        </w:rPr>
        <w:t xml:space="preserve">An oversea subsidiary had invested in </w:t>
      </w:r>
      <w:r w:rsidRPr="00FC7F4A">
        <w:rPr>
          <w:rFonts w:cs="Times New Roman"/>
          <w:sz w:val="17"/>
          <w:szCs w:val="17"/>
        </w:rPr>
        <w:t>“BROOKER SUKHOTHAI FUND”</w:t>
      </w:r>
      <w:r w:rsidRPr="00FC7F4A">
        <w:rPr>
          <w:sz w:val="17"/>
          <w:szCs w:val="28"/>
        </w:rPr>
        <w:t xml:space="preserve">, </w:t>
      </w:r>
      <w:r w:rsidRPr="00FC7F4A">
        <w:rPr>
          <w:sz w:val="17"/>
          <w:szCs w:val="17"/>
        </w:rPr>
        <w:t>which price per share at each moment equal to NAV at the purchase date plus expenses and fees stated. The subsidiary will realize return of the investment on different between the NAV of the Fund at redeem date and purchased date less related expenses.  The redemption condition of the Fund is 15 months since investment date. However, the unit holder has the right to sell / transfer such unit to other entity and no redemption fees.</w:t>
      </w:r>
    </w:p>
    <w:p w14:paraId="54D4C434" w14:textId="77777777" w:rsidR="0088268E" w:rsidRPr="00FC7F4A" w:rsidRDefault="00883C40" w:rsidP="00D54AFF">
      <w:pPr>
        <w:widowControl w:val="0"/>
        <w:spacing w:before="120" w:after="120"/>
        <w:ind w:left="-272" w:right="-45"/>
        <w:jc w:val="thaiDistribute"/>
        <w:rPr>
          <w:sz w:val="17"/>
          <w:szCs w:val="17"/>
        </w:rPr>
      </w:pPr>
      <w:r w:rsidRPr="00FC7F4A">
        <w:rPr>
          <w:sz w:val="17"/>
          <w:szCs w:val="17"/>
        </w:rPr>
        <w:t>Later on August 1, 2012 the Company had restructured its</w:t>
      </w:r>
      <w:r w:rsidR="00A87233" w:rsidRPr="00FC7F4A">
        <w:rPr>
          <w:sz w:val="17"/>
          <w:szCs w:val="17"/>
        </w:rPr>
        <w:t>’ group</w:t>
      </w:r>
      <w:r w:rsidRPr="00FC7F4A">
        <w:rPr>
          <w:sz w:val="17"/>
          <w:szCs w:val="17"/>
        </w:rPr>
        <w:t xml:space="preserve"> investment </w:t>
      </w:r>
      <w:r w:rsidR="00A87233" w:rsidRPr="00FC7F4A">
        <w:rPr>
          <w:sz w:val="17"/>
          <w:szCs w:val="17"/>
        </w:rPr>
        <w:t>in</w:t>
      </w:r>
      <w:r w:rsidRPr="00FC7F4A">
        <w:rPr>
          <w:sz w:val="17"/>
          <w:szCs w:val="17"/>
        </w:rPr>
        <w:t xml:space="preserve"> </w:t>
      </w:r>
      <w:r w:rsidR="00A87233" w:rsidRPr="00FC7F4A">
        <w:rPr>
          <w:sz w:val="17"/>
          <w:szCs w:val="17"/>
        </w:rPr>
        <w:t xml:space="preserve">oversea subsidiaries. Then, </w:t>
      </w:r>
      <w:r w:rsidR="00A87233" w:rsidRPr="00FC7F4A">
        <w:rPr>
          <w:rFonts w:cs="Times New Roman"/>
          <w:sz w:val="17"/>
          <w:szCs w:val="17"/>
        </w:rPr>
        <w:t>“BROOKER SUKHOTHAI FUND”</w:t>
      </w:r>
      <w:r w:rsidR="00A87233" w:rsidRPr="00FC7F4A">
        <w:t xml:space="preserve"> </w:t>
      </w:r>
      <w:r w:rsidR="00A87233" w:rsidRPr="00FC7F4A">
        <w:rPr>
          <w:sz w:val="17"/>
          <w:szCs w:val="17"/>
        </w:rPr>
        <w:t>hold by Brooker Advisory Limited had been sold to Brooker International Limited which is oversea parent company of Brooker Advisory Limited, at NAV of the fund as the Fund condition</w:t>
      </w:r>
      <w:r w:rsidR="00545E01" w:rsidRPr="00FC7F4A">
        <w:rPr>
          <w:sz w:val="17"/>
          <w:szCs w:val="17"/>
        </w:rPr>
        <w:t>, and realized gain on sale of investment amounting to US$</w:t>
      </w:r>
      <w:r w:rsidR="00A87233" w:rsidRPr="00FC7F4A">
        <w:rPr>
          <w:sz w:val="17"/>
          <w:szCs w:val="17"/>
        </w:rPr>
        <w:t xml:space="preserve"> </w:t>
      </w:r>
      <w:r w:rsidR="00545E01" w:rsidRPr="00FC7F4A">
        <w:rPr>
          <w:sz w:val="17"/>
          <w:szCs w:val="17"/>
        </w:rPr>
        <w:t>784,197.83. Moreover, in quarter 3/2012 Brooker International Limited increased its investment in</w:t>
      </w:r>
      <w:r w:rsidR="00A87233" w:rsidRPr="00FC7F4A">
        <w:rPr>
          <w:sz w:val="17"/>
          <w:szCs w:val="17"/>
        </w:rPr>
        <w:t xml:space="preserve"> </w:t>
      </w:r>
      <w:r w:rsidR="00545E01" w:rsidRPr="00FC7F4A">
        <w:rPr>
          <w:rFonts w:cs="Times New Roman"/>
          <w:sz w:val="17"/>
          <w:szCs w:val="17"/>
        </w:rPr>
        <w:t>“BROOKER SUKHOTHAI FUND”</w:t>
      </w:r>
      <w:r w:rsidR="00545E01" w:rsidRPr="00FC7F4A">
        <w:rPr>
          <w:sz w:val="17"/>
          <w:szCs w:val="17"/>
        </w:rPr>
        <w:t xml:space="preserve"> as follow;</w:t>
      </w:r>
    </w:p>
    <w:tbl>
      <w:tblPr>
        <w:tblW w:w="8617" w:type="dxa"/>
        <w:tblLayout w:type="fixed"/>
        <w:tblLook w:val="04A0" w:firstRow="1" w:lastRow="0" w:firstColumn="1" w:lastColumn="0" w:noHBand="0" w:noVBand="1"/>
      </w:tblPr>
      <w:tblGrid>
        <w:gridCol w:w="2093"/>
        <w:gridCol w:w="236"/>
        <w:gridCol w:w="1114"/>
        <w:gridCol w:w="236"/>
        <w:gridCol w:w="937"/>
        <w:gridCol w:w="236"/>
        <w:gridCol w:w="1210"/>
        <w:gridCol w:w="258"/>
        <w:gridCol w:w="880"/>
        <w:gridCol w:w="258"/>
        <w:gridCol w:w="1159"/>
      </w:tblGrid>
      <w:tr w:rsidR="00CF7675" w:rsidRPr="00C707AC" w14:paraId="0164FD06" w14:textId="77777777" w:rsidTr="00CF7675">
        <w:trPr>
          <w:trHeight w:hRule="exact" w:val="268"/>
        </w:trPr>
        <w:tc>
          <w:tcPr>
            <w:tcW w:w="2093" w:type="dxa"/>
          </w:tcPr>
          <w:p w14:paraId="0177EA44" w14:textId="77777777" w:rsidR="00CF7675" w:rsidRPr="00C707AC" w:rsidRDefault="00CF7675" w:rsidP="00CF7675">
            <w:pPr>
              <w:spacing w:before="120"/>
              <w:ind w:right="34"/>
              <w:jc w:val="thaiDistribute"/>
              <w:rPr>
                <w:rFonts w:cs="Cordia New"/>
                <w:cs/>
              </w:rPr>
            </w:pPr>
          </w:p>
        </w:tc>
        <w:tc>
          <w:tcPr>
            <w:tcW w:w="236" w:type="dxa"/>
          </w:tcPr>
          <w:p w14:paraId="7062F157" w14:textId="77777777" w:rsidR="00CF7675" w:rsidRPr="00C707AC" w:rsidRDefault="00CF7675" w:rsidP="00CF7675">
            <w:pPr>
              <w:spacing w:before="120"/>
              <w:ind w:right="329"/>
              <w:jc w:val="thaiDistribute"/>
              <w:rPr>
                <w:rFonts w:cs="Times New Roman"/>
              </w:rPr>
            </w:pPr>
          </w:p>
        </w:tc>
        <w:tc>
          <w:tcPr>
            <w:tcW w:w="1114" w:type="dxa"/>
          </w:tcPr>
          <w:p w14:paraId="1ED1911E" w14:textId="77777777" w:rsidR="00CF7675" w:rsidRPr="00C707AC" w:rsidRDefault="00CF7675" w:rsidP="00CF7675">
            <w:pPr>
              <w:spacing w:before="120"/>
              <w:ind w:right="34"/>
              <w:jc w:val="center"/>
              <w:rPr>
                <w:rFonts w:cs="Times New Roman"/>
              </w:rPr>
            </w:pPr>
          </w:p>
        </w:tc>
        <w:tc>
          <w:tcPr>
            <w:tcW w:w="236" w:type="dxa"/>
          </w:tcPr>
          <w:p w14:paraId="68B8EA50" w14:textId="77777777" w:rsidR="00CF7675" w:rsidRPr="00C707AC" w:rsidRDefault="00CF7675" w:rsidP="00CF7675">
            <w:pPr>
              <w:spacing w:before="120"/>
              <w:ind w:right="329"/>
              <w:jc w:val="thaiDistribute"/>
              <w:rPr>
                <w:rFonts w:cs="Times New Roman"/>
              </w:rPr>
            </w:pPr>
          </w:p>
        </w:tc>
        <w:tc>
          <w:tcPr>
            <w:tcW w:w="937" w:type="dxa"/>
          </w:tcPr>
          <w:p w14:paraId="1901E4AB" w14:textId="77777777" w:rsidR="00CF7675" w:rsidRPr="00C707AC" w:rsidRDefault="00CF7675" w:rsidP="00CF7675">
            <w:pPr>
              <w:spacing w:before="120"/>
              <w:jc w:val="center"/>
              <w:rPr>
                <w:rFonts w:cs="Times New Roman"/>
              </w:rPr>
            </w:pPr>
          </w:p>
        </w:tc>
        <w:tc>
          <w:tcPr>
            <w:tcW w:w="236" w:type="dxa"/>
          </w:tcPr>
          <w:p w14:paraId="78AE3348" w14:textId="77777777" w:rsidR="00CF7675" w:rsidRPr="00C707AC" w:rsidRDefault="00CF7675" w:rsidP="00CF7675">
            <w:pPr>
              <w:spacing w:before="120"/>
              <w:ind w:right="329"/>
              <w:jc w:val="thaiDistribute"/>
              <w:rPr>
                <w:rFonts w:cs="Times New Roman"/>
              </w:rPr>
            </w:pPr>
          </w:p>
        </w:tc>
        <w:tc>
          <w:tcPr>
            <w:tcW w:w="1210" w:type="dxa"/>
          </w:tcPr>
          <w:p w14:paraId="4DF25614" w14:textId="77777777" w:rsidR="00CF7675" w:rsidRPr="00C707AC" w:rsidRDefault="00CF7675" w:rsidP="00CF7675">
            <w:pPr>
              <w:spacing w:before="120"/>
              <w:ind w:right="36"/>
              <w:jc w:val="center"/>
              <w:rPr>
                <w:rFonts w:cs="Times New Roman"/>
              </w:rPr>
            </w:pPr>
          </w:p>
        </w:tc>
        <w:tc>
          <w:tcPr>
            <w:tcW w:w="258" w:type="dxa"/>
          </w:tcPr>
          <w:p w14:paraId="64DD2018" w14:textId="77777777" w:rsidR="00CF7675" w:rsidRPr="00C707AC" w:rsidRDefault="00CF7675" w:rsidP="00CF7675">
            <w:pPr>
              <w:spacing w:before="120"/>
              <w:ind w:right="36"/>
              <w:jc w:val="center"/>
              <w:rPr>
                <w:rFonts w:cs="Times New Roman"/>
                <w:cs/>
              </w:rPr>
            </w:pPr>
          </w:p>
        </w:tc>
        <w:tc>
          <w:tcPr>
            <w:tcW w:w="880" w:type="dxa"/>
            <w:shd w:val="clear" w:color="auto" w:fill="auto"/>
          </w:tcPr>
          <w:p w14:paraId="122528F7" w14:textId="77777777" w:rsidR="00CF7675" w:rsidRPr="00C707AC" w:rsidRDefault="00CF7675" w:rsidP="00CF7675">
            <w:pPr>
              <w:spacing w:before="120"/>
              <w:ind w:right="36"/>
              <w:jc w:val="center"/>
              <w:rPr>
                <w:rFonts w:cs="Times New Roman"/>
                <w:cs/>
              </w:rPr>
            </w:pPr>
            <w:r w:rsidRPr="00C707AC">
              <w:rPr>
                <w:rFonts w:cs="Times New Roman"/>
              </w:rPr>
              <w:t>Exchange</w:t>
            </w:r>
          </w:p>
        </w:tc>
        <w:tc>
          <w:tcPr>
            <w:tcW w:w="258" w:type="dxa"/>
          </w:tcPr>
          <w:p w14:paraId="36A142F4" w14:textId="77777777" w:rsidR="00CF7675" w:rsidRPr="00C707AC" w:rsidRDefault="00CF7675" w:rsidP="00CF7675">
            <w:pPr>
              <w:spacing w:before="120"/>
              <w:ind w:right="36"/>
              <w:jc w:val="center"/>
              <w:rPr>
                <w:rFonts w:cs="Times New Roman"/>
                <w:cs/>
              </w:rPr>
            </w:pPr>
          </w:p>
        </w:tc>
        <w:tc>
          <w:tcPr>
            <w:tcW w:w="1159" w:type="dxa"/>
          </w:tcPr>
          <w:p w14:paraId="63925F75" w14:textId="77777777" w:rsidR="00CF7675" w:rsidRPr="00C707AC" w:rsidRDefault="00CF7675" w:rsidP="00CF7675">
            <w:pPr>
              <w:spacing w:before="120"/>
              <w:ind w:right="36"/>
              <w:jc w:val="center"/>
              <w:rPr>
                <w:rFonts w:cs="Times New Roman"/>
                <w:cs/>
              </w:rPr>
            </w:pPr>
          </w:p>
        </w:tc>
      </w:tr>
      <w:tr w:rsidR="00CF7675" w:rsidRPr="00C707AC" w14:paraId="1AAE31E0" w14:textId="77777777" w:rsidTr="00CF7675">
        <w:trPr>
          <w:trHeight w:hRule="exact" w:val="275"/>
        </w:trPr>
        <w:tc>
          <w:tcPr>
            <w:tcW w:w="2093" w:type="dxa"/>
          </w:tcPr>
          <w:p w14:paraId="1A4B89C7" w14:textId="77777777" w:rsidR="00CF7675" w:rsidRPr="00C707AC" w:rsidRDefault="00CF7675" w:rsidP="00CF7675">
            <w:pPr>
              <w:spacing w:before="120"/>
              <w:ind w:right="34"/>
              <w:jc w:val="thaiDistribute"/>
              <w:rPr>
                <w:rFonts w:cs="Times New Roman"/>
              </w:rPr>
            </w:pPr>
          </w:p>
        </w:tc>
        <w:tc>
          <w:tcPr>
            <w:tcW w:w="236" w:type="dxa"/>
          </w:tcPr>
          <w:p w14:paraId="5EF14C6B" w14:textId="77777777" w:rsidR="00CF7675" w:rsidRPr="00C707AC" w:rsidRDefault="00CF7675" w:rsidP="00CF7675">
            <w:pPr>
              <w:spacing w:before="120"/>
              <w:ind w:right="329"/>
              <w:jc w:val="thaiDistribute"/>
              <w:rPr>
                <w:rFonts w:cs="Times New Roman"/>
              </w:rPr>
            </w:pPr>
          </w:p>
        </w:tc>
        <w:tc>
          <w:tcPr>
            <w:tcW w:w="1114" w:type="dxa"/>
            <w:tcBorders>
              <w:bottom w:val="single" w:sz="4" w:space="0" w:color="auto"/>
            </w:tcBorders>
          </w:tcPr>
          <w:p w14:paraId="6A0D81E4" w14:textId="77777777" w:rsidR="00CF7675" w:rsidRPr="00C707AC" w:rsidRDefault="00CF7675" w:rsidP="00CF7675">
            <w:pPr>
              <w:spacing w:before="120"/>
              <w:ind w:right="34"/>
              <w:jc w:val="center"/>
            </w:pPr>
            <w:r w:rsidRPr="00C707AC">
              <w:t>Number of</w:t>
            </w:r>
            <w:r w:rsidRPr="00C707AC">
              <w:rPr>
                <w:rFonts w:cs="Times New Roman"/>
              </w:rPr>
              <w:t xml:space="preserve"> unit</w:t>
            </w:r>
          </w:p>
        </w:tc>
        <w:tc>
          <w:tcPr>
            <w:tcW w:w="236" w:type="dxa"/>
          </w:tcPr>
          <w:p w14:paraId="233D0842" w14:textId="77777777" w:rsidR="00CF7675" w:rsidRPr="00C707AC" w:rsidRDefault="00CF7675" w:rsidP="00CF7675">
            <w:pPr>
              <w:spacing w:before="120"/>
              <w:ind w:right="329"/>
              <w:jc w:val="thaiDistribute"/>
              <w:rPr>
                <w:rFonts w:cs="Times New Roman"/>
              </w:rPr>
            </w:pPr>
          </w:p>
        </w:tc>
        <w:tc>
          <w:tcPr>
            <w:tcW w:w="937" w:type="dxa"/>
            <w:tcBorders>
              <w:bottom w:val="single" w:sz="4" w:space="0" w:color="auto"/>
            </w:tcBorders>
          </w:tcPr>
          <w:p w14:paraId="77728C30" w14:textId="77777777" w:rsidR="00CF7675" w:rsidRPr="00C707AC" w:rsidRDefault="00CF7675" w:rsidP="00CF7675">
            <w:pPr>
              <w:spacing w:before="120"/>
              <w:jc w:val="center"/>
              <w:rPr>
                <w:rFonts w:cs="Times New Roman"/>
              </w:rPr>
            </w:pPr>
            <w:r w:rsidRPr="00C707AC">
              <w:rPr>
                <w:rFonts w:cs="Times New Roman"/>
              </w:rPr>
              <w:t>Unit Price</w:t>
            </w:r>
            <w:r w:rsidRPr="00C707AC">
              <w:rPr>
                <w:rFonts w:cs="Times New Roman"/>
                <w:cs/>
              </w:rPr>
              <w:t>*</w:t>
            </w:r>
          </w:p>
        </w:tc>
        <w:tc>
          <w:tcPr>
            <w:tcW w:w="236" w:type="dxa"/>
          </w:tcPr>
          <w:p w14:paraId="007900D5" w14:textId="77777777" w:rsidR="00CF7675" w:rsidRPr="00C707AC" w:rsidRDefault="00CF7675" w:rsidP="00CF7675">
            <w:pPr>
              <w:spacing w:before="120"/>
              <w:ind w:right="329"/>
              <w:jc w:val="thaiDistribute"/>
              <w:rPr>
                <w:rFonts w:cs="Times New Roman"/>
              </w:rPr>
            </w:pPr>
          </w:p>
        </w:tc>
        <w:tc>
          <w:tcPr>
            <w:tcW w:w="1210" w:type="dxa"/>
            <w:tcBorders>
              <w:bottom w:val="single" w:sz="4" w:space="0" w:color="auto"/>
            </w:tcBorders>
          </w:tcPr>
          <w:p w14:paraId="3D21945D" w14:textId="77777777" w:rsidR="00CF7675" w:rsidRPr="00C707AC" w:rsidRDefault="00CF7675" w:rsidP="00CF7675">
            <w:pPr>
              <w:spacing w:before="120"/>
              <w:ind w:right="36"/>
              <w:jc w:val="center"/>
              <w:rPr>
                <w:rFonts w:cs="Times New Roman"/>
              </w:rPr>
            </w:pPr>
            <w:r w:rsidRPr="00C707AC">
              <w:rPr>
                <w:rFonts w:cs="Times New Roman"/>
              </w:rPr>
              <w:t>US $ Amount</w:t>
            </w:r>
          </w:p>
        </w:tc>
        <w:tc>
          <w:tcPr>
            <w:tcW w:w="258" w:type="dxa"/>
          </w:tcPr>
          <w:p w14:paraId="4C459B56" w14:textId="77777777" w:rsidR="00CF7675" w:rsidRPr="00C707AC" w:rsidRDefault="00CF7675" w:rsidP="00CF7675">
            <w:pPr>
              <w:spacing w:before="120"/>
              <w:ind w:right="36"/>
              <w:jc w:val="center"/>
              <w:rPr>
                <w:rFonts w:cs="Times New Roman"/>
                <w:cs/>
              </w:rPr>
            </w:pPr>
          </w:p>
        </w:tc>
        <w:tc>
          <w:tcPr>
            <w:tcW w:w="880" w:type="dxa"/>
            <w:tcBorders>
              <w:bottom w:val="single" w:sz="4" w:space="0" w:color="auto"/>
            </w:tcBorders>
            <w:shd w:val="clear" w:color="auto" w:fill="auto"/>
          </w:tcPr>
          <w:p w14:paraId="25651899" w14:textId="77777777" w:rsidR="00CF7675" w:rsidRPr="00C707AC" w:rsidRDefault="00CF7675" w:rsidP="00CF7675">
            <w:pPr>
              <w:spacing w:before="120"/>
              <w:ind w:right="36"/>
              <w:jc w:val="center"/>
              <w:rPr>
                <w:rFonts w:cs="Cordia New"/>
                <w:cs/>
              </w:rPr>
            </w:pPr>
            <w:r w:rsidRPr="00C707AC">
              <w:rPr>
                <w:rFonts w:cs="Times New Roman"/>
              </w:rPr>
              <w:t>Rate</w:t>
            </w:r>
            <w:r w:rsidRPr="00C707AC">
              <w:rPr>
                <w:rFonts w:cs="Times New Roman"/>
                <w:cs/>
              </w:rPr>
              <w:t xml:space="preserve"> **</w:t>
            </w:r>
          </w:p>
        </w:tc>
        <w:tc>
          <w:tcPr>
            <w:tcW w:w="258" w:type="dxa"/>
          </w:tcPr>
          <w:p w14:paraId="326D5DB4" w14:textId="77777777" w:rsidR="00CF7675" w:rsidRPr="00C707AC" w:rsidRDefault="00CF7675" w:rsidP="00CF7675">
            <w:pPr>
              <w:spacing w:before="120"/>
              <w:ind w:right="36"/>
              <w:jc w:val="center"/>
              <w:rPr>
                <w:rFonts w:cs="Times New Roman"/>
                <w:cs/>
              </w:rPr>
            </w:pPr>
          </w:p>
        </w:tc>
        <w:tc>
          <w:tcPr>
            <w:tcW w:w="1159" w:type="dxa"/>
            <w:tcBorders>
              <w:bottom w:val="single" w:sz="4" w:space="0" w:color="auto"/>
            </w:tcBorders>
          </w:tcPr>
          <w:p w14:paraId="28B09E1B" w14:textId="77777777" w:rsidR="00CF7675" w:rsidRPr="00C707AC" w:rsidRDefault="00CF7675" w:rsidP="00CF7675">
            <w:pPr>
              <w:spacing w:before="120"/>
              <w:ind w:right="36"/>
              <w:jc w:val="center"/>
              <w:rPr>
                <w:rFonts w:cs="Cordia New"/>
                <w:cs/>
              </w:rPr>
            </w:pPr>
            <w:r w:rsidRPr="00C707AC">
              <w:t>Cost</w:t>
            </w:r>
            <w:r w:rsidRPr="00C707AC">
              <w:rPr>
                <w:rFonts w:cs="Times New Roman"/>
                <w:cs/>
              </w:rPr>
              <w:t xml:space="preserve"> (</w:t>
            </w:r>
            <w:r w:rsidRPr="00C707AC">
              <w:t>Baht</w:t>
            </w:r>
            <w:r w:rsidRPr="00C707AC">
              <w:rPr>
                <w:rFonts w:cs="Times New Roman"/>
                <w:cs/>
              </w:rPr>
              <w:t>)</w:t>
            </w:r>
          </w:p>
        </w:tc>
      </w:tr>
      <w:tr w:rsidR="00CF7675" w:rsidRPr="00C707AC" w14:paraId="67C65236" w14:textId="77777777" w:rsidTr="00CF7675">
        <w:trPr>
          <w:trHeight w:hRule="exact" w:val="340"/>
        </w:trPr>
        <w:tc>
          <w:tcPr>
            <w:tcW w:w="2093" w:type="dxa"/>
          </w:tcPr>
          <w:p w14:paraId="27BC1D77" w14:textId="77777777" w:rsidR="00CF7675" w:rsidRPr="00C707AC" w:rsidRDefault="00CF7675" w:rsidP="00CF7675">
            <w:pPr>
              <w:spacing w:before="120"/>
              <w:ind w:left="459" w:right="-108" w:hanging="459"/>
              <w:rPr>
                <w:rFonts w:cs="Cordia New"/>
              </w:rPr>
            </w:pPr>
            <w:r w:rsidRPr="00C707AC">
              <w:rPr>
                <w:rFonts w:cs="Times New Roman"/>
              </w:rPr>
              <w:t xml:space="preserve">As of July </w:t>
            </w:r>
            <w:r w:rsidRPr="00C707AC">
              <w:rPr>
                <w:rFonts w:cs="Times New Roman"/>
                <w:cs/>
              </w:rPr>
              <w:t>31,2012</w:t>
            </w:r>
          </w:p>
        </w:tc>
        <w:tc>
          <w:tcPr>
            <w:tcW w:w="236" w:type="dxa"/>
          </w:tcPr>
          <w:p w14:paraId="76C335D2" w14:textId="77777777" w:rsidR="00CF7675" w:rsidRPr="00C707AC" w:rsidRDefault="00CF7675" w:rsidP="00CF7675">
            <w:pPr>
              <w:spacing w:before="120"/>
              <w:jc w:val="thaiDistribute"/>
              <w:rPr>
                <w:rFonts w:cs="Times New Roman"/>
              </w:rPr>
            </w:pPr>
          </w:p>
        </w:tc>
        <w:tc>
          <w:tcPr>
            <w:tcW w:w="1114" w:type="dxa"/>
            <w:tcBorders>
              <w:top w:val="single" w:sz="4" w:space="0" w:color="auto"/>
            </w:tcBorders>
          </w:tcPr>
          <w:p w14:paraId="39F4A017" w14:textId="77777777" w:rsidR="00CF7675" w:rsidRPr="00C707AC" w:rsidRDefault="00CF7675" w:rsidP="00CF7675">
            <w:pPr>
              <w:spacing w:before="120"/>
              <w:ind w:right="60"/>
              <w:jc w:val="right"/>
              <w:rPr>
                <w:rFonts w:cs="Times New Roman"/>
              </w:rPr>
            </w:pPr>
            <w:r w:rsidRPr="00C707AC">
              <w:rPr>
                <w:rFonts w:cs="Times New Roman"/>
                <w:cs/>
              </w:rPr>
              <w:t>1</w:t>
            </w:r>
            <w:r w:rsidRPr="00C707AC">
              <w:rPr>
                <w:rFonts w:cs="Times New Roman"/>
              </w:rPr>
              <w:t>,916.192</w:t>
            </w:r>
          </w:p>
        </w:tc>
        <w:tc>
          <w:tcPr>
            <w:tcW w:w="236" w:type="dxa"/>
          </w:tcPr>
          <w:p w14:paraId="78AE7449" w14:textId="77777777" w:rsidR="00CF7675" w:rsidRPr="00C707AC" w:rsidRDefault="00CF7675" w:rsidP="00CF7675">
            <w:pPr>
              <w:spacing w:before="120"/>
              <w:ind w:right="329"/>
              <w:jc w:val="center"/>
              <w:rPr>
                <w:rFonts w:cs="Times New Roman"/>
              </w:rPr>
            </w:pPr>
          </w:p>
        </w:tc>
        <w:tc>
          <w:tcPr>
            <w:tcW w:w="937" w:type="dxa"/>
            <w:tcBorders>
              <w:top w:val="single" w:sz="4" w:space="0" w:color="auto"/>
            </w:tcBorders>
          </w:tcPr>
          <w:p w14:paraId="57AFFDDE" w14:textId="77777777" w:rsidR="00CF7675" w:rsidRPr="00C707AC" w:rsidRDefault="00CF7675" w:rsidP="00CF7675">
            <w:pPr>
              <w:spacing w:before="120"/>
              <w:jc w:val="center"/>
              <w:rPr>
                <w:rFonts w:cs="Times New Roman"/>
              </w:rPr>
            </w:pPr>
          </w:p>
        </w:tc>
        <w:tc>
          <w:tcPr>
            <w:tcW w:w="236" w:type="dxa"/>
          </w:tcPr>
          <w:p w14:paraId="15AB167A" w14:textId="77777777" w:rsidR="00CF7675" w:rsidRPr="00C707AC" w:rsidRDefault="00CF7675" w:rsidP="00CF7675">
            <w:pPr>
              <w:spacing w:before="120"/>
              <w:ind w:right="329"/>
              <w:jc w:val="center"/>
              <w:rPr>
                <w:rFonts w:cs="Times New Roman"/>
              </w:rPr>
            </w:pPr>
          </w:p>
        </w:tc>
        <w:tc>
          <w:tcPr>
            <w:tcW w:w="1210" w:type="dxa"/>
            <w:tcBorders>
              <w:top w:val="single" w:sz="4" w:space="0" w:color="auto"/>
            </w:tcBorders>
          </w:tcPr>
          <w:p w14:paraId="5F89FE37" w14:textId="77777777" w:rsidR="00CF7675" w:rsidRPr="00C707AC" w:rsidRDefault="00CF7675" w:rsidP="00CF7675">
            <w:pPr>
              <w:spacing w:before="120"/>
              <w:ind w:right="106"/>
              <w:jc w:val="right"/>
              <w:rPr>
                <w:rFonts w:cs="Times New Roman"/>
              </w:rPr>
            </w:pPr>
            <w:r w:rsidRPr="00C707AC">
              <w:rPr>
                <w:rFonts w:cs="Times New Roman"/>
              </w:rPr>
              <w:t>4,002,058.21</w:t>
            </w:r>
          </w:p>
        </w:tc>
        <w:tc>
          <w:tcPr>
            <w:tcW w:w="258" w:type="dxa"/>
          </w:tcPr>
          <w:p w14:paraId="4BEA7127" w14:textId="77777777" w:rsidR="00CF7675" w:rsidRPr="00C707AC" w:rsidRDefault="00CF7675" w:rsidP="00CF7675">
            <w:pPr>
              <w:spacing w:before="120"/>
              <w:ind w:right="175"/>
              <w:jc w:val="right"/>
              <w:rPr>
                <w:rFonts w:cs="Times New Roman"/>
              </w:rPr>
            </w:pPr>
          </w:p>
        </w:tc>
        <w:tc>
          <w:tcPr>
            <w:tcW w:w="880" w:type="dxa"/>
            <w:tcBorders>
              <w:top w:val="single" w:sz="4" w:space="0" w:color="auto"/>
            </w:tcBorders>
          </w:tcPr>
          <w:p w14:paraId="7C03B197" w14:textId="77777777" w:rsidR="00CF7675" w:rsidRPr="00C707AC" w:rsidRDefault="00CF7675" w:rsidP="00CF7675">
            <w:pPr>
              <w:spacing w:before="120"/>
              <w:ind w:right="175"/>
              <w:jc w:val="right"/>
              <w:rPr>
                <w:rFonts w:cs="Times New Roman"/>
              </w:rPr>
            </w:pPr>
          </w:p>
        </w:tc>
        <w:tc>
          <w:tcPr>
            <w:tcW w:w="258" w:type="dxa"/>
          </w:tcPr>
          <w:p w14:paraId="34C0F88C" w14:textId="77777777" w:rsidR="00CF7675" w:rsidRPr="00C707AC" w:rsidRDefault="00CF7675" w:rsidP="00CF7675">
            <w:pPr>
              <w:spacing w:before="120"/>
              <w:ind w:right="175"/>
              <w:jc w:val="right"/>
              <w:rPr>
                <w:rFonts w:cs="Times New Roman"/>
              </w:rPr>
            </w:pPr>
          </w:p>
        </w:tc>
        <w:tc>
          <w:tcPr>
            <w:tcW w:w="1159" w:type="dxa"/>
            <w:tcBorders>
              <w:top w:val="single" w:sz="4" w:space="0" w:color="auto"/>
            </w:tcBorders>
          </w:tcPr>
          <w:p w14:paraId="6A0BF517" w14:textId="77777777" w:rsidR="00CF7675" w:rsidRPr="00C707AC" w:rsidRDefault="00CF7675" w:rsidP="00CF7675">
            <w:pPr>
              <w:spacing w:before="120"/>
              <w:ind w:right="175"/>
              <w:jc w:val="right"/>
              <w:rPr>
                <w:rFonts w:cs="Times New Roman"/>
              </w:rPr>
            </w:pPr>
          </w:p>
        </w:tc>
      </w:tr>
      <w:tr w:rsidR="00CF7675" w:rsidRPr="00C707AC" w14:paraId="1C366FCD" w14:textId="77777777" w:rsidTr="00CF7675">
        <w:trPr>
          <w:trHeight w:hRule="exact" w:val="277"/>
        </w:trPr>
        <w:tc>
          <w:tcPr>
            <w:tcW w:w="2093" w:type="dxa"/>
          </w:tcPr>
          <w:p w14:paraId="3E4CE02C" w14:textId="77777777" w:rsidR="00CF7675" w:rsidRPr="00C707AC" w:rsidRDefault="00CF7675" w:rsidP="00CF7675">
            <w:pPr>
              <w:spacing w:before="120"/>
              <w:ind w:left="459" w:right="-108" w:hanging="459"/>
              <w:rPr>
                <w:rFonts w:cs="Times New Roman"/>
              </w:rPr>
            </w:pPr>
            <w:r w:rsidRPr="00C707AC">
              <w:rPr>
                <w:rFonts w:cs="Times New Roman"/>
              </w:rPr>
              <w:t>Unit adjusted</w:t>
            </w:r>
          </w:p>
        </w:tc>
        <w:tc>
          <w:tcPr>
            <w:tcW w:w="236" w:type="dxa"/>
          </w:tcPr>
          <w:p w14:paraId="2640C9CF" w14:textId="77777777" w:rsidR="00CF7675" w:rsidRPr="00C707AC" w:rsidRDefault="00CF7675" w:rsidP="00CF7675">
            <w:pPr>
              <w:spacing w:before="120"/>
              <w:jc w:val="thaiDistribute"/>
              <w:rPr>
                <w:rFonts w:cs="Times New Roman"/>
              </w:rPr>
            </w:pPr>
          </w:p>
        </w:tc>
        <w:tc>
          <w:tcPr>
            <w:tcW w:w="1114" w:type="dxa"/>
            <w:tcBorders>
              <w:bottom w:val="single" w:sz="4" w:space="0" w:color="auto"/>
            </w:tcBorders>
          </w:tcPr>
          <w:p w14:paraId="1E8ACB2A" w14:textId="77777777" w:rsidR="00CF7675" w:rsidRPr="00C707AC" w:rsidRDefault="00CF7675" w:rsidP="00CF7675">
            <w:pPr>
              <w:spacing w:before="120"/>
              <w:ind w:right="60"/>
              <w:jc w:val="right"/>
              <w:rPr>
                <w:rFonts w:cs="Times New Roman"/>
                <w:cs/>
              </w:rPr>
            </w:pPr>
            <w:r w:rsidRPr="00C707AC">
              <w:rPr>
                <w:rFonts w:cs="Times New Roman"/>
                <w:cs/>
              </w:rPr>
              <w:t>61.919</w:t>
            </w:r>
          </w:p>
        </w:tc>
        <w:tc>
          <w:tcPr>
            <w:tcW w:w="236" w:type="dxa"/>
          </w:tcPr>
          <w:p w14:paraId="4DA0D03E" w14:textId="77777777" w:rsidR="00CF7675" w:rsidRPr="00C707AC" w:rsidRDefault="00CF7675" w:rsidP="00CF7675">
            <w:pPr>
              <w:spacing w:before="120"/>
              <w:ind w:right="329"/>
              <w:jc w:val="center"/>
              <w:rPr>
                <w:rFonts w:cs="Times New Roman"/>
              </w:rPr>
            </w:pPr>
          </w:p>
        </w:tc>
        <w:tc>
          <w:tcPr>
            <w:tcW w:w="937" w:type="dxa"/>
          </w:tcPr>
          <w:p w14:paraId="2D61A707" w14:textId="77777777" w:rsidR="00CF7675" w:rsidRPr="00C707AC" w:rsidRDefault="00CF7675" w:rsidP="00CF7675">
            <w:pPr>
              <w:spacing w:before="120"/>
              <w:jc w:val="center"/>
              <w:rPr>
                <w:rFonts w:cs="Times New Roman"/>
              </w:rPr>
            </w:pPr>
          </w:p>
        </w:tc>
        <w:tc>
          <w:tcPr>
            <w:tcW w:w="236" w:type="dxa"/>
          </w:tcPr>
          <w:p w14:paraId="16517C7B" w14:textId="77777777" w:rsidR="00CF7675" w:rsidRPr="00C707AC" w:rsidRDefault="00CF7675" w:rsidP="00CF7675">
            <w:pPr>
              <w:spacing w:before="120"/>
              <w:ind w:right="329"/>
              <w:jc w:val="center"/>
              <w:rPr>
                <w:rFonts w:cs="Times New Roman"/>
              </w:rPr>
            </w:pPr>
          </w:p>
        </w:tc>
        <w:tc>
          <w:tcPr>
            <w:tcW w:w="1210" w:type="dxa"/>
            <w:tcBorders>
              <w:bottom w:val="single" w:sz="4" w:space="0" w:color="auto"/>
            </w:tcBorders>
          </w:tcPr>
          <w:p w14:paraId="4F21325B" w14:textId="77777777" w:rsidR="00CF7675" w:rsidRPr="00C707AC" w:rsidRDefault="00CF7675" w:rsidP="00CF7675">
            <w:pPr>
              <w:spacing w:before="120"/>
              <w:ind w:right="130"/>
              <w:jc w:val="right"/>
              <w:rPr>
                <w:rFonts w:cs="Times New Roman"/>
              </w:rPr>
            </w:pPr>
            <w:r w:rsidRPr="00C707AC">
              <w:rPr>
                <w:rFonts w:cs="Times New Roman"/>
              </w:rPr>
              <w:t>-</w:t>
            </w:r>
          </w:p>
        </w:tc>
        <w:tc>
          <w:tcPr>
            <w:tcW w:w="258" w:type="dxa"/>
          </w:tcPr>
          <w:p w14:paraId="4795A553" w14:textId="77777777" w:rsidR="00CF7675" w:rsidRPr="00C707AC" w:rsidRDefault="00CF7675" w:rsidP="00CF7675">
            <w:pPr>
              <w:spacing w:before="120"/>
              <w:ind w:right="175"/>
              <w:jc w:val="right"/>
              <w:rPr>
                <w:rFonts w:cs="Times New Roman"/>
              </w:rPr>
            </w:pPr>
          </w:p>
        </w:tc>
        <w:tc>
          <w:tcPr>
            <w:tcW w:w="880" w:type="dxa"/>
          </w:tcPr>
          <w:p w14:paraId="52F439F1" w14:textId="77777777" w:rsidR="00CF7675" w:rsidRPr="00C707AC" w:rsidRDefault="00CF7675" w:rsidP="00CF7675">
            <w:pPr>
              <w:spacing w:before="120"/>
              <w:ind w:right="175"/>
              <w:jc w:val="right"/>
              <w:rPr>
                <w:rFonts w:cs="Times New Roman"/>
              </w:rPr>
            </w:pPr>
          </w:p>
        </w:tc>
        <w:tc>
          <w:tcPr>
            <w:tcW w:w="258" w:type="dxa"/>
          </w:tcPr>
          <w:p w14:paraId="7E5FB5C1" w14:textId="77777777" w:rsidR="00CF7675" w:rsidRPr="00C707AC" w:rsidRDefault="00CF7675" w:rsidP="00CF7675">
            <w:pPr>
              <w:spacing w:before="120"/>
              <w:ind w:right="175"/>
              <w:jc w:val="right"/>
              <w:rPr>
                <w:rFonts w:cs="Times New Roman"/>
              </w:rPr>
            </w:pPr>
          </w:p>
        </w:tc>
        <w:tc>
          <w:tcPr>
            <w:tcW w:w="1159" w:type="dxa"/>
          </w:tcPr>
          <w:p w14:paraId="38CC99D6" w14:textId="77777777" w:rsidR="00CF7675" w:rsidRPr="00C707AC" w:rsidRDefault="00CF7675" w:rsidP="00CF7675">
            <w:pPr>
              <w:spacing w:before="120"/>
              <w:ind w:right="175"/>
              <w:jc w:val="right"/>
              <w:rPr>
                <w:rFonts w:cs="Times New Roman"/>
              </w:rPr>
            </w:pPr>
          </w:p>
        </w:tc>
      </w:tr>
      <w:tr w:rsidR="00CF7675" w:rsidRPr="00A10091" w14:paraId="18400521" w14:textId="77777777" w:rsidTr="00CF7675">
        <w:trPr>
          <w:trHeight w:hRule="exact" w:val="340"/>
        </w:trPr>
        <w:tc>
          <w:tcPr>
            <w:tcW w:w="2093" w:type="dxa"/>
          </w:tcPr>
          <w:p w14:paraId="6F6BC2C4" w14:textId="77777777" w:rsidR="00CF7675" w:rsidRPr="00A10091" w:rsidRDefault="00CF7675" w:rsidP="00CF7675">
            <w:pPr>
              <w:spacing w:before="120"/>
              <w:ind w:left="459" w:right="-108" w:hanging="459"/>
              <w:rPr>
                <w:rFonts w:cs="Cordia New"/>
                <w:cs/>
              </w:rPr>
            </w:pPr>
            <w:r w:rsidRPr="00A10091">
              <w:t>As adjusted</w:t>
            </w:r>
            <w:r w:rsidRPr="00A10091">
              <w:rPr>
                <w:rFonts w:cs="Times New Roman"/>
                <w:cs/>
              </w:rPr>
              <w:t xml:space="preserve"> </w:t>
            </w:r>
            <w:r w:rsidRPr="00A10091">
              <w:t xml:space="preserve">July </w:t>
            </w:r>
            <w:r w:rsidRPr="00A10091">
              <w:rPr>
                <w:rFonts w:cs="Times New Roman"/>
                <w:cs/>
              </w:rPr>
              <w:t>31,2012</w:t>
            </w:r>
          </w:p>
        </w:tc>
        <w:tc>
          <w:tcPr>
            <w:tcW w:w="236" w:type="dxa"/>
          </w:tcPr>
          <w:p w14:paraId="141BDB5B" w14:textId="77777777" w:rsidR="00CF7675" w:rsidRPr="00A10091" w:rsidRDefault="00CF7675" w:rsidP="00CF7675">
            <w:pPr>
              <w:spacing w:before="120"/>
              <w:jc w:val="thaiDistribute"/>
              <w:rPr>
                <w:rFonts w:cs="Times New Roman"/>
              </w:rPr>
            </w:pPr>
          </w:p>
        </w:tc>
        <w:tc>
          <w:tcPr>
            <w:tcW w:w="1114" w:type="dxa"/>
            <w:tcBorders>
              <w:top w:val="single" w:sz="4" w:space="0" w:color="auto"/>
            </w:tcBorders>
          </w:tcPr>
          <w:p w14:paraId="0BBAF92B" w14:textId="77777777" w:rsidR="00CF7675" w:rsidRPr="00A10091" w:rsidRDefault="00CF7675" w:rsidP="00CF7675">
            <w:pPr>
              <w:spacing w:before="120"/>
              <w:ind w:right="60"/>
              <w:jc w:val="right"/>
              <w:rPr>
                <w:rFonts w:cs="Times New Roman"/>
                <w:cs/>
              </w:rPr>
            </w:pPr>
            <w:r w:rsidRPr="00A10091">
              <w:rPr>
                <w:rFonts w:cs="Times New Roman"/>
                <w:cs/>
              </w:rPr>
              <w:t>1</w:t>
            </w:r>
            <w:r w:rsidRPr="00A10091">
              <w:rPr>
                <w:rFonts w:cs="Times New Roman"/>
              </w:rPr>
              <w:t>,978.111</w:t>
            </w:r>
          </w:p>
        </w:tc>
        <w:tc>
          <w:tcPr>
            <w:tcW w:w="236" w:type="dxa"/>
          </w:tcPr>
          <w:p w14:paraId="1EF5A88F" w14:textId="77777777" w:rsidR="00CF7675" w:rsidRPr="00A10091" w:rsidRDefault="00CF7675" w:rsidP="00CF7675">
            <w:pPr>
              <w:spacing w:before="120"/>
              <w:ind w:right="329"/>
              <w:jc w:val="center"/>
              <w:rPr>
                <w:rFonts w:cs="Times New Roman"/>
              </w:rPr>
            </w:pPr>
          </w:p>
        </w:tc>
        <w:tc>
          <w:tcPr>
            <w:tcW w:w="937" w:type="dxa"/>
          </w:tcPr>
          <w:p w14:paraId="515049CB" w14:textId="77777777" w:rsidR="00CF7675" w:rsidRPr="00A10091" w:rsidRDefault="00CF7675" w:rsidP="00CF7675">
            <w:pPr>
              <w:spacing w:before="120"/>
              <w:jc w:val="center"/>
            </w:pPr>
            <w:r w:rsidRPr="00A10091">
              <w:rPr>
                <w:rFonts w:cs="Times New Roman"/>
                <w:cs/>
              </w:rPr>
              <w:t xml:space="preserve">2,023.17 </w:t>
            </w:r>
          </w:p>
        </w:tc>
        <w:tc>
          <w:tcPr>
            <w:tcW w:w="236" w:type="dxa"/>
          </w:tcPr>
          <w:p w14:paraId="102BD467" w14:textId="77777777" w:rsidR="00CF7675" w:rsidRPr="00A10091" w:rsidRDefault="00CF7675" w:rsidP="00CF7675">
            <w:pPr>
              <w:spacing w:before="120"/>
              <w:ind w:right="329"/>
              <w:jc w:val="center"/>
              <w:rPr>
                <w:rFonts w:cs="Times New Roman"/>
              </w:rPr>
            </w:pPr>
          </w:p>
        </w:tc>
        <w:tc>
          <w:tcPr>
            <w:tcW w:w="1210" w:type="dxa"/>
            <w:tcBorders>
              <w:top w:val="single" w:sz="4" w:space="0" w:color="auto"/>
            </w:tcBorders>
          </w:tcPr>
          <w:p w14:paraId="7C803D38" w14:textId="77777777" w:rsidR="00CF7675" w:rsidRPr="00A10091" w:rsidRDefault="00CF7675" w:rsidP="00CF7675">
            <w:pPr>
              <w:spacing w:before="120"/>
              <w:ind w:right="106"/>
              <w:jc w:val="right"/>
              <w:rPr>
                <w:rFonts w:cs="Times New Roman"/>
              </w:rPr>
            </w:pPr>
            <w:r w:rsidRPr="00A10091">
              <w:rPr>
                <w:rFonts w:cs="Times New Roman"/>
              </w:rPr>
              <w:t>4,002,058.21</w:t>
            </w:r>
          </w:p>
        </w:tc>
        <w:tc>
          <w:tcPr>
            <w:tcW w:w="258" w:type="dxa"/>
          </w:tcPr>
          <w:p w14:paraId="5EB98A53" w14:textId="77777777" w:rsidR="00CF7675" w:rsidRPr="00A10091" w:rsidRDefault="00CF7675" w:rsidP="00CF7675">
            <w:pPr>
              <w:spacing w:before="120"/>
              <w:ind w:right="175"/>
              <w:jc w:val="right"/>
              <w:rPr>
                <w:rFonts w:cs="Times New Roman"/>
              </w:rPr>
            </w:pPr>
          </w:p>
        </w:tc>
        <w:tc>
          <w:tcPr>
            <w:tcW w:w="880" w:type="dxa"/>
          </w:tcPr>
          <w:p w14:paraId="0EFC6B18" w14:textId="429D744C" w:rsidR="00CF7675" w:rsidRPr="00A10091" w:rsidRDefault="00A10091" w:rsidP="00CF7675">
            <w:pPr>
              <w:spacing w:before="120"/>
              <w:ind w:right="34"/>
              <w:jc w:val="right"/>
            </w:pPr>
            <w:r w:rsidRPr="00A10091">
              <w:t>31.4956</w:t>
            </w:r>
          </w:p>
        </w:tc>
        <w:tc>
          <w:tcPr>
            <w:tcW w:w="258" w:type="dxa"/>
          </w:tcPr>
          <w:p w14:paraId="04A54280" w14:textId="77777777" w:rsidR="00CF7675" w:rsidRPr="00A10091" w:rsidRDefault="00CF7675" w:rsidP="00CF7675">
            <w:pPr>
              <w:spacing w:before="120"/>
              <w:ind w:right="175"/>
              <w:jc w:val="right"/>
              <w:rPr>
                <w:rFonts w:cs="Times New Roman"/>
              </w:rPr>
            </w:pPr>
          </w:p>
        </w:tc>
        <w:tc>
          <w:tcPr>
            <w:tcW w:w="1159" w:type="dxa"/>
          </w:tcPr>
          <w:p w14:paraId="52F4E69D" w14:textId="4D2B1130" w:rsidR="00CF7675" w:rsidRPr="00A10091" w:rsidRDefault="00A10091" w:rsidP="00CF7675">
            <w:pPr>
              <w:spacing w:before="120"/>
              <w:ind w:right="34"/>
              <w:jc w:val="right"/>
              <w:rPr>
                <w:rFonts w:cs="Times New Roman"/>
              </w:rPr>
            </w:pPr>
            <w:r w:rsidRPr="00A10091">
              <w:rPr>
                <w:rFonts w:cs="Times New Roman"/>
              </w:rPr>
              <w:t>126,047,224.56</w:t>
            </w:r>
          </w:p>
        </w:tc>
      </w:tr>
      <w:tr w:rsidR="00CF7675" w:rsidRPr="00A10091" w14:paraId="3966B9A4" w14:textId="77777777" w:rsidTr="00CF7675">
        <w:trPr>
          <w:trHeight w:hRule="exact" w:val="286"/>
        </w:trPr>
        <w:tc>
          <w:tcPr>
            <w:tcW w:w="2093" w:type="dxa"/>
          </w:tcPr>
          <w:p w14:paraId="6B1192A2" w14:textId="77777777" w:rsidR="00CF7675" w:rsidRPr="00A10091" w:rsidRDefault="00CF7675" w:rsidP="00CF7675">
            <w:pPr>
              <w:spacing w:before="120"/>
              <w:ind w:left="459" w:right="-108" w:hanging="459"/>
            </w:pPr>
            <w:r w:rsidRPr="00A10091">
              <w:t>Un-realize gain</w:t>
            </w:r>
          </w:p>
        </w:tc>
        <w:tc>
          <w:tcPr>
            <w:tcW w:w="236" w:type="dxa"/>
          </w:tcPr>
          <w:p w14:paraId="1C335447" w14:textId="77777777" w:rsidR="00CF7675" w:rsidRPr="00A10091" w:rsidRDefault="00CF7675" w:rsidP="00CF7675">
            <w:pPr>
              <w:spacing w:before="120"/>
              <w:jc w:val="thaiDistribute"/>
              <w:rPr>
                <w:rFonts w:cs="Times New Roman"/>
              </w:rPr>
            </w:pPr>
          </w:p>
        </w:tc>
        <w:tc>
          <w:tcPr>
            <w:tcW w:w="1114" w:type="dxa"/>
            <w:tcBorders>
              <w:bottom w:val="single" w:sz="4" w:space="0" w:color="auto"/>
            </w:tcBorders>
          </w:tcPr>
          <w:p w14:paraId="7834F258" w14:textId="77777777" w:rsidR="00CF7675" w:rsidRPr="00A10091" w:rsidRDefault="00CF7675" w:rsidP="00CF7675">
            <w:pPr>
              <w:spacing w:before="120"/>
              <w:ind w:right="78"/>
              <w:jc w:val="right"/>
              <w:rPr>
                <w:cs/>
              </w:rPr>
            </w:pPr>
            <w:r w:rsidRPr="00A10091">
              <w:rPr>
                <w:rFonts w:cs="Times New Roman"/>
                <w:cs/>
              </w:rPr>
              <w:t>-</w:t>
            </w:r>
          </w:p>
        </w:tc>
        <w:tc>
          <w:tcPr>
            <w:tcW w:w="236" w:type="dxa"/>
          </w:tcPr>
          <w:p w14:paraId="22420FE8" w14:textId="77777777" w:rsidR="00CF7675" w:rsidRPr="00A10091" w:rsidRDefault="00CF7675" w:rsidP="00CF7675">
            <w:pPr>
              <w:spacing w:before="120"/>
              <w:ind w:right="329"/>
              <w:jc w:val="center"/>
              <w:rPr>
                <w:rFonts w:cs="Times New Roman"/>
              </w:rPr>
            </w:pPr>
          </w:p>
        </w:tc>
        <w:tc>
          <w:tcPr>
            <w:tcW w:w="937" w:type="dxa"/>
          </w:tcPr>
          <w:p w14:paraId="5B690D86" w14:textId="77777777" w:rsidR="00CF7675" w:rsidRPr="00A10091" w:rsidRDefault="00CF7675" w:rsidP="00CF7675">
            <w:pPr>
              <w:spacing w:before="120"/>
              <w:jc w:val="center"/>
              <w:rPr>
                <w:rFonts w:cs="Times New Roman"/>
              </w:rPr>
            </w:pPr>
          </w:p>
        </w:tc>
        <w:tc>
          <w:tcPr>
            <w:tcW w:w="236" w:type="dxa"/>
          </w:tcPr>
          <w:p w14:paraId="6838AA24" w14:textId="77777777" w:rsidR="00CF7675" w:rsidRPr="00A10091" w:rsidRDefault="00CF7675" w:rsidP="00CF7675">
            <w:pPr>
              <w:spacing w:before="120"/>
              <w:ind w:right="329"/>
              <w:jc w:val="center"/>
              <w:rPr>
                <w:rFonts w:cs="Times New Roman"/>
              </w:rPr>
            </w:pPr>
          </w:p>
        </w:tc>
        <w:tc>
          <w:tcPr>
            <w:tcW w:w="1210" w:type="dxa"/>
            <w:tcBorders>
              <w:bottom w:val="single" w:sz="4" w:space="0" w:color="auto"/>
            </w:tcBorders>
          </w:tcPr>
          <w:p w14:paraId="60E40676" w14:textId="77777777" w:rsidR="00CF7675" w:rsidRPr="00A10091" w:rsidRDefault="00CF7675" w:rsidP="00CF7675">
            <w:pPr>
              <w:spacing w:before="120"/>
              <w:ind w:right="106"/>
              <w:jc w:val="right"/>
              <w:rPr>
                <w:rFonts w:cs="Times New Roman"/>
              </w:rPr>
            </w:pPr>
            <w:r w:rsidRPr="00A10091">
              <w:rPr>
                <w:rFonts w:cs="Times New Roman"/>
                <w:cs/>
              </w:rPr>
              <w:t>784</w:t>
            </w:r>
            <w:r w:rsidRPr="00A10091">
              <w:rPr>
                <w:rFonts w:cs="Times New Roman"/>
              </w:rPr>
              <w:t>,197.83</w:t>
            </w:r>
          </w:p>
        </w:tc>
        <w:tc>
          <w:tcPr>
            <w:tcW w:w="258" w:type="dxa"/>
          </w:tcPr>
          <w:p w14:paraId="26D8BF7A" w14:textId="77777777" w:rsidR="00CF7675" w:rsidRPr="00A10091" w:rsidRDefault="00CF7675" w:rsidP="00CF7675">
            <w:pPr>
              <w:spacing w:before="120"/>
              <w:ind w:right="175"/>
              <w:jc w:val="right"/>
              <w:rPr>
                <w:rFonts w:cs="Times New Roman"/>
              </w:rPr>
            </w:pPr>
          </w:p>
        </w:tc>
        <w:tc>
          <w:tcPr>
            <w:tcW w:w="880" w:type="dxa"/>
          </w:tcPr>
          <w:p w14:paraId="6436604B" w14:textId="2EC45DDC" w:rsidR="00CF7675" w:rsidRPr="00A10091" w:rsidRDefault="00A10091" w:rsidP="00CF7675">
            <w:pPr>
              <w:spacing w:before="120"/>
              <w:ind w:right="34"/>
              <w:jc w:val="right"/>
              <w:rPr>
                <w:rFonts w:cs="Times New Roman"/>
              </w:rPr>
            </w:pPr>
            <w:r w:rsidRPr="00A10091">
              <w:t>31.4956</w:t>
            </w:r>
          </w:p>
        </w:tc>
        <w:tc>
          <w:tcPr>
            <w:tcW w:w="258" w:type="dxa"/>
          </w:tcPr>
          <w:p w14:paraId="15190733" w14:textId="77777777" w:rsidR="00CF7675" w:rsidRPr="00A10091" w:rsidRDefault="00CF7675" w:rsidP="00CF7675">
            <w:pPr>
              <w:spacing w:before="120"/>
              <w:ind w:right="175"/>
              <w:jc w:val="right"/>
              <w:rPr>
                <w:rFonts w:cs="Times New Roman"/>
              </w:rPr>
            </w:pPr>
          </w:p>
        </w:tc>
        <w:tc>
          <w:tcPr>
            <w:tcW w:w="1159" w:type="dxa"/>
          </w:tcPr>
          <w:p w14:paraId="7C35DCDB" w14:textId="110C44BC" w:rsidR="00CF7675" w:rsidRPr="00A10091" w:rsidRDefault="00A10091" w:rsidP="00CF7675">
            <w:pPr>
              <w:spacing w:before="120"/>
              <w:ind w:right="34"/>
              <w:jc w:val="right"/>
              <w:rPr>
                <w:rFonts w:cs="Times New Roman"/>
              </w:rPr>
            </w:pPr>
            <w:r w:rsidRPr="00A10091">
              <w:rPr>
                <w:rFonts w:cs="Times New Roman"/>
              </w:rPr>
              <w:t>24,698,781.17</w:t>
            </w:r>
          </w:p>
        </w:tc>
      </w:tr>
      <w:tr w:rsidR="00CF7675" w:rsidRPr="00A10091" w14:paraId="5A556A9E" w14:textId="77777777" w:rsidTr="00CF7675">
        <w:trPr>
          <w:trHeight w:hRule="exact" w:val="340"/>
        </w:trPr>
        <w:tc>
          <w:tcPr>
            <w:tcW w:w="2093" w:type="dxa"/>
          </w:tcPr>
          <w:p w14:paraId="34EC9AA0" w14:textId="77777777" w:rsidR="00CF7675" w:rsidRPr="00A10091" w:rsidRDefault="00CF7675" w:rsidP="00CF7675">
            <w:pPr>
              <w:spacing w:before="120"/>
              <w:ind w:right="-108"/>
              <w:rPr>
                <w:rFonts w:cs="Cordia New"/>
                <w:cs/>
              </w:rPr>
            </w:pPr>
            <w:r w:rsidRPr="00A10091">
              <w:rPr>
                <w:rFonts w:cs="Times New Roman"/>
              </w:rPr>
              <w:t>Fair Value July</w:t>
            </w:r>
            <w:r w:rsidRPr="00A10091">
              <w:rPr>
                <w:rFonts w:cs="Times New Roman"/>
                <w:cs/>
              </w:rPr>
              <w:t xml:space="preserve"> 31,2012</w:t>
            </w:r>
          </w:p>
        </w:tc>
        <w:tc>
          <w:tcPr>
            <w:tcW w:w="236" w:type="dxa"/>
          </w:tcPr>
          <w:p w14:paraId="73F4C1FD" w14:textId="77777777" w:rsidR="00CF7675" w:rsidRPr="00A10091" w:rsidRDefault="00CF7675" w:rsidP="00CF7675">
            <w:pPr>
              <w:spacing w:before="120"/>
              <w:jc w:val="thaiDistribute"/>
              <w:rPr>
                <w:rFonts w:cs="Times New Roman"/>
              </w:rPr>
            </w:pPr>
          </w:p>
        </w:tc>
        <w:tc>
          <w:tcPr>
            <w:tcW w:w="1114" w:type="dxa"/>
            <w:tcBorders>
              <w:top w:val="single" w:sz="4" w:space="0" w:color="auto"/>
            </w:tcBorders>
          </w:tcPr>
          <w:p w14:paraId="0FC30D43" w14:textId="77777777" w:rsidR="00CF7675" w:rsidRPr="00A10091" w:rsidRDefault="00CF7675" w:rsidP="00CF7675">
            <w:pPr>
              <w:spacing w:before="120"/>
              <w:ind w:right="60"/>
              <w:jc w:val="right"/>
              <w:rPr>
                <w:rFonts w:cs="Cordia New"/>
              </w:rPr>
            </w:pPr>
            <w:r w:rsidRPr="00A10091">
              <w:rPr>
                <w:rFonts w:cs="Times New Roman"/>
                <w:cs/>
              </w:rPr>
              <w:t>1,978.11</w:t>
            </w:r>
            <w:r w:rsidRPr="00A10091">
              <w:rPr>
                <w:rFonts w:cs="Cordia New"/>
              </w:rPr>
              <w:t>1</w:t>
            </w:r>
          </w:p>
        </w:tc>
        <w:tc>
          <w:tcPr>
            <w:tcW w:w="236" w:type="dxa"/>
          </w:tcPr>
          <w:p w14:paraId="48E06AAD" w14:textId="77777777" w:rsidR="00CF7675" w:rsidRPr="00A10091" w:rsidRDefault="00CF7675" w:rsidP="00CF7675">
            <w:pPr>
              <w:spacing w:before="120"/>
              <w:ind w:right="329"/>
              <w:jc w:val="center"/>
              <w:rPr>
                <w:rFonts w:cs="Times New Roman"/>
              </w:rPr>
            </w:pPr>
          </w:p>
        </w:tc>
        <w:tc>
          <w:tcPr>
            <w:tcW w:w="937" w:type="dxa"/>
          </w:tcPr>
          <w:p w14:paraId="6469568C" w14:textId="77777777" w:rsidR="00CF7675" w:rsidRPr="00A10091" w:rsidRDefault="00CF7675" w:rsidP="00CF7675">
            <w:pPr>
              <w:spacing w:before="120"/>
              <w:jc w:val="center"/>
              <w:rPr>
                <w:rFonts w:cs="Times New Roman"/>
              </w:rPr>
            </w:pPr>
          </w:p>
        </w:tc>
        <w:tc>
          <w:tcPr>
            <w:tcW w:w="236" w:type="dxa"/>
          </w:tcPr>
          <w:p w14:paraId="382A21AF" w14:textId="77777777" w:rsidR="00CF7675" w:rsidRPr="00A10091" w:rsidRDefault="00CF7675" w:rsidP="00CF7675">
            <w:pPr>
              <w:spacing w:before="120"/>
              <w:ind w:right="329"/>
              <w:jc w:val="center"/>
              <w:rPr>
                <w:rFonts w:cs="Times New Roman"/>
              </w:rPr>
            </w:pPr>
          </w:p>
        </w:tc>
        <w:tc>
          <w:tcPr>
            <w:tcW w:w="1210" w:type="dxa"/>
            <w:tcBorders>
              <w:top w:val="single" w:sz="4" w:space="0" w:color="auto"/>
            </w:tcBorders>
          </w:tcPr>
          <w:p w14:paraId="435B14D6" w14:textId="77777777" w:rsidR="00CF7675" w:rsidRPr="00A10091" w:rsidRDefault="00CF7675" w:rsidP="00CF7675">
            <w:pPr>
              <w:spacing w:before="120"/>
              <w:ind w:right="106"/>
              <w:jc w:val="right"/>
              <w:rPr>
                <w:rFonts w:cs="Times New Roman"/>
              </w:rPr>
            </w:pPr>
            <w:r w:rsidRPr="00A10091">
              <w:rPr>
                <w:rFonts w:cs="Times New Roman"/>
              </w:rPr>
              <w:t>4,786,256.04</w:t>
            </w:r>
            <w:r w:rsidRPr="00A10091">
              <w:rPr>
                <w:rFonts w:cs="Times New Roman"/>
                <w:cs/>
              </w:rPr>
              <w:t xml:space="preserve"> </w:t>
            </w:r>
          </w:p>
        </w:tc>
        <w:tc>
          <w:tcPr>
            <w:tcW w:w="258" w:type="dxa"/>
            <w:tcBorders>
              <w:left w:val="nil"/>
            </w:tcBorders>
          </w:tcPr>
          <w:p w14:paraId="183B1C8D" w14:textId="77777777" w:rsidR="00CF7675" w:rsidRPr="00A10091" w:rsidRDefault="00CF7675" w:rsidP="00CF7675">
            <w:pPr>
              <w:spacing w:before="120"/>
              <w:ind w:right="175"/>
              <w:jc w:val="right"/>
              <w:rPr>
                <w:rFonts w:cs="Times New Roman"/>
              </w:rPr>
            </w:pPr>
          </w:p>
        </w:tc>
        <w:tc>
          <w:tcPr>
            <w:tcW w:w="880" w:type="dxa"/>
          </w:tcPr>
          <w:p w14:paraId="2EC319A7" w14:textId="77777777" w:rsidR="00CF7675" w:rsidRPr="00A10091" w:rsidRDefault="00CF7675" w:rsidP="00CF7675">
            <w:pPr>
              <w:spacing w:before="120"/>
              <w:ind w:right="34"/>
              <w:jc w:val="right"/>
              <w:rPr>
                <w:rFonts w:cs="Times New Roman"/>
              </w:rPr>
            </w:pPr>
          </w:p>
        </w:tc>
        <w:tc>
          <w:tcPr>
            <w:tcW w:w="258" w:type="dxa"/>
          </w:tcPr>
          <w:p w14:paraId="0DBBD9A3" w14:textId="77777777" w:rsidR="00CF7675" w:rsidRPr="00A10091" w:rsidRDefault="00CF7675" w:rsidP="00CF7675">
            <w:pPr>
              <w:spacing w:before="120"/>
              <w:ind w:right="175"/>
              <w:jc w:val="right"/>
              <w:rPr>
                <w:rFonts w:cs="Times New Roman"/>
              </w:rPr>
            </w:pPr>
          </w:p>
        </w:tc>
        <w:tc>
          <w:tcPr>
            <w:tcW w:w="1159" w:type="dxa"/>
          </w:tcPr>
          <w:p w14:paraId="7A98FE01" w14:textId="77777777" w:rsidR="00CF7675" w:rsidRPr="00A10091" w:rsidRDefault="00CF7675" w:rsidP="00CF7675">
            <w:pPr>
              <w:spacing w:before="120"/>
              <w:ind w:right="34"/>
              <w:jc w:val="right"/>
              <w:rPr>
                <w:rFonts w:cs="Times New Roman"/>
              </w:rPr>
            </w:pPr>
          </w:p>
        </w:tc>
      </w:tr>
      <w:tr w:rsidR="00CF7675" w:rsidRPr="00A10091" w14:paraId="5117E354" w14:textId="77777777" w:rsidTr="00CF7675">
        <w:trPr>
          <w:trHeight w:hRule="exact" w:val="286"/>
        </w:trPr>
        <w:tc>
          <w:tcPr>
            <w:tcW w:w="2093" w:type="dxa"/>
          </w:tcPr>
          <w:p w14:paraId="19E80BCA" w14:textId="77777777" w:rsidR="00CF7675" w:rsidRPr="00A10091" w:rsidRDefault="00CF7675" w:rsidP="00CF7675">
            <w:pPr>
              <w:spacing w:before="120"/>
              <w:ind w:right="-108"/>
            </w:pPr>
            <w:r w:rsidRPr="00A10091">
              <w:rPr>
                <w:rFonts w:cs="Times New Roman"/>
              </w:rPr>
              <w:t>Invested on</w:t>
            </w:r>
            <w:r w:rsidRPr="00A10091">
              <w:rPr>
                <w:rFonts w:hint="cs"/>
                <w:cs/>
              </w:rPr>
              <w:t xml:space="preserve">  </w:t>
            </w:r>
            <w:r w:rsidRPr="00A10091">
              <w:t>August 1,2012</w:t>
            </w:r>
          </w:p>
          <w:p w14:paraId="7618F66F" w14:textId="77777777" w:rsidR="00CF7675" w:rsidRPr="00A10091" w:rsidRDefault="00CF7675" w:rsidP="00CF7675">
            <w:pPr>
              <w:spacing w:before="120"/>
              <w:ind w:right="-108"/>
              <w:rPr>
                <w:rFonts w:cs="Times New Roman"/>
              </w:rPr>
            </w:pPr>
          </w:p>
          <w:p w14:paraId="36B2E70D" w14:textId="77777777" w:rsidR="00CF7675" w:rsidRPr="00A10091" w:rsidRDefault="00CF7675" w:rsidP="00CF7675">
            <w:pPr>
              <w:spacing w:before="120"/>
              <w:ind w:right="-108"/>
              <w:rPr>
                <w:rFonts w:cs="Times New Roman"/>
              </w:rPr>
            </w:pPr>
          </w:p>
          <w:p w14:paraId="0856B8C4" w14:textId="77777777" w:rsidR="00CF7675" w:rsidRPr="00A10091" w:rsidRDefault="00CF7675" w:rsidP="00CF7675">
            <w:pPr>
              <w:spacing w:before="120"/>
              <w:ind w:right="-108"/>
              <w:rPr>
                <w:rFonts w:cs="Times New Roman"/>
              </w:rPr>
            </w:pPr>
          </w:p>
        </w:tc>
        <w:tc>
          <w:tcPr>
            <w:tcW w:w="236" w:type="dxa"/>
          </w:tcPr>
          <w:p w14:paraId="01FADEEB" w14:textId="77777777" w:rsidR="00CF7675" w:rsidRPr="00A10091" w:rsidRDefault="00CF7675" w:rsidP="00CF7675">
            <w:pPr>
              <w:spacing w:before="120"/>
              <w:jc w:val="thaiDistribute"/>
              <w:rPr>
                <w:rFonts w:cs="Times New Roman"/>
              </w:rPr>
            </w:pPr>
          </w:p>
        </w:tc>
        <w:tc>
          <w:tcPr>
            <w:tcW w:w="1114" w:type="dxa"/>
            <w:tcBorders>
              <w:bottom w:val="single" w:sz="4" w:space="0" w:color="auto"/>
            </w:tcBorders>
          </w:tcPr>
          <w:p w14:paraId="10469B31" w14:textId="77777777" w:rsidR="00CF7675" w:rsidRPr="00A10091" w:rsidRDefault="00CF7675" w:rsidP="00CF7675">
            <w:pPr>
              <w:spacing w:before="120"/>
              <w:ind w:right="60"/>
              <w:jc w:val="right"/>
              <w:rPr>
                <w:cs/>
              </w:rPr>
            </w:pPr>
            <w:r w:rsidRPr="00A10091">
              <w:rPr>
                <w:rFonts w:cs="Times New Roman"/>
              </w:rPr>
              <w:t>100.628</w:t>
            </w:r>
          </w:p>
        </w:tc>
        <w:tc>
          <w:tcPr>
            <w:tcW w:w="236" w:type="dxa"/>
          </w:tcPr>
          <w:p w14:paraId="7FBC54A8" w14:textId="77777777" w:rsidR="00CF7675" w:rsidRPr="00A10091" w:rsidRDefault="00CF7675" w:rsidP="00CF7675">
            <w:pPr>
              <w:spacing w:before="120"/>
              <w:ind w:right="329"/>
              <w:jc w:val="center"/>
              <w:rPr>
                <w:rFonts w:cs="Times New Roman"/>
              </w:rPr>
            </w:pPr>
          </w:p>
        </w:tc>
        <w:tc>
          <w:tcPr>
            <w:tcW w:w="937" w:type="dxa"/>
          </w:tcPr>
          <w:p w14:paraId="7708A82A" w14:textId="77777777" w:rsidR="00CF7675" w:rsidRPr="00A10091" w:rsidRDefault="00CF7675" w:rsidP="00CF7675">
            <w:pPr>
              <w:spacing w:before="120"/>
              <w:jc w:val="center"/>
              <w:rPr>
                <w:rFonts w:cs="Times New Roman"/>
              </w:rPr>
            </w:pPr>
            <w:r w:rsidRPr="00A10091">
              <w:rPr>
                <w:rFonts w:cs="Times New Roman"/>
              </w:rPr>
              <w:t>2,484.40</w:t>
            </w:r>
          </w:p>
        </w:tc>
        <w:tc>
          <w:tcPr>
            <w:tcW w:w="236" w:type="dxa"/>
          </w:tcPr>
          <w:p w14:paraId="22284C45" w14:textId="77777777" w:rsidR="00CF7675" w:rsidRPr="00A10091" w:rsidRDefault="00CF7675" w:rsidP="00CF7675">
            <w:pPr>
              <w:spacing w:before="120"/>
              <w:ind w:right="329"/>
              <w:jc w:val="center"/>
              <w:rPr>
                <w:rFonts w:cs="Times New Roman"/>
              </w:rPr>
            </w:pPr>
          </w:p>
        </w:tc>
        <w:tc>
          <w:tcPr>
            <w:tcW w:w="1210" w:type="dxa"/>
          </w:tcPr>
          <w:p w14:paraId="7F02B407" w14:textId="77777777" w:rsidR="00CF7675" w:rsidRPr="00A10091" w:rsidRDefault="00CF7675" w:rsidP="00CF7675">
            <w:pPr>
              <w:spacing w:before="120"/>
              <w:ind w:right="106"/>
              <w:jc w:val="right"/>
              <w:rPr>
                <w:rFonts w:cs="Times New Roman"/>
              </w:rPr>
            </w:pPr>
            <w:r w:rsidRPr="00A10091">
              <w:rPr>
                <w:rFonts w:cs="Times New Roman"/>
              </w:rPr>
              <w:t>250,000.00</w:t>
            </w:r>
          </w:p>
        </w:tc>
        <w:tc>
          <w:tcPr>
            <w:tcW w:w="258" w:type="dxa"/>
          </w:tcPr>
          <w:p w14:paraId="25C15CE4" w14:textId="77777777" w:rsidR="00CF7675" w:rsidRPr="00A10091" w:rsidRDefault="00CF7675" w:rsidP="00CF7675">
            <w:pPr>
              <w:spacing w:before="120"/>
              <w:ind w:right="175"/>
              <w:jc w:val="right"/>
              <w:rPr>
                <w:rFonts w:cs="Times New Roman"/>
              </w:rPr>
            </w:pPr>
          </w:p>
        </w:tc>
        <w:tc>
          <w:tcPr>
            <w:tcW w:w="880" w:type="dxa"/>
          </w:tcPr>
          <w:p w14:paraId="0615637C" w14:textId="5807A66A" w:rsidR="00CF7675" w:rsidRPr="00A10091" w:rsidRDefault="00A10091" w:rsidP="00CF7675">
            <w:pPr>
              <w:spacing w:before="120"/>
              <w:ind w:right="34"/>
              <w:jc w:val="right"/>
              <w:rPr>
                <w:rFonts w:cs="Times New Roman"/>
              </w:rPr>
            </w:pPr>
            <w:r w:rsidRPr="00A10091">
              <w:t>31.4956</w:t>
            </w:r>
          </w:p>
        </w:tc>
        <w:tc>
          <w:tcPr>
            <w:tcW w:w="258" w:type="dxa"/>
          </w:tcPr>
          <w:p w14:paraId="7D96388D" w14:textId="77777777" w:rsidR="00CF7675" w:rsidRPr="00A10091" w:rsidRDefault="00CF7675" w:rsidP="00CF7675">
            <w:pPr>
              <w:spacing w:before="120"/>
              <w:ind w:right="175"/>
              <w:jc w:val="right"/>
              <w:rPr>
                <w:rFonts w:cs="Times New Roman"/>
              </w:rPr>
            </w:pPr>
          </w:p>
        </w:tc>
        <w:tc>
          <w:tcPr>
            <w:tcW w:w="1159" w:type="dxa"/>
          </w:tcPr>
          <w:p w14:paraId="07047562" w14:textId="79B5BED7" w:rsidR="00CF7675" w:rsidRPr="00A10091" w:rsidRDefault="00A10091" w:rsidP="00CF7675">
            <w:pPr>
              <w:spacing w:before="120"/>
              <w:ind w:right="34"/>
              <w:jc w:val="right"/>
              <w:rPr>
                <w:rFonts w:cs="Times New Roman"/>
              </w:rPr>
            </w:pPr>
            <w:r w:rsidRPr="00A10091">
              <w:rPr>
                <w:rFonts w:cs="Times New Roman"/>
              </w:rPr>
              <w:t>7,873,900.00</w:t>
            </w:r>
          </w:p>
        </w:tc>
      </w:tr>
      <w:tr w:rsidR="00CF7675" w:rsidRPr="00A10091" w14:paraId="0BFEB471" w14:textId="77777777" w:rsidTr="00CF7675">
        <w:trPr>
          <w:trHeight w:hRule="exact" w:val="278"/>
        </w:trPr>
        <w:tc>
          <w:tcPr>
            <w:tcW w:w="2093" w:type="dxa"/>
          </w:tcPr>
          <w:p w14:paraId="1C78E63C" w14:textId="77777777" w:rsidR="00CF7675" w:rsidRPr="00A10091" w:rsidRDefault="00CF7675" w:rsidP="00CF7675">
            <w:pPr>
              <w:spacing w:before="120"/>
              <w:ind w:right="-108"/>
            </w:pPr>
            <w:r w:rsidRPr="00A10091">
              <w:rPr>
                <w:rFonts w:cs="Times New Roman"/>
              </w:rPr>
              <w:t xml:space="preserve">As of December </w:t>
            </w:r>
            <w:r w:rsidRPr="00A10091">
              <w:rPr>
                <w:rFonts w:cs="Times New Roman"/>
                <w:cs/>
              </w:rPr>
              <w:t>31,201</w:t>
            </w:r>
            <w:r w:rsidRPr="00A10091">
              <w:t>2</w:t>
            </w:r>
          </w:p>
          <w:p w14:paraId="652541AB" w14:textId="77777777" w:rsidR="00CF7675" w:rsidRPr="00A10091" w:rsidRDefault="00CF7675" w:rsidP="00CF7675">
            <w:pPr>
              <w:spacing w:before="120"/>
              <w:ind w:right="-108"/>
              <w:rPr>
                <w:rFonts w:cs="Times New Roman"/>
              </w:rPr>
            </w:pPr>
          </w:p>
        </w:tc>
        <w:tc>
          <w:tcPr>
            <w:tcW w:w="236" w:type="dxa"/>
          </w:tcPr>
          <w:p w14:paraId="61552DF6" w14:textId="77777777" w:rsidR="00CF7675" w:rsidRPr="00A10091" w:rsidRDefault="00CF7675" w:rsidP="00CF7675">
            <w:pPr>
              <w:spacing w:before="120"/>
              <w:jc w:val="thaiDistribute"/>
              <w:rPr>
                <w:rFonts w:cs="Times New Roman"/>
              </w:rPr>
            </w:pPr>
          </w:p>
        </w:tc>
        <w:tc>
          <w:tcPr>
            <w:tcW w:w="1114" w:type="dxa"/>
            <w:tcBorders>
              <w:top w:val="single" w:sz="4" w:space="0" w:color="auto"/>
            </w:tcBorders>
          </w:tcPr>
          <w:p w14:paraId="1BD12557" w14:textId="77777777" w:rsidR="00CF7675" w:rsidRPr="00A10091" w:rsidRDefault="00CF7675" w:rsidP="00CF7675">
            <w:pPr>
              <w:spacing w:before="120"/>
              <w:ind w:right="60"/>
              <w:jc w:val="right"/>
              <w:rPr>
                <w:rFonts w:cs="Times New Roman"/>
              </w:rPr>
            </w:pPr>
            <w:r w:rsidRPr="00A10091">
              <w:rPr>
                <w:rFonts w:cs="Times New Roman" w:hint="cs"/>
                <w:cs/>
              </w:rPr>
              <w:t>2</w:t>
            </w:r>
            <w:r w:rsidRPr="00A10091">
              <w:rPr>
                <w:rFonts w:cs="Times New Roman"/>
              </w:rPr>
              <w:t>,078.739</w:t>
            </w:r>
          </w:p>
        </w:tc>
        <w:tc>
          <w:tcPr>
            <w:tcW w:w="236" w:type="dxa"/>
          </w:tcPr>
          <w:p w14:paraId="41922E75" w14:textId="77777777" w:rsidR="00CF7675" w:rsidRPr="00A10091" w:rsidRDefault="00CF7675" w:rsidP="00CF7675">
            <w:pPr>
              <w:spacing w:before="120"/>
              <w:ind w:right="329"/>
              <w:jc w:val="center"/>
              <w:rPr>
                <w:rFonts w:cs="Times New Roman"/>
              </w:rPr>
            </w:pPr>
          </w:p>
        </w:tc>
        <w:tc>
          <w:tcPr>
            <w:tcW w:w="937" w:type="dxa"/>
          </w:tcPr>
          <w:p w14:paraId="200D0CA8" w14:textId="77777777" w:rsidR="00CF7675" w:rsidRPr="00A10091" w:rsidRDefault="00CF7675" w:rsidP="00CF7675">
            <w:pPr>
              <w:spacing w:before="120"/>
              <w:jc w:val="center"/>
              <w:rPr>
                <w:rFonts w:cs="Times New Roman"/>
              </w:rPr>
            </w:pPr>
          </w:p>
        </w:tc>
        <w:tc>
          <w:tcPr>
            <w:tcW w:w="236" w:type="dxa"/>
          </w:tcPr>
          <w:p w14:paraId="2FAB4DD1" w14:textId="77777777" w:rsidR="00CF7675" w:rsidRPr="00A10091" w:rsidRDefault="00CF7675" w:rsidP="00CF7675">
            <w:pPr>
              <w:spacing w:before="120"/>
              <w:ind w:right="329"/>
              <w:jc w:val="center"/>
              <w:rPr>
                <w:rFonts w:cs="Times New Roman"/>
              </w:rPr>
            </w:pPr>
          </w:p>
        </w:tc>
        <w:tc>
          <w:tcPr>
            <w:tcW w:w="1210" w:type="dxa"/>
            <w:tcBorders>
              <w:top w:val="single" w:sz="4" w:space="0" w:color="auto"/>
            </w:tcBorders>
          </w:tcPr>
          <w:p w14:paraId="59D51B06" w14:textId="77777777" w:rsidR="00CF7675" w:rsidRPr="00A10091" w:rsidRDefault="00CF7675" w:rsidP="00CF7675">
            <w:pPr>
              <w:spacing w:before="120"/>
              <w:ind w:right="106"/>
              <w:jc w:val="right"/>
              <w:rPr>
                <w:rFonts w:cs="Times New Roman"/>
              </w:rPr>
            </w:pPr>
            <w:r w:rsidRPr="00A10091">
              <w:rPr>
                <w:rFonts w:cs="Times New Roman"/>
              </w:rPr>
              <w:t>5,036,256.04</w:t>
            </w:r>
          </w:p>
        </w:tc>
        <w:tc>
          <w:tcPr>
            <w:tcW w:w="258" w:type="dxa"/>
          </w:tcPr>
          <w:p w14:paraId="5F7A95B0" w14:textId="77777777" w:rsidR="00CF7675" w:rsidRPr="00A10091" w:rsidRDefault="00CF7675" w:rsidP="00CF7675">
            <w:pPr>
              <w:spacing w:before="120"/>
              <w:ind w:right="175"/>
              <w:jc w:val="right"/>
              <w:rPr>
                <w:rFonts w:cs="Times New Roman"/>
              </w:rPr>
            </w:pPr>
          </w:p>
        </w:tc>
        <w:tc>
          <w:tcPr>
            <w:tcW w:w="880" w:type="dxa"/>
          </w:tcPr>
          <w:p w14:paraId="7CCD58FA" w14:textId="77777777" w:rsidR="00CF7675" w:rsidRPr="00A10091" w:rsidRDefault="00CF7675" w:rsidP="00CF7675">
            <w:pPr>
              <w:spacing w:before="120"/>
              <w:ind w:right="34"/>
              <w:jc w:val="right"/>
              <w:rPr>
                <w:rFonts w:cs="Times New Roman"/>
              </w:rPr>
            </w:pPr>
          </w:p>
        </w:tc>
        <w:tc>
          <w:tcPr>
            <w:tcW w:w="258" w:type="dxa"/>
          </w:tcPr>
          <w:p w14:paraId="6CDB5911" w14:textId="77777777" w:rsidR="00CF7675" w:rsidRPr="00A10091" w:rsidRDefault="00CF7675" w:rsidP="00CF7675">
            <w:pPr>
              <w:spacing w:before="120"/>
              <w:ind w:right="175"/>
              <w:jc w:val="right"/>
              <w:rPr>
                <w:rFonts w:cs="Times New Roman"/>
              </w:rPr>
            </w:pPr>
          </w:p>
        </w:tc>
        <w:tc>
          <w:tcPr>
            <w:tcW w:w="1159" w:type="dxa"/>
          </w:tcPr>
          <w:p w14:paraId="35F4D0E5" w14:textId="77777777" w:rsidR="00CF7675" w:rsidRPr="00A10091" w:rsidRDefault="00CF7675" w:rsidP="00CF7675">
            <w:pPr>
              <w:spacing w:before="120"/>
              <w:ind w:right="34"/>
              <w:jc w:val="right"/>
              <w:rPr>
                <w:rFonts w:cs="Times New Roman"/>
              </w:rPr>
            </w:pPr>
          </w:p>
        </w:tc>
      </w:tr>
      <w:tr w:rsidR="00CF7675" w:rsidRPr="00A10091" w14:paraId="1883B1BE" w14:textId="77777777" w:rsidTr="00CF7675">
        <w:trPr>
          <w:trHeight w:hRule="exact" w:val="286"/>
        </w:trPr>
        <w:tc>
          <w:tcPr>
            <w:tcW w:w="2093" w:type="dxa"/>
          </w:tcPr>
          <w:p w14:paraId="455CFEF5" w14:textId="77777777" w:rsidR="00CF7675" w:rsidRPr="00A10091" w:rsidRDefault="00CF7675" w:rsidP="00CF7675">
            <w:pPr>
              <w:spacing w:before="120"/>
              <w:ind w:right="-108"/>
              <w:rPr>
                <w:cs/>
              </w:rPr>
            </w:pPr>
            <w:r w:rsidRPr="00A10091">
              <w:rPr>
                <w:rFonts w:cs="Times New Roman"/>
              </w:rPr>
              <w:t>As adjusted January</w:t>
            </w:r>
            <w:r w:rsidRPr="00A10091">
              <w:rPr>
                <w:rFonts w:cs="Cordia New"/>
              </w:rPr>
              <w:t xml:space="preserve"> </w:t>
            </w:r>
            <w:r w:rsidRPr="00A10091">
              <w:rPr>
                <w:rFonts w:cs="Times New Roman"/>
                <w:cs/>
              </w:rPr>
              <w:t>1,2013</w:t>
            </w:r>
          </w:p>
        </w:tc>
        <w:tc>
          <w:tcPr>
            <w:tcW w:w="236" w:type="dxa"/>
          </w:tcPr>
          <w:p w14:paraId="1BADE7C7" w14:textId="77777777" w:rsidR="00CF7675" w:rsidRPr="00A10091" w:rsidRDefault="00CF7675" w:rsidP="00CF7675">
            <w:pPr>
              <w:spacing w:before="120"/>
              <w:ind w:right="329"/>
              <w:jc w:val="thaiDistribute"/>
              <w:rPr>
                <w:rFonts w:cs="Times New Roman"/>
              </w:rPr>
            </w:pPr>
          </w:p>
        </w:tc>
        <w:tc>
          <w:tcPr>
            <w:tcW w:w="1114" w:type="dxa"/>
          </w:tcPr>
          <w:p w14:paraId="79A190E9" w14:textId="77777777" w:rsidR="00CF7675" w:rsidRPr="00A10091" w:rsidRDefault="00CF7675" w:rsidP="00CF7675">
            <w:pPr>
              <w:spacing w:before="120"/>
              <w:ind w:right="60"/>
              <w:jc w:val="right"/>
              <w:rPr>
                <w:rFonts w:cs="Times New Roman"/>
                <w:cs/>
              </w:rPr>
            </w:pPr>
            <w:r w:rsidRPr="00A10091">
              <w:rPr>
                <w:rFonts w:cs="Times New Roman" w:hint="cs"/>
                <w:cs/>
              </w:rPr>
              <w:t>(6.274)</w:t>
            </w:r>
          </w:p>
        </w:tc>
        <w:tc>
          <w:tcPr>
            <w:tcW w:w="236" w:type="dxa"/>
          </w:tcPr>
          <w:p w14:paraId="46412FC2" w14:textId="77777777" w:rsidR="00CF7675" w:rsidRPr="00A10091" w:rsidRDefault="00CF7675" w:rsidP="00CF7675">
            <w:pPr>
              <w:spacing w:before="120"/>
              <w:ind w:right="329"/>
              <w:jc w:val="thaiDistribute"/>
              <w:rPr>
                <w:rFonts w:cs="Times New Roman"/>
              </w:rPr>
            </w:pPr>
          </w:p>
        </w:tc>
        <w:tc>
          <w:tcPr>
            <w:tcW w:w="937" w:type="dxa"/>
          </w:tcPr>
          <w:p w14:paraId="4DD1FBB8" w14:textId="77777777" w:rsidR="00CF7675" w:rsidRPr="00A10091" w:rsidRDefault="00CF7675" w:rsidP="00CF7675">
            <w:pPr>
              <w:spacing w:before="120"/>
              <w:jc w:val="center"/>
              <w:rPr>
                <w:rFonts w:cs="Times New Roman"/>
              </w:rPr>
            </w:pPr>
          </w:p>
        </w:tc>
        <w:tc>
          <w:tcPr>
            <w:tcW w:w="236" w:type="dxa"/>
          </w:tcPr>
          <w:p w14:paraId="0BB29E4F" w14:textId="77777777" w:rsidR="00CF7675" w:rsidRPr="00A10091" w:rsidRDefault="00CF7675" w:rsidP="00CF7675">
            <w:pPr>
              <w:spacing w:before="120"/>
              <w:ind w:right="329"/>
              <w:jc w:val="thaiDistribute"/>
              <w:rPr>
                <w:rFonts w:cs="Times New Roman"/>
              </w:rPr>
            </w:pPr>
          </w:p>
        </w:tc>
        <w:tc>
          <w:tcPr>
            <w:tcW w:w="1210" w:type="dxa"/>
          </w:tcPr>
          <w:p w14:paraId="5E6FF5B8" w14:textId="77777777" w:rsidR="00CF7675" w:rsidRPr="00A10091" w:rsidRDefault="00CF7675" w:rsidP="00CF7675">
            <w:pPr>
              <w:spacing w:before="120"/>
              <w:ind w:right="106"/>
              <w:jc w:val="right"/>
              <w:rPr>
                <w:cs/>
              </w:rPr>
            </w:pPr>
            <w:r w:rsidRPr="00A10091">
              <w:rPr>
                <w:rFonts w:cs="Times New Roman" w:hint="cs"/>
                <w:cs/>
              </w:rPr>
              <w:t>(18</w:t>
            </w:r>
            <w:r w:rsidRPr="00A10091">
              <w:rPr>
                <w:rFonts w:cs="Times New Roman"/>
              </w:rPr>
              <w:t>,470.49</w:t>
            </w:r>
            <w:r w:rsidRPr="00A10091">
              <w:rPr>
                <w:rFonts w:cs="Times New Roman" w:hint="cs"/>
                <w:cs/>
              </w:rPr>
              <w:t>)</w:t>
            </w:r>
          </w:p>
        </w:tc>
        <w:tc>
          <w:tcPr>
            <w:tcW w:w="258" w:type="dxa"/>
          </w:tcPr>
          <w:p w14:paraId="08327674" w14:textId="77777777" w:rsidR="00CF7675" w:rsidRPr="00A10091" w:rsidRDefault="00CF7675" w:rsidP="00CF7675">
            <w:pPr>
              <w:spacing w:before="120"/>
              <w:ind w:right="175"/>
              <w:jc w:val="right"/>
              <w:rPr>
                <w:rFonts w:cs="Times New Roman"/>
              </w:rPr>
            </w:pPr>
          </w:p>
        </w:tc>
        <w:tc>
          <w:tcPr>
            <w:tcW w:w="880" w:type="dxa"/>
          </w:tcPr>
          <w:p w14:paraId="12F6F51E" w14:textId="54D117B6" w:rsidR="00CF7675" w:rsidRPr="00A10091" w:rsidRDefault="00A10091" w:rsidP="00CF7675">
            <w:pPr>
              <w:spacing w:before="120"/>
              <w:ind w:right="34"/>
              <w:jc w:val="right"/>
              <w:rPr>
                <w:rFonts w:cs="Times New Roman"/>
              </w:rPr>
            </w:pPr>
            <w:r w:rsidRPr="00A10091">
              <w:t>31.4956</w:t>
            </w:r>
          </w:p>
        </w:tc>
        <w:tc>
          <w:tcPr>
            <w:tcW w:w="258" w:type="dxa"/>
          </w:tcPr>
          <w:p w14:paraId="2726437C" w14:textId="77777777" w:rsidR="00CF7675" w:rsidRPr="00A10091" w:rsidRDefault="00CF7675" w:rsidP="00CF7675">
            <w:pPr>
              <w:spacing w:before="120"/>
              <w:ind w:right="175"/>
              <w:jc w:val="right"/>
              <w:rPr>
                <w:rFonts w:cs="Times New Roman"/>
              </w:rPr>
            </w:pPr>
          </w:p>
        </w:tc>
        <w:tc>
          <w:tcPr>
            <w:tcW w:w="1159" w:type="dxa"/>
          </w:tcPr>
          <w:p w14:paraId="01F7BFBF" w14:textId="53F13376" w:rsidR="00CF7675" w:rsidRPr="00A10091" w:rsidRDefault="00CF7675" w:rsidP="00B17F66">
            <w:pPr>
              <w:spacing w:before="120"/>
              <w:ind w:right="34"/>
              <w:jc w:val="right"/>
              <w:rPr>
                <w:rFonts w:cs="Cordia New"/>
                <w:cs/>
              </w:rPr>
            </w:pPr>
            <w:r w:rsidRPr="00A10091">
              <w:rPr>
                <w:rFonts w:cs="Cordia New"/>
              </w:rPr>
              <w:t>(</w:t>
            </w:r>
            <w:r w:rsidR="00A10091" w:rsidRPr="00A10091">
              <w:rPr>
                <w:rFonts w:cs="Cordia New"/>
              </w:rPr>
              <w:t>581,739.16</w:t>
            </w:r>
            <w:r w:rsidRPr="00A10091">
              <w:rPr>
                <w:rFonts w:cs="Cordia New"/>
              </w:rPr>
              <w:t>)</w:t>
            </w:r>
          </w:p>
        </w:tc>
      </w:tr>
      <w:tr w:rsidR="00CF7675" w:rsidRPr="00A10091" w14:paraId="170086F6" w14:textId="77777777" w:rsidTr="00CF7675">
        <w:trPr>
          <w:trHeight w:hRule="exact" w:val="341"/>
        </w:trPr>
        <w:tc>
          <w:tcPr>
            <w:tcW w:w="2093" w:type="dxa"/>
          </w:tcPr>
          <w:p w14:paraId="0F469813" w14:textId="77777777" w:rsidR="00CF7675" w:rsidRPr="00A10091" w:rsidRDefault="00CF7675" w:rsidP="00CF7675">
            <w:pPr>
              <w:spacing w:before="120"/>
              <w:ind w:right="-108"/>
            </w:pPr>
            <w:r w:rsidRPr="00A10091">
              <w:rPr>
                <w:rFonts w:cs="Times New Roman"/>
              </w:rPr>
              <w:t xml:space="preserve">As of January </w:t>
            </w:r>
            <w:r w:rsidRPr="00A10091">
              <w:rPr>
                <w:rFonts w:cs="Times New Roman"/>
                <w:cs/>
              </w:rPr>
              <w:t>31,2013</w:t>
            </w:r>
          </w:p>
          <w:p w14:paraId="2244D769" w14:textId="77777777" w:rsidR="00CF7675" w:rsidRPr="00A10091" w:rsidRDefault="00CF7675" w:rsidP="00CF7675">
            <w:pPr>
              <w:spacing w:before="120"/>
              <w:ind w:right="-108"/>
              <w:rPr>
                <w:rFonts w:cs="Times New Roman"/>
              </w:rPr>
            </w:pPr>
          </w:p>
        </w:tc>
        <w:tc>
          <w:tcPr>
            <w:tcW w:w="236" w:type="dxa"/>
          </w:tcPr>
          <w:p w14:paraId="4608AE10" w14:textId="77777777" w:rsidR="00CF7675" w:rsidRPr="00A10091" w:rsidRDefault="00CF7675" w:rsidP="00CF7675">
            <w:pPr>
              <w:spacing w:before="120"/>
              <w:jc w:val="thaiDistribute"/>
              <w:rPr>
                <w:rFonts w:cs="Times New Roman"/>
              </w:rPr>
            </w:pPr>
          </w:p>
        </w:tc>
        <w:tc>
          <w:tcPr>
            <w:tcW w:w="1114" w:type="dxa"/>
            <w:tcBorders>
              <w:top w:val="single" w:sz="4" w:space="0" w:color="auto"/>
            </w:tcBorders>
          </w:tcPr>
          <w:p w14:paraId="560A6A43" w14:textId="77777777" w:rsidR="00CF7675" w:rsidRPr="00A10091" w:rsidRDefault="00CF7675" w:rsidP="00CF7675">
            <w:pPr>
              <w:spacing w:before="120"/>
              <w:ind w:right="60"/>
              <w:jc w:val="right"/>
            </w:pPr>
            <w:r w:rsidRPr="00A10091">
              <w:t>2,072.465</w:t>
            </w:r>
          </w:p>
        </w:tc>
        <w:tc>
          <w:tcPr>
            <w:tcW w:w="236" w:type="dxa"/>
          </w:tcPr>
          <w:p w14:paraId="689B6CFF" w14:textId="77777777" w:rsidR="00CF7675" w:rsidRPr="00A10091" w:rsidRDefault="00CF7675" w:rsidP="00CF7675">
            <w:pPr>
              <w:spacing w:before="120"/>
              <w:ind w:right="329"/>
              <w:jc w:val="center"/>
              <w:rPr>
                <w:rFonts w:cs="Times New Roman"/>
              </w:rPr>
            </w:pPr>
          </w:p>
        </w:tc>
        <w:tc>
          <w:tcPr>
            <w:tcW w:w="937" w:type="dxa"/>
          </w:tcPr>
          <w:p w14:paraId="2DB1589E" w14:textId="77777777" w:rsidR="00CF7675" w:rsidRPr="00A10091" w:rsidRDefault="00CF7675" w:rsidP="00CF7675">
            <w:pPr>
              <w:spacing w:before="120"/>
              <w:jc w:val="center"/>
              <w:rPr>
                <w:rFonts w:cs="Times New Roman"/>
              </w:rPr>
            </w:pPr>
            <w:r w:rsidRPr="00A10091">
              <w:rPr>
                <w:rFonts w:cs="Times New Roman"/>
              </w:rPr>
              <w:t>2,421.17</w:t>
            </w:r>
          </w:p>
        </w:tc>
        <w:tc>
          <w:tcPr>
            <w:tcW w:w="236" w:type="dxa"/>
          </w:tcPr>
          <w:p w14:paraId="07A1610C" w14:textId="77777777" w:rsidR="00CF7675" w:rsidRPr="00A10091" w:rsidRDefault="00CF7675" w:rsidP="00CF7675">
            <w:pPr>
              <w:spacing w:before="120"/>
              <w:ind w:right="329"/>
              <w:jc w:val="center"/>
              <w:rPr>
                <w:rFonts w:cs="Times New Roman"/>
              </w:rPr>
            </w:pPr>
          </w:p>
        </w:tc>
        <w:tc>
          <w:tcPr>
            <w:tcW w:w="1210" w:type="dxa"/>
            <w:tcBorders>
              <w:top w:val="single" w:sz="4" w:space="0" w:color="auto"/>
            </w:tcBorders>
          </w:tcPr>
          <w:p w14:paraId="5514ACF3" w14:textId="77777777" w:rsidR="00CF7675" w:rsidRPr="00A10091" w:rsidRDefault="00CF7675" w:rsidP="00CF7675">
            <w:pPr>
              <w:spacing w:before="120"/>
              <w:ind w:right="106"/>
              <w:jc w:val="right"/>
              <w:rPr>
                <w:rFonts w:cs="Times New Roman"/>
              </w:rPr>
            </w:pPr>
            <w:r w:rsidRPr="00A10091">
              <w:rPr>
                <w:rFonts w:cs="Times New Roman"/>
              </w:rPr>
              <w:t>5,017,785.55</w:t>
            </w:r>
          </w:p>
        </w:tc>
        <w:tc>
          <w:tcPr>
            <w:tcW w:w="258" w:type="dxa"/>
          </w:tcPr>
          <w:p w14:paraId="153BCAD6" w14:textId="77777777" w:rsidR="00CF7675" w:rsidRPr="00A10091" w:rsidRDefault="00CF7675" w:rsidP="00CF7675">
            <w:pPr>
              <w:spacing w:before="120"/>
              <w:ind w:right="175"/>
              <w:jc w:val="right"/>
              <w:rPr>
                <w:rFonts w:cs="Times New Roman"/>
              </w:rPr>
            </w:pPr>
          </w:p>
        </w:tc>
        <w:tc>
          <w:tcPr>
            <w:tcW w:w="880" w:type="dxa"/>
          </w:tcPr>
          <w:p w14:paraId="31E11E14" w14:textId="77777777" w:rsidR="00CF7675" w:rsidRPr="00A10091" w:rsidRDefault="00CF7675" w:rsidP="00CF7675">
            <w:pPr>
              <w:spacing w:before="120"/>
              <w:ind w:right="34"/>
              <w:jc w:val="right"/>
              <w:rPr>
                <w:rFonts w:cs="Times New Roman"/>
              </w:rPr>
            </w:pPr>
          </w:p>
        </w:tc>
        <w:tc>
          <w:tcPr>
            <w:tcW w:w="258" w:type="dxa"/>
          </w:tcPr>
          <w:p w14:paraId="244BB0CC" w14:textId="77777777" w:rsidR="00CF7675" w:rsidRPr="00A10091" w:rsidRDefault="00CF7675" w:rsidP="00CF7675">
            <w:pPr>
              <w:spacing w:before="120"/>
              <w:ind w:right="175"/>
              <w:jc w:val="right"/>
              <w:rPr>
                <w:rFonts w:cs="Times New Roman"/>
              </w:rPr>
            </w:pPr>
          </w:p>
        </w:tc>
        <w:tc>
          <w:tcPr>
            <w:tcW w:w="1159" w:type="dxa"/>
          </w:tcPr>
          <w:p w14:paraId="06CA392F" w14:textId="77777777" w:rsidR="00CF7675" w:rsidRPr="00A10091" w:rsidRDefault="00CF7675" w:rsidP="00CF7675">
            <w:pPr>
              <w:spacing w:before="120"/>
              <w:ind w:right="34"/>
              <w:jc w:val="right"/>
              <w:rPr>
                <w:rFonts w:cs="Times New Roman"/>
              </w:rPr>
            </w:pPr>
          </w:p>
        </w:tc>
      </w:tr>
      <w:tr w:rsidR="00CF7675" w:rsidRPr="00A10091" w14:paraId="5E1F9F48" w14:textId="77777777" w:rsidTr="00CF7675">
        <w:trPr>
          <w:trHeight w:hRule="exact" w:val="349"/>
        </w:trPr>
        <w:tc>
          <w:tcPr>
            <w:tcW w:w="2093" w:type="dxa"/>
          </w:tcPr>
          <w:p w14:paraId="0A463867" w14:textId="77777777" w:rsidR="00CF7675" w:rsidRPr="00A10091" w:rsidRDefault="00CF7675" w:rsidP="00CF7675">
            <w:pPr>
              <w:spacing w:before="120"/>
              <w:ind w:right="-108"/>
              <w:rPr>
                <w:rFonts w:cs="Times New Roman"/>
                <w:cs/>
              </w:rPr>
            </w:pPr>
            <w:r w:rsidRPr="00A10091">
              <w:rPr>
                <w:rFonts w:cs="Times New Roman"/>
              </w:rPr>
              <w:t>Invested on November 22</w:t>
            </w:r>
            <w:r w:rsidRPr="00A10091">
              <w:rPr>
                <w:rFonts w:cs="Times New Roman"/>
                <w:cs/>
              </w:rPr>
              <w:t>,</w:t>
            </w:r>
            <w:r w:rsidRPr="00A10091">
              <w:rPr>
                <w:rFonts w:cs="Times New Roman" w:hint="cs"/>
                <w:cs/>
              </w:rPr>
              <w:t xml:space="preserve"> </w:t>
            </w:r>
            <w:r w:rsidRPr="00A10091">
              <w:rPr>
                <w:rFonts w:cs="Times New Roman"/>
                <w:cs/>
              </w:rPr>
              <w:t>2013</w:t>
            </w:r>
          </w:p>
        </w:tc>
        <w:tc>
          <w:tcPr>
            <w:tcW w:w="236" w:type="dxa"/>
          </w:tcPr>
          <w:p w14:paraId="42EE8143" w14:textId="77777777" w:rsidR="00CF7675" w:rsidRPr="00A10091" w:rsidRDefault="00CF7675" w:rsidP="00CF7675">
            <w:pPr>
              <w:spacing w:before="120"/>
              <w:ind w:right="329"/>
              <w:jc w:val="thaiDistribute"/>
              <w:rPr>
                <w:rFonts w:cs="Times New Roman"/>
              </w:rPr>
            </w:pPr>
          </w:p>
        </w:tc>
        <w:tc>
          <w:tcPr>
            <w:tcW w:w="1114" w:type="dxa"/>
            <w:tcBorders>
              <w:bottom w:val="single" w:sz="4" w:space="0" w:color="auto"/>
            </w:tcBorders>
          </w:tcPr>
          <w:p w14:paraId="52E1C9DF" w14:textId="77777777" w:rsidR="00CF7675" w:rsidRPr="00A10091" w:rsidRDefault="00CF7675" w:rsidP="00CF7675">
            <w:pPr>
              <w:spacing w:before="120"/>
              <w:ind w:right="60"/>
              <w:jc w:val="right"/>
              <w:rPr>
                <w:rFonts w:cs="Times New Roman"/>
                <w:cs/>
              </w:rPr>
            </w:pPr>
            <w:r w:rsidRPr="00A10091">
              <w:rPr>
                <w:rFonts w:cs="Times New Roman"/>
              </w:rPr>
              <w:t>545.828</w:t>
            </w:r>
          </w:p>
        </w:tc>
        <w:tc>
          <w:tcPr>
            <w:tcW w:w="236" w:type="dxa"/>
          </w:tcPr>
          <w:p w14:paraId="3B0A4462" w14:textId="77777777" w:rsidR="00CF7675" w:rsidRPr="00A10091" w:rsidRDefault="00CF7675" w:rsidP="00CF7675">
            <w:pPr>
              <w:spacing w:before="120"/>
              <w:ind w:right="329"/>
              <w:jc w:val="thaiDistribute"/>
              <w:rPr>
                <w:rFonts w:cs="Times New Roman"/>
              </w:rPr>
            </w:pPr>
          </w:p>
        </w:tc>
        <w:tc>
          <w:tcPr>
            <w:tcW w:w="937" w:type="dxa"/>
          </w:tcPr>
          <w:p w14:paraId="13EE2B50" w14:textId="77777777" w:rsidR="00CF7675" w:rsidRPr="00A10091" w:rsidRDefault="00CF7675" w:rsidP="00CF7675">
            <w:pPr>
              <w:spacing w:before="120"/>
              <w:jc w:val="center"/>
              <w:rPr>
                <w:rFonts w:cs="Times New Roman"/>
              </w:rPr>
            </w:pPr>
            <w:r w:rsidRPr="00A10091">
              <w:rPr>
                <w:rFonts w:cs="Times New Roman"/>
              </w:rPr>
              <w:t>3,446.40</w:t>
            </w:r>
          </w:p>
        </w:tc>
        <w:tc>
          <w:tcPr>
            <w:tcW w:w="236" w:type="dxa"/>
          </w:tcPr>
          <w:p w14:paraId="33004905" w14:textId="77777777" w:rsidR="00CF7675" w:rsidRPr="00A10091" w:rsidRDefault="00CF7675" w:rsidP="00CF7675">
            <w:pPr>
              <w:spacing w:before="120"/>
              <w:ind w:right="329"/>
              <w:jc w:val="thaiDistribute"/>
              <w:rPr>
                <w:rFonts w:cs="Times New Roman"/>
              </w:rPr>
            </w:pPr>
          </w:p>
        </w:tc>
        <w:tc>
          <w:tcPr>
            <w:tcW w:w="1210" w:type="dxa"/>
            <w:tcBorders>
              <w:bottom w:val="single" w:sz="4" w:space="0" w:color="auto"/>
            </w:tcBorders>
          </w:tcPr>
          <w:p w14:paraId="2CFE1E0F" w14:textId="77777777" w:rsidR="00CF7675" w:rsidRPr="00A10091" w:rsidRDefault="00CF7675" w:rsidP="00CF7675">
            <w:pPr>
              <w:spacing w:before="120"/>
              <w:ind w:right="106"/>
              <w:jc w:val="right"/>
              <w:rPr>
                <w:rFonts w:cs="Times New Roman"/>
                <w:cs/>
              </w:rPr>
            </w:pPr>
            <w:r w:rsidRPr="00A10091">
              <w:rPr>
                <w:rFonts w:cs="Times New Roman"/>
              </w:rPr>
              <w:t>1,881,140.00</w:t>
            </w:r>
          </w:p>
        </w:tc>
        <w:tc>
          <w:tcPr>
            <w:tcW w:w="258" w:type="dxa"/>
          </w:tcPr>
          <w:p w14:paraId="2BD3E5BD" w14:textId="77777777" w:rsidR="00CF7675" w:rsidRPr="00A10091" w:rsidRDefault="00CF7675" w:rsidP="00CF7675">
            <w:pPr>
              <w:spacing w:before="120"/>
              <w:ind w:right="175"/>
              <w:jc w:val="right"/>
              <w:rPr>
                <w:rFonts w:cs="Times New Roman"/>
              </w:rPr>
            </w:pPr>
          </w:p>
        </w:tc>
        <w:tc>
          <w:tcPr>
            <w:tcW w:w="880" w:type="dxa"/>
          </w:tcPr>
          <w:p w14:paraId="7B2157A7" w14:textId="0EACC1D9" w:rsidR="00CF7675" w:rsidRPr="00A10091" w:rsidRDefault="00A10091" w:rsidP="00CF7675">
            <w:pPr>
              <w:spacing w:before="120"/>
              <w:ind w:right="34"/>
              <w:jc w:val="right"/>
            </w:pPr>
            <w:r w:rsidRPr="00A10091">
              <w:t>31.4956</w:t>
            </w:r>
          </w:p>
        </w:tc>
        <w:tc>
          <w:tcPr>
            <w:tcW w:w="258" w:type="dxa"/>
          </w:tcPr>
          <w:p w14:paraId="492C9342" w14:textId="77777777" w:rsidR="00CF7675" w:rsidRPr="00A10091" w:rsidRDefault="00CF7675" w:rsidP="00CF7675"/>
        </w:tc>
        <w:tc>
          <w:tcPr>
            <w:tcW w:w="1159" w:type="dxa"/>
          </w:tcPr>
          <w:p w14:paraId="4E1A32E7" w14:textId="62937023" w:rsidR="00CF7675" w:rsidRPr="00A10091" w:rsidRDefault="00A10091" w:rsidP="00CF7675">
            <w:pPr>
              <w:spacing w:before="120"/>
              <w:ind w:right="34"/>
              <w:jc w:val="right"/>
              <w:rPr>
                <w:rFonts w:cs="Cordia New"/>
                <w:cs/>
              </w:rPr>
            </w:pPr>
            <w:r w:rsidRPr="00A10091">
              <w:rPr>
                <w:rFonts w:cs="Cordia New"/>
              </w:rPr>
              <w:t>59,247,632.98</w:t>
            </w:r>
          </w:p>
        </w:tc>
      </w:tr>
      <w:tr w:rsidR="00CF7675" w:rsidRPr="00A10091" w14:paraId="46172A04" w14:textId="77777777" w:rsidTr="00CF7675">
        <w:trPr>
          <w:trHeight w:hRule="exact" w:val="278"/>
        </w:trPr>
        <w:tc>
          <w:tcPr>
            <w:tcW w:w="2093" w:type="dxa"/>
          </w:tcPr>
          <w:p w14:paraId="7E2E856A" w14:textId="77777777" w:rsidR="00CF7675" w:rsidRPr="00A10091" w:rsidRDefault="00CF7675" w:rsidP="00CF7675">
            <w:pPr>
              <w:spacing w:before="120"/>
              <w:rPr>
                <w:cs/>
              </w:rPr>
            </w:pPr>
            <w:r w:rsidRPr="00A10091">
              <w:t>As of  December 31</w:t>
            </w:r>
            <w:r w:rsidRPr="00A10091">
              <w:rPr>
                <w:rFonts w:cs="Times New Roman"/>
              </w:rPr>
              <w:t>, 2013</w:t>
            </w:r>
          </w:p>
        </w:tc>
        <w:tc>
          <w:tcPr>
            <w:tcW w:w="236" w:type="dxa"/>
          </w:tcPr>
          <w:p w14:paraId="59C121CD" w14:textId="77777777" w:rsidR="00CF7675" w:rsidRPr="00A10091" w:rsidRDefault="00CF7675" w:rsidP="00CF7675">
            <w:pPr>
              <w:spacing w:before="120"/>
              <w:ind w:right="329"/>
              <w:jc w:val="thaiDistribute"/>
              <w:rPr>
                <w:rFonts w:cs="Times New Roman"/>
              </w:rPr>
            </w:pPr>
          </w:p>
        </w:tc>
        <w:tc>
          <w:tcPr>
            <w:tcW w:w="1114" w:type="dxa"/>
            <w:tcBorders>
              <w:top w:val="single" w:sz="4" w:space="0" w:color="auto"/>
            </w:tcBorders>
          </w:tcPr>
          <w:p w14:paraId="613A9DB2" w14:textId="77777777" w:rsidR="00CF7675" w:rsidRPr="00A10091" w:rsidRDefault="00CF7675" w:rsidP="00CF7675">
            <w:pPr>
              <w:spacing w:before="120"/>
              <w:ind w:right="60"/>
              <w:jc w:val="right"/>
              <w:rPr>
                <w:rFonts w:cs="Times New Roman"/>
                <w:cs/>
              </w:rPr>
            </w:pPr>
            <w:r w:rsidRPr="00A10091">
              <w:rPr>
                <w:rFonts w:cs="Times New Roman"/>
              </w:rPr>
              <w:t>2,618.293</w:t>
            </w:r>
          </w:p>
        </w:tc>
        <w:tc>
          <w:tcPr>
            <w:tcW w:w="236" w:type="dxa"/>
          </w:tcPr>
          <w:p w14:paraId="20C0A8E8" w14:textId="77777777" w:rsidR="00CF7675" w:rsidRPr="00A10091" w:rsidRDefault="00CF7675" w:rsidP="00CF7675">
            <w:pPr>
              <w:spacing w:before="120"/>
              <w:ind w:right="329"/>
              <w:jc w:val="thaiDistribute"/>
              <w:rPr>
                <w:rFonts w:cs="Times New Roman"/>
              </w:rPr>
            </w:pPr>
          </w:p>
        </w:tc>
        <w:tc>
          <w:tcPr>
            <w:tcW w:w="937" w:type="dxa"/>
          </w:tcPr>
          <w:p w14:paraId="1A1C8DB2" w14:textId="77777777" w:rsidR="00CF7675" w:rsidRPr="00A10091" w:rsidRDefault="00CF7675" w:rsidP="00CF7675">
            <w:pPr>
              <w:spacing w:before="120"/>
              <w:jc w:val="center"/>
              <w:rPr>
                <w:rFonts w:cs="Times New Roman"/>
                <w:cs/>
              </w:rPr>
            </w:pPr>
            <w:r w:rsidRPr="00A10091">
              <w:rPr>
                <w:rFonts w:cs="Times New Roman"/>
              </w:rPr>
              <w:t>2,634.89</w:t>
            </w:r>
          </w:p>
        </w:tc>
        <w:tc>
          <w:tcPr>
            <w:tcW w:w="236" w:type="dxa"/>
          </w:tcPr>
          <w:p w14:paraId="5474AF18" w14:textId="77777777" w:rsidR="00CF7675" w:rsidRPr="00A10091" w:rsidRDefault="00CF7675" w:rsidP="00CF7675">
            <w:pPr>
              <w:spacing w:before="120"/>
              <w:ind w:right="329"/>
              <w:jc w:val="thaiDistribute"/>
              <w:rPr>
                <w:rFonts w:cs="Times New Roman"/>
              </w:rPr>
            </w:pPr>
          </w:p>
        </w:tc>
        <w:tc>
          <w:tcPr>
            <w:tcW w:w="1210" w:type="dxa"/>
            <w:tcBorders>
              <w:top w:val="single" w:sz="4" w:space="0" w:color="auto"/>
            </w:tcBorders>
          </w:tcPr>
          <w:p w14:paraId="1B6E05DC" w14:textId="77777777" w:rsidR="00CF7675" w:rsidRPr="00A10091" w:rsidRDefault="00CF7675" w:rsidP="00CF7675">
            <w:pPr>
              <w:spacing w:before="120"/>
              <w:ind w:right="106"/>
              <w:jc w:val="right"/>
              <w:rPr>
                <w:rFonts w:cs="Times New Roman"/>
                <w:cs/>
              </w:rPr>
            </w:pPr>
            <w:r w:rsidRPr="00A10091">
              <w:rPr>
                <w:rFonts w:cs="Times New Roman"/>
              </w:rPr>
              <w:t>6,898,925.55</w:t>
            </w:r>
          </w:p>
        </w:tc>
        <w:tc>
          <w:tcPr>
            <w:tcW w:w="258" w:type="dxa"/>
          </w:tcPr>
          <w:p w14:paraId="66E3901A" w14:textId="77777777" w:rsidR="00CF7675" w:rsidRPr="00A10091" w:rsidRDefault="00CF7675" w:rsidP="00CF7675">
            <w:pPr>
              <w:spacing w:before="120"/>
              <w:ind w:right="175"/>
              <w:jc w:val="right"/>
              <w:rPr>
                <w:rFonts w:cs="Times New Roman"/>
              </w:rPr>
            </w:pPr>
          </w:p>
        </w:tc>
        <w:tc>
          <w:tcPr>
            <w:tcW w:w="880" w:type="dxa"/>
          </w:tcPr>
          <w:p w14:paraId="431C24B7" w14:textId="77777777" w:rsidR="00CF7675" w:rsidRPr="00A10091" w:rsidRDefault="00CF7675" w:rsidP="00CF7675">
            <w:pPr>
              <w:spacing w:before="120"/>
              <w:ind w:right="34"/>
              <w:jc w:val="right"/>
              <w:rPr>
                <w:rFonts w:cs="Times New Roman"/>
              </w:rPr>
            </w:pPr>
          </w:p>
        </w:tc>
        <w:tc>
          <w:tcPr>
            <w:tcW w:w="258" w:type="dxa"/>
          </w:tcPr>
          <w:p w14:paraId="29B95035" w14:textId="77777777" w:rsidR="00CF7675" w:rsidRPr="00A10091" w:rsidRDefault="00CF7675" w:rsidP="00CF7675">
            <w:pPr>
              <w:spacing w:before="120"/>
              <w:ind w:right="175"/>
              <w:jc w:val="right"/>
              <w:rPr>
                <w:rFonts w:cs="Times New Roman"/>
              </w:rPr>
            </w:pPr>
          </w:p>
        </w:tc>
        <w:tc>
          <w:tcPr>
            <w:tcW w:w="1159" w:type="dxa"/>
          </w:tcPr>
          <w:p w14:paraId="4546BEEB" w14:textId="77777777" w:rsidR="00CF7675" w:rsidRPr="00A10091" w:rsidRDefault="00CF7675" w:rsidP="00CF7675">
            <w:pPr>
              <w:spacing w:before="120"/>
              <w:ind w:right="34"/>
              <w:jc w:val="right"/>
              <w:rPr>
                <w:rFonts w:cs="Times New Roman"/>
              </w:rPr>
            </w:pPr>
          </w:p>
        </w:tc>
      </w:tr>
      <w:tr w:rsidR="00CF7675" w:rsidRPr="00A10091" w14:paraId="61099BD2" w14:textId="77777777" w:rsidTr="00CF7675">
        <w:trPr>
          <w:trHeight w:hRule="exact" w:val="340"/>
        </w:trPr>
        <w:tc>
          <w:tcPr>
            <w:tcW w:w="2093" w:type="dxa"/>
          </w:tcPr>
          <w:p w14:paraId="01B3C3D5" w14:textId="77777777" w:rsidR="00CF7675" w:rsidRPr="00A10091" w:rsidRDefault="00CF7675" w:rsidP="00CF7675">
            <w:pPr>
              <w:spacing w:before="120"/>
              <w:ind w:right="-108"/>
            </w:pPr>
            <w:r w:rsidRPr="00A10091">
              <w:rPr>
                <w:rFonts w:cs="Times New Roman"/>
              </w:rPr>
              <w:t>As adjusted January</w:t>
            </w:r>
            <w:r w:rsidRPr="00A10091">
              <w:rPr>
                <w:rFonts w:cs="Cordia New"/>
              </w:rPr>
              <w:t xml:space="preserve"> </w:t>
            </w:r>
            <w:r w:rsidRPr="00A10091">
              <w:rPr>
                <w:rFonts w:cs="Times New Roman"/>
                <w:cs/>
              </w:rPr>
              <w:t>1,201</w:t>
            </w:r>
            <w:r w:rsidRPr="00A10091">
              <w:t>4</w:t>
            </w:r>
          </w:p>
        </w:tc>
        <w:tc>
          <w:tcPr>
            <w:tcW w:w="236" w:type="dxa"/>
          </w:tcPr>
          <w:p w14:paraId="686C76D4" w14:textId="77777777" w:rsidR="00CF7675" w:rsidRPr="00A10091" w:rsidRDefault="00CF7675" w:rsidP="00CF7675">
            <w:pPr>
              <w:spacing w:before="120"/>
              <w:ind w:right="329"/>
              <w:jc w:val="thaiDistribute"/>
              <w:rPr>
                <w:rFonts w:cs="Times New Roman"/>
              </w:rPr>
            </w:pPr>
          </w:p>
        </w:tc>
        <w:tc>
          <w:tcPr>
            <w:tcW w:w="1114" w:type="dxa"/>
            <w:tcBorders>
              <w:bottom w:val="single" w:sz="4" w:space="0" w:color="auto"/>
            </w:tcBorders>
          </w:tcPr>
          <w:p w14:paraId="2417828E" w14:textId="77777777" w:rsidR="00CF7675" w:rsidRPr="00A10091" w:rsidRDefault="00CF7675" w:rsidP="00CF7675">
            <w:pPr>
              <w:spacing w:before="120"/>
              <w:ind w:right="60"/>
              <w:jc w:val="right"/>
            </w:pPr>
            <w:r w:rsidRPr="00A10091">
              <w:rPr>
                <w:rFonts w:cs="Times New Roman"/>
              </w:rPr>
              <w:t>5.38</w:t>
            </w:r>
            <w:r w:rsidRPr="00A10091">
              <w:t>0</w:t>
            </w:r>
          </w:p>
        </w:tc>
        <w:tc>
          <w:tcPr>
            <w:tcW w:w="236" w:type="dxa"/>
          </w:tcPr>
          <w:p w14:paraId="34F83C68" w14:textId="77777777" w:rsidR="00CF7675" w:rsidRPr="00A10091" w:rsidRDefault="00CF7675" w:rsidP="00CF7675">
            <w:pPr>
              <w:spacing w:before="120"/>
              <w:ind w:right="329"/>
              <w:jc w:val="thaiDistribute"/>
              <w:rPr>
                <w:rFonts w:cs="Times New Roman"/>
              </w:rPr>
            </w:pPr>
          </w:p>
        </w:tc>
        <w:tc>
          <w:tcPr>
            <w:tcW w:w="937" w:type="dxa"/>
          </w:tcPr>
          <w:p w14:paraId="32322BD0" w14:textId="77777777" w:rsidR="00CF7675" w:rsidRPr="00A10091" w:rsidRDefault="00CF7675" w:rsidP="00CF7675">
            <w:pPr>
              <w:spacing w:before="120"/>
              <w:jc w:val="center"/>
              <w:rPr>
                <w:rFonts w:cs="Times New Roman"/>
              </w:rPr>
            </w:pPr>
          </w:p>
        </w:tc>
        <w:tc>
          <w:tcPr>
            <w:tcW w:w="236" w:type="dxa"/>
          </w:tcPr>
          <w:p w14:paraId="49C78FB9" w14:textId="77777777" w:rsidR="00CF7675" w:rsidRPr="00A10091" w:rsidRDefault="00CF7675" w:rsidP="00CF7675">
            <w:pPr>
              <w:spacing w:before="120"/>
              <w:ind w:right="329"/>
              <w:jc w:val="thaiDistribute"/>
              <w:rPr>
                <w:rFonts w:cs="Times New Roman"/>
              </w:rPr>
            </w:pPr>
          </w:p>
        </w:tc>
        <w:tc>
          <w:tcPr>
            <w:tcW w:w="1210" w:type="dxa"/>
            <w:tcBorders>
              <w:bottom w:val="single" w:sz="4" w:space="0" w:color="auto"/>
            </w:tcBorders>
          </w:tcPr>
          <w:p w14:paraId="07E178CA" w14:textId="77777777" w:rsidR="00CF7675" w:rsidRPr="00A10091" w:rsidRDefault="00CF7675" w:rsidP="00CF7675">
            <w:pPr>
              <w:spacing w:before="120"/>
              <w:ind w:right="106"/>
              <w:jc w:val="right"/>
              <w:rPr>
                <w:cs/>
              </w:rPr>
            </w:pPr>
            <w:r w:rsidRPr="00A10091">
              <w:t>16,582.99</w:t>
            </w:r>
          </w:p>
        </w:tc>
        <w:tc>
          <w:tcPr>
            <w:tcW w:w="258" w:type="dxa"/>
          </w:tcPr>
          <w:p w14:paraId="6FE382EB" w14:textId="77777777" w:rsidR="00CF7675" w:rsidRPr="00A10091" w:rsidRDefault="00CF7675" w:rsidP="00CF7675">
            <w:pPr>
              <w:spacing w:before="120"/>
              <w:ind w:right="175"/>
              <w:jc w:val="right"/>
              <w:rPr>
                <w:rFonts w:cs="Times New Roman"/>
              </w:rPr>
            </w:pPr>
          </w:p>
        </w:tc>
        <w:tc>
          <w:tcPr>
            <w:tcW w:w="880" w:type="dxa"/>
          </w:tcPr>
          <w:p w14:paraId="062271A7" w14:textId="4212F10F" w:rsidR="00CF7675" w:rsidRPr="00A10091" w:rsidRDefault="00A10091" w:rsidP="00CF7675">
            <w:pPr>
              <w:spacing w:before="120"/>
              <w:ind w:right="34"/>
              <w:jc w:val="right"/>
              <w:rPr>
                <w:rFonts w:cs="Times New Roman"/>
              </w:rPr>
            </w:pPr>
            <w:r w:rsidRPr="00A10091">
              <w:t>31.4956</w:t>
            </w:r>
          </w:p>
        </w:tc>
        <w:tc>
          <w:tcPr>
            <w:tcW w:w="258" w:type="dxa"/>
          </w:tcPr>
          <w:p w14:paraId="726EC5F1" w14:textId="77777777" w:rsidR="00CF7675" w:rsidRPr="00A10091" w:rsidRDefault="00CF7675" w:rsidP="00CF7675">
            <w:pPr>
              <w:spacing w:before="120"/>
              <w:ind w:right="175"/>
              <w:jc w:val="right"/>
              <w:rPr>
                <w:rFonts w:cs="Times New Roman"/>
              </w:rPr>
            </w:pPr>
          </w:p>
        </w:tc>
        <w:tc>
          <w:tcPr>
            <w:tcW w:w="1159" w:type="dxa"/>
          </w:tcPr>
          <w:p w14:paraId="1EACAA2F" w14:textId="3AEB43DE" w:rsidR="00CF7675" w:rsidRPr="00A10091" w:rsidRDefault="00A10091" w:rsidP="00CF7675">
            <w:pPr>
              <w:spacing w:before="120"/>
              <w:ind w:right="34"/>
              <w:jc w:val="right"/>
              <w:rPr>
                <w:rFonts w:cs="Cordia New"/>
                <w:cs/>
              </w:rPr>
            </w:pPr>
            <w:r w:rsidRPr="00A10091">
              <w:rPr>
                <w:rFonts w:cs="Cordia New"/>
              </w:rPr>
              <w:t>522,291.22</w:t>
            </w:r>
          </w:p>
        </w:tc>
      </w:tr>
      <w:tr w:rsidR="00CF7675" w:rsidRPr="00A10091" w14:paraId="033C6AFF" w14:textId="77777777" w:rsidTr="00CF7675">
        <w:trPr>
          <w:trHeight w:hRule="exact" w:val="287"/>
        </w:trPr>
        <w:tc>
          <w:tcPr>
            <w:tcW w:w="2093" w:type="dxa"/>
          </w:tcPr>
          <w:p w14:paraId="48ABC3D2" w14:textId="77777777" w:rsidR="00CF7675" w:rsidRPr="00A10091" w:rsidRDefault="00CF7675" w:rsidP="00CF7675">
            <w:pPr>
              <w:spacing w:before="120"/>
              <w:rPr>
                <w:cs/>
              </w:rPr>
            </w:pPr>
            <w:r w:rsidRPr="00A10091">
              <w:t>As of  December 31</w:t>
            </w:r>
            <w:r w:rsidRPr="00A10091">
              <w:rPr>
                <w:rFonts w:cs="Times New Roman"/>
              </w:rPr>
              <w:t>, 2014</w:t>
            </w:r>
          </w:p>
        </w:tc>
        <w:tc>
          <w:tcPr>
            <w:tcW w:w="236" w:type="dxa"/>
          </w:tcPr>
          <w:p w14:paraId="008424C9" w14:textId="77777777" w:rsidR="00CF7675" w:rsidRPr="00A10091" w:rsidRDefault="00CF7675" w:rsidP="00CF7675">
            <w:pPr>
              <w:spacing w:before="120"/>
              <w:ind w:right="329"/>
              <w:jc w:val="thaiDistribute"/>
              <w:rPr>
                <w:rFonts w:cs="Times New Roman"/>
              </w:rPr>
            </w:pPr>
          </w:p>
        </w:tc>
        <w:tc>
          <w:tcPr>
            <w:tcW w:w="1114" w:type="dxa"/>
            <w:tcBorders>
              <w:top w:val="single" w:sz="4" w:space="0" w:color="auto"/>
            </w:tcBorders>
          </w:tcPr>
          <w:p w14:paraId="6883F029" w14:textId="77777777" w:rsidR="00CF7675" w:rsidRPr="00A10091" w:rsidRDefault="00CF7675" w:rsidP="00CF7675">
            <w:pPr>
              <w:spacing w:before="120"/>
              <w:ind w:right="60"/>
              <w:jc w:val="right"/>
              <w:rPr>
                <w:rFonts w:cs="Times New Roman"/>
                <w:cs/>
              </w:rPr>
            </w:pPr>
            <w:r w:rsidRPr="00A10091">
              <w:rPr>
                <w:rFonts w:cs="Times New Roman"/>
              </w:rPr>
              <w:t>2,623.673</w:t>
            </w:r>
          </w:p>
        </w:tc>
        <w:tc>
          <w:tcPr>
            <w:tcW w:w="236" w:type="dxa"/>
          </w:tcPr>
          <w:p w14:paraId="28A13721" w14:textId="77777777" w:rsidR="00CF7675" w:rsidRPr="00A10091" w:rsidRDefault="00CF7675" w:rsidP="00CF7675">
            <w:pPr>
              <w:spacing w:before="120"/>
              <w:ind w:right="329"/>
              <w:jc w:val="thaiDistribute"/>
              <w:rPr>
                <w:rFonts w:cs="Times New Roman"/>
              </w:rPr>
            </w:pPr>
          </w:p>
        </w:tc>
        <w:tc>
          <w:tcPr>
            <w:tcW w:w="937" w:type="dxa"/>
          </w:tcPr>
          <w:p w14:paraId="4BCCB0F3" w14:textId="77777777" w:rsidR="00CF7675" w:rsidRPr="00A10091" w:rsidRDefault="00CF7675" w:rsidP="00CF7675">
            <w:pPr>
              <w:spacing w:before="120"/>
              <w:jc w:val="center"/>
              <w:rPr>
                <w:rFonts w:cs="Times New Roman"/>
                <w:cs/>
              </w:rPr>
            </w:pPr>
            <w:r w:rsidRPr="00A10091">
              <w:rPr>
                <w:rFonts w:cs="Times New Roman"/>
              </w:rPr>
              <w:t>2,635.81</w:t>
            </w:r>
          </w:p>
        </w:tc>
        <w:tc>
          <w:tcPr>
            <w:tcW w:w="236" w:type="dxa"/>
          </w:tcPr>
          <w:p w14:paraId="06AD2A74" w14:textId="77777777" w:rsidR="00CF7675" w:rsidRPr="00A10091" w:rsidRDefault="00CF7675" w:rsidP="00CF7675">
            <w:pPr>
              <w:spacing w:before="120"/>
              <w:ind w:right="329"/>
              <w:jc w:val="thaiDistribute"/>
              <w:rPr>
                <w:rFonts w:cs="Times New Roman"/>
              </w:rPr>
            </w:pPr>
          </w:p>
        </w:tc>
        <w:tc>
          <w:tcPr>
            <w:tcW w:w="1210" w:type="dxa"/>
            <w:tcBorders>
              <w:top w:val="single" w:sz="4" w:space="0" w:color="auto"/>
            </w:tcBorders>
          </w:tcPr>
          <w:p w14:paraId="3C426541" w14:textId="77777777" w:rsidR="00CF7675" w:rsidRPr="00A10091" w:rsidRDefault="00CF7675" w:rsidP="00CF7675">
            <w:pPr>
              <w:spacing w:before="120"/>
              <w:ind w:right="106"/>
              <w:jc w:val="right"/>
              <w:rPr>
                <w:rFonts w:cs="Times New Roman"/>
                <w:cs/>
              </w:rPr>
            </w:pPr>
            <w:r w:rsidRPr="00A10091">
              <w:rPr>
                <w:rFonts w:cs="Times New Roman"/>
              </w:rPr>
              <w:t>6,915,508.54</w:t>
            </w:r>
          </w:p>
        </w:tc>
        <w:tc>
          <w:tcPr>
            <w:tcW w:w="258" w:type="dxa"/>
          </w:tcPr>
          <w:p w14:paraId="5A334288" w14:textId="77777777" w:rsidR="00CF7675" w:rsidRPr="00A10091" w:rsidRDefault="00CF7675" w:rsidP="00CF7675">
            <w:pPr>
              <w:spacing w:before="120"/>
              <w:ind w:right="175"/>
              <w:jc w:val="right"/>
              <w:rPr>
                <w:rFonts w:cs="Times New Roman"/>
              </w:rPr>
            </w:pPr>
          </w:p>
        </w:tc>
        <w:tc>
          <w:tcPr>
            <w:tcW w:w="880" w:type="dxa"/>
          </w:tcPr>
          <w:p w14:paraId="7B8C4607" w14:textId="77777777" w:rsidR="00CF7675" w:rsidRPr="00A10091" w:rsidRDefault="00CF7675" w:rsidP="00CF7675">
            <w:pPr>
              <w:spacing w:before="120"/>
              <w:ind w:right="34"/>
              <w:jc w:val="right"/>
              <w:rPr>
                <w:rFonts w:cs="Times New Roman"/>
              </w:rPr>
            </w:pPr>
          </w:p>
        </w:tc>
        <w:tc>
          <w:tcPr>
            <w:tcW w:w="258" w:type="dxa"/>
          </w:tcPr>
          <w:p w14:paraId="4F676697" w14:textId="77777777" w:rsidR="00CF7675" w:rsidRPr="00A10091" w:rsidRDefault="00CF7675" w:rsidP="00CF7675">
            <w:pPr>
              <w:spacing w:before="120"/>
              <w:ind w:right="175"/>
              <w:jc w:val="right"/>
              <w:rPr>
                <w:rFonts w:cs="Times New Roman"/>
              </w:rPr>
            </w:pPr>
          </w:p>
        </w:tc>
        <w:tc>
          <w:tcPr>
            <w:tcW w:w="1159" w:type="dxa"/>
          </w:tcPr>
          <w:p w14:paraId="4CD785FF" w14:textId="77777777" w:rsidR="00CF7675" w:rsidRPr="00A10091" w:rsidRDefault="00CF7675" w:rsidP="00CF7675">
            <w:pPr>
              <w:spacing w:before="120"/>
              <w:ind w:right="34"/>
              <w:jc w:val="right"/>
              <w:rPr>
                <w:rFonts w:cs="Times New Roman"/>
              </w:rPr>
            </w:pPr>
          </w:p>
        </w:tc>
      </w:tr>
      <w:tr w:rsidR="00CF7675" w:rsidRPr="00A10091" w14:paraId="2BD96168" w14:textId="77777777" w:rsidTr="00CF7675">
        <w:trPr>
          <w:trHeight w:hRule="exact" w:val="340"/>
        </w:trPr>
        <w:tc>
          <w:tcPr>
            <w:tcW w:w="2093" w:type="dxa"/>
          </w:tcPr>
          <w:p w14:paraId="3FE16691" w14:textId="77777777" w:rsidR="00CF7675" w:rsidRPr="00A10091" w:rsidRDefault="00CF7675" w:rsidP="00CF7675">
            <w:pPr>
              <w:spacing w:before="120"/>
              <w:ind w:right="-108"/>
            </w:pPr>
            <w:r w:rsidRPr="00A10091">
              <w:rPr>
                <w:rFonts w:cs="Times New Roman"/>
              </w:rPr>
              <w:t>As adjusted January</w:t>
            </w:r>
            <w:r w:rsidRPr="00A10091">
              <w:rPr>
                <w:rFonts w:cs="Cordia New"/>
              </w:rPr>
              <w:t xml:space="preserve"> </w:t>
            </w:r>
            <w:r w:rsidRPr="00A10091">
              <w:rPr>
                <w:rFonts w:cs="Times New Roman"/>
                <w:cs/>
              </w:rPr>
              <w:t>1,201</w:t>
            </w:r>
            <w:r w:rsidRPr="00A10091">
              <w:t>5</w:t>
            </w:r>
          </w:p>
        </w:tc>
        <w:tc>
          <w:tcPr>
            <w:tcW w:w="236" w:type="dxa"/>
          </w:tcPr>
          <w:p w14:paraId="4528AFC8" w14:textId="77777777" w:rsidR="00CF7675" w:rsidRPr="00A10091" w:rsidRDefault="00CF7675" w:rsidP="00CF7675">
            <w:pPr>
              <w:spacing w:before="120"/>
              <w:ind w:right="329"/>
              <w:jc w:val="thaiDistribute"/>
              <w:rPr>
                <w:rFonts w:cs="Times New Roman"/>
              </w:rPr>
            </w:pPr>
          </w:p>
        </w:tc>
        <w:tc>
          <w:tcPr>
            <w:tcW w:w="1114" w:type="dxa"/>
            <w:tcBorders>
              <w:bottom w:val="single" w:sz="4" w:space="0" w:color="auto"/>
            </w:tcBorders>
          </w:tcPr>
          <w:p w14:paraId="44EC53BD" w14:textId="77777777" w:rsidR="00CF7675" w:rsidRPr="00A10091" w:rsidRDefault="00CF7675" w:rsidP="00CF7675">
            <w:pPr>
              <w:spacing w:before="120"/>
              <w:ind w:right="60"/>
              <w:jc w:val="right"/>
            </w:pPr>
            <w:r w:rsidRPr="00A10091">
              <w:t>7.489</w:t>
            </w:r>
          </w:p>
        </w:tc>
        <w:tc>
          <w:tcPr>
            <w:tcW w:w="236" w:type="dxa"/>
          </w:tcPr>
          <w:p w14:paraId="39554976" w14:textId="77777777" w:rsidR="00CF7675" w:rsidRPr="00A10091" w:rsidRDefault="00CF7675" w:rsidP="00CF7675">
            <w:pPr>
              <w:spacing w:before="120"/>
              <w:ind w:right="329"/>
              <w:jc w:val="thaiDistribute"/>
              <w:rPr>
                <w:rFonts w:cs="Times New Roman"/>
              </w:rPr>
            </w:pPr>
          </w:p>
        </w:tc>
        <w:tc>
          <w:tcPr>
            <w:tcW w:w="937" w:type="dxa"/>
          </w:tcPr>
          <w:p w14:paraId="17EFF881" w14:textId="77777777" w:rsidR="00CF7675" w:rsidRPr="00A10091" w:rsidRDefault="00CF7675" w:rsidP="00CF7675">
            <w:pPr>
              <w:spacing w:before="120"/>
              <w:jc w:val="center"/>
              <w:rPr>
                <w:rFonts w:cs="Times New Roman"/>
              </w:rPr>
            </w:pPr>
          </w:p>
        </w:tc>
        <w:tc>
          <w:tcPr>
            <w:tcW w:w="236" w:type="dxa"/>
          </w:tcPr>
          <w:p w14:paraId="6C1D2F06" w14:textId="77777777" w:rsidR="00CF7675" w:rsidRPr="00A10091" w:rsidRDefault="00CF7675" w:rsidP="00CF7675">
            <w:pPr>
              <w:spacing w:before="120"/>
              <w:ind w:right="329"/>
              <w:jc w:val="thaiDistribute"/>
              <w:rPr>
                <w:rFonts w:cs="Times New Roman"/>
              </w:rPr>
            </w:pPr>
          </w:p>
        </w:tc>
        <w:tc>
          <w:tcPr>
            <w:tcW w:w="1210" w:type="dxa"/>
            <w:tcBorders>
              <w:bottom w:val="single" w:sz="4" w:space="0" w:color="auto"/>
            </w:tcBorders>
          </w:tcPr>
          <w:p w14:paraId="36A1E1EE" w14:textId="77777777" w:rsidR="00CF7675" w:rsidRPr="00A10091" w:rsidRDefault="00CF7675" w:rsidP="00CF7675">
            <w:pPr>
              <w:spacing w:before="120"/>
              <w:ind w:right="106"/>
              <w:jc w:val="right"/>
              <w:rPr>
                <w:cs/>
              </w:rPr>
            </w:pPr>
            <w:r w:rsidRPr="00A10091">
              <w:t>32,811.66</w:t>
            </w:r>
          </w:p>
        </w:tc>
        <w:tc>
          <w:tcPr>
            <w:tcW w:w="258" w:type="dxa"/>
          </w:tcPr>
          <w:p w14:paraId="7B653EE6" w14:textId="77777777" w:rsidR="00CF7675" w:rsidRPr="00A10091" w:rsidRDefault="00CF7675" w:rsidP="00CF7675">
            <w:pPr>
              <w:spacing w:before="120"/>
              <w:ind w:right="175"/>
              <w:jc w:val="right"/>
              <w:rPr>
                <w:rFonts w:cs="Times New Roman"/>
              </w:rPr>
            </w:pPr>
          </w:p>
        </w:tc>
        <w:tc>
          <w:tcPr>
            <w:tcW w:w="880" w:type="dxa"/>
          </w:tcPr>
          <w:p w14:paraId="762AFCC8" w14:textId="57E58443" w:rsidR="00CF7675" w:rsidRPr="00A10091" w:rsidRDefault="00A10091" w:rsidP="00CF7675">
            <w:pPr>
              <w:spacing w:before="120"/>
              <w:ind w:right="34"/>
              <w:jc w:val="right"/>
              <w:rPr>
                <w:rFonts w:cs="Times New Roman"/>
              </w:rPr>
            </w:pPr>
            <w:r w:rsidRPr="00A10091">
              <w:t>31.4956</w:t>
            </w:r>
          </w:p>
        </w:tc>
        <w:tc>
          <w:tcPr>
            <w:tcW w:w="258" w:type="dxa"/>
          </w:tcPr>
          <w:p w14:paraId="6A306EFA" w14:textId="77777777" w:rsidR="00CF7675" w:rsidRPr="00A10091" w:rsidRDefault="00CF7675" w:rsidP="00CF7675">
            <w:pPr>
              <w:spacing w:before="120"/>
              <w:ind w:right="175"/>
              <w:jc w:val="right"/>
              <w:rPr>
                <w:rFonts w:cs="Times New Roman"/>
              </w:rPr>
            </w:pPr>
          </w:p>
        </w:tc>
        <w:tc>
          <w:tcPr>
            <w:tcW w:w="1159" w:type="dxa"/>
          </w:tcPr>
          <w:p w14:paraId="5F1E636E" w14:textId="72D15DE1" w:rsidR="00CF7675" w:rsidRPr="00A10091" w:rsidRDefault="00A10091" w:rsidP="00CF7675">
            <w:pPr>
              <w:spacing w:before="120"/>
              <w:ind w:right="34"/>
              <w:jc w:val="right"/>
              <w:rPr>
                <w:rFonts w:cs="Cordia New"/>
                <w:cs/>
              </w:rPr>
            </w:pPr>
            <w:r w:rsidRPr="00A10091">
              <w:rPr>
                <w:rFonts w:cs="Cordia New"/>
              </w:rPr>
              <w:t>1,033,422.92</w:t>
            </w:r>
          </w:p>
        </w:tc>
      </w:tr>
      <w:tr w:rsidR="00CF7675" w:rsidRPr="00A10091" w14:paraId="7F2F587B" w14:textId="77777777" w:rsidTr="00D57566">
        <w:trPr>
          <w:trHeight w:hRule="exact" w:val="287"/>
        </w:trPr>
        <w:tc>
          <w:tcPr>
            <w:tcW w:w="2093" w:type="dxa"/>
          </w:tcPr>
          <w:p w14:paraId="4D7AA294" w14:textId="77777777" w:rsidR="00CF7675" w:rsidRPr="00A10091" w:rsidRDefault="00CF7675" w:rsidP="00CF7675">
            <w:pPr>
              <w:spacing w:before="120"/>
            </w:pPr>
            <w:r w:rsidRPr="00A10091">
              <w:t>As of  February 29</w:t>
            </w:r>
            <w:r w:rsidRPr="00A10091">
              <w:rPr>
                <w:rFonts w:cs="Times New Roman"/>
              </w:rPr>
              <w:t>, 2016</w:t>
            </w:r>
          </w:p>
        </w:tc>
        <w:tc>
          <w:tcPr>
            <w:tcW w:w="236" w:type="dxa"/>
          </w:tcPr>
          <w:p w14:paraId="74BBF2C3" w14:textId="77777777" w:rsidR="00CF7675" w:rsidRPr="00A10091" w:rsidRDefault="00CF7675" w:rsidP="00CF7675">
            <w:pPr>
              <w:spacing w:before="120"/>
              <w:ind w:right="329"/>
              <w:jc w:val="thaiDistribute"/>
              <w:rPr>
                <w:rFonts w:cs="Times New Roman"/>
              </w:rPr>
            </w:pPr>
          </w:p>
        </w:tc>
        <w:tc>
          <w:tcPr>
            <w:tcW w:w="1114" w:type="dxa"/>
            <w:tcBorders>
              <w:top w:val="single" w:sz="4" w:space="0" w:color="auto"/>
            </w:tcBorders>
          </w:tcPr>
          <w:p w14:paraId="695D0B5D" w14:textId="77777777" w:rsidR="00CF7675" w:rsidRPr="00A10091" w:rsidRDefault="00CF7675" w:rsidP="00CF7675">
            <w:pPr>
              <w:spacing w:before="120"/>
              <w:ind w:right="60"/>
              <w:jc w:val="right"/>
              <w:rPr>
                <w:rFonts w:cs="Times New Roman"/>
              </w:rPr>
            </w:pPr>
            <w:r w:rsidRPr="00A10091">
              <w:rPr>
                <w:rFonts w:cs="Times New Roman"/>
              </w:rPr>
              <w:t>2,631.162</w:t>
            </w:r>
          </w:p>
        </w:tc>
        <w:tc>
          <w:tcPr>
            <w:tcW w:w="236" w:type="dxa"/>
          </w:tcPr>
          <w:p w14:paraId="3189D79C" w14:textId="77777777" w:rsidR="00CF7675" w:rsidRPr="00A10091" w:rsidRDefault="00CF7675" w:rsidP="00CF7675">
            <w:pPr>
              <w:spacing w:before="120"/>
              <w:ind w:right="329"/>
              <w:jc w:val="thaiDistribute"/>
              <w:rPr>
                <w:rFonts w:cs="Times New Roman"/>
              </w:rPr>
            </w:pPr>
          </w:p>
        </w:tc>
        <w:tc>
          <w:tcPr>
            <w:tcW w:w="937" w:type="dxa"/>
          </w:tcPr>
          <w:p w14:paraId="102159EF" w14:textId="77777777" w:rsidR="00CF7675" w:rsidRPr="00A10091" w:rsidRDefault="00CF7675" w:rsidP="00CF7675">
            <w:pPr>
              <w:spacing w:before="120"/>
              <w:jc w:val="center"/>
              <w:rPr>
                <w:cs/>
              </w:rPr>
            </w:pPr>
          </w:p>
        </w:tc>
        <w:tc>
          <w:tcPr>
            <w:tcW w:w="236" w:type="dxa"/>
          </w:tcPr>
          <w:p w14:paraId="6A83ECA1" w14:textId="77777777" w:rsidR="00CF7675" w:rsidRPr="00A10091" w:rsidRDefault="00CF7675" w:rsidP="00CF7675">
            <w:pPr>
              <w:spacing w:before="120"/>
              <w:ind w:right="329"/>
              <w:jc w:val="thaiDistribute"/>
              <w:rPr>
                <w:rFonts w:cs="Times New Roman"/>
              </w:rPr>
            </w:pPr>
          </w:p>
        </w:tc>
        <w:tc>
          <w:tcPr>
            <w:tcW w:w="1210" w:type="dxa"/>
            <w:tcBorders>
              <w:top w:val="single" w:sz="4" w:space="0" w:color="auto"/>
            </w:tcBorders>
          </w:tcPr>
          <w:p w14:paraId="6219CF47" w14:textId="77777777" w:rsidR="00CF7675" w:rsidRPr="00A10091" w:rsidRDefault="00CF7675" w:rsidP="00CF7675">
            <w:pPr>
              <w:spacing w:before="120"/>
              <w:ind w:right="106"/>
              <w:jc w:val="right"/>
              <w:rPr>
                <w:rFonts w:cs="Times New Roman"/>
              </w:rPr>
            </w:pPr>
            <w:r w:rsidRPr="00A10091">
              <w:rPr>
                <w:rFonts w:cs="Times New Roman"/>
              </w:rPr>
              <w:t>6,948,320.20</w:t>
            </w:r>
          </w:p>
        </w:tc>
        <w:tc>
          <w:tcPr>
            <w:tcW w:w="258" w:type="dxa"/>
          </w:tcPr>
          <w:p w14:paraId="1331BB20" w14:textId="77777777" w:rsidR="00CF7675" w:rsidRPr="00A10091" w:rsidRDefault="00CF7675" w:rsidP="00CF7675">
            <w:pPr>
              <w:spacing w:before="120"/>
              <w:ind w:right="175"/>
              <w:jc w:val="right"/>
              <w:rPr>
                <w:rFonts w:cs="Times New Roman"/>
              </w:rPr>
            </w:pPr>
          </w:p>
        </w:tc>
        <w:tc>
          <w:tcPr>
            <w:tcW w:w="880" w:type="dxa"/>
          </w:tcPr>
          <w:p w14:paraId="75E4766A" w14:textId="77777777" w:rsidR="00CF7675" w:rsidRPr="00A10091" w:rsidRDefault="00CF7675" w:rsidP="00CF7675">
            <w:pPr>
              <w:spacing w:before="120"/>
              <w:ind w:right="34"/>
              <w:jc w:val="right"/>
              <w:rPr>
                <w:rFonts w:cs="Times New Roman"/>
              </w:rPr>
            </w:pPr>
          </w:p>
        </w:tc>
        <w:tc>
          <w:tcPr>
            <w:tcW w:w="258" w:type="dxa"/>
          </w:tcPr>
          <w:p w14:paraId="589FBEC3" w14:textId="77777777" w:rsidR="00CF7675" w:rsidRPr="00A10091" w:rsidRDefault="00CF7675" w:rsidP="00CF7675">
            <w:pPr>
              <w:spacing w:before="120"/>
              <w:ind w:right="175"/>
              <w:jc w:val="right"/>
              <w:rPr>
                <w:rFonts w:cs="Times New Roman"/>
              </w:rPr>
            </w:pPr>
          </w:p>
        </w:tc>
        <w:tc>
          <w:tcPr>
            <w:tcW w:w="1159" w:type="dxa"/>
          </w:tcPr>
          <w:p w14:paraId="03661B3B" w14:textId="77777777" w:rsidR="00CF7675" w:rsidRPr="00A10091" w:rsidRDefault="00CF7675" w:rsidP="00CF7675">
            <w:pPr>
              <w:spacing w:before="120"/>
              <w:ind w:right="34"/>
              <w:jc w:val="right"/>
              <w:rPr>
                <w:rFonts w:cs="Times New Roman"/>
              </w:rPr>
            </w:pPr>
          </w:p>
        </w:tc>
      </w:tr>
      <w:tr w:rsidR="00CF7675" w:rsidRPr="00A10091" w14:paraId="6F3F4FE6" w14:textId="77777777" w:rsidTr="00D57566">
        <w:trPr>
          <w:trHeight w:hRule="exact" w:val="340"/>
        </w:trPr>
        <w:tc>
          <w:tcPr>
            <w:tcW w:w="2093" w:type="dxa"/>
          </w:tcPr>
          <w:p w14:paraId="566273C6" w14:textId="77777777" w:rsidR="00CF7675" w:rsidRPr="00A10091" w:rsidRDefault="00CF7675" w:rsidP="00CF7675">
            <w:pPr>
              <w:spacing w:before="120"/>
              <w:ind w:right="-108"/>
            </w:pPr>
            <w:r w:rsidRPr="00A10091">
              <w:rPr>
                <w:rFonts w:cs="Times New Roman"/>
              </w:rPr>
              <w:t>Invested on</w:t>
            </w:r>
            <w:r w:rsidRPr="00A10091">
              <w:rPr>
                <w:rFonts w:hint="cs"/>
                <w:cs/>
              </w:rPr>
              <w:t xml:space="preserve">  </w:t>
            </w:r>
            <w:r w:rsidRPr="00A10091">
              <w:t>March 29,2016</w:t>
            </w:r>
          </w:p>
          <w:p w14:paraId="1A004DF8" w14:textId="77777777" w:rsidR="00CF7675" w:rsidRPr="00A10091" w:rsidRDefault="00CF7675" w:rsidP="00CF7675">
            <w:pPr>
              <w:spacing w:before="120"/>
            </w:pPr>
          </w:p>
        </w:tc>
        <w:tc>
          <w:tcPr>
            <w:tcW w:w="236" w:type="dxa"/>
          </w:tcPr>
          <w:p w14:paraId="18BBF12C" w14:textId="77777777" w:rsidR="00CF7675" w:rsidRPr="00A10091" w:rsidRDefault="00CF7675" w:rsidP="00CF7675">
            <w:pPr>
              <w:spacing w:before="120"/>
              <w:ind w:right="329"/>
              <w:jc w:val="thaiDistribute"/>
              <w:rPr>
                <w:rFonts w:cs="Times New Roman"/>
              </w:rPr>
            </w:pPr>
          </w:p>
        </w:tc>
        <w:tc>
          <w:tcPr>
            <w:tcW w:w="1114" w:type="dxa"/>
            <w:tcBorders>
              <w:bottom w:val="single" w:sz="4" w:space="0" w:color="auto"/>
            </w:tcBorders>
          </w:tcPr>
          <w:p w14:paraId="7D1FE2CC" w14:textId="77777777" w:rsidR="00CF7675" w:rsidRPr="00A10091" w:rsidRDefault="00CF7675" w:rsidP="00CF7675">
            <w:pPr>
              <w:spacing w:before="120"/>
              <w:ind w:right="60"/>
              <w:jc w:val="right"/>
              <w:rPr>
                <w:rFonts w:cs="Times New Roman"/>
              </w:rPr>
            </w:pPr>
            <w:r w:rsidRPr="00A10091">
              <w:rPr>
                <w:rFonts w:cs="Times New Roman"/>
              </w:rPr>
              <w:t>101.762</w:t>
            </w:r>
          </w:p>
        </w:tc>
        <w:tc>
          <w:tcPr>
            <w:tcW w:w="236" w:type="dxa"/>
          </w:tcPr>
          <w:p w14:paraId="4B4CA6B1" w14:textId="77777777" w:rsidR="00CF7675" w:rsidRPr="00A10091" w:rsidRDefault="00CF7675" w:rsidP="00CF7675">
            <w:pPr>
              <w:spacing w:before="120"/>
              <w:ind w:right="329"/>
              <w:jc w:val="thaiDistribute"/>
              <w:rPr>
                <w:rFonts w:cs="Times New Roman"/>
              </w:rPr>
            </w:pPr>
          </w:p>
        </w:tc>
        <w:tc>
          <w:tcPr>
            <w:tcW w:w="937" w:type="dxa"/>
          </w:tcPr>
          <w:p w14:paraId="56A3B46F" w14:textId="77777777" w:rsidR="00CF7675" w:rsidRPr="00A10091" w:rsidRDefault="00CF7675" w:rsidP="00CF7675">
            <w:pPr>
              <w:spacing w:before="120"/>
              <w:jc w:val="center"/>
              <w:rPr>
                <w:cs/>
              </w:rPr>
            </w:pPr>
            <w:r w:rsidRPr="00A10091">
              <w:t>4,913.437</w:t>
            </w:r>
          </w:p>
        </w:tc>
        <w:tc>
          <w:tcPr>
            <w:tcW w:w="236" w:type="dxa"/>
          </w:tcPr>
          <w:p w14:paraId="614DE1E3" w14:textId="77777777" w:rsidR="00CF7675" w:rsidRPr="00A10091" w:rsidRDefault="00CF7675" w:rsidP="00CF7675">
            <w:pPr>
              <w:spacing w:before="120"/>
              <w:ind w:right="329"/>
              <w:jc w:val="thaiDistribute"/>
              <w:rPr>
                <w:rFonts w:cs="Times New Roman"/>
              </w:rPr>
            </w:pPr>
          </w:p>
        </w:tc>
        <w:tc>
          <w:tcPr>
            <w:tcW w:w="1210" w:type="dxa"/>
            <w:tcBorders>
              <w:bottom w:val="single" w:sz="4" w:space="0" w:color="auto"/>
            </w:tcBorders>
          </w:tcPr>
          <w:p w14:paraId="03DF99F6" w14:textId="77777777" w:rsidR="00CF7675" w:rsidRPr="00A10091" w:rsidRDefault="00CF7675" w:rsidP="00CF7675">
            <w:pPr>
              <w:spacing w:before="120"/>
              <w:ind w:right="106"/>
              <w:jc w:val="right"/>
              <w:rPr>
                <w:rFonts w:cs="Times New Roman"/>
              </w:rPr>
            </w:pPr>
            <w:r w:rsidRPr="00A10091">
              <w:rPr>
                <w:rFonts w:cs="Times New Roman"/>
              </w:rPr>
              <w:t>500,000.00</w:t>
            </w:r>
          </w:p>
        </w:tc>
        <w:tc>
          <w:tcPr>
            <w:tcW w:w="258" w:type="dxa"/>
          </w:tcPr>
          <w:p w14:paraId="34221356" w14:textId="77777777" w:rsidR="00CF7675" w:rsidRPr="00A10091" w:rsidRDefault="00CF7675" w:rsidP="00CF7675">
            <w:pPr>
              <w:spacing w:before="120"/>
              <w:ind w:right="175"/>
              <w:jc w:val="right"/>
              <w:rPr>
                <w:rFonts w:cs="Times New Roman"/>
              </w:rPr>
            </w:pPr>
          </w:p>
        </w:tc>
        <w:tc>
          <w:tcPr>
            <w:tcW w:w="880" w:type="dxa"/>
          </w:tcPr>
          <w:p w14:paraId="1A4CA116" w14:textId="4C0D158D" w:rsidR="00CF7675" w:rsidRPr="00A10091" w:rsidRDefault="00A10091" w:rsidP="00CF7675">
            <w:pPr>
              <w:spacing w:before="120"/>
              <w:ind w:right="34"/>
              <w:jc w:val="right"/>
              <w:rPr>
                <w:rFonts w:cs="Times New Roman"/>
              </w:rPr>
            </w:pPr>
            <w:r w:rsidRPr="00A10091">
              <w:t>31.4956</w:t>
            </w:r>
          </w:p>
        </w:tc>
        <w:tc>
          <w:tcPr>
            <w:tcW w:w="258" w:type="dxa"/>
          </w:tcPr>
          <w:p w14:paraId="08CC907A" w14:textId="77777777" w:rsidR="00CF7675" w:rsidRPr="00A10091" w:rsidRDefault="00CF7675" w:rsidP="00CF7675">
            <w:pPr>
              <w:spacing w:before="120"/>
              <w:ind w:right="175"/>
              <w:jc w:val="right"/>
              <w:rPr>
                <w:rFonts w:cs="Times New Roman"/>
              </w:rPr>
            </w:pPr>
          </w:p>
        </w:tc>
        <w:tc>
          <w:tcPr>
            <w:tcW w:w="1159" w:type="dxa"/>
          </w:tcPr>
          <w:p w14:paraId="2ACF56BD" w14:textId="16015DEE" w:rsidR="00CF7675" w:rsidRPr="00A10091" w:rsidRDefault="00A10091" w:rsidP="00CF7675">
            <w:pPr>
              <w:spacing w:before="120"/>
              <w:ind w:right="34"/>
              <w:jc w:val="right"/>
              <w:rPr>
                <w:rFonts w:cs="Times New Roman"/>
              </w:rPr>
            </w:pPr>
            <w:r w:rsidRPr="00A10091">
              <w:rPr>
                <w:rFonts w:cs="Times New Roman"/>
              </w:rPr>
              <w:t>15,747,800.00</w:t>
            </w:r>
          </w:p>
        </w:tc>
      </w:tr>
      <w:tr w:rsidR="00CF7675" w:rsidRPr="00A10091" w14:paraId="5C8357FF" w14:textId="77777777" w:rsidTr="00D57566">
        <w:trPr>
          <w:trHeight w:hRule="exact" w:val="307"/>
        </w:trPr>
        <w:tc>
          <w:tcPr>
            <w:tcW w:w="2093" w:type="dxa"/>
          </w:tcPr>
          <w:p w14:paraId="6AE91015" w14:textId="77777777" w:rsidR="00CF7675" w:rsidRPr="00A10091" w:rsidRDefault="00CF7675" w:rsidP="00CF7675">
            <w:pPr>
              <w:spacing w:before="120"/>
            </w:pPr>
            <w:r w:rsidRPr="00A10091">
              <w:t>As of  December 31</w:t>
            </w:r>
            <w:r w:rsidRPr="00A10091">
              <w:rPr>
                <w:rFonts w:cs="Times New Roman"/>
              </w:rPr>
              <w:t>, 2016</w:t>
            </w:r>
          </w:p>
        </w:tc>
        <w:tc>
          <w:tcPr>
            <w:tcW w:w="236" w:type="dxa"/>
          </w:tcPr>
          <w:p w14:paraId="0A1AD444" w14:textId="77777777" w:rsidR="00CF7675" w:rsidRPr="00A10091" w:rsidRDefault="00CF7675" w:rsidP="00CF7675">
            <w:pPr>
              <w:spacing w:before="120"/>
              <w:ind w:right="329"/>
              <w:jc w:val="thaiDistribute"/>
              <w:rPr>
                <w:rFonts w:cs="Times New Roman"/>
              </w:rPr>
            </w:pPr>
          </w:p>
        </w:tc>
        <w:tc>
          <w:tcPr>
            <w:tcW w:w="1114" w:type="dxa"/>
            <w:tcBorders>
              <w:top w:val="single" w:sz="4" w:space="0" w:color="auto"/>
            </w:tcBorders>
          </w:tcPr>
          <w:p w14:paraId="424DF810" w14:textId="77777777" w:rsidR="00CF7675" w:rsidRPr="00A10091" w:rsidRDefault="00CF7675" w:rsidP="00CF7675">
            <w:pPr>
              <w:spacing w:before="120"/>
              <w:ind w:right="60"/>
              <w:jc w:val="right"/>
              <w:rPr>
                <w:rFonts w:cs="Times New Roman"/>
              </w:rPr>
            </w:pPr>
            <w:r w:rsidRPr="00A10091">
              <w:rPr>
                <w:rFonts w:cs="Times New Roman"/>
              </w:rPr>
              <w:t>2,732.924</w:t>
            </w:r>
          </w:p>
        </w:tc>
        <w:tc>
          <w:tcPr>
            <w:tcW w:w="236" w:type="dxa"/>
          </w:tcPr>
          <w:p w14:paraId="443262F7" w14:textId="77777777" w:rsidR="00CF7675" w:rsidRPr="00A10091" w:rsidRDefault="00CF7675" w:rsidP="00CF7675">
            <w:pPr>
              <w:spacing w:before="120"/>
              <w:ind w:right="329"/>
              <w:jc w:val="thaiDistribute"/>
              <w:rPr>
                <w:rFonts w:cs="Times New Roman"/>
              </w:rPr>
            </w:pPr>
          </w:p>
        </w:tc>
        <w:tc>
          <w:tcPr>
            <w:tcW w:w="937" w:type="dxa"/>
          </w:tcPr>
          <w:p w14:paraId="5C0B7FCF" w14:textId="77777777" w:rsidR="00CF7675" w:rsidRPr="00A10091" w:rsidRDefault="00CF7675" w:rsidP="00CF7675">
            <w:pPr>
              <w:spacing w:before="120"/>
              <w:jc w:val="center"/>
              <w:rPr>
                <w:cs/>
              </w:rPr>
            </w:pPr>
          </w:p>
        </w:tc>
        <w:tc>
          <w:tcPr>
            <w:tcW w:w="236" w:type="dxa"/>
          </w:tcPr>
          <w:p w14:paraId="40331F7C" w14:textId="77777777" w:rsidR="00CF7675" w:rsidRPr="00A10091" w:rsidRDefault="00CF7675" w:rsidP="00CF7675">
            <w:pPr>
              <w:spacing w:before="120"/>
              <w:ind w:right="329"/>
              <w:jc w:val="thaiDistribute"/>
              <w:rPr>
                <w:rFonts w:cs="Times New Roman"/>
              </w:rPr>
            </w:pPr>
          </w:p>
        </w:tc>
        <w:tc>
          <w:tcPr>
            <w:tcW w:w="1210" w:type="dxa"/>
            <w:tcBorders>
              <w:top w:val="single" w:sz="4" w:space="0" w:color="auto"/>
            </w:tcBorders>
          </w:tcPr>
          <w:p w14:paraId="044BB87C" w14:textId="77777777" w:rsidR="00CF7675" w:rsidRPr="00A10091" w:rsidRDefault="00CF7675" w:rsidP="00CF7675">
            <w:pPr>
              <w:spacing w:before="120"/>
              <w:ind w:right="106"/>
              <w:jc w:val="right"/>
              <w:rPr>
                <w:rFonts w:cs="Times New Roman"/>
              </w:rPr>
            </w:pPr>
            <w:r w:rsidRPr="00A10091">
              <w:rPr>
                <w:rFonts w:cs="Times New Roman"/>
              </w:rPr>
              <w:t>7,448,320.20</w:t>
            </w:r>
          </w:p>
        </w:tc>
        <w:tc>
          <w:tcPr>
            <w:tcW w:w="258" w:type="dxa"/>
          </w:tcPr>
          <w:p w14:paraId="67F117C1" w14:textId="77777777" w:rsidR="00CF7675" w:rsidRPr="00A10091" w:rsidRDefault="00CF7675" w:rsidP="00CF7675">
            <w:pPr>
              <w:spacing w:before="120"/>
              <w:ind w:right="175"/>
              <w:jc w:val="right"/>
              <w:rPr>
                <w:rFonts w:cs="Times New Roman"/>
              </w:rPr>
            </w:pPr>
          </w:p>
        </w:tc>
        <w:tc>
          <w:tcPr>
            <w:tcW w:w="880" w:type="dxa"/>
          </w:tcPr>
          <w:p w14:paraId="2729357C" w14:textId="77777777" w:rsidR="00CF7675" w:rsidRPr="00A10091" w:rsidRDefault="00CF7675" w:rsidP="00CF7675">
            <w:pPr>
              <w:spacing w:before="120"/>
              <w:ind w:right="34"/>
              <w:jc w:val="right"/>
              <w:rPr>
                <w:rFonts w:cs="Times New Roman"/>
              </w:rPr>
            </w:pPr>
          </w:p>
        </w:tc>
        <w:tc>
          <w:tcPr>
            <w:tcW w:w="258" w:type="dxa"/>
          </w:tcPr>
          <w:p w14:paraId="72F59EE0" w14:textId="77777777" w:rsidR="00CF7675" w:rsidRPr="00A10091" w:rsidRDefault="00CF7675" w:rsidP="00CF7675">
            <w:pPr>
              <w:spacing w:before="120"/>
              <w:ind w:right="175"/>
              <w:jc w:val="right"/>
              <w:rPr>
                <w:rFonts w:cs="Times New Roman"/>
              </w:rPr>
            </w:pPr>
          </w:p>
        </w:tc>
        <w:tc>
          <w:tcPr>
            <w:tcW w:w="1159" w:type="dxa"/>
          </w:tcPr>
          <w:p w14:paraId="53DCE67E" w14:textId="77777777" w:rsidR="00CF7675" w:rsidRPr="00A10091" w:rsidRDefault="00CF7675" w:rsidP="00CF7675">
            <w:pPr>
              <w:spacing w:before="120"/>
              <w:ind w:right="34"/>
              <w:jc w:val="right"/>
              <w:rPr>
                <w:rFonts w:cs="Times New Roman"/>
              </w:rPr>
            </w:pPr>
          </w:p>
        </w:tc>
      </w:tr>
      <w:tr w:rsidR="00CF7675" w:rsidRPr="00A10091" w14:paraId="1250788A" w14:textId="77777777" w:rsidTr="00CF7675">
        <w:trPr>
          <w:trHeight w:hRule="exact" w:val="331"/>
        </w:trPr>
        <w:tc>
          <w:tcPr>
            <w:tcW w:w="2093" w:type="dxa"/>
          </w:tcPr>
          <w:p w14:paraId="35D3C4E1" w14:textId="77777777" w:rsidR="00CF7675" w:rsidRPr="00A10091" w:rsidRDefault="00CF7675" w:rsidP="00CF7675">
            <w:pPr>
              <w:spacing w:before="120"/>
            </w:pPr>
            <w:r w:rsidRPr="00A10091">
              <w:rPr>
                <w:rFonts w:cs="Times New Roman"/>
              </w:rPr>
              <w:t>As adjusted January</w:t>
            </w:r>
            <w:r w:rsidRPr="00A10091">
              <w:rPr>
                <w:rFonts w:cs="Cordia New"/>
              </w:rPr>
              <w:t xml:space="preserve"> </w:t>
            </w:r>
            <w:r w:rsidRPr="00A10091">
              <w:rPr>
                <w:rFonts w:cs="Times New Roman"/>
                <w:cs/>
              </w:rPr>
              <w:t>1,201</w:t>
            </w:r>
            <w:r w:rsidRPr="00A10091">
              <w:rPr>
                <w:rFonts w:cs="Times New Roman"/>
              </w:rPr>
              <w:t>7</w:t>
            </w:r>
          </w:p>
        </w:tc>
        <w:tc>
          <w:tcPr>
            <w:tcW w:w="236" w:type="dxa"/>
          </w:tcPr>
          <w:p w14:paraId="1834AD27" w14:textId="77777777" w:rsidR="00CF7675" w:rsidRPr="00A10091" w:rsidRDefault="00CF7675" w:rsidP="00CF7675">
            <w:pPr>
              <w:spacing w:before="120"/>
              <w:ind w:right="329"/>
              <w:jc w:val="thaiDistribute"/>
              <w:rPr>
                <w:rFonts w:cs="Times New Roman"/>
              </w:rPr>
            </w:pPr>
          </w:p>
        </w:tc>
        <w:tc>
          <w:tcPr>
            <w:tcW w:w="1114" w:type="dxa"/>
            <w:tcBorders>
              <w:bottom w:val="single" w:sz="4" w:space="0" w:color="auto"/>
            </w:tcBorders>
          </w:tcPr>
          <w:p w14:paraId="37E37A99" w14:textId="77777777" w:rsidR="00CF7675" w:rsidRPr="00A10091" w:rsidRDefault="00CF7675" w:rsidP="00CF7675">
            <w:pPr>
              <w:spacing w:before="120"/>
              <w:ind w:right="60"/>
              <w:jc w:val="right"/>
              <w:rPr>
                <w:rFonts w:cs="Times New Roman"/>
              </w:rPr>
            </w:pPr>
            <w:r w:rsidRPr="00A10091">
              <w:rPr>
                <w:rFonts w:cs="Times New Roman"/>
              </w:rPr>
              <w:t>(0.656)</w:t>
            </w:r>
          </w:p>
        </w:tc>
        <w:tc>
          <w:tcPr>
            <w:tcW w:w="236" w:type="dxa"/>
          </w:tcPr>
          <w:p w14:paraId="2CE319B9" w14:textId="77777777" w:rsidR="00CF7675" w:rsidRPr="00A10091" w:rsidRDefault="00CF7675" w:rsidP="00CF7675">
            <w:pPr>
              <w:spacing w:before="120"/>
              <w:ind w:right="329"/>
              <w:jc w:val="thaiDistribute"/>
              <w:rPr>
                <w:rFonts w:cs="Times New Roman"/>
              </w:rPr>
            </w:pPr>
          </w:p>
        </w:tc>
        <w:tc>
          <w:tcPr>
            <w:tcW w:w="937" w:type="dxa"/>
          </w:tcPr>
          <w:p w14:paraId="1F5E9564" w14:textId="77777777" w:rsidR="00CF7675" w:rsidRPr="00A10091" w:rsidRDefault="00CF7675" w:rsidP="00CF7675">
            <w:pPr>
              <w:spacing w:before="120"/>
              <w:jc w:val="center"/>
              <w:rPr>
                <w:cs/>
              </w:rPr>
            </w:pPr>
            <w:r w:rsidRPr="00A10091">
              <w:t>5,095.55</w:t>
            </w:r>
          </w:p>
        </w:tc>
        <w:tc>
          <w:tcPr>
            <w:tcW w:w="236" w:type="dxa"/>
          </w:tcPr>
          <w:p w14:paraId="0A95E63D" w14:textId="77777777" w:rsidR="00CF7675" w:rsidRPr="00A10091" w:rsidRDefault="00CF7675" w:rsidP="00CF7675">
            <w:pPr>
              <w:spacing w:before="120"/>
              <w:ind w:right="329"/>
              <w:jc w:val="thaiDistribute"/>
              <w:rPr>
                <w:rFonts w:cs="Times New Roman"/>
              </w:rPr>
            </w:pPr>
          </w:p>
        </w:tc>
        <w:tc>
          <w:tcPr>
            <w:tcW w:w="1210" w:type="dxa"/>
            <w:tcBorders>
              <w:bottom w:val="single" w:sz="4" w:space="0" w:color="auto"/>
            </w:tcBorders>
          </w:tcPr>
          <w:p w14:paraId="33AE5B86" w14:textId="77777777" w:rsidR="00CF7675" w:rsidRPr="00A10091" w:rsidRDefault="00CF7675" w:rsidP="00CF7675">
            <w:pPr>
              <w:spacing w:before="120"/>
              <w:ind w:right="106"/>
              <w:jc w:val="right"/>
              <w:rPr>
                <w:rFonts w:cs="Times New Roman"/>
              </w:rPr>
            </w:pPr>
            <w:r w:rsidRPr="00A10091">
              <w:rPr>
                <w:rFonts w:cs="Times New Roman"/>
              </w:rPr>
              <w:t>(3,342.68)</w:t>
            </w:r>
          </w:p>
        </w:tc>
        <w:tc>
          <w:tcPr>
            <w:tcW w:w="258" w:type="dxa"/>
          </w:tcPr>
          <w:p w14:paraId="42F9E159" w14:textId="77777777" w:rsidR="00CF7675" w:rsidRPr="00A10091" w:rsidRDefault="00CF7675" w:rsidP="00CF7675">
            <w:pPr>
              <w:spacing w:before="120"/>
              <w:ind w:right="175"/>
              <w:jc w:val="right"/>
              <w:rPr>
                <w:rFonts w:cs="Times New Roman"/>
              </w:rPr>
            </w:pPr>
          </w:p>
        </w:tc>
        <w:tc>
          <w:tcPr>
            <w:tcW w:w="880" w:type="dxa"/>
          </w:tcPr>
          <w:p w14:paraId="0746D99E" w14:textId="0D868B6F" w:rsidR="00CF7675" w:rsidRPr="00A10091" w:rsidRDefault="00A10091" w:rsidP="00CF7675">
            <w:pPr>
              <w:spacing w:before="120"/>
              <w:ind w:right="34"/>
              <w:jc w:val="right"/>
              <w:rPr>
                <w:rFonts w:cs="Times New Roman"/>
              </w:rPr>
            </w:pPr>
            <w:r w:rsidRPr="00A10091">
              <w:t>31.4956</w:t>
            </w:r>
          </w:p>
        </w:tc>
        <w:tc>
          <w:tcPr>
            <w:tcW w:w="258" w:type="dxa"/>
          </w:tcPr>
          <w:p w14:paraId="44174469" w14:textId="77777777" w:rsidR="00CF7675" w:rsidRPr="00A10091" w:rsidRDefault="00CF7675" w:rsidP="00CF7675">
            <w:pPr>
              <w:spacing w:before="120"/>
              <w:ind w:right="175"/>
              <w:jc w:val="right"/>
              <w:rPr>
                <w:rFonts w:cs="Times New Roman"/>
              </w:rPr>
            </w:pPr>
          </w:p>
        </w:tc>
        <w:tc>
          <w:tcPr>
            <w:tcW w:w="1159" w:type="dxa"/>
          </w:tcPr>
          <w:p w14:paraId="4BA84AF5" w14:textId="2B3E4982" w:rsidR="00CF7675" w:rsidRPr="00A10091" w:rsidRDefault="00CF7675" w:rsidP="00B17F66">
            <w:pPr>
              <w:spacing w:before="120"/>
              <w:ind w:right="34"/>
              <w:jc w:val="right"/>
              <w:rPr>
                <w:rFonts w:cs="Times New Roman"/>
              </w:rPr>
            </w:pPr>
            <w:r w:rsidRPr="00A10091">
              <w:rPr>
                <w:rFonts w:cs="Times New Roman"/>
              </w:rPr>
              <w:t>(</w:t>
            </w:r>
            <w:r w:rsidR="00A10091" w:rsidRPr="00A10091">
              <w:rPr>
                <w:rFonts w:cs="Times New Roman"/>
              </w:rPr>
              <w:t>105,279.71</w:t>
            </w:r>
            <w:r w:rsidRPr="00A10091">
              <w:rPr>
                <w:rFonts w:cs="Times New Roman"/>
              </w:rPr>
              <w:t>)</w:t>
            </w:r>
          </w:p>
        </w:tc>
      </w:tr>
      <w:tr w:rsidR="00CF7675" w:rsidRPr="00A10091" w14:paraId="2CCC56C2" w14:textId="77777777" w:rsidTr="00CF7675">
        <w:trPr>
          <w:trHeight w:hRule="exact" w:val="331"/>
        </w:trPr>
        <w:tc>
          <w:tcPr>
            <w:tcW w:w="2093" w:type="dxa"/>
          </w:tcPr>
          <w:p w14:paraId="342D1050" w14:textId="77777777" w:rsidR="00CF7675" w:rsidRPr="00A10091" w:rsidRDefault="00CF7675" w:rsidP="00CF7675">
            <w:pPr>
              <w:spacing w:before="120"/>
            </w:pPr>
            <w:r w:rsidRPr="00A10091">
              <w:t>As of  December 31</w:t>
            </w:r>
            <w:r w:rsidRPr="00A10091">
              <w:rPr>
                <w:rFonts w:cs="Times New Roman"/>
              </w:rPr>
              <w:t>, 2017</w:t>
            </w:r>
          </w:p>
        </w:tc>
        <w:tc>
          <w:tcPr>
            <w:tcW w:w="236" w:type="dxa"/>
          </w:tcPr>
          <w:p w14:paraId="3FD7A029" w14:textId="77777777" w:rsidR="00CF7675" w:rsidRPr="00A10091" w:rsidRDefault="00CF7675" w:rsidP="00CF7675">
            <w:pPr>
              <w:spacing w:before="120"/>
              <w:ind w:right="329"/>
              <w:jc w:val="thaiDistribute"/>
              <w:rPr>
                <w:rFonts w:cs="Times New Roman"/>
              </w:rPr>
            </w:pPr>
          </w:p>
        </w:tc>
        <w:tc>
          <w:tcPr>
            <w:tcW w:w="1114" w:type="dxa"/>
            <w:tcBorders>
              <w:top w:val="single" w:sz="4" w:space="0" w:color="auto"/>
            </w:tcBorders>
          </w:tcPr>
          <w:p w14:paraId="4E28093B" w14:textId="77777777" w:rsidR="00CF7675" w:rsidRPr="00A10091" w:rsidRDefault="00CF7675" w:rsidP="00CF7675">
            <w:pPr>
              <w:spacing w:before="120"/>
              <w:ind w:right="60"/>
              <w:jc w:val="right"/>
              <w:rPr>
                <w:rFonts w:cs="Times New Roman"/>
                <w:cs/>
              </w:rPr>
            </w:pPr>
            <w:r w:rsidRPr="00A10091">
              <w:rPr>
                <w:rFonts w:cs="Times New Roman"/>
              </w:rPr>
              <w:t>2,732.268</w:t>
            </w:r>
          </w:p>
        </w:tc>
        <w:tc>
          <w:tcPr>
            <w:tcW w:w="236" w:type="dxa"/>
          </w:tcPr>
          <w:p w14:paraId="70F6E915" w14:textId="77777777" w:rsidR="00CF7675" w:rsidRPr="00A10091" w:rsidRDefault="00CF7675" w:rsidP="00CF7675">
            <w:pPr>
              <w:spacing w:before="120"/>
              <w:ind w:right="329"/>
              <w:jc w:val="thaiDistribute"/>
              <w:rPr>
                <w:rFonts w:cs="Times New Roman"/>
              </w:rPr>
            </w:pPr>
          </w:p>
        </w:tc>
        <w:tc>
          <w:tcPr>
            <w:tcW w:w="937" w:type="dxa"/>
          </w:tcPr>
          <w:p w14:paraId="4B58C3DD" w14:textId="77777777" w:rsidR="00CF7675" w:rsidRPr="00A10091" w:rsidRDefault="00CF7675" w:rsidP="00CF7675">
            <w:pPr>
              <w:spacing w:before="120"/>
              <w:jc w:val="center"/>
              <w:rPr>
                <w:cs/>
              </w:rPr>
            </w:pPr>
          </w:p>
        </w:tc>
        <w:tc>
          <w:tcPr>
            <w:tcW w:w="236" w:type="dxa"/>
          </w:tcPr>
          <w:p w14:paraId="275ECB3B" w14:textId="77777777" w:rsidR="00CF7675" w:rsidRPr="00A10091" w:rsidRDefault="00CF7675" w:rsidP="00CF7675">
            <w:pPr>
              <w:spacing w:before="120"/>
              <w:ind w:right="329"/>
              <w:jc w:val="thaiDistribute"/>
              <w:rPr>
                <w:rFonts w:cs="Times New Roman"/>
              </w:rPr>
            </w:pPr>
          </w:p>
        </w:tc>
        <w:tc>
          <w:tcPr>
            <w:tcW w:w="1210" w:type="dxa"/>
          </w:tcPr>
          <w:p w14:paraId="7AA75705" w14:textId="77777777" w:rsidR="00CF7675" w:rsidRPr="00A10091" w:rsidRDefault="00CF7675" w:rsidP="00CF7675">
            <w:pPr>
              <w:spacing w:before="120"/>
              <w:ind w:right="106"/>
              <w:jc w:val="right"/>
              <w:rPr>
                <w:rFonts w:cs="Times New Roman"/>
                <w:cs/>
              </w:rPr>
            </w:pPr>
            <w:r w:rsidRPr="00A10091">
              <w:rPr>
                <w:rFonts w:cs="Times New Roman"/>
              </w:rPr>
              <w:t>7,444,977.52</w:t>
            </w:r>
          </w:p>
        </w:tc>
        <w:tc>
          <w:tcPr>
            <w:tcW w:w="258" w:type="dxa"/>
          </w:tcPr>
          <w:p w14:paraId="00C24AB0" w14:textId="77777777" w:rsidR="00CF7675" w:rsidRPr="00A10091" w:rsidRDefault="00CF7675" w:rsidP="00CF7675">
            <w:pPr>
              <w:spacing w:before="120"/>
              <w:ind w:right="175"/>
              <w:jc w:val="right"/>
              <w:rPr>
                <w:rFonts w:cs="Times New Roman"/>
              </w:rPr>
            </w:pPr>
          </w:p>
        </w:tc>
        <w:tc>
          <w:tcPr>
            <w:tcW w:w="880" w:type="dxa"/>
          </w:tcPr>
          <w:p w14:paraId="38B7FCC2" w14:textId="77777777" w:rsidR="00CF7675" w:rsidRPr="00A10091" w:rsidRDefault="00CF7675" w:rsidP="00CF7675">
            <w:pPr>
              <w:spacing w:before="120"/>
              <w:ind w:right="34"/>
              <w:jc w:val="right"/>
              <w:rPr>
                <w:rFonts w:cs="Times New Roman"/>
              </w:rPr>
            </w:pPr>
          </w:p>
        </w:tc>
        <w:tc>
          <w:tcPr>
            <w:tcW w:w="258" w:type="dxa"/>
          </w:tcPr>
          <w:p w14:paraId="05686883" w14:textId="77777777" w:rsidR="00CF7675" w:rsidRPr="00A10091" w:rsidRDefault="00CF7675" w:rsidP="00CF7675">
            <w:pPr>
              <w:spacing w:before="120"/>
              <w:ind w:right="175"/>
              <w:jc w:val="right"/>
              <w:rPr>
                <w:rFonts w:cs="Times New Roman"/>
              </w:rPr>
            </w:pPr>
          </w:p>
        </w:tc>
        <w:tc>
          <w:tcPr>
            <w:tcW w:w="1159" w:type="dxa"/>
          </w:tcPr>
          <w:p w14:paraId="117E13DA" w14:textId="77777777" w:rsidR="00CF7675" w:rsidRPr="00A10091" w:rsidRDefault="00CF7675" w:rsidP="00CF7675">
            <w:pPr>
              <w:spacing w:before="120"/>
              <w:ind w:right="34"/>
              <w:jc w:val="right"/>
              <w:rPr>
                <w:rFonts w:cs="Times New Roman"/>
              </w:rPr>
            </w:pPr>
          </w:p>
        </w:tc>
      </w:tr>
      <w:tr w:rsidR="00CF7675" w:rsidRPr="00A10091" w14:paraId="196B39C2" w14:textId="77777777" w:rsidTr="00F52398">
        <w:trPr>
          <w:trHeight w:hRule="exact" w:val="331"/>
        </w:trPr>
        <w:tc>
          <w:tcPr>
            <w:tcW w:w="2093" w:type="dxa"/>
          </w:tcPr>
          <w:p w14:paraId="36290BAC" w14:textId="77777777" w:rsidR="00CF7675" w:rsidRPr="00A10091" w:rsidRDefault="00CF7675" w:rsidP="00CF7675">
            <w:pPr>
              <w:spacing w:before="120"/>
            </w:pPr>
            <w:r w:rsidRPr="00A10091">
              <w:rPr>
                <w:rFonts w:cs="Times New Roman"/>
              </w:rPr>
              <w:t>Redemption December</w:t>
            </w:r>
            <w:r w:rsidRPr="00A10091">
              <w:rPr>
                <w:rFonts w:cs="Cordia New"/>
              </w:rPr>
              <w:t xml:space="preserve"> 3</w:t>
            </w:r>
            <w:r w:rsidRPr="00A10091">
              <w:rPr>
                <w:rFonts w:cs="Times New Roman"/>
                <w:cs/>
              </w:rPr>
              <w:t>,201</w:t>
            </w:r>
            <w:r w:rsidRPr="00A10091">
              <w:rPr>
                <w:rFonts w:cs="Times New Roman"/>
              </w:rPr>
              <w:t>8</w:t>
            </w:r>
          </w:p>
        </w:tc>
        <w:tc>
          <w:tcPr>
            <w:tcW w:w="236" w:type="dxa"/>
          </w:tcPr>
          <w:p w14:paraId="5FB18BFE" w14:textId="77777777" w:rsidR="00CF7675" w:rsidRPr="00A10091" w:rsidRDefault="00CF7675" w:rsidP="00CF7675">
            <w:pPr>
              <w:spacing w:before="120"/>
              <w:ind w:right="329"/>
              <w:jc w:val="thaiDistribute"/>
              <w:rPr>
                <w:rFonts w:cs="Times New Roman"/>
              </w:rPr>
            </w:pPr>
          </w:p>
        </w:tc>
        <w:tc>
          <w:tcPr>
            <w:tcW w:w="1114" w:type="dxa"/>
            <w:tcBorders>
              <w:bottom w:val="single" w:sz="4" w:space="0" w:color="auto"/>
            </w:tcBorders>
          </w:tcPr>
          <w:p w14:paraId="39546631" w14:textId="77777777" w:rsidR="00CF7675" w:rsidRPr="00A10091" w:rsidRDefault="00CF7675" w:rsidP="00CF7675">
            <w:pPr>
              <w:spacing w:before="120"/>
              <w:ind w:right="60"/>
              <w:jc w:val="right"/>
              <w:rPr>
                <w:rFonts w:cs="Times New Roman"/>
              </w:rPr>
            </w:pPr>
            <w:r w:rsidRPr="00A10091">
              <w:rPr>
                <w:rFonts w:cs="Times New Roman"/>
              </w:rPr>
              <w:t>(293.263)</w:t>
            </w:r>
          </w:p>
        </w:tc>
        <w:tc>
          <w:tcPr>
            <w:tcW w:w="236" w:type="dxa"/>
          </w:tcPr>
          <w:p w14:paraId="75E1343F" w14:textId="77777777" w:rsidR="00CF7675" w:rsidRPr="00A10091" w:rsidRDefault="00CF7675" w:rsidP="00CF7675">
            <w:pPr>
              <w:spacing w:before="120"/>
              <w:ind w:right="329"/>
              <w:jc w:val="thaiDistribute"/>
              <w:rPr>
                <w:rFonts w:cs="Times New Roman"/>
              </w:rPr>
            </w:pPr>
          </w:p>
        </w:tc>
        <w:tc>
          <w:tcPr>
            <w:tcW w:w="937" w:type="dxa"/>
          </w:tcPr>
          <w:p w14:paraId="5B9E5BE8" w14:textId="77777777" w:rsidR="00CF7675" w:rsidRPr="00A10091" w:rsidRDefault="00CF7675" w:rsidP="00CF7675">
            <w:pPr>
              <w:spacing w:before="120"/>
              <w:jc w:val="center"/>
              <w:rPr>
                <w:cs/>
              </w:rPr>
            </w:pPr>
            <w:r w:rsidRPr="00A10091">
              <w:t>4,091.89</w:t>
            </w:r>
          </w:p>
        </w:tc>
        <w:tc>
          <w:tcPr>
            <w:tcW w:w="236" w:type="dxa"/>
          </w:tcPr>
          <w:p w14:paraId="6538B968" w14:textId="77777777" w:rsidR="00CF7675" w:rsidRPr="00A10091" w:rsidRDefault="00CF7675" w:rsidP="00CF7675">
            <w:pPr>
              <w:spacing w:before="120"/>
              <w:ind w:right="329"/>
              <w:jc w:val="thaiDistribute"/>
              <w:rPr>
                <w:rFonts w:cs="Times New Roman"/>
              </w:rPr>
            </w:pPr>
          </w:p>
        </w:tc>
        <w:tc>
          <w:tcPr>
            <w:tcW w:w="1210" w:type="dxa"/>
            <w:tcBorders>
              <w:bottom w:val="single" w:sz="4" w:space="0" w:color="auto"/>
            </w:tcBorders>
          </w:tcPr>
          <w:p w14:paraId="4C2DBAB9" w14:textId="77777777" w:rsidR="00CF7675" w:rsidRPr="00A10091" w:rsidRDefault="00CF7675" w:rsidP="00CF7675">
            <w:pPr>
              <w:spacing w:before="120"/>
              <w:ind w:right="106"/>
              <w:jc w:val="right"/>
              <w:rPr>
                <w:rFonts w:cs="Times New Roman"/>
              </w:rPr>
            </w:pPr>
            <w:r w:rsidRPr="00A10091">
              <w:rPr>
                <w:rFonts w:cs="Times New Roman"/>
              </w:rPr>
              <w:t>(1,200,000.00)</w:t>
            </w:r>
          </w:p>
        </w:tc>
        <w:tc>
          <w:tcPr>
            <w:tcW w:w="258" w:type="dxa"/>
          </w:tcPr>
          <w:p w14:paraId="11613349" w14:textId="77777777" w:rsidR="00CF7675" w:rsidRPr="00A10091" w:rsidRDefault="00CF7675" w:rsidP="00CF7675">
            <w:pPr>
              <w:spacing w:before="120"/>
              <w:ind w:right="175"/>
              <w:jc w:val="right"/>
              <w:rPr>
                <w:rFonts w:cs="Times New Roman"/>
              </w:rPr>
            </w:pPr>
          </w:p>
        </w:tc>
        <w:tc>
          <w:tcPr>
            <w:tcW w:w="880" w:type="dxa"/>
          </w:tcPr>
          <w:p w14:paraId="58F93675" w14:textId="36BA8C3B" w:rsidR="00CF7675" w:rsidRPr="00A10091" w:rsidRDefault="00A10091" w:rsidP="00CF7675">
            <w:pPr>
              <w:spacing w:before="120"/>
              <w:ind w:right="34"/>
              <w:jc w:val="right"/>
              <w:rPr>
                <w:rFonts w:cs="Times New Roman"/>
              </w:rPr>
            </w:pPr>
            <w:r w:rsidRPr="00A10091">
              <w:t>31.4956</w:t>
            </w:r>
          </w:p>
        </w:tc>
        <w:tc>
          <w:tcPr>
            <w:tcW w:w="258" w:type="dxa"/>
          </w:tcPr>
          <w:p w14:paraId="6BAB1685" w14:textId="77777777" w:rsidR="00CF7675" w:rsidRPr="00A10091" w:rsidRDefault="00CF7675" w:rsidP="00CF7675">
            <w:pPr>
              <w:spacing w:before="120"/>
              <w:ind w:right="175"/>
              <w:jc w:val="right"/>
              <w:rPr>
                <w:rFonts w:cs="Times New Roman"/>
              </w:rPr>
            </w:pPr>
          </w:p>
        </w:tc>
        <w:tc>
          <w:tcPr>
            <w:tcW w:w="1159" w:type="dxa"/>
          </w:tcPr>
          <w:p w14:paraId="1D8BDB5D" w14:textId="6AD777D3" w:rsidR="00CF7675" w:rsidRPr="00A10091" w:rsidRDefault="00CF7675" w:rsidP="00B17F66">
            <w:pPr>
              <w:spacing w:before="120"/>
              <w:ind w:right="34"/>
              <w:jc w:val="right"/>
              <w:rPr>
                <w:rFonts w:cs="Times New Roman"/>
              </w:rPr>
            </w:pPr>
            <w:r w:rsidRPr="00A10091">
              <w:rPr>
                <w:rFonts w:cs="Times New Roman"/>
              </w:rPr>
              <w:t>(</w:t>
            </w:r>
            <w:r w:rsidR="00A10091" w:rsidRPr="00A10091">
              <w:rPr>
                <w:rFonts w:cs="Times New Roman"/>
              </w:rPr>
              <w:t>37,794,720.00</w:t>
            </w:r>
            <w:r w:rsidRPr="00A10091">
              <w:rPr>
                <w:rFonts w:cs="Times New Roman"/>
              </w:rPr>
              <w:t>)</w:t>
            </w:r>
          </w:p>
        </w:tc>
      </w:tr>
      <w:tr w:rsidR="00F52398" w:rsidRPr="00A10091" w14:paraId="11975A80" w14:textId="77777777" w:rsidTr="00F52398">
        <w:trPr>
          <w:trHeight w:hRule="exact" w:val="331"/>
        </w:trPr>
        <w:tc>
          <w:tcPr>
            <w:tcW w:w="2093" w:type="dxa"/>
          </w:tcPr>
          <w:p w14:paraId="41937914" w14:textId="77777777" w:rsidR="00F52398" w:rsidRPr="00A10091" w:rsidRDefault="00F52398" w:rsidP="00F52398">
            <w:pPr>
              <w:spacing w:before="120"/>
              <w:rPr>
                <w:rFonts w:cs="Times New Roman"/>
              </w:rPr>
            </w:pPr>
            <w:r w:rsidRPr="00A10091">
              <w:t>As of  December 31</w:t>
            </w:r>
            <w:r w:rsidRPr="00A10091">
              <w:rPr>
                <w:rFonts w:cs="Times New Roman"/>
              </w:rPr>
              <w:t>, 2018</w:t>
            </w:r>
          </w:p>
        </w:tc>
        <w:tc>
          <w:tcPr>
            <w:tcW w:w="236" w:type="dxa"/>
          </w:tcPr>
          <w:p w14:paraId="5198D78B" w14:textId="77777777" w:rsidR="00F52398" w:rsidRPr="00A10091" w:rsidRDefault="00F52398" w:rsidP="00F52398">
            <w:pPr>
              <w:spacing w:before="120"/>
              <w:ind w:right="329"/>
              <w:jc w:val="thaiDistribute"/>
              <w:rPr>
                <w:rFonts w:cs="Times New Roman"/>
              </w:rPr>
            </w:pPr>
          </w:p>
        </w:tc>
        <w:tc>
          <w:tcPr>
            <w:tcW w:w="1114" w:type="dxa"/>
            <w:tcBorders>
              <w:top w:val="single" w:sz="4" w:space="0" w:color="auto"/>
            </w:tcBorders>
          </w:tcPr>
          <w:p w14:paraId="6F91E32F" w14:textId="77777777" w:rsidR="00F52398" w:rsidRPr="00A10091" w:rsidRDefault="00F52398" w:rsidP="00F52398">
            <w:pPr>
              <w:spacing w:before="120"/>
              <w:ind w:right="60"/>
              <w:jc w:val="right"/>
              <w:rPr>
                <w:rFonts w:cs="Times New Roman"/>
                <w:cs/>
              </w:rPr>
            </w:pPr>
            <w:r w:rsidRPr="00A10091">
              <w:rPr>
                <w:rFonts w:cs="Times New Roman"/>
              </w:rPr>
              <w:t>2,439.005</w:t>
            </w:r>
          </w:p>
        </w:tc>
        <w:tc>
          <w:tcPr>
            <w:tcW w:w="236" w:type="dxa"/>
          </w:tcPr>
          <w:p w14:paraId="4AC56D4C" w14:textId="77777777" w:rsidR="00F52398" w:rsidRPr="00A10091" w:rsidRDefault="00F52398" w:rsidP="00F52398">
            <w:pPr>
              <w:spacing w:before="120"/>
              <w:ind w:right="329"/>
              <w:jc w:val="thaiDistribute"/>
              <w:rPr>
                <w:rFonts w:cs="Times New Roman"/>
              </w:rPr>
            </w:pPr>
          </w:p>
        </w:tc>
        <w:tc>
          <w:tcPr>
            <w:tcW w:w="937" w:type="dxa"/>
          </w:tcPr>
          <w:p w14:paraId="12FED3C1" w14:textId="77777777" w:rsidR="00F52398" w:rsidRPr="00A10091" w:rsidRDefault="00F52398" w:rsidP="00F52398">
            <w:pPr>
              <w:spacing w:before="120"/>
              <w:jc w:val="center"/>
              <w:rPr>
                <w:cs/>
              </w:rPr>
            </w:pPr>
          </w:p>
        </w:tc>
        <w:tc>
          <w:tcPr>
            <w:tcW w:w="236" w:type="dxa"/>
          </w:tcPr>
          <w:p w14:paraId="550E501B" w14:textId="77777777" w:rsidR="00F52398" w:rsidRPr="00A10091" w:rsidRDefault="00F52398" w:rsidP="00F52398">
            <w:pPr>
              <w:spacing w:before="120"/>
              <w:ind w:right="329"/>
              <w:jc w:val="thaiDistribute"/>
              <w:rPr>
                <w:rFonts w:cs="Times New Roman"/>
              </w:rPr>
            </w:pPr>
          </w:p>
        </w:tc>
        <w:tc>
          <w:tcPr>
            <w:tcW w:w="1210" w:type="dxa"/>
            <w:tcBorders>
              <w:top w:val="single" w:sz="4" w:space="0" w:color="auto"/>
            </w:tcBorders>
          </w:tcPr>
          <w:p w14:paraId="2123F01B" w14:textId="77777777" w:rsidR="00F52398" w:rsidRPr="00A10091" w:rsidRDefault="00F52398" w:rsidP="00F52398">
            <w:pPr>
              <w:spacing w:before="120"/>
              <w:ind w:right="106"/>
              <w:jc w:val="right"/>
              <w:rPr>
                <w:rFonts w:cs="Times New Roman"/>
                <w:cs/>
              </w:rPr>
            </w:pPr>
            <w:r w:rsidRPr="00A10091">
              <w:rPr>
                <w:rFonts w:cs="Times New Roman"/>
              </w:rPr>
              <w:t>6,244,977.52</w:t>
            </w:r>
          </w:p>
        </w:tc>
        <w:tc>
          <w:tcPr>
            <w:tcW w:w="258" w:type="dxa"/>
          </w:tcPr>
          <w:p w14:paraId="7ABEFC8B" w14:textId="77777777" w:rsidR="00F52398" w:rsidRPr="00A10091" w:rsidRDefault="00F52398" w:rsidP="00F52398">
            <w:pPr>
              <w:spacing w:before="120"/>
              <w:ind w:right="175"/>
              <w:jc w:val="right"/>
              <w:rPr>
                <w:rFonts w:cs="Times New Roman"/>
              </w:rPr>
            </w:pPr>
          </w:p>
        </w:tc>
        <w:tc>
          <w:tcPr>
            <w:tcW w:w="880" w:type="dxa"/>
          </w:tcPr>
          <w:p w14:paraId="0BEB5E4E" w14:textId="77777777" w:rsidR="00F52398" w:rsidRPr="00A10091" w:rsidRDefault="00F52398" w:rsidP="00F52398">
            <w:pPr>
              <w:spacing w:before="120"/>
              <w:ind w:right="34"/>
              <w:jc w:val="right"/>
              <w:rPr>
                <w:rFonts w:cs="Times New Roman"/>
              </w:rPr>
            </w:pPr>
          </w:p>
        </w:tc>
        <w:tc>
          <w:tcPr>
            <w:tcW w:w="258" w:type="dxa"/>
          </w:tcPr>
          <w:p w14:paraId="5F8D88E9" w14:textId="77777777" w:rsidR="00F52398" w:rsidRPr="00A10091" w:rsidRDefault="00F52398" w:rsidP="00F52398">
            <w:pPr>
              <w:spacing w:before="120"/>
              <w:ind w:right="175"/>
              <w:jc w:val="right"/>
              <w:rPr>
                <w:rFonts w:cs="Times New Roman"/>
              </w:rPr>
            </w:pPr>
          </w:p>
        </w:tc>
        <w:tc>
          <w:tcPr>
            <w:tcW w:w="1159" w:type="dxa"/>
          </w:tcPr>
          <w:p w14:paraId="53CA43C9" w14:textId="77777777" w:rsidR="00F52398" w:rsidRPr="00A10091" w:rsidRDefault="00F52398" w:rsidP="00F52398">
            <w:pPr>
              <w:spacing w:before="120"/>
              <w:ind w:right="34"/>
              <w:jc w:val="right"/>
              <w:rPr>
                <w:rFonts w:cs="Times New Roman"/>
              </w:rPr>
            </w:pPr>
          </w:p>
        </w:tc>
      </w:tr>
      <w:tr w:rsidR="00F52398" w:rsidRPr="00A10091" w14:paraId="663C8843" w14:textId="77777777" w:rsidTr="00F52398">
        <w:trPr>
          <w:trHeight w:hRule="exact" w:val="331"/>
        </w:trPr>
        <w:tc>
          <w:tcPr>
            <w:tcW w:w="2093" w:type="dxa"/>
          </w:tcPr>
          <w:p w14:paraId="7677AA3A" w14:textId="77777777" w:rsidR="00F52398" w:rsidRPr="00A10091" w:rsidRDefault="00F52398" w:rsidP="00CF7675">
            <w:pPr>
              <w:spacing w:before="120"/>
              <w:rPr>
                <w:rFonts w:cs="Times New Roman"/>
              </w:rPr>
            </w:pPr>
            <w:r w:rsidRPr="00A10091">
              <w:rPr>
                <w:rFonts w:cs="Times New Roman"/>
              </w:rPr>
              <w:t>Redemption April</w:t>
            </w:r>
            <w:r w:rsidRPr="00A10091">
              <w:rPr>
                <w:rFonts w:cs="Cordia New"/>
              </w:rPr>
              <w:t xml:space="preserve"> 1</w:t>
            </w:r>
            <w:r w:rsidRPr="00A10091">
              <w:rPr>
                <w:rFonts w:cs="Times New Roman"/>
                <w:cs/>
              </w:rPr>
              <w:t>,201</w:t>
            </w:r>
            <w:r w:rsidRPr="00A10091">
              <w:rPr>
                <w:rFonts w:cs="Times New Roman"/>
              </w:rPr>
              <w:t>9</w:t>
            </w:r>
          </w:p>
        </w:tc>
        <w:tc>
          <w:tcPr>
            <w:tcW w:w="236" w:type="dxa"/>
          </w:tcPr>
          <w:p w14:paraId="67CA6915" w14:textId="77777777" w:rsidR="00F52398" w:rsidRPr="00A10091" w:rsidRDefault="00F52398" w:rsidP="00CF7675">
            <w:pPr>
              <w:spacing w:before="120"/>
              <w:ind w:right="329"/>
              <w:jc w:val="thaiDistribute"/>
              <w:rPr>
                <w:rFonts w:cs="Times New Roman"/>
              </w:rPr>
            </w:pPr>
          </w:p>
        </w:tc>
        <w:tc>
          <w:tcPr>
            <w:tcW w:w="1114" w:type="dxa"/>
            <w:tcBorders>
              <w:bottom w:val="single" w:sz="4" w:space="0" w:color="auto"/>
            </w:tcBorders>
          </w:tcPr>
          <w:p w14:paraId="5B2E27C3" w14:textId="77777777" w:rsidR="00F52398" w:rsidRPr="00A10091" w:rsidRDefault="00F52398" w:rsidP="00CF7675">
            <w:pPr>
              <w:spacing w:before="120"/>
              <w:ind w:right="60"/>
              <w:jc w:val="right"/>
              <w:rPr>
                <w:rFonts w:cs="Times New Roman"/>
              </w:rPr>
            </w:pPr>
            <w:r w:rsidRPr="00A10091">
              <w:rPr>
                <w:rFonts w:cs="Times New Roman"/>
              </w:rPr>
              <w:t>(60.975)</w:t>
            </w:r>
          </w:p>
        </w:tc>
        <w:tc>
          <w:tcPr>
            <w:tcW w:w="236" w:type="dxa"/>
          </w:tcPr>
          <w:p w14:paraId="14B85B94" w14:textId="77777777" w:rsidR="00F52398" w:rsidRPr="00A10091" w:rsidRDefault="00F52398" w:rsidP="00CF7675">
            <w:pPr>
              <w:spacing w:before="120"/>
              <w:ind w:right="329"/>
              <w:jc w:val="thaiDistribute"/>
              <w:rPr>
                <w:rFonts w:cs="Times New Roman"/>
              </w:rPr>
            </w:pPr>
          </w:p>
        </w:tc>
        <w:tc>
          <w:tcPr>
            <w:tcW w:w="937" w:type="dxa"/>
          </w:tcPr>
          <w:p w14:paraId="7F9DFA47" w14:textId="77777777" w:rsidR="00F52398" w:rsidRPr="00A10091" w:rsidRDefault="00F52398" w:rsidP="00CF7675">
            <w:pPr>
              <w:spacing w:before="120"/>
              <w:jc w:val="center"/>
            </w:pPr>
            <w:r w:rsidRPr="00A10091">
              <w:t>3,872.58</w:t>
            </w:r>
          </w:p>
        </w:tc>
        <w:tc>
          <w:tcPr>
            <w:tcW w:w="236" w:type="dxa"/>
          </w:tcPr>
          <w:p w14:paraId="6A977ADD" w14:textId="77777777" w:rsidR="00F52398" w:rsidRPr="00A10091" w:rsidRDefault="00F52398" w:rsidP="00CF7675">
            <w:pPr>
              <w:spacing w:before="120"/>
              <w:ind w:right="329"/>
              <w:jc w:val="thaiDistribute"/>
              <w:rPr>
                <w:rFonts w:cs="Times New Roman"/>
              </w:rPr>
            </w:pPr>
          </w:p>
        </w:tc>
        <w:tc>
          <w:tcPr>
            <w:tcW w:w="1210" w:type="dxa"/>
            <w:tcBorders>
              <w:bottom w:val="single" w:sz="4" w:space="0" w:color="auto"/>
            </w:tcBorders>
          </w:tcPr>
          <w:p w14:paraId="505160E7" w14:textId="77777777" w:rsidR="00F52398" w:rsidRPr="00A10091" w:rsidRDefault="00F52398" w:rsidP="00CF7675">
            <w:pPr>
              <w:spacing w:before="120"/>
              <w:ind w:right="106"/>
              <w:jc w:val="right"/>
              <w:rPr>
                <w:rFonts w:cs="Times New Roman"/>
              </w:rPr>
            </w:pPr>
            <w:r w:rsidRPr="00A10091">
              <w:rPr>
                <w:rFonts w:cs="Times New Roman"/>
              </w:rPr>
              <w:t>(236,130.46)</w:t>
            </w:r>
          </w:p>
        </w:tc>
        <w:tc>
          <w:tcPr>
            <w:tcW w:w="258" w:type="dxa"/>
          </w:tcPr>
          <w:p w14:paraId="5CFF57FB" w14:textId="77777777" w:rsidR="00F52398" w:rsidRPr="00A10091" w:rsidRDefault="00F52398" w:rsidP="00CF7675">
            <w:pPr>
              <w:spacing w:before="120"/>
              <w:ind w:right="175"/>
              <w:jc w:val="right"/>
              <w:rPr>
                <w:rFonts w:cs="Times New Roman"/>
              </w:rPr>
            </w:pPr>
          </w:p>
        </w:tc>
        <w:tc>
          <w:tcPr>
            <w:tcW w:w="880" w:type="dxa"/>
          </w:tcPr>
          <w:p w14:paraId="4ADF1EC3" w14:textId="516B7895" w:rsidR="00F52398" w:rsidRPr="00A10091" w:rsidRDefault="00A10091" w:rsidP="00CF7675">
            <w:pPr>
              <w:spacing w:before="120"/>
              <w:ind w:right="34"/>
              <w:jc w:val="right"/>
            </w:pPr>
            <w:r w:rsidRPr="00A10091">
              <w:t>31.4956</w:t>
            </w:r>
          </w:p>
        </w:tc>
        <w:tc>
          <w:tcPr>
            <w:tcW w:w="258" w:type="dxa"/>
          </w:tcPr>
          <w:p w14:paraId="6CABEBDD" w14:textId="77777777" w:rsidR="00F52398" w:rsidRPr="00A10091" w:rsidRDefault="00F52398" w:rsidP="00CF7675">
            <w:pPr>
              <w:spacing w:before="120"/>
              <w:ind w:right="175"/>
              <w:jc w:val="right"/>
              <w:rPr>
                <w:rFonts w:cs="Times New Roman"/>
              </w:rPr>
            </w:pPr>
          </w:p>
        </w:tc>
        <w:tc>
          <w:tcPr>
            <w:tcW w:w="1159" w:type="dxa"/>
            <w:tcBorders>
              <w:bottom w:val="single" w:sz="4" w:space="0" w:color="auto"/>
            </w:tcBorders>
          </w:tcPr>
          <w:p w14:paraId="1A847300" w14:textId="142B6549" w:rsidR="00F52398" w:rsidRPr="00A10091" w:rsidRDefault="00F52398" w:rsidP="00B17F66">
            <w:pPr>
              <w:spacing w:before="120"/>
              <w:ind w:right="34"/>
              <w:jc w:val="right"/>
              <w:rPr>
                <w:rFonts w:cs="Times New Roman"/>
              </w:rPr>
            </w:pPr>
            <w:r w:rsidRPr="00A10091">
              <w:rPr>
                <w:rFonts w:cs="Times New Roman"/>
              </w:rPr>
              <w:t>(</w:t>
            </w:r>
            <w:r w:rsidR="00A10091" w:rsidRPr="00A10091">
              <w:rPr>
                <w:rFonts w:cs="Times New Roman"/>
              </w:rPr>
              <w:t>7,436,906.36</w:t>
            </w:r>
            <w:r w:rsidRPr="00A10091">
              <w:rPr>
                <w:rFonts w:cs="Times New Roman"/>
              </w:rPr>
              <w:t>)</w:t>
            </w:r>
          </w:p>
        </w:tc>
      </w:tr>
      <w:tr w:rsidR="00CF7675" w:rsidRPr="00A10091" w14:paraId="79D61CF2" w14:textId="77777777" w:rsidTr="00CF7675">
        <w:trPr>
          <w:trHeight w:hRule="exact" w:val="340"/>
        </w:trPr>
        <w:tc>
          <w:tcPr>
            <w:tcW w:w="2093" w:type="dxa"/>
          </w:tcPr>
          <w:p w14:paraId="3B445432" w14:textId="77777777" w:rsidR="00CF7675" w:rsidRPr="00A10091" w:rsidRDefault="00CF7675" w:rsidP="00CF7675">
            <w:pPr>
              <w:spacing w:before="120"/>
            </w:pPr>
            <w:r w:rsidRPr="00A10091">
              <w:t xml:space="preserve">As of  </w:t>
            </w:r>
            <w:r w:rsidR="00F52398" w:rsidRPr="00A10091">
              <w:t>June</w:t>
            </w:r>
            <w:r w:rsidRPr="00A10091">
              <w:t xml:space="preserve"> 3</w:t>
            </w:r>
            <w:r w:rsidR="00F52398" w:rsidRPr="00A10091">
              <w:t>0</w:t>
            </w:r>
            <w:r w:rsidRPr="00A10091">
              <w:rPr>
                <w:rFonts w:cs="Times New Roman"/>
              </w:rPr>
              <w:t>, 2019</w:t>
            </w:r>
          </w:p>
        </w:tc>
        <w:tc>
          <w:tcPr>
            <w:tcW w:w="236" w:type="dxa"/>
          </w:tcPr>
          <w:p w14:paraId="475EE48B" w14:textId="77777777" w:rsidR="00CF7675" w:rsidRPr="00A10091" w:rsidRDefault="00CF7675" w:rsidP="00CF7675">
            <w:pPr>
              <w:spacing w:before="120"/>
              <w:ind w:right="329"/>
              <w:jc w:val="thaiDistribute"/>
              <w:rPr>
                <w:rFonts w:cs="Times New Roman"/>
              </w:rPr>
            </w:pPr>
          </w:p>
        </w:tc>
        <w:tc>
          <w:tcPr>
            <w:tcW w:w="1114" w:type="dxa"/>
            <w:tcBorders>
              <w:top w:val="single" w:sz="4" w:space="0" w:color="auto"/>
              <w:bottom w:val="double" w:sz="4" w:space="0" w:color="auto"/>
            </w:tcBorders>
          </w:tcPr>
          <w:p w14:paraId="1E72954B" w14:textId="77777777" w:rsidR="00CF7675" w:rsidRPr="00A10091" w:rsidRDefault="00CF7675" w:rsidP="00CF7675">
            <w:pPr>
              <w:spacing w:before="120"/>
              <w:ind w:right="60"/>
              <w:jc w:val="right"/>
              <w:rPr>
                <w:rFonts w:cs="Times New Roman"/>
                <w:cs/>
              </w:rPr>
            </w:pPr>
            <w:r w:rsidRPr="00A10091">
              <w:rPr>
                <w:rFonts w:cs="Times New Roman"/>
              </w:rPr>
              <w:t>2,</w:t>
            </w:r>
            <w:r w:rsidR="00F52398" w:rsidRPr="00A10091">
              <w:rPr>
                <w:rFonts w:cs="Times New Roman"/>
              </w:rPr>
              <w:t>378.030</w:t>
            </w:r>
          </w:p>
        </w:tc>
        <w:tc>
          <w:tcPr>
            <w:tcW w:w="236" w:type="dxa"/>
          </w:tcPr>
          <w:p w14:paraId="2CD62E32" w14:textId="77777777" w:rsidR="00CF7675" w:rsidRPr="00A10091" w:rsidRDefault="00CF7675" w:rsidP="00CF7675">
            <w:pPr>
              <w:spacing w:before="120"/>
              <w:ind w:right="329"/>
              <w:jc w:val="thaiDistribute"/>
              <w:rPr>
                <w:rFonts w:cs="Times New Roman"/>
              </w:rPr>
            </w:pPr>
          </w:p>
        </w:tc>
        <w:tc>
          <w:tcPr>
            <w:tcW w:w="937" w:type="dxa"/>
          </w:tcPr>
          <w:p w14:paraId="2FB706BD" w14:textId="77777777" w:rsidR="00CF7675" w:rsidRPr="00A10091" w:rsidRDefault="00CF7675" w:rsidP="00CF7675">
            <w:pPr>
              <w:spacing w:before="120"/>
              <w:jc w:val="center"/>
              <w:rPr>
                <w:cs/>
              </w:rPr>
            </w:pPr>
          </w:p>
        </w:tc>
        <w:tc>
          <w:tcPr>
            <w:tcW w:w="236" w:type="dxa"/>
          </w:tcPr>
          <w:p w14:paraId="1B8A3A95" w14:textId="77777777" w:rsidR="00CF7675" w:rsidRPr="00A10091" w:rsidRDefault="00CF7675" w:rsidP="00CF7675">
            <w:pPr>
              <w:spacing w:before="120"/>
              <w:ind w:right="329"/>
              <w:jc w:val="thaiDistribute"/>
              <w:rPr>
                <w:rFonts w:cs="Times New Roman"/>
              </w:rPr>
            </w:pPr>
          </w:p>
        </w:tc>
        <w:tc>
          <w:tcPr>
            <w:tcW w:w="1210" w:type="dxa"/>
            <w:tcBorders>
              <w:top w:val="single" w:sz="4" w:space="0" w:color="auto"/>
              <w:bottom w:val="double" w:sz="4" w:space="0" w:color="auto"/>
            </w:tcBorders>
          </w:tcPr>
          <w:p w14:paraId="20F62944" w14:textId="77777777" w:rsidR="00CF7675" w:rsidRPr="00A10091" w:rsidRDefault="00F52398" w:rsidP="00CF7675">
            <w:pPr>
              <w:spacing w:before="120"/>
              <w:ind w:right="106"/>
              <w:jc w:val="right"/>
              <w:rPr>
                <w:rFonts w:cs="Times New Roman"/>
                <w:cs/>
              </w:rPr>
            </w:pPr>
            <w:r w:rsidRPr="00A10091">
              <w:rPr>
                <w:rFonts w:cs="Times New Roman"/>
              </w:rPr>
              <w:t>6,008,847.06</w:t>
            </w:r>
          </w:p>
        </w:tc>
        <w:tc>
          <w:tcPr>
            <w:tcW w:w="258" w:type="dxa"/>
          </w:tcPr>
          <w:p w14:paraId="1E99E5F4" w14:textId="77777777" w:rsidR="00CF7675" w:rsidRPr="00A10091" w:rsidRDefault="00CF7675" w:rsidP="00CF7675">
            <w:pPr>
              <w:spacing w:before="120"/>
              <w:ind w:right="175"/>
              <w:jc w:val="right"/>
              <w:rPr>
                <w:rFonts w:cs="Times New Roman"/>
              </w:rPr>
            </w:pPr>
          </w:p>
        </w:tc>
        <w:tc>
          <w:tcPr>
            <w:tcW w:w="880" w:type="dxa"/>
          </w:tcPr>
          <w:p w14:paraId="111789BA" w14:textId="77777777" w:rsidR="00CF7675" w:rsidRPr="00A10091" w:rsidRDefault="00CF7675" w:rsidP="00CF7675">
            <w:pPr>
              <w:spacing w:before="120"/>
              <w:ind w:right="34"/>
              <w:jc w:val="right"/>
              <w:rPr>
                <w:rFonts w:cs="Times New Roman"/>
              </w:rPr>
            </w:pPr>
          </w:p>
        </w:tc>
        <w:tc>
          <w:tcPr>
            <w:tcW w:w="258" w:type="dxa"/>
          </w:tcPr>
          <w:p w14:paraId="4F0B4E01" w14:textId="77777777" w:rsidR="00CF7675" w:rsidRPr="00A10091" w:rsidRDefault="00CF7675" w:rsidP="00CF7675">
            <w:pPr>
              <w:spacing w:before="120"/>
              <w:ind w:right="175"/>
              <w:jc w:val="right"/>
              <w:rPr>
                <w:rFonts w:cs="Times New Roman"/>
              </w:rPr>
            </w:pPr>
          </w:p>
        </w:tc>
        <w:tc>
          <w:tcPr>
            <w:tcW w:w="1159" w:type="dxa"/>
            <w:tcBorders>
              <w:top w:val="single" w:sz="4" w:space="0" w:color="auto"/>
              <w:bottom w:val="double" w:sz="4" w:space="0" w:color="auto"/>
            </w:tcBorders>
          </w:tcPr>
          <w:p w14:paraId="7FBC675B" w14:textId="59885CAE" w:rsidR="00CF7675" w:rsidRPr="00A10091" w:rsidRDefault="00A10091" w:rsidP="00CF7675">
            <w:pPr>
              <w:spacing w:before="120"/>
              <w:ind w:right="34"/>
              <w:jc w:val="right"/>
              <w:rPr>
                <w:rFonts w:cs="Times New Roman"/>
              </w:rPr>
            </w:pPr>
            <w:r w:rsidRPr="00A10091">
              <w:rPr>
                <w:rFonts w:cs="Times New Roman"/>
              </w:rPr>
              <w:t>189,252,407.62</w:t>
            </w:r>
          </w:p>
        </w:tc>
      </w:tr>
    </w:tbl>
    <w:p w14:paraId="262158BE" w14:textId="77777777" w:rsidR="00CF7675" w:rsidRPr="00C707AC" w:rsidRDefault="00CF7675" w:rsidP="00CF7675">
      <w:pPr>
        <w:widowControl w:val="0"/>
        <w:ind w:left="425" w:hanging="425"/>
        <w:jc w:val="thaiDistribute"/>
        <w:rPr>
          <w:rFonts w:ascii="Angsana New" w:hAnsi="Angsana New"/>
          <w:b/>
          <w:bCs/>
          <w:caps/>
        </w:rPr>
      </w:pPr>
      <w:r w:rsidRPr="00A10091">
        <w:rPr>
          <w:rFonts w:ascii="Angsana New" w:hAnsi="Angsana New" w:hint="cs"/>
          <w:b/>
          <w:bCs/>
          <w:caps/>
          <w:sz w:val="20"/>
          <w:szCs w:val="20"/>
          <w:cs/>
        </w:rPr>
        <w:t>*</w:t>
      </w:r>
      <w:r w:rsidRPr="00A10091">
        <w:rPr>
          <w:rFonts w:ascii="Angsana New" w:hAnsi="Angsana New" w:hint="cs"/>
          <w:b/>
          <w:bCs/>
          <w:caps/>
          <w:cs/>
        </w:rPr>
        <w:t xml:space="preserve"> </w:t>
      </w:r>
      <w:r w:rsidRPr="00A10091">
        <w:rPr>
          <w:rFonts w:ascii="Angsana New" w:hAnsi="Angsana New" w:hint="cs"/>
          <w:caps/>
          <w:cs/>
        </w:rPr>
        <w:t xml:space="preserve">   </w:t>
      </w:r>
      <w:r w:rsidRPr="00A10091">
        <w:t>Weighted average price</w:t>
      </w:r>
    </w:p>
    <w:p w14:paraId="685628FE" w14:textId="77777777" w:rsidR="00CF7675" w:rsidRPr="00C707AC" w:rsidRDefault="00CF7675" w:rsidP="00CF7675">
      <w:pPr>
        <w:widowControl w:val="0"/>
        <w:ind w:left="425" w:hanging="425"/>
        <w:jc w:val="thaiDistribute"/>
        <w:rPr>
          <w:rFonts w:ascii="Angsana New" w:hAnsi="Angsana New"/>
          <w:caps/>
        </w:rPr>
      </w:pPr>
      <w:r w:rsidRPr="00C707AC">
        <w:rPr>
          <w:rFonts w:ascii="Angsana New" w:hAnsi="Angsana New"/>
          <w:caps/>
          <w:sz w:val="20"/>
          <w:szCs w:val="20"/>
        </w:rPr>
        <w:t>**</w:t>
      </w:r>
      <w:r w:rsidRPr="00C707AC">
        <w:rPr>
          <w:rFonts w:ascii="Angsana New" w:hAnsi="Angsana New"/>
          <w:caps/>
        </w:rPr>
        <w:t xml:space="preserve">  </w:t>
      </w:r>
      <w:r w:rsidRPr="00C707AC">
        <w:t xml:space="preserve">Weighted average exchange rate as at </w:t>
      </w:r>
      <w:r w:rsidR="00F52398">
        <w:t>June 30</w:t>
      </w:r>
      <w:r w:rsidRPr="00C707AC">
        <w:t>, 201</w:t>
      </w:r>
      <w:r>
        <w:t>9</w:t>
      </w:r>
    </w:p>
    <w:p w14:paraId="4C6F8C69" w14:textId="77777777" w:rsidR="00C34E6B" w:rsidRPr="00FC7F4A" w:rsidRDefault="00C34E6B" w:rsidP="006D0334">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ascii="Angsana New" w:hAnsi="Angsana New"/>
          <w:caps/>
          <w:sz w:val="16"/>
          <w:szCs w:val="16"/>
        </w:rPr>
      </w:pPr>
    </w:p>
    <w:p w14:paraId="6E6A86D0" w14:textId="77777777" w:rsidR="006D0334" w:rsidRPr="00FC7F4A" w:rsidRDefault="006D0334" w:rsidP="00F3433E">
      <w:pPr>
        <w:tabs>
          <w:tab w:val="left" w:pos="900"/>
          <w:tab w:val="left" w:pos="1440"/>
          <w:tab w:val="center" w:pos="4680"/>
          <w:tab w:val="center" w:pos="6120"/>
          <w:tab w:val="left" w:pos="7020"/>
          <w:tab w:val="center" w:pos="7380"/>
          <w:tab w:val="center" w:pos="7920"/>
          <w:tab w:val="center" w:pos="8820"/>
          <w:tab w:val="right" w:pos="9620"/>
        </w:tabs>
        <w:spacing w:before="120"/>
        <w:ind w:left="-274" w:right="331" w:hanging="360"/>
        <w:jc w:val="thaiDistribute"/>
        <w:rPr>
          <w:rFonts w:ascii="Angsana New" w:hAnsi="Angsana New"/>
          <w:b/>
          <w:bCs/>
          <w:sz w:val="28"/>
          <w:szCs w:val="28"/>
        </w:rPr>
      </w:pPr>
      <w:r w:rsidRPr="00FC7F4A">
        <w:rPr>
          <w:rFonts w:cs="Times New Roman"/>
          <w:b/>
          <w:bCs/>
          <w:sz w:val="17"/>
          <w:szCs w:val="17"/>
          <w:cs/>
        </w:rPr>
        <w:t>4.</w:t>
      </w:r>
      <w:r w:rsidRPr="00FC7F4A">
        <w:rPr>
          <w:b/>
          <w:bCs/>
          <w:sz w:val="17"/>
          <w:szCs w:val="17"/>
        </w:rPr>
        <w:t>6</w:t>
      </w:r>
      <w:r w:rsidRPr="00FC7F4A">
        <w:rPr>
          <w:rFonts w:cs="Times New Roman"/>
          <w:b/>
          <w:bCs/>
          <w:sz w:val="17"/>
          <w:szCs w:val="17"/>
          <w:cs/>
        </w:rPr>
        <w:tab/>
      </w:r>
      <w:r w:rsidRPr="00FC7F4A">
        <w:rPr>
          <w:rFonts w:hint="cs"/>
          <w:b/>
          <w:bCs/>
          <w:sz w:val="17"/>
          <w:szCs w:val="17"/>
          <w:cs/>
        </w:rPr>
        <w:t xml:space="preserve"> </w:t>
      </w:r>
      <w:r w:rsidRPr="00FC7F4A">
        <w:rPr>
          <w:b/>
          <w:bCs/>
          <w:sz w:val="17"/>
          <w:szCs w:val="17"/>
        </w:rPr>
        <w:t xml:space="preserve">INVESTMENT IN </w:t>
      </w:r>
      <w:r w:rsidRPr="00FC7F4A">
        <w:rPr>
          <w:rFonts w:cs="Times New Roman"/>
          <w:b/>
          <w:bCs/>
          <w:sz w:val="17"/>
          <w:szCs w:val="17"/>
        </w:rPr>
        <w:t>“CIVETTA FUND”</w:t>
      </w:r>
    </w:p>
    <w:p w14:paraId="07C2BE45" w14:textId="77777777" w:rsidR="00E55186" w:rsidRPr="00FC7F4A" w:rsidRDefault="00E55186" w:rsidP="00E55186">
      <w:pPr>
        <w:widowControl w:val="0"/>
        <w:spacing w:before="120"/>
        <w:ind w:right="-43"/>
        <w:jc w:val="thaiDistribute"/>
        <w:rPr>
          <w:sz w:val="17"/>
          <w:szCs w:val="17"/>
        </w:rPr>
      </w:pPr>
      <w:r w:rsidRPr="00FC7F4A">
        <w:rPr>
          <w:sz w:val="17"/>
          <w:szCs w:val="17"/>
        </w:rPr>
        <w:t xml:space="preserve">An oversea subsidiary (Brooker International Co., Ltd) had invested in </w:t>
      </w:r>
      <w:r w:rsidRPr="00FC7F4A">
        <w:rPr>
          <w:rFonts w:cs="Times New Roman"/>
          <w:sz w:val="17"/>
          <w:szCs w:val="17"/>
        </w:rPr>
        <w:t>“CIVETTA FUND”</w:t>
      </w:r>
      <w:r w:rsidRPr="00FC7F4A">
        <w:rPr>
          <w:sz w:val="17"/>
          <w:szCs w:val="28"/>
        </w:rPr>
        <w:t xml:space="preserve">, </w:t>
      </w:r>
      <w:r w:rsidRPr="00FC7F4A">
        <w:rPr>
          <w:sz w:val="17"/>
          <w:szCs w:val="17"/>
        </w:rPr>
        <w:t>which price per share at initial investment equal to NAV at US$ 100 per share. The subsidiary will realize return of the investment on different between the NAV of the Fund at redeem date and purchased date less related expenses.  The redemption condition of the Fund is 3 years since investment date. However, the unit holder has the right to sell / transfer such unit to other entity and no redemption fees.</w:t>
      </w:r>
    </w:p>
    <w:tbl>
      <w:tblPr>
        <w:tblW w:w="9237" w:type="dxa"/>
        <w:tblLayout w:type="fixed"/>
        <w:tblLook w:val="04A0" w:firstRow="1" w:lastRow="0" w:firstColumn="1" w:lastColumn="0" w:noHBand="0" w:noVBand="1"/>
      </w:tblPr>
      <w:tblGrid>
        <w:gridCol w:w="2178"/>
        <w:gridCol w:w="236"/>
        <w:gridCol w:w="1153"/>
        <w:gridCol w:w="236"/>
        <w:gridCol w:w="937"/>
        <w:gridCol w:w="236"/>
        <w:gridCol w:w="1284"/>
        <w:gridCol w:w="258"/>
        <w:gridCol w:w="1160"/>
        <w:gridCol w:w="258"/>
        <w:gridCol w:w="1301"/>
      </w:tblGrid>
      <w:tr w:rsidR="00243802" w:rsidRPr="00FC7F4A" w14:paraId="1A88128C" w14:textId="77777777" w:rsidTr="00944DBF">
        <w:trPr>
          <w:trHeight w:hRule="exact" w:val="60"/>
        </w:trPr>
        <w:tc>
          <w:tcPr>
            <w:tcW w:w="2178" w:type="dxa"/>
          </w:tcPr>
          <w:p w14:paraId="550A1556" w14:textId="77777777" w:rsidR="00243802" w:rsidRPr="00FC7F4A" w:rsidRDefault="00243802" w:rsidP="00584DF0">
            <w:pPr>
              <w:spacing w:before="120"/>
              <w:ind w:right="34"/>
              <w:jc w:val="thaiDistribute"/>
              <w:rPr>
                <w:rFonts w:cs="Times New Roman"/>
              </w:rPr>
            </w:pPr>
          </w:p>
        </w:tc>
        <w:tc>
          <w:tcPr>
            <w:tcW w:w="236" w:type="dxa"/>
          </w:tcPr>
          <w:p w14:paraId="7EE16DE3" w14:textId="77777777" w:rsidR="00243802" w:rsidRPr="00FC7F4A" w:rsidRDefault="00243802" w:rsidP="00584DF0">
            <w:pPr>
              <w:spacing w:before="120"/>
              <w:ind w:right="329"/>
              <w:jc w:val="thaiDistribute"/>
              <w:rPr>
                <w:rFonts w:cs="Times New Roman"/>
              </w:rPr>
            </w:pPr>
          </w:p>
        </w:tc>
        <w:tc>
          <w:tcPr>
            <w:tcW w:w="1153" w:type="dxa"/>
          </w:tcPr>
          <w:p w14:paraId="2941A204" w14:textId="77777777" w:rsidR="00243802" w:rsidRPr="00FC7F4A" w:rsidRDefault="00243802" w:rsidP="00584DF0">
            <w:pPr>
              <w:spacing w:before="120"/>
              <w:ind w:right="34"/>
              <w:jc w:val="center"/>
            </w:pPr>
          </w:p>
        </w:tc>
        <w:tc>
          <w:tcPr>
            <w:tcW w:w="236" w:type="dxa"/>
          </w:tcPr>
          <w:p w14:paraId="55F1335E" w14:textId="77777777" w:rsidR="00243802" w:rsidRPr="00FC7F4A" w:rsidRDefault="00243802" w:rsidP="00584DF0">
            <w:pPr>
              <w:spacing w:before="120"/>
              <w:ind w:right="329"/>
              <w:jc w:val="thaiDistribute"/>
              <w:rPr>
                <w:rFonts w:cs="Times New Roman"/>
              </w:rPr>
            </w:pPr>
          </w:p>
        </w:tc>
        <w:tc>
          <w:tcPr>
            <w:tcW w:w="937" w:type="dxa"/>
          </w:tcPr>
          <w:p w14:paraId="214C74AB" w14:textId="77777777" w:rsidR="00243802" w:rsidRPr="00FC7F4A" w:rsidRDefault="00243802" w:rsidP="00584DF0">
            <w:pPr>
              <w:spacing w:before="120"/>
              <w:jc w:val="center"/>
            </w:pPr>
          </w:p>
        </w:tc>
        <w:tc>
          <w:tcPr>
            <w:tcW w:w="236" w:type="dxa"/>
          </w:tcPr>
          <w:p w14:paraId="0D247D98" w14:textId="77777777" w:rsidR="00243802" w:rsidRPr="00FC7F4A" w:rsidRDefault="00243802" w:rsidP="00584DF0">
            <w:pPr>
              <w:spacing w:before="120"/>
              <w:ind w:right="329"/>
              <w:jc w:val="thaiDistribute"/>
              <w:rPr>
                <w:rFonts w:cs="Times New Roman"/>
              </w:rPr>
            </w:pPr>
          </w:p>
        </w:tc>
        <w:tc>
          <w:tcPr>
            <w:tcW w:w="1284" w:type="dxa"/>
          </w:tcPr>
          <w:p w14:paraId="4BF2EFE8" w14:textId="77777777" w:rsidR="00243802" w:rsidRPr="00FC7F4A" w:rsidRDefault="00243802" w:rsidP="00584DF0">
            <w:pPr>
              <w:spacing w:before="120"/>
              <w:ind w:right="36"/>
              <w:jc w:val="center"/>
              <w:rPr>
                <w:rFonts w:cs="Times New Roman"/>
              </w:rPr>
            </w:pPr>
          </w:p>
        </w:tc>
        <w:tc>
          <w:tcPr>
            <w:tcW w:w="258" w:type="dxa"/>
          </w:tcPr>
          <w:p w14:paraId="41EA8042" w14:textId="77777777" w:rsidR="00243802" w:rsidRPr="00FC7F4A" w:rsidRDefault="00243802" w:rsidP="00584DF0">
            <w:pPr>
              <w:spacing w:before="120"/>
              <w:ind w:right="36"/>
              <w:jc w:val="center"/>
              <w:rPr>
                <w:rFonts w:cs="Times New Roman"/>
                <w:cs/>
              </w:rPr>
            </w:pPr>
          </w:p>
        </w:tc>
        <w:tc>
          <w:tcPr>
            <w:tcW w:w="1160" w:type="dxa"/>
            <w:shd w:val="clear" w:color="auto" w:fill="auto"/>
          </w:tcPr>
          <w:p w14:paraId="5C4729CF" w14:textId="77777777" w:rsidR="00243802" w:rsidRPr="00FC7F4A" w:rsidRDefault="00243802" w:rsidP="00584DF0">
            <w:pPr>
              <w:spacing w:before="120"/>
              <w:ind w:right="36"/>
              <w:jc w:val="center"/>
            </w:pPr>
          </w:p>
        </w:tc>
        <w:tc>
          <w:tcPr>
            <w:tcW w:w="258" w:type="dxa"/>
          </w:tcPr>
          <w:p w14:paraId="311BCF21" w14:textId="77777777" w:rsidR="00243802" w:rsidRPr="00FC7F4A" w:rsidRDefault="00243802" w:rsidP="00584DF0">
            <w:pPr>
              <w:spacing w:before="120"/>
              <w:ind w:right="36"/>
              <w:jc w:val="center"/>
              <w:rPr>
                <w:rFonts w:cs="Times New Roman"/>
                <w:cs/>
              </w:rPr>
            </w:pPr>
          </w:p>
        </w:tc>
        <w:tc>
          <w:tcPr>
            <w:tcW w:w="1301" w:type="dxa"/>
          </w:tcPr>
          <w:p w14:paraId="12E5F22B" w14:textId="77777777" w:rsidR="00243802" w:rsidRPr="00FC7F4A" w:rsidRDefault="00243802" w:rsidP="00584DF0">
            <w:pPr>
              <w:spacing w:before="120"/>
              <w:ind w:right="36"/>
              <w:jc w:val="center"/>
              <w:rPr>
                <w:rFonts w:cs="Cordia New"/>
                <w:cs/>
              </w:rPr>
            </w:pPr>
          </w:p>
        </w:tc>
      </w:tr>
      <w:tr w:rsidR="00D74E3C" w:rsidRPr="00E53B99" w14:paraId="7294901B" w14:textId="77777777" w:rsidTr="00944DBF">
        <w:trPr>
          <w:trHeight w:hRule="exact" w:val="292"/>
        </w:trPr>
        <w:tc>
          <w:tcPr>
            <w:tcW w:w="2178" w:type="dxa"/>
          </w:tcPr>
          <w:p w14:paraId="713C3DCD" w14:textId="77777777" w:rsidR="00D74E3C" w:rsidRPr="00E62159" w:rsidRDefault="00D74E3C" w:rsidP="00D74E3C">
            <w:pPr>
              <w:spacing w:before="120"/>
              <w:ind w:right="34"/>
              <w:jc w:val="thaiDistribute"/>
              <w:rPr>
                <w:rFonts w:cs="Times New Roman"/>
              </w:rPr>
            </w:pPr>
          </w:p>
        </w:tc>
        <w:tc>
          <w:tcPr>
            <w:tcW w:w="236" w:type="dxa"/>
          </w:tcPr>
          <w:p w14:paraId="2F1BE379" w14:textId="77777777" w:rsidR="00D74E3C" w:rsidRPr="00E62159" w:rsidRDefault="00D74E3C" w:rsidP="00D74E3C">
            <w:pPr>
              <w:spacing w:before="120"/>
              <w:ind w:right="329"/>
              <w:jc w:val="thaiDistribute"/>
              <w:rPr>
                <w:rFonts w:cs="Times New Roman"/>
              </w:rPr>
            </w:pPr>
          </w:p>
        </w:tc>
        <w:tc>
          <w:tcPr>
            <w:tcW w:w="1153" w:type="dxa"/>
            <w:tcBorders>
              <w:bottom w:val="single" w:sz="4" w:space="0" w:color="auto"/>
            </w:tcBorders>
          </w:tcPr>
          <w:p w14:paraId="5BF2787D" w14:textId="77777777" w:rsidR="00D74E3C" w:rsidRPr="00E53B99" w:rsidRDefault="00D74E3C" w:rsidP="00D74E3C">
            <w:pPr>
              <w:spacing w:before="120"/>
              <w:ind w:right="34"/>
              <w:jc w:val="center"/>
            </w:pPr>
            <w:r w:rsidRPr="00E53B99">
              <w:t>Number of</w:t>
            </w:r>
            <w:r w:rsidRPr="00E53B99">
              <w:rPr>
                <w:rFonts w:cs="Times New Roman"/>
              </w:rPr>
              <w:t xml:space="preserve"> unit</w:t>
            </w:r>
          </w:p>
        </w:tc>
        <w:tc>
          <w:tcPr>
            <w:tcW w:w="236" w:type="dxa"/>
          </w:tcPr>
          <w:p w14:paraId="000543F5" w14:textId="77777777" w:rsidR="00D74E3C" w:rsidRPr="00E53B99" w:rsidRDefault="00D74E3C" w:rsidP="00D74E3C">
            <w:pPr>
              <w:spacing w:before="120"/>
              <w:ind w:right="329"/>
              <w:jc w:val="thaiDistribute"/>
              <w:rPr>
                <w:rFonts w:cs="Times New Roman"/>
              </w:rPr>
            </w:pPr>
          </w:p>
        </w:tc>
        <w:tc>
          <w:tcPr>
            <w:tcW w:w="937" w:type="dxa"/>
            <w:tcBorders>
              <w:bottom w:val="single" w:sz="4" w:space="0" w:color="auto"/>
            </w:tcBorders>
          </w:tcPr>
          <w:p w14:paraId="650CBABC" w14:textId="77777777" w:rsidR="00D74E3C" w:rsidRPr="00E53B99" w:rsidRDefault="00D74E3C" w:rsidP="00D74E3C">
            <w:pPr>
              <w:spacing w:before="120"/>
              <w:jc w:val="center"/>
            </w:pPr>
            <w:r w:rsidRPr="00E53B99">
              <w:rPr>
                <w:rFonts w:cs="Times New Roman"/>
              </w:rPr>
              <w:t>Unit Price</w:t>
            </w:r>
          </w:p>
        </w:tc>
        <w:tc>
          <w:tcPr>
            <w:tcW w:w="236" w:type="dxa"/>
          </w:tcPr>
          <w:p w14:paraId="3464A8FF" w14:textId="77777777" w:rsidR="00D74E3C" w:rsidRPr="00E53B99" w:rsidRDefault="00D74E3C" w:rsidP="00D74E3C">
            <w:pPr>
              <w:spacing w:before="120"/>
              <w:ind w:right="329"/>
              <w:jc w:val="thaiDistribute"/>
              <w:rPr>
                <w:rFonts w:cs="Times New Roman"/>
              </w:rPr>
            </w:pPr>
          </w:p>
        </w:tc>
        <w:tc>
          <w:tcPr>
            <w:tcW w:w="1284" w:type="dxa"/>
            <w:tcBorders>
              <w:bottom w:val="single" w:sz="4" w:space="0" w:color="auto"/>
            </w:tcBorders>
          </w:tcPr>
          <w:p w14:paraId="14B41927" w14:textId="77777777" w:rsidR="00D74E3C" w:rsidRPr="00E53B99" w:rsidRDefault="00D74E3C" w:rsidP="00D74E3C">
            <w:pPr>
              <w:spacing w:before="120"/>
              <w:ind w:right="36"/>
              <w:jc w:val="center"/>
              <w:rPr>
                <w:rFonts w:cs="Times New Roman"/>
              </w:rPr>
            </w:pPr>
            <w:r w:rsidRPr="00E53B99">
              <w:rPr>
                <w:rFonts w:cs="Times New Roman"/>
              </w:rPr>
              <w:t>US $ Amount</w:t>
            </w:r>
          </w:p>
        </w:tc>
        <w:tc>
          <w:tcPr>
            <w:tcW w:w="258" w:type="dxa"/>
          </w:tcPr>
          <w:p w14:paraId="5C35B0D4" w14:textId="77777777" w:rsidR="00D74E3C" w:rsidRPr="00E53B99" w:rsidRDefault="00D74E3C" w:rsidP="00D74E3C">
            <w:pPr>
              <w:spacing w:before="120"/>
              <w:ind w:right="36"/>
              <w:jc w:val="center"/>
              <w:rPr>
                <w:rFonts w:cs="Times New Roman"/>
                <w:cs/>
              </w:rPr>
            </w:pPr>
          </w:p>
        </w:tc>
        <w:tc>
          <w:tcPr>
            <w:tcW w:w="1160" w:type="dxa"/>
            <w:tcBorders>
              <w:bottom w:val="single" w:sz="4" w:space="0" w:color="auto"/>
            </w:tcBorders>
            <w:shd w:val="clear" w:color="auto" w:fill="auto"/>
          </w:tcPr>
          <w:p w14:paraId="12CD8FAF" w14:textId="77777777" w:rsidR="00D74E3C" w:rsidRPr="00E53B99" w:rsidRDefault="00D74E3C" w:rsidP="00D74E3C">
            <w:pPr>
              <w:spacing w:before="120"/>
              <w:ind w:right="36"/>
              <w:jc w:val="center"/>
              <w:rPr>
                <w:cs/>
              </w:rPr>
            </w:pPr>
            <w:r w:rsidRPr="00E53B99">
              <w:rPr>
                <w:rFonts w:cs="Times New Roman"/>
              </w:rPr>
              <w:t>Exchange Rate</w:t>
            </w:r>
          </w:p>
        </w:tc>
        <w:tc>
          <w:tcPr>
            <w:tcW w:w="258" w:type="dxa"/>
          </w:tcPr>
          <w:p w14:paraId="730DD7CE" w14:textId="77777777" w:rsidR="00D74E3C" w:rsidRPr="00E53B99" w:rsidRDefault="00D74E3C" w:rsidP="00D74E3C">
            <w:pPr>
              <w:spacing w:before="120"/>
              <w:ind w:right="36"/>
              <w:jc w:val="center"/>
              <w:rPr>
                <w:rFonts w:cs="Times New Roman"/>
                <w:cs/>
              </w:rPr>
            </w:pPr>
          </w:p>
        </w:tc>
        <w:tc>
          <w:tcPr>
            <w:tcW w:w="1301" w:type="dxa"/>
            <w:tcBorders>
              <w:bottom w:val="single" w:sz="4" w:space="0" w:color="auto"/>
            </w:tcBorders>
          </w:tcPr>
          <w:p w14:paraId="751CF29E" w14:textId="77777777" w:rsidR="00D74E3C" w:rsidRPr="00E53B99" w:rsidRDefault="00D74E3C" w:rsidP="00D74E3C">
            <w:pPr>
              <w:spacing w:before="120"/>
              <w:ind w:right="36"/>
              <w:jc w:val="center"/>
              <w:rPr>
                <w:rFonts w:cs="Cordia New"/>
                <w:cs/>
              </w:rPr>
            </w:pPr>
            <w:r w:rsidRPr="00E53B99">
              <w:t>Cost</w:t>
            </w:r>
            <w:r w:rsidRPr="00E53B99">
              <w:rPr>
                <w:rFonts w:cs="Times New Roman"/>
                <w:cs/>
              </w:rPr>
              <w:t xml:space="preserve"> (</w:t>
            </w:r>
            <w:r w:rsidRPr="00E53B99">
              <w:t>Baht</w:t>
            </w:r>
            <w:r w:rsidRPr="00E53B99">
              <w:rPr>
                <w:rFonts w:cs="Times New Roman"/>
                <w:cs/>
              </w:rPr>
              <w:t>)</w:t>
            </w:r>
          </w:p>
        </w:tc>
      </w:tr>
      <w:tr w:rsidR="00D74E3C" w:rsidRPr="00E53B99" w14:paraId="5CB69EC0" w14:textId="77777777" w:rsidTr="00944DBF">
        <w:trPr>
          <w:trHeight w:hRule="exact" w:val="395"/>
        </w:trPr>
        <w:tc>
          <w:tcPr>
            <w:tcW w:w="2178" w:type="dxa"/>
          </w:tcPr>
          <w:p w14:paraId="48694DA0" w14:textId="77777777" w:rsidR="00D74E3C" w:rsidRPr="00E53B99" w:rsidRDefault="00D74E3C" w:rsidP="00D74E3C">
            <w:pPr>
              <w:spacing w:before="120"/>
            </w:pPr>
            <w:r>
              <w:t>Invested on March 10, 2014</w:t>
            </w:r>
          </w:p>
        </w:tc>
        <w:tc>
          <w:tcPr>
            <w:tcW w:w="236" w:type="dxa"/>
          </w:tcPr>
          <w:p w14:paraId="0AD3C9AC" w14:textId="77777777" w:rsidR="00D74E3C" w:rsidRPr="00E53B99" w:rsidRDefault="00D74E3C" w:rsidP="00D74E3C">
            <w:pPr>
              <w:spacing w:before="120"/>
              <w:ind w:right="329"/>
              <w:jc w:val="thaiDistribute"/>
              <w:rPr>
                <w:rFonts w:cs="Times New Roman"/>
              </w:rPr>
            </w:pPr>
          </w:p>
        </w:tc>
        <w:tc>
          <w:tcPr>
            <w:tcW w:w="1153" w:type="dxa"/>
            <w:tcBorders>
              <w:top w:val="single" w:sz="4" w:space="0" w:color="auto"/>
            </w:tcBorders>
          </w:tcPr>
          <w:p w14:paraId="79EC7717" w14:textId="65A397C1" w:rsidR="00D74E3C" w:rsidRPr="00E53B99" w:rsidRDefault="00D74E3C" w:rsidP="00860EFD">
            <w:pPr>
              <w:tabs>
                <w:tab w:val="left" w:pos="735"/>
              </w:tabs>
              <w:spacing w:before="120"/>
              <w:ind w:left="-165" w:right="195"/>
              <w:jc w:val="right"/>
            </w:pPr>
            <w:r w:rsidRPr="00E53B99">
              <w:t xml:space="preserve">49,999.500 </w:t>
            </w:r>
          </w:p>
        </w:tc>
        <w:tc>
          <w:tcPr>
            <w:tcW w:w="236" w:type="dxa"/>
          </w:tcPr>
          <w:p w14:paraId="7FA1A29D" w14:textId="77777777" w:rsidR="00D74E3C" w:rsidRPr="00E53B99" w:rsidRDefault="00D74E3C" w:rsidP="00D74E3C">
            <w:pPr>
              <w:spacing w:before="120"/>
              <w:ind w:right="329"/>
              <w:jc w:val="thaiDistribute"/>
              <w:rPr>
                <w:rFonts w:cs="Times New Roman"/>
              </w:rPr>
            </w:pPr>
          </w:p>
        </w:tc>
        <w:tc>
          <w:tcPr>
            <w:tcW w:w="937" w:type="dxa"/>
          </w:tcPr>
          <w:p w14:paraId="76E86B93" w14:textId="77777777" w:rsidR="00D74E3C" w:rsidRPr="00E53B99" w:rsidRDefault="00D74E3C" w:rsidP="00D74E3C">
            <w:pPr>
              <w:spacing w:before="120"/>
              <w:jc w:val="center"/>
              <w:rPr>
                <w:rFonts w:cs="Times New Roman"/>
                <w:cs/>
              </w:rPr>
            </w:pPr>
            <w:r w:rsidRPr="00E53B99">
              <w:rPr>
                <w:rFonts w:cs="Times New Roman"/>
              </w:rPr>
              <w:t>100.00</w:t>
            </w:r>
          </w:p>
        </w:tc>
        <w:tc>
          <w:tcPr>
            <w:tcW w:w="236" w:type="dxa"/>
          </w:tcPr>
          <w:p w14:paraId="4D73E10F" w14:textId="77777777" w:rsidR="00D74E3C" w:rsidRPr="00E53B99" w:rsidRDefault="00D74E3C" w:rsidP="00D74E3C">
            <w:pPr>
              <w:spacing w:before="120"/>
              <w:ind w:right="329"/>
              <w:jc w:val="thaiDistribute"/>
              <w:rPr>
                <w:rFonts w:cs="Times New Roman"/>
              </w:rPr>
            </w:pPr>
          </w:p>
        </w:tc>
        <w:tc>
          <w:tcPr>
            <w:tcW w:w="1284" w:type="dxa"/>
            <w:tcBorders>
              <w:top w:val="single" w:sz="4" w:space="0" w:color="auto"/>
            </w:tcBorders>
          </w:tcPr>
          <w:p w14:paraId="718DE39F" w14:textId="77777777" w:rsidR="00D74E3C" w:rsidRPr="00E53B99" w:rsidRDefault="00D74E3C" w:rsidP="00D74E3C">
            <w:pPr>
              <w:spacing w:before="120"/>
              <w:ind w:right="106"/>
              <w:jc w:val="right"/>
              <w:rPr>
                <w:rFonts w:cs="Times New Roman"/>
                <w:cs/>
              </w:rPr>
            </w:pPr>
            <w:r w:rsidRPr="00E53B99">
              <w:rPr>
                <w:rFonts w:cs="Times New Roman"/>
              </w:rPr>
              <w:t>5,000,000.00</w:t>
            </w:r>
          </w:p>
        </w:tc>
        <w:tc>
          <w:tcPr>
            <w:tcW w:w="258" w:type="dxa"/>
          </w:tcPr>
          <w:p w14:paraId="6B624F88" w14:textId="77777777" w:rsidR="00D74E3C" w:rsidRPr="00E53B99" w:rsidRDefault="00D74E3C" w:rsidP="00D74E3C">
            <w:pPr>
              <w:spacing w:before="120"/>
              <w:ind w:right="175"/>
              <w:jc w:val="right"/>
              <w:rPr>
                <w:rFonts w:cs="Times New Roman"/>
              </w:rPr>
            </w:pPr>
          </w:p>
        </w:tc>
        <w:tc>
          <w:tcPr>
            <w:tcW w:w="1160" w:type="dxa"/>
          </w:tcPr>
          <w:p w14:paraId="35920F84" w14:textId="58D09138" w:rsidR="00D74E3C" w:rsidRPr="00531617" w:rsidRDefault="00A10091" w:rsidP="00D74E3C">
            <w:pPr>
              <w:spacing w:before="120"/>
              <w:ind w:right="34"/>
              <w:jc w:val="center"/>
              <w:rPr>
                <w:rFonts w:cs="Times New Roman"/>
              </w:rPr>
            </w:pPr>
            <w:r w:rsidRPr="00531617">
              <w:rPr>
                <w:rFonts w:cs="Times New Roman"/>
              </w:rPr>
              <w:t>31.6028</w:t>
            </w:r>
          </w:p>
        </w:tc>
        <w:tc>
          <w:tcPr>
            <w:tcW w:w="258" w:type="dxa"/>
          </w:tcPr>
          <w:p w14:paraId="3F69FF37" w14:textId="77777777" w:rsidR="00D74E3C" w:rsidRPr="00531617" w:rsidRDefault="00D74E3C" w:rsidP="00D74E3C">
            <w:pPr>
              <w:spacing w:before="120"/>
              <w:ind w:right="175"/>
              <w:jc w:val="right"/>
              <w:rPr>
                <w:rFonts w:cs="Times New Roman"/>
              </w:rPr>
            </w:pPr>
          </w:p>
        </w:tc>
        <w:tc>
          <w:tcPr>
            <w:tcW w:w="1301" w:type="dxa"/>
            <w:tcBorders>
              <w:top w:val="single" w:sz="4" w:space="0" w:color="auto"/>
            </w:tcBorders>
          </w:tcPr>
          <w:p w14:paraId="6070A6AA" w14:textId="12176163" w:rsidR="00D74E3C" w:rsidRPr="00531617" w:rsidRDefault="00A10091" w:rsidP="00D74E3C">
            <w:pPr>
              <w:spacing w:before="120"/>
              <w:ind w:right="34"/>
              <w:jc w:val="right"/>
              <w:rPr>
                <w:rFonts w:cs="Times New Roman"/>
              </w:rPr>
            </w:pPr>
            <w:r w:rsidRPr="00531617">
              <w:rPr>
                <w:rFonts w:cs="Times New Roman"/>
              </w:rPr>
              <w:t>158,014,000.00</w:t>
            </w:r>
          </w:p>
        </w:tc>
      </w:tr>
      <w:tr w:rsidR="00D74E3C" w:rsidRPr="008D4D86" w14:paraId="0D75A38E" w14:textId="77777777" w:rsidTr="00944DBF">
        <w:trPr>
          <w:trHeight w:hRule="exact" w:val="379"/>
        </w:trPr>
        <w:tc>
          <w:tcPr>
            <w:tcW w:w="2178" w:type="dxa"/>
          </w:tcPr>
          <w:p w14:paraId="64F5012B" w14:textId="77777777" w:rsidR="00D74E3C" w:rsidRPr="00E53B99" w:rsidRDefault="00D74E3C" w:rsidP="00D74E3C">
            <w:pPr>
              <w:spacing w:before="120"/>
            </w:pPr>
            <w:r>
              <w:t xml:space="preserve">Redemption October 1, 2018 </w:t>
            </w:r>
          </w:p>
        </w:tc>
        <w:tc>
          <w:tcPr>
            <w:tcW w:w="236" w:type="dxa"/>
          </w:tcPr>
          <w:p w14:paraId="263AAB29" w14:textId="77777777" w:rsidR="00D74E3C" w:rsidRPr="008D4D86" w:rsidRDefault="00D74E3C" w:rsidP="00D74E3C">
            <w:pPr>
              <w:spacing w:before="120"/>
            </w:pPr>
          </w:p>
        </w:tc>
        <w:tc>
          <w:tcPr>
            <w:tcW w:w="1153" w:type="dxa"/>
            <w:tcBorders>
              <w:bottom w:val="single" w:sz="4" w:space="0" w:color="auto"/>
            </w:tcBorders>
          </w:tcPr>
          <w:p w14:paraId="33C503E2" w14:textId="77777777" w:rsidR="00D74E3C" w:rsidRPr="00E53B99" w:rsidRDefault="00D74E3C" w:rsidP="00D74E3C">
            <w:pPr>
              <w:tabs>
                <w:tab w:val="left" w:pos="876"/>
              </w:tabs>
              <w:spacing w:before="120"/>
            </w:pPr>
            <w:r>
              <w:t xml:space="preserve">   (2,500.000)</w:t>
            </w:r>
          </w:p>
        </w:tc>
        <w:tc>
          <w:tcPr>
            <w:tcW w:w="236" w:type="dxa"/>
          </w:tcPr>
          <w:p w14:paraId="2832D397" w14:textId="77777777" w:rsidR="00D74E3C" w:rsidRPr="008D4D86" w:rsidRDefault="00D74E3C" w:rsidP="00D74E3C">
            <w:pPr>
              <w:spacing w:before="120"/>
            </w:pPr>
          </w:p>
        </w:tc>
        <w:tc>
          <w:tcPr>
            <w:tcW w:w="937" w:type="dxa"/>
          </w:tcPr>
          <w:p w14:paraId="40EBFD34" w14:textId="77777777" w:rsidR="00D74E3C" w:rsidRPr="008D4D86" w:rsidRDefault="00D74E3C" w:rsidP="00D74E3C">
            <w:pPr>
              <w:spacing w:before="120"/>
            </w:pPr>
            <w:r>
              <w:t xml:space="preserve">     83.528</w:t>
            </w:r>
          </w:p>
        </w:tc>
        <w:tc>
          <w:tcPr>
            <w:tcW w:w="236" w:type="dxa"/>
          </w:tcPr>
          <w:p w14:paraId="385D9A52" w14:textId="77777777" w:rsidR="00D74E3C" w:rsidRPr="008D4D86" w:rsidRDefault="00D74E3C" w:rsidP="00D74E3C">
            <w:pPr>
              <w:spacing w:before="120"/>
            </w:pPr>
          </w:p>
        </w:tc>
        <w:tc>
          <w:tcPr>
            <w:tcW w:w="1284" w:type="dxa"/>
            <w:tcBorders>
              <w:bottom w:val="single" w:sz="4" w:space="0" w:color="auto"/>
            </w:tcBorders>
          </w:tcPr>
          <w:p w14:paraId="79F5FAE0" w14:textId="77777777" w:rsidR="00D74E3C" w:rsidRPr="008D4D86" w:rsidRDefault="00D74E3C" w:rsidP="00D74E3C">
            <w:pPr>
              <w:spacing w:before="120"/>
            </w:pPr>
            <w:r>
              <w:t xml:space="preserve">       (208,820.67)</w:t>
            </w:r>
          </w:p>
        </w:tc>
        <w:tc>
          <w:tcPr>
            <w:tcW w:w="258" w:type="dxa"/>
          </w:tcPr>
          <w:p w14:paraId="6CA66154" w14:textId="77777777" w:rsidR="00D74E3C" w:rsidRPr="008D4D86" w:rsidRDefault="00D74E3C" w:rsidP="00D74E3C">
            <w:pPr>
              <w:spacing w:before="120"/>
            </w:pPr>
          </w:p>
        </w:tc>
        <w:tc>
          <w:tcPr>
            <w:tcW w:w="1160" w:type="dxa"/>
          </w:tcPr>
          <w:p w14:paraId="45F0BA64" w14:textId="3DCC2A47" w:rsidR="00D74E3C" w:rsidRPr="00531617" w:rsidRDefault="00D74E3C" w:rsidP="00D74E3C">
            <w:pPr>
              <w:spacing w:before="120"/>
            </w:pPr>
            <w:r w:rsidRPr="00531617">
              <w:t xml:space="preserve">       </w:t>
            </w:r>
            <w:r w:rsidR="00A10091" w:rsidRPr="00531617">
              <w:rPr>
                <w:rFonts w:cs="Times New Roman"/>
              </w:rPr>
              <w:t>31.6028</w:t>
            </w:r>
          </w:p>
        </w:tc>
        <w:tc>
          <w:tcPr>
            <w:tcW w:w="258" w:type="dxa"/>
          </w:tcPr>
          <w:p w14:paraId="3F2B774E" w14:textId="77777777" w:rsidR="00D74E3C" w:rsidRPr="00531617" w:rsidRDefault="00D74E3C" w:rsidP="00D74E3C">
            <w:pPr>
              <w:spacing w:before="120"/>
            </w:pPr>
          </w:p>
        </w:tc>
        <w:tc>
          <w:tcPr>
            <w:tcW w:w="1301" w:type="dxa"/>
          </w:tcPr>
          <w:p w14:paraId="018CB12C" w14:textId="3B9E55DA" w:rsidR="00D74E3C" w:rsidRPr="00531617" w:rsidRDefault="00D74E3C" w:rsidP="00D27DF6">
            <w:pPr>
              <w:spacing w:before="120"/>
            </w:pPr>
            <w:r w:rsidRPr="00531617">
              <w:t xml:space="preserve">      (</w:t>
            </w:r>
            <w:r w:rsidR="00A10091" w:rsidRPr="00531617">
              <w:t>6,599,317.87</w:t>
            </w:r>
            <w:r w:rsidRPr="00531617">
              <w:t>)</w:t>
            </w:r>
          </w:p>
        </w:tc>
      </w:tr>
      <w:tr w:rsidR="00D27DF6" w:rsidRPr="00E53B99" w14:paraId="6BFE28C9" w14:textId="77777777" w:rsidTr="00944DBF">
        <w:trPr>
          <w:trHeight w:hRule="exact" w:val="316"/>
        </w:trPr>
        <w:tc>
          <w:tcPr>
            <w:tcW w:w="2178" w:type="dxa"/>
          </w:tcPr>
          <w:p w14:paraId="75102566" w14:textId="77777777" w:rsidR="00D27DF6" w:rsidRPr="00E53B99" w:rsidRDefault="00D27DF6" w:rsidP="00D74E3C">
            <w:pPr>
              <w:spacing w:before="120"/>
            </w:pPr>
            <w:r>
              <w:t>As at December 31, 2018</w:t>
            </w:r>
          </w:p>
        </w:tc>
        <w:tc>
          <w:tcPr>
            <w:tcW w:w="236" w:type="dxa"/>
          </w:tcPr>
          <w:p w14:paraId="0777A2D8" w14:textId="77777777" w:rsidR="00D27DF6" w:rsidRPr="00E53B99" w:rsidRDefault="00D27DF6" w:rsidP="00D74E3C">
            <w:pPr>
              <w:spacing w:before="120"/>
              <w:ind w:right="329"/>
              <w:jc w:val="thaiDistribute"/>
              <w:rPr>
                <w:rFonts w:cs="Times New Roman"/>
              </w:rPr>
            </w:pPr>
          </w:p>
        </w:tc>
        <w:tc>
          <w:tcPr>
            <w:tcW w:w="1153" w:type="dxa"/>
            <w:tcBorders>
              <w:top w:val="single" w:sz="4" w:space="0" w:color="auto"/>
            </w:tcBorders>
          </w:tcPr>
          <w:p w14:paraId="13AF002E" w14:textId="77777777" w:rsidR="00D27DF6" w:rsidRPr="00E53B99" w:rsidRDefault="00D27DF6" w:rsidP="00D74E3C">
            <w:pPr>
              <w:tabs>
                <w:tab w:val="left" w:pos="876"/>
              </w:tabs>
              <w:spacing w:before="120"/>
              <w:ind w:right="60"/>
              <w:jc w:val="center"/>
            </w:pPr>
            <w:r>
              <w:t>47,499.500</w:t>
            </w:r>
          </w:p>
        </w:tc>
        <w:tc>
          <w:tcPr>
            <w:tcW w:w="236" w:type="dxa"/>
          </w:tcPr>
          <w:p w14:paraId="3BA691AB" w14:textId="77777777" w:rsidR="00D27DF6" w:rsidRPr="00E53B99" w:rsidRDefault="00D27DF6" w:rsidP="00D74E3C">
            <w:pPr>
              <w:spacing w:before="120"/>
              <w:ind w:right="329"/>
              <w:jc w:val="thaiDistribute"/>
              <w:rPr>
                <w:rFonts w:cs="Times New Roman"/>
              </w:rPr>
            </w:pPr>
          </w:p>
        </w:tc>
        <w:tc>
          <w:tcPr>
            <w:tcW w:w="937" w:type="dxa"/>
          </w:tcPr>
          <w:p w14:paraId="002F265D" w14:textId="77777777" w:rsidR="00D27DF6" w:rsidRPr="00E53B99" w:rsidRDefault="00D27DF6" w:rsidP="00D74E3C">
            <w:pPr>
              <w:spacing w:before="120"/>
              <w:jc w:val="center"/>
              <w:rPr>
                <w:rFonts w:cs="Times New Roman"/>
                <w:cs/>
              </w:rPr>
            </w:pPr>
          </w:p>
        </w:tc>
        <w:tc>
          <w:tcPr>
            <w:tcW w:w="236" w:type="dxa"/>
          </w:tcPr>
          <w:p w14:paraId="2BDF7E13" w14:textId="77777777" w:rsidR="00D27DF6" w:rsidRPr="00E53B99" w:rsidRDefault="00D27DF6" w:rsidP="00D74E3C">
            <w:pPr>
              <w:spacing w:before="120"/>
              <w:ind w:right="329"/>
              <w:jc w:val="thaiDistribute"/>
              <w:rPr>
                <w:rFonts w:cs="Times New Roman"/>
              </w:rPr>
            </w:pPr>
          </w:p>
        </w:tc>
        <w:tc>
          <w:tcPr>
            <w:tcW w:w="1284" w:type="dxa"/>
            <w:tcBorders>
              <w:top w:val="single" w:sz="4" w:space="0" w:color="auto"/>
            </w:tcBorders>
          </w:tcPr>
          <w:p w14:paraId="37F472E6" w14:textId="77777777" w:rsidR="00D27DF6" w:rsidRDefault="00D27DF6" w:rsidP="00D74E3C">
            <w:pPr>
              <w:spacing w:before="120"/>
              <w:ind w:right="106"/>
              <w:jc w:val="right"/>
              <w:rPr>
                <w:rFonts w:cs="Times New Roman"/>
              </w:rPr>
            </w:pPr>
            <w:r>
              <w:rPr>
                <w:rFonts w:cs="Times New Roman"/>
              </w:rPr>
              <w:t>4,791,179.33</w:t>
            </w:r>
          </w:p>
        </w:tc>
        <w:tc>
          <w:tcPr>
            <w:tcW w:w="258" w:type="dxa"/>
          </w:tcPr>
          <w:p w14:paraId="37E8BB2B" w14:textId="77777777" w:rsidR="00D27DF6" w:rsidRPr="00E53B99" w:rsidRDefault="00D27DF6" w:rsidP="00D74E3C">
            <w:pPr>
              <w:spacing w:before="120"/>
              <w:ind w:right="175"/>
              <w:jc w:val="right"/>
              <w:rPr>
                <w:rFonts w:cs="Times New Roman"/>
              </w:rPr>
            </w:pPr>
          </w:p>
        </w:tc>
        <w:tc>
          <w:tcPr>
            <w:tcW w:w="1160" w:type="dxa"/>
          </w:tcPr>
          <w:p w14:paraId="766143C0" w14:textId="77777777" w:rsidR="00D27DF6" w:rsidRPr="00531617" w:rsidRDefault="00D27DF6" w:rsidP="00D74E3C">
            <w:pPr>
              <w:spacing w:before="120"/>
              <w:ind w:right="34"/>
              <w:jc w:val="center"/>
              <w:rPr>
                <w:rFonts w:cs="Times New Roman"/>
              </w:rPr>
            </w:pPr>
          </w:p>
        </w:tc>
        <w:tc>
          <w:tcPr>
            <w:tcW w:w="258" w:type="dxa"/>
          </w:tcPr>
          <w:p w14:paraId="0C710282" w14:textId="77777777" w:rsidR="00D27DF6" w:rsidRPr="00531617" w:rsidRDefault="00D27DF6" w:rsidP="00D74E3C">
            <w:pPr>
              <w:spacing w:before="120"/>
              <w:ind w:right="175"/>
              <w:jc w:val="right"/>
              <w:rPr>
                <w:rFonts w:cs="Times New Roman"/>
              </w:rPr>
            </w:pPr>
          </w:p>
        </w:tc>
        <w:tc>
          <w:tcPr>
            <w:tcW w:w="1301" w:type="dxa"/>
          </w:tcPr>
          <w:p w14:paraId="6679DC1D" w14:textId="77777777" w:rsidR="00D27DF6" w:rsidRPr="00531617" w:rsidRDefault="00D27DF6" w:rsidP="00D74E3C">
            <w:pPr>
              <w:spacing w:before="120"/>
              <w:ind w:right="34"/>
              <w:jc w:val="right"/>
              <w:rPr>
                <w:rFonts w:cs="Times New Roman"/>
              </w:rPr>
            </w:pPr>
          </w:p>
        </w:tc>
      </w:tr>
      <w:tr w:rsidR="00D27DF6" w:rsidRPr="00E53B99" w14:paraId="58FD3A4E" w14:textId="77777777" w:rsidTr="00944DBF">
        <w:trPr>
          <w:trHeight w:hRule="exact" w:val="316"/>
        </w:trPr>
        <w:tc>
          <w:tcPr>
            <w:tcW w:w="2178" w:type="dxa"/>
          </w:tcPr>
          <w:p w14:paraId="106FA893" w14:textId="77777777" w:rsidR="00D27DF6" w:rsidRPr="00E53B99" w:rsidRDefault="00D27DF6" w:rsidP="00D74E3C">
            <w:pPr>
              <w:spacing w:before="120"/>
            </w:pPr>
            <w:r>
              <w:t xml:space="preserve">Redemption January </w:t>
            </w:r>
            <w:r w:rsidR="00944DBF">
              <w:t>2</w:t>
            </w:r>
            <w:r>
              <w:t>, 2019</w:t>
            </w:r>
          </w:p>
        </w:tc>
        <w:tc>
          <w:tcPr>
            <w:tcW w:w="236" w:type="dxa"/>
          </w:tcPr>
          <w:p w14:paraId="26A2C521" w14:textId="77777777" w:rsidR="00D27DF6" w:rsidRPr="00E53B99" w:rsidRDefault="00D27DF6" w:rsidP="00D74E3C">
            <w:pPr>
              <w:spacing w:before="120"/>
              <w:ind w:right="329"/>
              <w:jc w:val="thaiDistribute"/>
              <w:rPr>
                <w:rFonts w:cs="Times New Roman"/>
              </w:rPr>
            </w:pPr>
          </w:p>
        </w:tc>
        <w:tc>
          <w:tcPr>
            <w:tcW w:w="1153" w:type="dxa"/>
          </w:tcPr>
          <w:p w14:paraId="4D713F88" w14:textId="77777777" w:rsidR="00D27DF6" w:rsidRPr="00E53B99" w:rsidRDefault="00D27DF6" w:rsidP="00D74E3C">
            <w:pPr>
              <w:tabs>
                <w:tab w:val="left" w:pos="876"/>
              </w:tabs>
              <w:spacing w:before="120"/>
              <w:ind w:right="60"/>
              <w:jc w:val="center"/>
            </w:pPr>
            <w:r>
              <w:t>(2,500.000)</w:t>
            </w:r>
          </w:p>
        </w:tc>
        <w:tc>
          <w:tcPr>
            <w:tcW w:w="236" w:type="dxa"/>
          </w:tcPr>
          <w:p w14:paraId="0C9F1542" w14:textId="77777777" w:rsidR="00D27DF6" w:rsidRPr="00E53B99" w:rsidRDefault="00D27DF6" w:rsidP="00D74E3C">
            <w:pPr>
              <w:spacing w:before="120"/>
              <w:ind w:right="329"/>
              <w:jc w:val="thaiDistribute"/>
              <w:rPr>
                <w:rFonts w:cs="Times New Roman"/>
              </w:rPr>
            </w:pPr>
          </w:p>
        </w:tc>
        <w:tc>
          <w:tcPr>
            <w:tcW w:w="937" w:type="dxa"/>
          </w:tcPr>
          <w:p w14:paraId="4DFF3814" w14:textId="77777777" w:rsidR="00D27DF6" w:rsidRPr="00E53B99" w:rsidRDefault="00D27DF6" w:rsidP="00D74E3C">
            <w:pPr>
              <w:spacing w:before="120"/>
              <w:jc w:val="center"/>
              <w:rPr>
                <w:rFonts w:cs="Times New Roman"/>
                <w:cs/>
              </w:rPr>
            </w:pPr>
            <w:r>
              <w:rPr>
                <w:rFonts w:cs="Times New Roman"/>
              </w:rPr>
              <w:t>74.552</w:t>
            </w:r>
          </w:p>
        </w:tc>
        <w:tc>
          <w:tcPr>
            <w:tcW w:w="236" w:type="dxa"/>
          </w:tcPr>
          <w:p w14:paraId="53172C75" w14:textId="77777777" w:rsidR="00D27DF6" w:rsidRPr="00E53B99" w:rsidRDefault="00D27DF6" w:rsidP="00D74E3C">
            <w:pPr>
              <w:spacing w:before="120"/>
              <w:ind w:right="329"/>
              <w:jc w:val="thaiDistribute"/>
              <w:rPr>
                <w:rFonts w:cs="Times New Roman"/>
              </w:rPr>
            </w:pPr>
          </w:p>
        </w:tc>
        <w:tc>
          <w:tcPr>
            <w:tcW w:w="1284" w:type="dxa"/>
          </w:tcPr>
          <w:p w14:paraId="3B117280" w14:textId="77777777" w:rsidR="00D27DF6" w:rsidRDefault="00D27DF6" w:rsidP="00D74E3C">
            <w:pPr>
              <w:spacing w:before="120"/>
              <w:ind w:right="106"/>
              <w:jc w:val="right"/>
              <w:rPr>
                <w:rFonts w:cs="Times New Roman"/>
              </w:rPr>
            </w:pPr>
            <w:r>
              <w:rPr>
                <w:rFonts w:cs="Times New Roman"/>
              </w:rPr>
              <w:t>(186,379.93)</w:t>
            </w:r>
          </w:p>
        </w:tc>
        <w:tc>
          <w:tcPr>
            <w:tcW w:w="258" w:type="dxa"/>
          </w:tcPr>
          <w:p w14:paraId="276264DB" w14:textId="77777777" w:rsidR="00D27DF6" w:rsidRPr="00E53B99" w:rsidRDefault="00D27DF6" w:rsidP="00D74E3C">
            <w:pPr>
              <w:spacing w:before="120"/>
              <w:ind w:right="175"/>
              <w:jc w:val="right"/>
              <w:rPr>
                <w:rFonts w:cs="Times New Roman"/>
              </w:rPr>
            </w:pPr>
          </w:p>
        </w:tc>
        <w:tc>
          <w:tcPr>
            <w:tcW w:w="1160" w:type="dxa"/>
          </w:tcPr>
          <w:p w14:paraId="04C3DC8F" w14:textId="0506417A" w:rsidR="00D27DF6" w:rsidRPr="00531617" w:rsidRDefault="00A10091" w:rsidP="00D74E3C">
            <w:pPr>
              <w:spacing w:before="120"/>
              <w:ind w:right="34"/>
              <w:jc w:val="center"/>
              <w:rPr>
                <w:rFonts w:cs="Times New Roman"/>
              </w:rPr>
            </w:pPr>
            <w:r w:rsidRPr="00531617">
              <w:rPr>
                <w:rFonts w:cs="Times New Roman"/>
              </w:rPr>
              <w:t>31.6028</w:t>
            </w:r>
          </w:p>
        </w:tc>
        <w:tc>
          <w:tcPr>
            <w:tcW w:w="258" w:type="dxa"/>
          </w:tcPr>
          <w:p w14:paraId="68F119DC" w14:textId="77777777" w:rsidR="00D27DF6" w:rsidRPr="00531617" w:rsidRDefault="00D27DF6" w:rsidP="00D74E3C">
            <w:pPr>
              <w:spacing w:before="120"/>
              <w:ind w:right="175"/>
              <w:jc w:val="right"/>
              <w:rPr>
                <w:rFonts w:cs="Times New Roman"/>
              </w:rPr>
            </w:pPr>
          </w:p>
        </w:tc>
        <w:tc>
          <w:tcPr>
            <w:tcW w:w="1301" w:type="dxa"/>
          </w:tcPr>
          <w:p w14:paraId="047A0ACE" w14:textId="61F8B5DA" w:rsidR="00D27DF6" w:rsidRPr="00531617" w:rsidRDefault="00D27DF6" w:rsidP="00D74E3C">
            <w:pPr>
              <w:spacing w:before="120"/>
              <w:ind w:right="34"/>
              <w:jc w:val="right"/>
              <w:rPr>
                <w:rFonts w:cs="Times New Roman"/>
              </w:rPr>
            </w:pPr>
            <w:r w:rsidRPr="00531617">
              <w:rPr>
                <w:rFonts w:cs="Times New Roman"/>
              </w:rPr>
              <w:t>(</w:t>
            </w:r>
            <w:r w:rsidR="00A10091" w:rsidRPr="00531617">
              <w:rPr>
                <w:rFonts w:cs="Times New Roman"/>
              </w:rPr>
              <w:t>5,890,127.65</w:t>
            </w:r>
            <w:r w:rsidRPr="00531617">
              <w:rPr>
                <w:rFonts w:cs="Times New Roman"/>
              </w:rPr>
              <w:t>)</w:t>
            </w:r>
          </w:p>
        </w:tc>
      </w:tr>
      <w:tr w:rsidR="00944DBF" w:rsidRPr="00E53B99" w14:paraId="13EB827D" w14:textId="77777777" w:rsidTr="00944DBF">
        <w:trPr>
          <w:trHeight w:hRule="exact" w:val="316"/>
        </w:trPr>
        <w:tc>
          <w:tcPr>
            <w:tcW w:w="2178" w:type="dxa"/>
          </w:tcPr>
          <w:p w14:paraId="05B2A864" w14:textId="77777777" w:rsidR="00944DBF" w:rsidRPr="00E53B99" w:rsidRDefault="00944DBF" w:rsidP="00944DBF">
            <w:pPr>
              <w:spacing w:before="120"/>
            </w:pPr>
            <w:r>
              <w:t>Redemption April 1, 2019</w:t>
            </w:r>
          </w:p>
        </w:tc>
        <w:tc>
          <w:tcPr>
            <w:tcW w:w="236" w:type="dxa"/>
          </w:tcPr>
          <w:p w14:paraId="31F2C6F1" w14:textId="77777777" w:rsidR="00944DBF" w:rsidRPr="00E53B99" w:rsidRDefault="00944DBF" w:rsidP="00944DBF">
            <w:pPr>
              <w:spacing w:before="120"/>
              <w:ind w:right="329"/>
              <w:jc w:val="thaiDistribute"/>
              <w:rPr>
                <w:rFonts w:cs="Times New Roman"/>
              </w:rPr>
            </w:pPr>
          </w:p>
        </w:tc>
        <w:tc>
          <w:tcPr>
            <w:tcW w:w="1153" w:type="dxa"/>
            <w:tcBorders>
              <w:bottom w:val="single" w:sz="4" w:space="0" w:color="auto"/>
            </w:tcBorders>
          </w:tcPr>
          <w:p w14:paraId="49C6D162" w14:textId="77777777" w:rsidR="00944DBF" w:rsidRDefault="00944DBF" w:rsidP="00944DBF">
            <w:pPr>
              <w:tabs>
                <w:tab w:val="left" w:pos="876"/>
              </w:tabs>
              <w:spacing w:before="120"/>
              <w:ind w:right="60"/>
              <w:jc w:val="center"/>
            </w:pPr>
            <w:r>
              <w:t>(1,187.500)</w:t>
            </w:r>
          </w:p>
        </w:tc>
        <w:tc>
          <w:tcPr>
            <w:tcW w:w="236" w:type="dxa"/>
          </w:tcPr>
          <w:p w14:paraId="6B5B8187" w14:textId="77777777" w:rsidR="00944DBF" w:rsidRPr="00E53B99" w:rsidRDefault="00944DBF" w:rsidP="00944DBF">
            <w:pPr>
              <w:spacing w:before="120"/>
              <w:ind w:right="329"/>
              <w:jc w:val="thaiDistribute"/>
              <w:rPr>
                <w:rFonts w:cs="Times New Roman"/>
              </w:rPr>
            </w:pPr>
          </w:p>
        </w:tc>
        <w:tc>
          <w:tcPr>
            <w:tcW w:w="937" w:type="dxa"/>
          </w:tcPr>
          <w:p w14:paraId="30850B95" w14:textId="77777777" w:rsidR="00944DBF" w:rsidRDefault="00944DBF" w:rsidP="00944DBF">
            <w:pPr>
              <w:spacing w:before="120"/>
              <w:jc w:val="center"/>
              <w:rPr>
                <w:rFonts w:cs="Times New Roman"/>
              </w:rPr>
            </w:pPr>
            <w:r>
              <w:rPr>
                <w:rFonts w:cs="Times New Roman"/>
              </w:rPr>
              <w:t>77.218</w:t>
            </w:r>
          </w:p>
        </w:tc>
        <w:tc>
          <w:tcPr>
            <w:tcW w:w="236" w:type="dxa"/>
          </w:tcPr>
          <w:p w14:paraId="7B1A3090" w14:textId="77777777" w:rsidR="00944DBF" w:rsidRPr="00E53B99" w:rsidRDefault="00944DBF" w:rsidP="00944DBF">
            <w:pPr>
              <w:spacing w:before="120"/>
              <w:ind w:right="329"/>
              <w:jc w:val="thaiDistribute"/>
              <w:rPr>
                <w:rFonts w:cs="Times New Roman"/>
              </w:rPr>
            </w:pPr>
          </w:p>
        </w:tc>
        <w:tc>
          <w:tcPr>
            <w:tcW w:w="1284" w:type="dxa"/>
            <w:tcBorders>
              <w:bottom w:val="single" w:sz="4" w:space="0" w:color="auto"/>
            </w:tcBorders>
          </w:tcPr>
          <w:p w14:paraId="36C5F18F" w14:textId="77777777" w:rsidR="00944DBF" w:rsidRDefault="00944DBF" w:rsidP="00944DBF">
            <w:pPr>
              <w:spacing w:before="120"/>
              <w:ind w:right="106"/>
              <w:jc w:val="right"/>
              <w:rPr>
                <w:rFonts w:cs="Times New Roman"/>
              </w:rPr>
            </w:pPr>
            <w:r>
              <w:rPr>
                <w:rFonts w:cs="Times New Roman"/>
              </w:rPr>
              <w:t>(91,696.69)</w:t>
            </w:r>
          </w:p>
        </w:tc>
        <w:tc>
          <w:tcPr>
            <w:tcW w:w="258" w:type="dxa"/>
          </w:tcPr>
          <w:p w14:paraId="62D0CE7E" w14:textId="77777777" w:rsidR="00944DBF" w:rsidRPr="00E53B99" w:rsidRDefault="00944DBF" w:rsidP="00944DBF">
            <w:pPr>
              <w:spacing w:before="120"/>
              <w:ind w:right="175"/>
              <w:jc w:val="right"/>
              <w:rPr>
                <w:rFonts w:cs="Times New Roman"/>
              </w:rPr>
            </w:pPr>
          </w:p>
        </w:tc>
        <w:tc>
          <w:tcPr>
            <w:tcW w:w="1160" w:type="dxa"/>
          </w:tcPr>
          <w:p w14:paraId="7F8EA5EA" w14:textId="1D2D2070" w:rsidR="00944DBF" w:rsidRPr="00531617" w:rsidRDefault="00A10091" w:rsidP="00944DBF">
            <w:pPr>
              <w:spacing w:before="120"/>
              <w:ind w:right="34"/>
              <w:jc w:val="center"/>
              <w:rPr>
                <w:rFonts w:cs="Times New Roman"/>
              </w:rPr>
            </w:pPr>
            <w:r w:rsidRPr="00531617">
              <w:rPr>
                <w:rFonts w:cs="Times New Roman"/>
              </w:rPr>
              <w:t>31.6028</w:t>
            </w:r>
          </w:p>
        </w:tc>
        <w:tc>
          <w:tcPr>
            <w:tcW w:w="258" w:type="dxa"/>
          </w:tcPr>
          <w:p w14:paraId="1E8002A9" w14:textId="77777777" w:rsidR="00944DBF" w:rsidRPr="00531617" w:rsidRDefault="00944DBF" w:rsidP="00944DBF">
            <w:pPr>
              <w:spacing w:before="120"/>
              <w:ind w:right="175"/>
              <w:jc w:val="right"/>
              <w:rPr>
                <w:rFonts w:cs="Times New Roman"/>
              </w:rPr>
            </w:pPr>
          </w:p>
        </w:tc>
        <w:tc>
          <w:tcPr>
            <w:tcW w:w="1301" w:type="dxa"/>
            <w:tcBorders>
              <w:bottom w:val="single" w:sz="4" w:space="0" w:color="auto"/>
            </w:tcBorders>
          </w:tcPr>
          <w:p w14:paraId="2FF2E297" w14:textId="65BC5FFC" w:rsidR="00944DBF" w:rsidRPr="00531617" w:rsidRDefault="00944DBF" w:rsidP="00944DBF">
            <w:pPr>
              <w:spacing w:before="120"/>
              <w:ind w:right="34"/>
              <w:jc w:val="right"/>
              <w:rPr>
                <w:rFonts w:cs="Times New Roman"/>
              </w:rPr>
            </w:pPr>
            <w:r w:rsidRPr="00531617">
              <w:rPr>
                <w:rFonts w:cs="Times New Roman"/>
              </w:rPr>
              <w:t>(</w:t>
            </w:r>
            <w:r w:rsidR="00A10091" w:rsidRPr="00531617">
              <w:rPr>
                <w:rFonts w:cs="Times New Roman"/>
              </w:rPr>
              <w:t>2,897,862.53</w:t>
            </w:r>
            <w:r w:rsidRPr="00531617">
              <w:rPr>
                <w:rFonts w:cs="Times New Roman"/>
              </w:rPr>
              <w:t>)</w:t>
            </w:r>
          </w:p>
        </w:tc>
      </w:tr>
      <w:tr w:rsidR="00944DBF" w:rsidRPr="00E53B99" w14:paraId="20D75754" w14:textId="77777777" w:rsidTr="00944DBF">
        <w:trPr>
          <w:trHeight w:hRule="exact" w:val="316"/>
        </w:trPr>
        <w:tc>
          <w:tcPr>
            <w:tcW w:w="2178" w:type="dxa"/>
          </w:tcPr>
          <w:p w14:paraId="4CF9C1C3" w14:textId="77777777" w:rsidR="00944DBF" w:rsidRPr="00E53B99" w:rsidRDefault="00944DBF" w:rsidP="00944DBF">
            <w:pPr>
              <w:spacing w:before="120"/>
              <w:rPr>
                <w:cs/>
              </w:rPr>
            </w:pPr>
            <w:r w:rsidRPr="00E53B99">
              <w:t xml:space="preserve">As at  </w:t>
            </w:r>
            <w:r>
              <w:t>June</w:t>
            </w:r>
            <w:r w:rsidRPr="00E53B99">
              <w:t xml:space="preserve"> 3</w:t>
            </w:r>
            <w:r>
              <w:t>0</w:t>
            </w:r>
            <w:r w:rsidRPr="00E53B99">
              <w:rPr>
                <w:rFonts w:cs="Times New Roman"/>
              </w:rPr>
              <w:t>, 201</w:t>
            </w:r>
            <w:r>
              <w:rPr>
                <w:rFonts w:cs="Times New Roman"/>
              </w:rPr>
              <w:t>9</w:t>
            </w:r>
          </w:p>
        </w:tc>
        <w:tc>
          <w:tcPr>
            <w:tcW w:w="236" w:type="dxa"/>
          </w:tcPr>
          <w:p w14:paraId="248B3334" w14:textId="77777777" w:rsidR="00944DBF" w:rsidRPr="00E53B99" w:rsidRDefault="00944DBF" w:rsidP="00944DBF">
            <w:pPr>
              <w:spacing w:before="120"/>
              <w:ind w:right="329"/>
              <w:jc w:val="thaiDistribute"/>
              <w:rPr>
                <w:rFonts w:cs="Times New Roman"/>
              </w:rPr>
            </w:pPr>
          </w:p>
        </w:tc>
        <w:tc>
          <w:tcPr>
            <w:tcW w:w="1153" w:type="dxa"/>
            <w:tcBorders>
              <w:top w:val="single" w:sz="4" w:space="0" w:color="auto"/>
              <w:bottom w:val="double" w:sz="4" w:space="0" w:color="auto"/>
            </w:tcBorders>
          </w:tcPr>
          <w:p w14:paraId="0B3811CF" w14:textId="77777777" w:rsidR="00944DBF" w:rsidRPr="00E53B99" w:rsidRDefault="00944DBF" w:rsidP="00944DBF">
            <w:pPr>
              <w:tabs>
                <w:tab w:val="left" w:pos="876"/>
              </w:tabs>
              <w:spacing w:before="120"/>
              <w:ind w:right="60"/>
              <w:jc w:val="center"/>
            </w:pPr>
            <w:r>
              <w:t>43,812.000</w:t>
            </w:r>
          </w:p>
        </w:tc>
        <w:tc>
          <w:tcPr>
            <w:tcW w:w="236" w:type="dxa"/>
          </w:tcPr>
          <w:p w14:paraId="010FE35B" w14:textId="77777777" w:rsidR="00944DBF" w:rsidRPr="00E53B99" w:rsidRDefault="00944DBF" w:rsidP="00944DBF">
            <w:pPr>
              <w:spacing w:before="120"/>
              <w:ind w:right="329"/>
              <w:jc w:val="thaiDistribute"/>
              <w:rPr>
                <w:rFonts w:cs="Times New Roman"/>
              </w:rPr>
            </w:pPr>
          </w:p>
        </w:tc>
        <w:tc>
          <w:tcPr>
            <w:tcW w:w="937" w:type="dxa"/>
          </w:tcPr>
          <w:p w14:paraId="5991D387" w14:textId="77777777" w:rsidR="00944DBF" w:rsidRPr="00E53B99" w:rsidRDefault="00944DBF" w:rsidP="00944DBF">
            <w:pPr>
              <w:spacing w:before="120"/>
              <w:jc w:val="center"/>
              <w:rPr>
                <w:rFonts w:cs="Times New Roman"/>
                <w:cs/>
              </w:rPr>
            </w:pPr>
          </w:p>
        </w:tc>
        <w:tc>
          <w:tcPr>
            <w:tcW w:w="236" w:type="dxa"/>
          </w:tcPr>
          <w:p w14:paraId="4A6CC819" w14:textId="77777777" w:rsidR="00944DBF" w:rsidRPr="00E53B99" w:rsidRDefault="00944DBF" w:rsidP="00944DBF">
            <w:pPr>
              <w:spacing w:before="120"/>
              <w:ind w:right="329"/>
              <w:jc w:val="thaiDistribute"/>
              <w:rPr>
                <w:rFonts w:cs="Times New Roman"/>
              </w:rPr>
            </w:pPr>
          </w:p>
        </w:tc>
        <w:tc>
          <w:tcPr>
            <w:tcW w:w="1284" w:type="dxa"/>
            <w:tcBorders>
              <w:top w:val="single" w:sz="4" w:space="0" w:color="auto"/>
              <w:bottom w:val="double" w:sz="4" w:space="0" w:color="auto"/>
            </w:tcBorders>
          </w:tcPr>
          <w:p w14:paraId="4A453528" w14:textId="77777777" w:rsidR="00944DBF" w:rsidRPr="00E53B99" w:rsidRDefault="00944DBF" w:rsidP="00944DBF">
            <w:pPr>
              <w:spacing w:before="120"/>
              <w:ind w:right="106"/>
              <w:jc w:val="right"/>
              <w:rPr>
                <w:rFonts w:cs="Times New Roman"/>
                <w:cs/>
              </w:rPr>
            </w:pPr>
            <w:r>
              <w:rPr>
                <w:rFonts w:cs="Times New Roman"/>
              </w:rPr>
              <w:t>4,513,102.71</w:t>
            </w:r>
          </w:p>
        </w:tc>
        <w:tc>
          <w:tcPr>
            <w:tcW w:w="258" w:type="dxa"/>
          </w:tcPr>
          <w:p w14:paraId="5C1523B6" w14:textId="77777777" w:rsidR="00944DBF" w:rsidRPr="00E53B99" w:rsidRDefault="00944DBF" w:rsidP="00944DBF">
            <w:pPr>
              <w:spacing w:before="120"/>
              <w:ind w:right="175"/>
              <w:jc w:val="right"/>
              <w:rPr>
                <w:rFonts w:cs="Times New Roman"/>
              </w:rPr>
            </w:pPr>
          </w:p>
        </w:tc>
        <w:tc>
          <w:tcPr>
            <w:tcW w:w="1160" w:type="dxa"/>
          </w:tcPr>
          <w:p w14:paraId="3207D156" w14:textId="77777777" w:rsidR="00944DBF" w:rsidRPr="00531617" w:rsidRDefault="00944DBF" w:rsidP="00944DBF">
            <w:pPr>
              <w:spacing w:before="120"/>
              <w:ind w:right="34"/>
              <w:jc w:val="center"/>
              <w:rPr>
                <w:rFonts w:cs="Times New Roman"/>
              </w:rPr>
            </w:pPr>
          </w:p>
        </w:tc>
        <w:tc>
          <w:tcPr>
            <w:tcW w:w="258" w:type="dxa"/>
          </w:tcPr>
          <w:p w14:paraId="70F6B05F" w14:textId="77777777" w:rsidR="00944DBF" w:rsidRPr="00531617" w:rsidRDefault="00944DBF" w:rsidP="00944DBF">
            <w:pPr>
              <w:spacing w:before="120"/>
              <w:ind w:right="175"/>
              <w:jc w:val="right"/>
              <w:rPr>
                <w:rFonts w:cs="Times New Roman"/>
              </w:rPr>
            </w:pPr>
          </w:p>
        </w:tc>
        <w:tc>
          <w:tcPr>
            <w:tcW w:w="1301" w:type="dxa"/>
            <w:tcBorders>
              <w:top w:val="single" w:sz="4" w:space="0" w:color="auto"/>
              <w:bottom w:val="double" w:sz="4" w:space="0" w:color="auto"/>
            </w:tcBorders>
          </w:tcPr>
          <w:p w14:paraId="42D92E70" w14:textId="69E52BFB" w:rsidR="00944DBF" w:rsidRPr="00531617" w:rsidRDefault="00531617" w:rsidP="00944DBF">
            <w:pPr>
              <w:spacing w:before="120"/>
              <w:ind w:right="34"/>
              <w:jc w:val="right"/>
              <w:rPr>
                <w:rFonts w:cs="Times New Roman"/>
              </w:rPr>
            </w:pPr>
            <w:r w:rsidRPr="00531617">
              <w:rPr>
                <w:rFonts w:cs="Times New Roman"/>
              </w:rPr>
              <w:t>142,626,691.95</w:t>
            </w:r>
          </w:p>
        </w:tc>
      </w:tr>
    </w:tbl>
    <w:p w14:paraId="003E06CA" w14:textId="77777777" w:rsidR="009A32F1" w:rsidRPr="00AD6A20" w:rsidRDefault="00630550" w:rsidP="009A32F1">
      <w:pPr>
        <w:spacing w:before="120"/>
        <w:ind w:left="425" w:hanging="425"/>
        <w:rPr>
          <w:b/>
          <w:bCs/>
          <w:sz w:val="17"/>
          <w:szCs w:val="17"/>
        </w:rPr>
      </w:pPr>
      <w:r>
        <w:rPr>
          <w:b/>
          <w:bCs/>
          <w:sz w:val="17"/>
          <w:szCs w:val="17"/>
        </w:rPr>
        <w:lastRenderedPageBreak/>
        <w:t>5</w:t>
      </w:r>
      <w:r w:rsidR="00DB1A44" w:rsidRPr="00FC7F4A">
        <w:rPr>
          <w:b/>
          <w:bCs/>
          <w:sz w:val="17"/>
          <w:szCs w:val="17"/>
        </w:rPr>
        <w:t>.</w:t>
      </w:r>
      <w:r w:rsidR="00DB1A44" w:rsidRPr="00FC7F4A">
        <w:rPr>
          <w:b/>
          <w:bCs/>
          <w:sz w:val="17"/>
          <w:szCs w:val="17"/>
        </w:rPr>
        <w:tab/>
      </w:r>
      <w:r w:rsidR="00DB1A44" w:rsidRPr="00E469A5">
        <w:rPr>
          <w:b/>
          <w:bCs/>
          <w:sz w:val="17"/>
          <w:szCs w:val="17"/>
        </w:rPr>
        <w:t xml:space="preserve">TRADE ACCOUNTS RECEIVABLE – </w:t>
      </w:r>
      <w:r w:rsidR="009A32F1" w:rsidRPr="00E469A5">
        <w:rPr>
          <w:b/>
          <w:bCs/>
          <w:sz w:val="17"/>
          <w:szCs w:val="17"/>
        </w:rPr>
        <w:t>NON-</w:t>
      </w:r>
      <w:r w:rsidR="009A32F1" w:rsidRPr="00AD6A20">
        <w:rPr>
          <w:b/>
          <w:bCs/>
          <w:sz w:val="17"/>
          <w:szCs w:val="17"/>
        </w:rPr>
        <w:t>RELATED</w:t>
      </w:r>
      <w:r w:rsidR="00DB1A44" w:rsidRPr="00AD6A20">
        <w:rPr>
          <w:b/>
          <w:bCs/>
          <w:sz w:val="17"/>
          <w:szCs w:val="17"/>
        </w:rPr>
        <w:t xml:space="preserve"> </w:t>
      </w:r>
      <w:r w:rsidR="00F25DBB" w:rsidRPr="00AD6A20">
        <w:rPr>
          <w:b/>
          <w:bCs/>
          <w:sz w:val="17"/>
          <w:szCs w:val="17"/>
        </w:rPr>
        <w:t>PART</w:t>
      </w:r>
      <w:r w:rsidR="009A32F1" w:rsidRPr="00AD6A20">
        <w:rPr>
          <w:b/>
          <w:bCs/>
          <w:sz w:val="17"/>
          <w:szCs w:val="17"/>
        </w:rPr>
        <w:t>IES</w:t>
      </w:r>
    </w:p>
    <w:p w14:paraId="66971B9E" w14:textId="77777777" w:rsidR="00DB1A44" w:rsidRPr="00FC7F4A" w:rsidRDefault="00DB1A44" w:rsidP="009A32F1">
      <w:pPr>
        <w:spacing w:before="120"/>
        <w:ind w:left="425" w:hanging="425"/>
        <w:rPr>
          <w:sz w:val="17"/>
          <w:szCs w:val="17"/>
        </w:rPr>
      </w:pPr>
      <w:r w:rsidRPr="00AD6A20">
        <w:rPr>
          <w:rFonts w:ascii="Angsana New" w:hAnsi="Angsana New"/>
          <w:sz w:val="28"/>
          <w:szCs w:val="28"/>
        </w:rPr>
        <w:tab/>
      </w:r>
      <w:r w:rsidRPr="00AD6A20">
        <w:rPr>
          <w:sz w:val="17"/>
          <w:szCs w:val="17"/>
        </w:rPr>
        <w:t xml:space="preserve">As at </w:t>
      </w:r>
      <w:r w:rsidR="00E469A5">
        <w:rPr>
          <w:sz w:val="17"/>
          <w:szCs w:val="17"/>
        </w:rPr>
        <w:t>June</w:t>
      </w:r>
      <w:r w:rsidR="0088268E" w:rsidRPr="00AD6A20">
        <w:rPr>
          <w:sz w:val="17"/>
          <w:szCs w:val="17"/>
        </w:rPr>
        <w:t xml:space="preserve"> 3</w:t>
      </w:r>
      <w:r w:rsidR="00E469A5">
        <w:rPr>
          <w:sz w:val="17"/>
          <w:szCs w:val="17"/>
        </w:rPr>
        <w:t>0</w:t>
      </w:r>
      <w:r w:rsidR="0088268E" w:rsidRPr="00AD6A20">
        <w:rPr>
          <w:sz w:val="17"/>
          <w:szCs w:val="17"/>
        </w:rPr>
        <w:t>, 201</w:t>
      </w:r>
      <w:r w:rsidR="00D74E3C" w:rsidRPr="00AD6A20">
        <w:rPr>
          <w:sz w:val="17"/>
          <w:szCs w:val="17"/>
        </w:rPr>
        <w:t>9</w:t>
      </w:r>
      <w:r w:rsidRPr="00AD6A20">
        <w:rPr>
          <w:sz w:val="17"/>
          <w:szCs w:val="17"/>
        </w:rPr>
        <w:t xml:space="preserve"> and December 31, 201</w:t>
      </w:r>
      <w:r w:rsidR="00D74E3C" w:rsidRPr="00AD6A20">
        <w:rPr>
          <w:sz w:val="17"/>
          <w:szCs w:val="17"/>
        </w:rPr>
        <w:t>8</w:t>
      </w:r>
      <w:r w:rsidRPr="00AD6A20">
        <w:rPr>
          <w:sz w:val="17"/>
          <w:szCs w:val="17"/>
        </w:rPr>
        <w:t>, the outstanding balance of trade</w:t>
      </w:r>
      <w:r w:rsidRPr="00FC7F4A">
        <w:rPr>
          <w:sz w:val="17"/>
          <w:szCs w:val="17"/>
        </w:rPr>
        <w:t xml:space="preserve"> accounts receivable are classified by aging  as follows :-</w:t>
      </w:r>
    </w:p>
    <w:tbl>
      <w:tblPr>
        <w:tblW w:w="8431" w:type="dxa"/>
        <w:tblInd w:w="588" w:type="dxa"/>
        <w:tblLayout w:type="fixed"/>
        <w:tblLook w:val="0000" w:firstRow="0" w:lastRow="0" w:firstColumn="0" w:lastColumn="0" w:noHBand="0" w:noVBand="0"/>
      </w:tblPr>
      <w:tblGrid>
        <w:gridCol w:w="2760"/>
        <w:gridCol w:w="1440"/>
        <w:gridCol w:w="1416"/>
        <w:gridCol w:w="1417"/>
        <w:gridCol w:w="1398"/>
      </w:tblGrid>
      <w:tr w:rsidR="00DB1A44" w:rsidRPr="00FC7F4A" w14:paraId="5841C6A6" w14:textId="77777777" w:rsidTr="00502599">
        <w:trPr>
          <w:trHeight w:hRule="exact" w:val="284"/>
        </w:trPr>
        <w:tc>
          <w:tcPr>
            <w:tcW w:w="2760" w:type="dxa"/>
            <w:vAlign w:val="bottom"/>
          </w:tcPr>
          <w:p w14:paraId="4E0B6AFE" w14:textId="77777777" w:rsidR="00DB1A44" w:rsidRPr="00FC7F4A" w:rsidRDefault="00DB1A44" w:rsidP="000B6E08">
            <w:pPr>
              <w:spacing w:line="340" w:lineRule="exact"/>
              <w:jc w:val="center"/>
              <w:rPr>
                <w:sz w:val="16"/>
                <w:szCs w:val="16"/>
              </w:rPr>
            </w:pPr>
          </w:p>
        </w:tc>
        <w:tc>
          <w:tcPr>
            <w:tcW w:w="5671" w:type="dxa"/>
            <w:gridSpan w:val="4"/>
            <w:tcBorders>
              <w:bottom w:val="single" w:sz="4" w:space="0" w:color="auto"/>
            </w:tcBorders>
            <w:vAlign w:val="center"/>
          </w:tcPr>
          <w:p w14:paraId="27147E66" w14:textId="77777777" w:rsidR="00DB1A44" w:rsidRPr="00FC7F4A" w:rsidRDefault="00DB1A44" w:rsidP="00502599">
            <w:pPr>
              <w:spacing w:line="340" w:lineRule="exact"/>
              <w:ind w:right="270"/>
              <w:jc w:val="center"/>
              <w:rPr>
                <w:snapToGrid w:val="0"/>
                <w:color w:val="000000"/>
                <w:sz w:val="16"/>
                <w:szCs w:val="16"/>
                <w:lang w:eastAsia="th-TH"/>
              </w:rPr>
            </w:pPr>
            <w:r w:rsidRPr="00FC7F4A">
              <w:rPr>
                <w:snapToGrid w:val="0"/>
                <w:color w:val="000000"/>
                <w:sz w:val="16"/>
                <w:szCs w:val="16"/>
                <w:lang w:eastAsia="th-TH"/>
              </w:rPr>
              <w:t>BAHT</w:t>
            </w:r>
          </w:p>
        </w:tc>
      </w:tr>
      <w:tr w:rsidR="00DB1A44" w:rsidRPr="00FC7F4A" w14:paraId="64D71D06" w14:textId="77777777" w:rsidTr="0054058B">
        <w:trPr>
          <w:trHeight w:hRule="exact" w:val="284"/>
        </w:trPr>
        <w:tc>
          <w:tcPr>
            <w:tcW w:w="2760" w:type="dxa"/>
            <w:vAlign w:val="bottom"/>
          </w:tcPr>
          <w:p w14:paraId="6E6EC5F6" w14:textId="77777777" w:rsidR="00DB1A44" w:rsidRPr="00FC7F4A" w:rsidRDefault="00DB1A44" w:rsidP="000B6E08">
            <w:pPr>
              <w:spacing w:line="340" w:lineRule="exact"/>
              <w:jc w:val="center"/>
              <w:rPr>
                <w:sz w:val="16"/>
                <w:szCs w:val="16"/>
              </w:rPr>
            </w:pPr>
          </w:p>
        </w:tc>
        <w:tc>
          <w:tcPr>
            <w:tcW w:w="2856" w:type="dxa"/>
            <w:gridSpan w:val="2"/>
            <w:vAlign w:val="bottom"/>
          </w:tcPr>
          <w:p w14:paraId="2AAD71A5" w14:textId="77777777" w:rsidR="00DB1A44" w:rsidRPr="00FC7F4A" w:rsidRDefault="00DB1A44" w:rsidP="000B6E08">
            <w:pPr>
              <w:pBdr>
                <w:bottom w:val="single" w:sz="4" w:space="1" w:color="auto"/>
              </w:pBdr>
              <w:jc w:val="center"/>
              <w:rPr>
                <w:sz w:val="15"/>
                <w:szCs w:val="15"/>
              </w:rPr>
            </w:pPr>
            <w:r w:rsidRPr="00FC7F4A">
              <w:rPr>
                <w:sz w:val="16"/>
                <w:szCs w:val="16"/>
              </w:rPr>
              <w:t>Consolidated Financial Statement</w:t>
            </w:r>
          </w:p>
        </w:tc>
        <w:tc>
          <w:tcPr>
            <w:tcW w:w="2815" w:type="dxa"/>
            <w:gridSpan w:val="2"/>
            <w:vAlign w:val="bottom"/>
          </w:tcPr>
          <w:p w14:paraId="5AED8368" w14:textId="77777777" w:rsidR="00DB1A44" w:rsidRPr="00FC7F4A" w:rsidRDefault="00DB1A44" w:rsidP="000B6E08">
            <w:pPr>
              <w:pBdr>
                <w:bottom w:val="single" w:sz="4" w:space="1" w:color="auto"/>
              </w:pBdr>
              <w:jc w:val="center"/>
              <w:rPr>
                <w:sz w:val="15"/>
                <w:szCs w:val="15"/>
              </w:rPr>
            </w:pPr>
            <w:r w:rsidRPr="00FC7F4A">
              <w:rPr>
                <w:sz w:val="16"/>
                <w:szCs w:val="16"/>
              </w:rPr>
              <w:t>Separate  Financial Statement</w:t>
            </w:r>
          </w:p>
        </w:tc>
      </w:tr>
      <w:tr w:rsidR="00DB1A44" w:rsidRPr="00FC7F4A" w14:paraId="200B4BF5" w14:textId="77777777" w:rsidTr="0054058B">
        <w:trPr>
          <w:trHeight w:hRule="exact" w:val="284"/>
        </w:trPr>
        <w:tc>
          <w:tcPr>
            <w:tcW w:w="2760" w:type="dxa"/>
            <w:vAlign w:val="bottom"/>
          </w:tcPr>
          <w:p w14:paraId="2B814CC4" w14:textId="77777777" w:rsidR="00DB1A44" w:rsidRPr="00FC7F4A" w:rsidRDefault="00DB1A44" w:rsidP="000B6E08">
            <w:pPr>
              <w:spacing w:line="340" w:lineRule="exact"/>
              <w:jc w:val="center"/>
              <w:rPr>
                <w:sz w:val="16"/>
                <w:szCs w:val="16"/>
              </w:rPr>
            </w:pPr>
          </w:p>
        </w:tc>
        <w:tc>
          <w:tcPr>
            <w:tcW w:w="1440" w:type="dxa"/>
            <w:vAlign w:val="bottom"/>
          </w:tcPr>
          <w:p w14:paraId="1A6AD006" w14:textId="77777777" w:rsidR="00DB1A44" w:rsidRPr="00FC7F4A" w:rsidRDefault="00E469A5" w:rsidP="00D74E3C">
            <w:pPr>
              <w:pBdr>
                <w:bottom w:val="single" w:sz="4" w:space="1" w:color="auto"/>
              </w:pBdr>
              <w:ind w:left="-87" w:right="-18"/>
              <w:jc w:val="center"/>
            </w:pPr>
            <w:r>
              <w:t>June 30</w:t>
            </w:r>
            <w:r w:rsidR="0088268E" w:rsidRPr="00FC7F4A">
              <w:t>, 201</w:t>
            </w:r>
            <w:r w:rsidR="00D74E3C">
              <w:t>9</w:t>
            </w:r>
          </w:p>
        </w:tc>
        <w:tc>
          <w:tcPr>
            <w:tcW w:w="1416" w:type="dxa"/>
            <w:vAlign w:val="bottom"/>
          </w:tcPr>
          <w:p w14:paraId="0EBB4156" w14:textId="77777777" w:rsidR="00DB1A44" w:rsidRPr="00FC7F4A" w:rsidRDefault="00DB1A44" w:rsidP="00D74E3C">
            <w:pPr>
              <w:pBdr>
                <w:bottom w:val="single" w:sz="4" w:space="1" w:color="auto"/>
              </w:pBdr>
              <w:jc w:val="center"/>
            </w:pPr>
            <w:r w:rsidRPr="00FC7F4A">
              <w:t>December 31, 201</w:t>
            </w:r>
            <w:r w:rsidR="00D74E3C">
              <w:t>8</w:t>
            </w:r>
          </w:p>
        </w:tc>
        <w:tc>
          <w:tcPr>
            <w:tcW w:w="1417" w:type="dxa"/>
            <w:vAlign w:val="bottom"/>
          </w:tcPr>
          <w:p w14:paraId="40C63AD6" w14:textId="77777777" w:rsidR="00DB1A44" w:rsidRPr="00FC7F4A" w:rsidRDefault="00E469A5" w:rsidP="00D74E3C">
            <w:pPr>
              <w:pBdr>
                <w:bottom w:val="single" w:sz="4" w:space="1" w:color="auto"/>
              </w:pBdr>
              <w:ind w:left="-87" w:right="-18"/>
              <w:jc w:val="center"/>
            </w:pPr>
            <w:r>
              <w:t>June 30</w:t>
            </w:r>
            <w:r w:rsidR="0088268E" w:rsidRPr="00FC7F4A">
              <w:t>, 201</w:t>
            </w:r>
            <w:r w:rsidR="00D74E3C">
              <w:t>9</w:t>
            </w:r>
          </w:p>
        </w:tc>
        <w:tc>
          <w:tcPr>
            <w:tcW w:w="1398" w:type="dxa"/>
            <w:vAlign w:val="bottom"/>
          </w:tcPr>
          <w:p w14:paraId="0FCBFF3C" w14:textId="77777777" w:rsidR="00DB1A44" w:rsidRPr="00FC7F4A" w:rsidRDefault="00DB1A44" w:rsidP="00D74E3C">
            <w:pPr>
              <w:pBdr>
                <w:bottom w:val="single" w:sz="4" w:space="1" w:color="auto"/>
              </w:pBdr>
              <w:tabs>
                <w:tab w:val="left" w:pos="2160"/>
              </w:tabs>
              <w:ind w:right="18"/>
              <w:jc w:val="center"/>
            </w:pPr>
            <w:r w:rsidRPr="00FC7F4A">
              <w:t>December 31,201</w:t>
            </w:r>
            <w:r w:rsidR="00D74E3C">
              <w:t>8</w:t>
            </w:r>
          </w:p>
        </w:tc>
      </w:tr>
      <w:tr w:rsidR="00E55D53" w:rsidRPr="00FC7F4A" w14:paraId="5F8632F9" w14:textId="77777777" w:rsidTr="0054058B">
        <w:trPr>
          <w:trHeight w:hRule="exact" w:val="63"/>
        </w:trPr>
        <w:tc>
          <w:tcPr>
            <w:tcW w:w="4200" w:type="dxa"/>
            <w:gridSpan w:val="2"/>
            <w:vAlign w:val="bottom"/>
          </w:tcPr>
          <w:p w14:paraId="6C6DC174" w14:textId="77777777" w:rsidR="00E55D53" w:rsidRPr="00FC7F4A" w:rsidRDefault="00E55D53" w:rsidP="00E55D53">
            <w:pPr>
              <w:rPr>
                <w:sz w:val="16"/>
                <w:szCs w:val="16"/>
              </w:rPr>
            </w:pPr>
          </w:p>
        </w:tc>
        <w:tc>
          <w:tcPr>
            <w:tcW w:w="1416" w:type="dxa"/>
            <w:vAlign w:val="bottom"/>
          </w:tcPr>
          <w:p w14:paraId="49A37BF9" w14:textId="77777777" w:rsidR="00E55D53" w:rsidRPr="00FC7F4A" w:rsidRDefault="00E55D53" w:rsidP="000B6E08">
            <w:pPr>
              <w:tabs>
                <w:tab w:val="left" w:pos="1308"/>
              </w:tabs>
              <w:ind w:right="12"/>
              <w:jc w:val="right"/>
              <w:rPr>
                <w:sz w:val="16"/>
                <w:szCs w:val="16"/>
              </w:rPr>
            </w:pPr>
          </w:p>
        </w:tc>
        <w:tc>
          <w:tcPr>
            <w:tcW w:w="1417" w:type="dxa"/>
            <w:vAlign w:val="bottom"/>
          </w:tcPr>
          <w:p w14:paraId="1FD7CA9D" w14:textId="77777777" w:rsidR="00E55D53" w:rsidRPr="00FC7F4A" w:rsidRDefault="00E55D53" w:rsidP="000B6E08">
            <w:pPr>
              <w:tabs>
                <w:tab w:val="left" w:pos="1343"/>
              </w:tabs>
              <w:ind w:right="42"/>
              <w:jc w:val="right"/>
              <w:rPr>
                <w:sz w:val="16"/>
                <w:szCs w:val="16"/>
              </w:rPr>
            </w:pPr>
          </w:p>
        </w:tc>
        <w:tc>
          <w:tcPr>
            <w:tcW w:w="1398" w:type="dxa"/>
            <w:vAlign w:val="bottom"/>
          </w:tcPr>
          <w:p w14:paraId="3484A3A1" w14:textId="77777777" w:rsidR="00E55D53" w:rsidRPr="00FC7F4A" w:rsidRDefault="00E55D53" w:rsidP="000B6E08">
            <w:pPr>
              <w:tabs>
                <w:tab w:val="left" w:pos="1343"/>
              </w:tabs>
              <w:ind w:right="18"/>
              <w:jc w:val="right"/>
              <w:rPr>
                <w:sz w:val="16"/>
                <w:szCs w:val="16"/>
              </w:rPr>
            </w:pPr>
          </w:p>
        </w:tc>
      </w:tr>
      <w:tr w:rsidR="00243802" w:rsidRPr="00FC7F4A" w14:paraId="2C717CB8" w14:textId="77777777" w:rsidTr="00630550">
        <w:trPr>
          <w:trHeight w:hRule="exact" w:val="223"/>
        </w:trPr>
        <w:tc>
          <w:tcPr>
            <w:tcW w:w="2760" w:type="dxa"/>
            <w:vAlign w:val="bottom"/>
          </w:tcPr>
          <w:p w14:paraId="3A5E7258" w14:textId="77777777" w:rsidR="00243802" w:rsidRPr="00FC7F4A" w:rsidRDefault="00243802" w:rsidP="000B6E08">
            <w:pPr>
              <w:rPr>
                <w:sz w:val="15"/>
                <w:szCs w:val="15"/>
                <w:cs/>
              </w:rPr>
            </w:pPr>
            <w:r w:rsidRPr="00FC7F4A">
              <w:rPr>
                <w:sz w:val="15"/>
                <w:szCs w:val="15"/>
              </w:rPr>
              <w:t>Current</w:t>
            </w:r>
          </w:p>
        </w:tc>
        <w:tc>
          <w:tcPr>
            <w:tcW w:w="1440" w:type="dxa"/>
            <w:vAlign w:val="bottom"/>
          </w:tcPr>
          <w:p w14:paraId="5455656C" w14:textId="1E03CACA" w:rsidR="00243802" w:rsidRPr="00FC7F4A" w:rsidRDefault="002D659D" w:rsidP="003528CA">
            <w:pPr>
              <w:ind w:right="36"/>
              <w:jc w:val="right"/>
              <w:rPr>
                <w:sz w:val="15"/>
                <w:szCs w:val="15"/>
              </w:rPr>
            </w:pPr>
            <w:r>
              <w:rPr>
                <w:sz w:val="15"/>
                <w:szCs w:val="15"/>
              </w:rPr>
              <w:t>160,500.00</w:t>
            </w:r>
          </w:p>
        </w:tc>
        <w:tc>
          <w:tcPr>
            <w:tcW w:w="1416" w:type="dxa"/>
            <w:vAlign w:val="bottom"/>
          </w:tcPr>
          <w:p w14:paraId="6B20B6B3" w14:textId="77777777" w:rsidR="00243802" w:rsidRPr="00FC7F4A" w:rsidRDefault="00D74E3C" w:rsidP="00FE7B49">
            <w:pPr>
              <w:ind w:right="12"/>
              <w:jc w:val="right"/>
              <w:rPr>
                <w:sz w:val="15"/>
                <w:szCs w:val="15"/>
              </w:rPr>
            </w:pPr>
            <w:r>
              <w:rPr>
                <w:sz w:val="15"/>
                <w:szCs w:val="15"/>
              </w:rPr>
              <w:t>7,708,499.70</w:t>
            </w:r>
          </w:p>
        </w:tc>
        <w:tc>
          <w:tcPr>
            <w:tcW w:w="1417" w:type="dxa"/>
            <w:vAlign w:val="bottom"/>
          </w:tcPr>
          <w:p w14:paraId="610DE264" w14:textId="1D0F7D08" w:rsidR="00243802" w:rsidRPr="00FC7F4A" w:rsidRDefault="002D659D" w:rsidP="003528CA">
            <w:pPr>
              <w:ind w:right="36"/>
              <w:jc w:val="right"/>
              <w:rPr>
                <w:sz w:val="15"/>
                <w:szCs w:val="15"/>
              </w:rPr>
            </w:pPr>
            <w:r>
              <w:rPr>
                <w:sz w:val="15"/>
                <w:szCs w:val="15"/>
              </w:rPr>
              <w:t>-</w:t>
            </w:r>
          </w:p>
        </w:tc>
        <w:tc>
          <w:tcPr>
            <w:tcW w:w="1398" w:type="dxa"/>
            <w:vAlign w:val="bottom"/>
          </w:tcPr>
          <w:p w14:paraId="6CB30FC9" w14:textId="77777777" w:rsidR="00243802" w:rsidRPr="00FC7F4A" w:rsidRDefault="00D74E3C" w:rsidP="00FE7B49">
            <w:pPr>
              <w:jc w:val="right"/>
              <w:rPr>
                <w:sz w:val="15"/>
                <w:szCs w:val="15"/>
              </w:rPr>
            </w:pPr>
            <w:r>
              <w:rPr>
                <w:sz w:val="15"/>
                <w:szCs w:val="15"/>
              </w:rPr>
              <w:t>7,547,999.70</w:t>
            </w:r>
          </w:p>
        </w:tc>
      </w:tr>
      <w:tr w:rsidR="00243802" w:rsidRPr="00FC7F4A" w14:paraId="3112337C" w14:textId="77777777" w:rsidTr="0054058B">
        <w:trPr>
          <w:trHeight w:hRule="exact" w:val="260"/>
        </w:trPr>
        <w:tc>
          <w:tcPr>
            <w:tcW w:w="2760" w:type="dxa"/>
            <w:vAlign w:val="bottom"/>
          </w:tcPr>
          <w:p w14:paraId="18CA6B80" w14:textId="77777777" w:rsidR="00243802" w:rsidRPr="00FC7F4A" w:rsidRDefault="00C34E6B" w:rsidP="00243802">
            <w:pPr>
              <w:rPr>
                <w:sz w:val="15"/>
                <w:szCs w:val="15"/>
                <w:cs/>
              </w:rPr>
            </w:pPr>
            <w:r w:rsidRPr="00FC7F4A">
              <w:rPr>
                <w:sz w:val="15"/>
                <w:szCs w:val="15"/>
              </w:rPr>
              <w:t>Overdue</w:t>
            </w:r>
            <w:r w:rsidR="00243802" w:rsidRPr="00FC7F4A">
              <w:rPr>
                <w:sz w:val="15"/>
                <w:szCs w:val="15"/>
              </w:rPr>
              <w:t xml:space="preserve">      </w:t>
            </w:r>
            <w:r w:rsidRPr="00FC7F4A">
              <w:rPr>
                <w:sz w:val="15"/>
                <w:szCs w:val="15"/>
              </w:rPr>
              <w:t xml:space="preserve"> </w:t>
            </w:r>
            <w:r w:rsidR="00243802" w:rsidRPr="00FC7F4A">
              <w:rPr>
                <w:sz w:val="15"/>
                <w:szCs w:val="15"/>
              </w:rPr>
              <w:t xml:space="preserve"> 30 days</w:t>
            </w:r>
          </w:p>
        </w:tc>
        <w:tc>
          <w:tcPr>
            <w:tcW w:w="1440" w:type="dxa"/>
            <w:vAlign w:val="bottom"/>
          </w:tcPr>
          <w:p w14:paraId="288ABA02" w14:textId="1D7215F4" w:rsidR="00243802" w:rsidRPr="00FC7F4A" w:rsidRDefault="002D659D" w:rsidP="003528CA">
            <w:pPr>
              <w:ind w:right="36"/>
              <w:jc w:val="right"/>
              <w:rPr>
                <w:sz w:val="15"/>
                <w:szCs w:val="15"/>
              </w:rPr>
            </w:pPr>
            <w:r>
              <w:rPr>
                <w:sz w:val="15"/>
                <w:szCs w:val="15"/>
              </w:rPr>
              <w:t>2,675,000.00</w:t>
            </w:r>
          </w:p>
        </w:tc>
        <w:tc>
          <w:tcPr>
            <w:tcW w:w="1416" w:type="dxa"/>
            <w:vAlign w:val="bottom"/>
          </w:tcPr>
          <w:p w14:paraId="6D0EB484" w14:textId="77777777" w:rsidR="00243802" w:rsidRPr="00FC7F4A" w:rsidRDefault="00D74E3C" w:rsidP="00FE7B49">
            <w:pPr>
              <w:ind w:right="12"/>
              <w:jc w:val="right"/>
              <w:rPr>
                <w:sz w:val="15"/>
                <w:szCs w:val="15"/>
              </w:rPr>
            </w:pPr>
            <w:r>
              <w:rPr>
                <w:sz w:val="15"/>
                <w:szCs w:val="15"/>
              </w:rPr>
              <w:t>3,183,292.74</w:t>
            </w:r>
          </w:p>
        </w:tc>
        <w:tc>
          <w:tcPr>
            <w:tcW w:w="1417" w:type="dxa"/>
            <w:vAlign w:val="bottom"/>
          </w:tcPr>
          <w:p w14:paraId="68302B54" w14:textId="54130851" w:rsidR="00243802" w:rsidRPr="00FC7F4A" w:rsidRDefault="002D659D" w:rsidP="003528CA">
            <w:pPr>
              <w:tabs>
                <w:tab w:val="left" w:pos="1343"/>
              </w:tabs>
              <w:ind w:right="36"/>
              <w:jc w:val="right"/>
              <w:rPr>
                <w:sz w:val="15"/>
                <w:szCs w:val="15"/>
              </w:rPr>
            </w:pPr>
            <w:r>
              <w:rPr>
                <w:sz w:val="15"/>
                <w:szCs w:val="15"/>
              </w:rPr>
              <w:t>1,070,000.00</w:t>
            </w:r>
          </w:p>
        </w:tc>
        <w:tc>
          <w:tcPr>
            <w:tcW w:w="1398" w:type="dxa"/>
            <w:vAlign w:val="bottom"/>
          </w:tcPr>
          <w:p w14:paraId="1AFB2DA1" w14:textId="77777777" w:rsidR="00243802" w:rsidRPr="00FC7F4A" w:rsidRDefault="00D74E3C" w:rsidP="00FE7B49">
            <w:pPr>
              <w:tabs>
                <w:tab w:val="left" w:pos="1343"/>
              </w:tabs>
              <w:jc w:val="right"/>
              <w:rPr>
                <w:sz w:val="15"/>
                <w:szCs w:val="15"/>
              </w:rPr>
            </w:pPr>
            <w:r>
              <w:rPr>
                <w:sz w:val="15"/>
                <w:szCs w:val="15"/>
              </w:rPr>
              <w:t>3,183,292.74</w:t>
            </w:r>
          </w:p>
        </w:tc>
      </w:tr>
      <w:tr w:rsidR="006A3FE2" w:rsidRPr="00FC7F4A" w14:paraId="3F8269CF" w14:textId="77777777" w:rsidTr="0054058B">
        <w:trPr>
          <w:trHeight w:hRule="exact" w:val="260"/>
        </w:trPr>
        <w:tc>
          <w:tcPr>
            <w:tcW w:w="2760" w:type="dxa"/>
            <w:vAlign w:val="bottom"/>
          </w:tcPr>
          <w:p w14:paraId="224DE627" w14:textId="77777777" w:rsidR="006A3FE2" w:rsidRPr="00FC7F4A" w:rsidRDefault="006A3FE2" w:rsidP="00FE7B49">
            <w:pPr>
              <w:rPr>
                <w:sz w:val="15"/>
                <w:szCs w:val="15"/>
              </w:rPr>
            </w:pPr>
            <w:r w:rsidRPr="00FC7F4A">
              <w:rPr>
                <w:sz w:val="15"/>
                <w:szCs w:val="15"/>
              </w:rPr>
              <w:t xml:space="preserve">       31    -     60 days </w:t>
            </w:r>
          </w:p>
        </w:tc>
        <w:tc>
          <w:tcPr>
            <w:tcW w:w="1440" w:type="dxa"/>
            <w:vAlign w:val="bottom"/>
          </w:tcPr>
          <w:p w14:paraId="2183324C" w14:textId="48A9F88E" w:rsidR="006A3FE2" w:rsidRPr="00FC7F4A" w:rsidRDefault="002D659D" w:rsidP="003528CA">
            <w:pPr>
              <w:ind w:right="36"/>
              <w:jc w:val="right"/>
              <w:rPr>
                <w:sz w:val="15"/>
                <w:szCs w:val="15"/>
              </w:rPr>
            </w:pPr>
            <w:r>
              <w:rPr>
                <w:sz w:val="15"/>
                <w:szCs w:val="15"/>
              </w:rPr>
              <w:t>28,000,572.13</w:t>
            </w:r>
          </w:p>
        </w:tc>
        <w:tc>
          <w:tcPr>
            <w:tcW w:w="1416" w:type="dxa"/>
            <w:vAlign w:val="bottom"/>
          </w:tcPr>
          <w:p w14:paraId="412D5611" w14:textId="77777777" w:rsidR="006A3FE2" w:rsidRPr="00FC7F4A" w:rsidRDefault="00D74E3C" w:rsidP="00FE7B49">
            <w:pPr>
              <w:ind w:right="12"/>
              <w:jc w:val="right"/>
              <w:rPr>
                <w:sz w:val="15"/>
                <w:szCs w:val="15"/>
              </w:rPr>
            </w:pPr>
            <w:r>
              <w:rPr>
                <w:sz w:val="15"/>
                <w:szCs w:val="15"/>
              </w:rPr>
              <w:t>1,070,000.00</w:t>
            </w:r>
          </w:p>
        </w:tc>
        <w:tc>
          <w:tcPr>
            <w:tcW w:w="1417" w:type="dxa"/>
            <w:vAlign w:val="bottom"/>
          </w:tcPr>
          <w:p w14:paraId="034B9675" w14:textId="52EAFEFB" w:rsidR="006A3FE2" w:rsidRPr="00FC7F4A" w:rsidRDefault="002D659D" w:rsidP="00F2362F">
            <w:pPr>
              <w:ind w:right="36"/>
              <w:jc w:val="right"/>
              <w:rPr>
                <w:sz w:val="15"/>
                <w:szCs w:val="15"/>
              </w:rPr>
            </w:pPr>
            <w:r>
              <w:rPr>
                <w:sz w:val="15"/>
                <w:szCs w:val="15"/>
              </w:rPr>
              <w:t>28,000,572.13</w:t>
            </w:r>
          </w:p>
        </w:tc>
        <w:tc>
          <w:tcPr>
            <w:tcW w:w="1398" w:type="dxa"/>
            <w:vAlign w:val="bottom"/>
          </w:tcPr>
          <w:p w14:paraId="05D7B689" w14:textId="77777777" w:rsidR="006A3FE2" w:rsidRPr="00FC7F4A" w:rsidRDefault="00D74E3C" w:rsidP="00FE7B49">
            <w:pPr>
              <w:tabs>
                <w:tab w:val="left" w:pos="1343"/>
              </w:tabs>
              <w:jc w:val="right"/>
              <w:rPr>
                <w:sz w:val="15"/>
                <w:szCs w:val="15"/>
              </w:rPr>
            </w:pPr>
            <w:r>
              <w:rPr>
                <w:sz w:val="15"/>
                <w:szCs w:val="15"/>
              </w:rPr>
              <w:t>1,070,000.00</w:t>
            </w:r>
          </w:p>
        </w:tc>
      </w:tr>
      <w:tr w:rsidR="006A3FE2" w:rsidRPr="00FC7F4A" w14:paraId="21D1D48E" w14:textId="77777777" w:rsidTr="0054058B">
        <w:trPr>
          <w:trHeight w:hRule="exact" w:val="260"/>
        </w:trPr>
        <w:tc>
          <w:tcPr>
            <w:tcW w:w="2760" w:type="dxa"/>
            <w:vAlign w:val="bottom"/>
          </w:tcPr>
          <w:p w14:paraId="0921F1FA" w14:textId="77777777" w:rsidR="006A3FE2" w:rsidRPr="00FC7F4A" w:rsidRDefault="006A3FE2" w:rsidP="00FE7B49">
            <w:pPr>
              <w:rPr>
                <w:sz w:val="15"/>
                <w:szCs w:val="15"/>
              </w:rPr>
            </w:pPr>
            <w:r w:rsidRPr="00FC7F4A">
              <w:rPr>
                <w:sz w:val="15"/>
                <w:szCs w:val="15"/>
              </w:rPr>
              <w:t xml:space="preserve">       61    -     90 days   </w:t>
            </w:r>
          </w:p>
        </w:tc>
        <w:tc>
          <w:tcPr>
            <w:tcW w:w="1440" w:type="dxa"/>
            <w:vAlign w:val="bottom"/>
          </w:tcPr>
          <w:p w14:paraId="764CA875" w14:textId="558E6ED9" w:rsidR="006A3FE2" w:rsidRPr="00FC7F4A" w:rsidRDefault="002D659D" w:rsidP="003528CA">
            <w:pPr>
              <w:ind w:right="36"/>
              <w:jc w:val="right"/>
              <w:rPr>
                <w:sz w:val="15"/>
                <w:szCs w:val="15"/>
              </w:rPr>
            </w:pPr>
            <w:r>
              <w:rPr>
                <w:sz w:val="15"/>
                <w:szCs w:val="15"/>
              </w:rPr>
              <w:t>1,644,745.15</w:t>
            </w:r>
          </w:p>
        </w:tc>
        <w:tc>
          <w:tcPr>
            <w:tcW w:w="1416" w:type="dxa"/>
            <w:vAlign w:val="bottom"/>
          </w:tcPr>
          <w:p w14:paraId="75E789E3" w14:textId="77777777" w:rsidR="006A3FE2" w:rsidRPr="00FC7F4A" w:rsidRDefault="00D74E3C" w:rsidP="00FE7B49">
            <w:pPr>
              <w:ind w:right="12"/>
              <w:jc w:val="right"/>
              <w:rPr>
                <w:sz w:val="15"/>
                <w:szCs w:val="15"/>
              </w:rPr>
            </w:pPr>
            <w:r>
              <w:rPr>
                <w:sz w:val="15"/>
                <w:szCs w:val="15"/>
              </w:rPr>
              <w:t>4,835,197.64</w:t>
            </w:r>
          </w:p>
        </w:tc>
        <w:tc>
          <w:tcPr>
            <w:tcW w:w="1417" w:type="dxa"/>
            <w:vAlign w:val="bottom"/>
          </w:tcPr>
          <w:p w14:paraId="4EA1AD32" w14:textId="4C7868BE" w:rsidR="006A3FE2" w:rsidRPr="00FC7F4A" w:rsidRDefault="002D659D" w:rsidP="00F2362F">
            <w:pPr>
              <w:ind w:right="36"/>
              <w:jc w:val="right"/>
              <w:rPr>
                <w:sz w:val="15"/>
                <w:szCs w:val="15"/>
              </w:rPr>
            </w:pPr>
            <w:r>
              <w:rPr>
                <w:sz w:val="15"/>
                <w:szCs w:val="15"/>
              </w:rPr>
              <w:t>1,644,745.15</w:t>
            </w:r>
          </w:p>
        </w:tc>
        <w:tc>
          <w:tcPr>
            <w:tcW w:w="1398" w:type="dxa"/>
            <w:vAlign w:val="bottom"/>
          </w:tcPr>
          <w:p w14:paraId="2B7E2803" w14:textId="77777777" w:rsidR="006A3FE2" w:rsidRPr="00FC7F4A" w:rsidRDefault="00D74E3C" w:rsidP="00FE7B49">
            <w:pPr>
              <w:tabs>
                <w:tab w:val="left" w:pos="1343"/>
              </w:tabs>
              <w:jc w:val="right"/>
              <w:rPr>
                <w:sz w:val="15"/>
                <w:szCs w:val="15"/>
              </w:rPr>
            </w:pPr>
            <w:r>
              <w:rPr>
                <w:sz w:val="15"/>
                <w:szCs w:val="15"/>
              </w:rPr>
              <w:t>4,835,197.64</w:t>
            </w:r>
          </w:p>
        </w:tc>
      </w:tr>
      <w:tr w:rsidR="006A3FE2" w:rsidRPr="00FC7F4A" w14:paraId="569072CA" w14:textId="77777777" w:rsidTr="0054058B">
        <w:trPr>
          <w:trHeight w:hRule="exact" w:val="260"/>
        </w:trPr>
        <w:tc>
          <w:tcPr>
            <w:tcW w:w="2760" w:type="dxa"/>
            <w:vAlign w:val="bottom"/>
          </w:tcPr>
          <w:p w14:paraId="09D420C8" w14:textId="77777777" w:rsidR="006A3FE2" w:rsidRPr="00FC7F4A" w:rsidRDefault="006A3FE2" w:rsidP="00FE7B49">
            <w:pPr>
              <w:rPr>
                <w:sz w:val="15"/>
                <w:szCs w:val="15"/>
              </w:rPr>
            </w:pPr>
            <w:r w:rsidRPr="00FC7F4A">
              <w:rPr>
                <w:sz w:val="15"/>
                <w:szCs w:val="15"/>
              </w:rPr>
              <w:t xml:space="preserve">       91    -   180 days</w:t>
            </w:r>
          </w:p>
        </w:tc>
        <w:tc>
          <w:tcPr>
            <w:tcW w:w="1440" w:type="dxa"/>
            <w:vAlign w:val="bottom"/>
          </w:tcPr>
          <w:p w14:paraId="29FA604A" w14:textId="2367E8EA" w:rsidR="006A3FE2" w:rsidRPr="00FC7F4A" w:rsidRDefault="002D659D" w:rsidP="003528CA">
            <w:pPr>
              <w:ind w:right="36"/>
              <w:jc w:val="right"/>
              <w:rPr>
                <w:sz w:val="15"/>
                <w:szCs w:val="15"/>
              </w:rPr>
            </w:pPr>
            <w:r>
              <w:rPr>
                <w:sz w:val="15"/>
                <w:szCs w:val="15"/>
              </w:rPr>
              <w:t>10,757,999.70</w:t>
            </w:r>
          </w:p>
        </w:tc>
        <w:tc>
          <w:tcPr>
            <w:tcW w:w="1416" w:type="dxa"/>
            <w:vAlign w:val="bottom"/>
          </w:tcPr>
          <w:p w14:paraId="054CC33D" w14:textId="77777777" w:rsidR="006A3FE2" w:rsidRPr="00FC7F4A" w:rsidRDefault="00D74E3C" w:rsidP="00FE7B49">
            <w:pPr>
              <w:ind w:right="12"/>
              <w:jc w:val="right"/>
              <w:rPr>
                <w:sz w:val="15"/>
                <w:szCs w:val="15"/>
              </w:rPr>
            </w:pPr>
            <w:r>
              <w:rPr>
                <w:sz w:val="15"/>
                <w:szCs w:val="15"/>
              </w:rPr>
              <w:t>3,210,000.00</w:t>
            </w:r>
          </w:p>
        </w:tc>
        <w:tc>
          <w:tcPr>
            <w:tcW w:w="1417" w:type="dxa"/>
            <w:vAlign w:val="bottom"/>
          </w:tcPr>
          <w:p w14:paraId="6CEAB228" w14:textId="1E73742E" w:rsidR="006A3FE2" w:rsidRPr="00FC7F4A" w:rsidRDefault="002D659D" w:rsidP="00F2362F">
            <w:pPr>
              <w:ind w:right="36"/>
              <w:jc w:val="right"/>
              <w:rPr>
                <w:sz w:val="15"/>
                <w:szCs w:val="15"/>
              </w:rPr>
            </w:pPr>
            <w:r>
              <w:rPr>
                <w:sz w:val="15"/>
                <w:szCs w:val="15"/>
              </w:rPr>
              <w:t>10,757,999.70</w:t>
            </w:r>
          </w:p>
        </w:tc>
        <w:tc>
          <w:tcPr>
            <w:tcW w:w="1398" w:type="dxa"/>
            <w:vAlign w:val="bottom"/>
          </w:tcPr>
          <w:p w14:paraId="02C18ED0" w14:textId="77777777" w:rsidR="006A3FE2" w:rsidRPr="00FC7F4A" w:rsidRDefault="00D74E3C" w:rsidP="00FE7B49">
            <w:pPr>
              <w:tabs>
                <w:tab w:val="left" w:pos="1343"/>
              </w:tabs>
              <w:jc w:val="right"/>
              <w:rPr>
                <w:sz w:val="15"/>
                <w:szCs w:val="15"/>
              </w:rPr>
            </w:pPr>
            <w:r>
              <w:rPr>
                <w:sz w:val="15"/>
                <w:szCs w:val="15"/>
              </w:rPr>
              <w:t>3,210,000.00</w:t>
            </w:r>
          </w:p>
        </w:tc>
      </w:tr>
      <w:tr w:rsidR="006A3FE2" w:rsidRPr="00FC7F4A" w14:paraId="524AB817" w14:textId="77777777" w:rsidTr="0054058B">
        <w:trPr>
          <w:trHeight w:hRule="exact" w:val="260"/>
        </w:trPr>
        <w:tc>
          <w:tcPr>
            <w:tcW w:w="2760" w:type="dxa"/>
            <w:vAlign w:val="bottom"/>
          </w:tcPr>
          <w:p w14:paraId="7E90962F" w14:textId="77777777" w:rsidR="006A3FE2" w:rsidRPr="00FC7F4A" w:rsidRDefault="006A3FE2" w:rsidP="00FE7B49">
            <w:pPr>
              <w:rPr>
                <w:sz w:val="15"/>
                <w:szCs w:val="15"/>
              </w:rPr>
            </w:pPr>
            <w:r w:rsidRPr="00FC7F4A">
              <w:rPr>
                <w:sz w:val="15"/>
                <w:szCs w:val="15"/>
              </w:rPr>
              <w:t xml:space="preserve">       181  -   365 days</w:t>
            </w:r>
          </w:p>
        </w:tc>
        <w:tc>
          <w:tcPr>
            <w:tcW w:w="1440" w:type="dxa"/>
            <w:vAlign w:val="bottom"/>
          </w:tcPr>
          <w:p w14:paraId="0BDE8203" w14:textId="637D2453" w:rsidR="006A3FE2" w:rsidRPr="00FC7F4A" w:rsidRDefault="002D659D" w:rsidP="003528CA">
            <w:pPr>
              <w:ind w:right="36"/>
              <w:jc w:val="right"/>
              <w:rPr>
                <w:sz w:val="15"/>
                <w:szCs w:val="15"/>
              </w:rPr>
            </w:pPr>
            <w:r>
              <w:rPr>
                <w:sz w:val="15"/>
                <w:szCs w:val="15"/>
              </w:rPr>
              <w:t>12,298,490.38</w:t>
            </w:r>
          </w:p>
        </w:tc>
        <w:tc>
          <w:tcPr>
            <w:tcW w:w="1416" w:type="dxa"/>
            <w:vAlign w:val="bottom"/>
          </w:tcPr>
          <w:p w14:paraId="722E6728" w14:textId="77777777" w:rsidR="006A3FE2" w:rsidRPr="00FC7F4A" w:rsidRDefault="00D74E3C" w:rsidP="00FE7B49">
            <w:pPr>
              <w:ind w:right="12"/>
              <w:jc w:val="right"/>
              <w:rPr>
                <w:sz w:val="15"/>
                <w:szCs w:val="15"/>
              </w:rPr>
            </w:pPr>
            <w:r>
              <w:rPr>
                <w:sz w:val="15"/>
                <w:szCs w:val="15"/>
              </w:rPr>
              <w:t>129,002,701.42</w:t>
            </w:r>
          </w:p>
        </w:tc>
        <w:tc>
          <w:tcPr>
            <w:tcW w:w="1417" w:type="dxa"/>
            <w:vAlign w:val="bottom"/>
          </w:tcPr>
          <w:p w14:paraId="793860F7" w14:textId="4A2B7E87" w:rsidR="006A3FE2" w:rsidRPr="00FC7F4A" w:rsidRDefault="002D659D" w:rsidP="003528CA">
            <w:pPr>
              <w:ind w:right="36"/>
              <w:jc w:val="right"/>
              <w:rPr>
                <w:sz w:val="15"/>
                <w:szCs w:val="15"/>
              </w:rPr>
            </w:pPr>
            <w:r>
              <w:rPr>
                <w:sz w:val="15"/>
                <w:szCs w:val="15"/>
              </w:rPr>
              <w:t>12,298,490.38</w:t>
            </w:r>
          </w:p>
        </w:tc>
        <w:tc>
          <w:tcPr>
            <w:tcW w:w="1398" w:type="dxa"/>
            <w:vAlign w:val="bottom"/>
          </w:tcPr>
          <w:p w14:paraId="02ECD241" w14:textId="77777777" w:rsidR="006A3FE2" w:rsidRPr="00FC7F4A" w:rsidRDefault="00D74E3C" w:rsidP="00FE7B49">
            <w:pPr>
              <w:tabs>
                <w:tab w:val="left" w:pos="1343"/>
              </w:tabs>
              <w:jc w:val="right"/>
              <w:rPr>
                <w:sz w:val="15"/>
                <w:szCs w:val="15"/>
              </w:rPr>
            </w:pPr>
            <w:r>
              <w:rPr>
                <w:sz w:val="15"/>
                <w:szCs w:val="15"/>
              </w:rPr>
              <w:t>25,093,265.50</w:t>
            </w:r>
          </w:p>
        </w:tc>
      </w:tr>
      <w:tr w:rsidR="006A3FE2" w:rsidRPr="00FC7F4A" w14:paraId="19FFA77D" w14:textId="77777777" w:rsidTr="0054058B">
        <w:trPr>
          <w:trHeight w:hRule="exact" w:val="260"/>
        </w:trPr>
        <w:tc>
          <w:tcPr>
            <w:tcW w:w="2760" w:type="dxa"/>
            <w:vAlign w:val="bottom"/>
          </w:tcPr>
          <w:p w14:paraId="17853835" w14:textId="77777777" w:rsidR="006A3FE2" w:rsidRPr="00FC7F4A" w:rsidRDefault="006A3FE2" w:rsidP="00FE7B49">
            <w:pPr>
              <w:rPr>
                <w:sz w:val="15"/>
                <w:szCs w:val="15"/>
              </w:rPr>
            </w:pPr>
            <w:r w:rsidRPr="00FC7F4A">
              <w:rPr>
                <w:sz w:val="15"/>
                <w:szCs w:val="15"/>
              </w:rPr>
              <w:t xml:space="preserve">       Over    365 days</w:t>
            </w:r>
          </w:p>
        </w:tc>
        <w:tc>
          <w:tcPr>
            <w:tcW w:w="1440" w:type="dxa"/>
            <w:vAlign w:val="bottom"/>
          </w:tcPr>
          <w:p w14:paraId="6CC9F84E" w14:textId="0B92F05C" w:rsidR="006A3FE2" w:rsidRPr="00FC7F4A" w:rsidRDefault="002D659D" w:rsidP="003528CA">
            <w:pPr>
              <w:pBdr>
                <w:bottom w:val="single" w:sz="4" w:space="1" w:color="auto"/>
              </w:pBdr>
              <w:tabs>
                <w:tab w:val="left" w:pos="1440"/>
                <w:tab w:val="left" w:pos="2160"/>
              </w:tabs>
              <w:ind w:right="36"/>
              <w:jc w:val="right"/>
              <w:rPr>
                <w:sz w:val="15"/>
                <w:szCs w:val="15"/>
              </w:rPr>
            </w:pPr>
            <w:r>
              <w:rPr>
                <w:sz w:val="15"/>
                <w:szCs w:val="15"/>
              </w:rPr>
              <w:t>29,417,857.75</w:t>
            </w:r>
          </w:p>
        </w:tc>
        <w:tc>
          <w:tcPr>
            <w:tcW w:w="1416" w:type="dxa"/>
            <w:vAlign w:val="bottom"/>
          </w:tcPr>
          <w:p w14:paraId="1B47CB3D" w14:textId="77777777" w:rsidR="006A3FE2" w:rsidRPr="00FC7F4A" w:rsidRDefault="00D74E3C" w:rsidP="00FE7B49">
            <w:pPr>
              <w:pBdr>
                <w:bottom w:val="single" w:sz="4" w:space="1" w:color="auto"/>
              </w:pBdr>
              <w:tabs>
                <w:tab w:val="left" w:pos="1440"/>
                <w:tab w:val="left" w:pos="2160"/>
              </w:tabs>
              <w:jc w:val="right"/>
              <w:rPr>
                <w:sz w:val="15"/>
                <w:szCs w:val="15"/>
              </w:rPr>
            </w:pPr>
            <w:r>
              <w:rPr>
                <w:sz w:val="15"/>
                <w:szCs w:val="15"/>
              </w:rPr>
              <w:t>6,464,592.25</w:t>
            </w:r>
          </w:p>
        </w:tc>
        <w:tc>
          <w:tcPr>
            <w:tcW w:w="1417" w:type="dxa"/>
            <w:vAlign w:val="bottom"/>
          </w:tcPr>
          <w:p w14:paraId="2C4CA33A" w14:textId="165D3B43" w:rsidR="006A3FE2" w:rsidRPr="00FC7F4A" w:rsidRDefault="002D659D" w:rsidP="003528CA">
            <w:pPr>
              <w:pBdr>
                <w:bottom w:val="single" w:sz="4" w:space="1" w:color="auto"/>
              </w:pBdr>
              <w:tabs>
                <w:tab w:val="left" w:pos="2160"/>
              </w:tabs>
              <w:ind w:right="36"/>
              <w:jc w:val="right"/>
              <w:rPr>
                <w:sz w:val="15"/>
                <w:szCs w:val="15"/>
              </w:rPr>
            </w:pPr>
            <w:r>
              <w:rPr>
                <w:sz w:val="15"/>
                <w:szCs w:val="15"/>
              </w:rPr>
              <w:t>28,722,357.75</w:t>
            </w:r>
          </w:p>
        </w:tc>
        <w:tc>
          <w:tcPr>
            <w:tcW w:w="1398" w:type="dxa"/>
            <w:vAlign w:val="bottom"/>
          </w:tcPr>
          <w:p w14:paraId="131EA72A" w14:textId="77777777" w:rsidR="006A3FE2" w:rsidRPr="00FC7F4A" w:rsidRDefault="00D74E3C" w:rsidP="00FE7B49">
            <w:pPr>
              <w:pBdr>
                <w:bottom w:val="single" w:sz="4" w:space="1" w:color="auto"/>
              </w:pBdr>
              <w:tabs>
                <w:tab w:val="left" w:pos="1440"/>
                <w:tab w:val="left" w:pos="2160"/>
              </w:tabs>
              <w:jc w:val="right"/>
              <w:rPr>
                <w:sz w:val="15"/>
                <w:szCs w:val="15"/>
              </w:rPr>
            </w:pPr>
            <w:r>
              <w:rPr>
                <w:sz w:val="15"/>
                <w:szCs w:val="15"/>
              </w:rPr>
              <w:t>5,769,092.25</w:t>
            </w:r>
          </w:p>
        </w:tc>
      </w:tr>
      <w:tr w:rsidR="006A3FE2" w:rsidRPr="00FC7F4A" w14:paraId="053D272E" w14:textId="77777777" w:rsidTr="0054058B">
        <w:trPr>
          <w:trHeight w:hRule="exact" w:val="260"/>
        </w:trPr>
        <w:tc>
          <w:tcPr>
            <w:tcW w:w="2760" w:type="dxa"/>
            <w:vAlign w:val="bottom"/>
          </w:tcPr>
          <w:p w14:paraId="7FC926D8" w14:textId="77777777" w:rsidR="006A3FE2" w:rsidRPr="00FC7F4A" w:rsidRDefault="006A3FE2" w:rsidP="000B6E08">
            <w:pPr>
              <w:rPr>
                <w:sz w:val="15"/>
                <w:szCs w:val="15"/>
                <w:cs/>
              </w:rPr>
            </w:pPr>
            <w:r w:rsidRPr="00FC7F4A">
              <w:rPr>
                <w:sz w:val="15"/>
                <w:szCs w:val="15"/>
              </w:rPr>
              <w:t>Total</w:t>
            </w:r>
          </w:p>
        </w:tc>
        <w:tc>
          <w:tcPr>
            <w:tcW w:w="1440" w:type="dxa"/>
            <w:vAlign w:val="bottom"/>
          </w:tcPr>
          <w:p w14:paraId="62E434C3" w14:textId="2EEC21AC" w:rsidR="006A3FE2" w:rsidRPr="00FC7F4A" w:rsidRDefault="002D659D" w:rsidP="003528CA">
            <w:pPr>
              <w:ind w:right="36"/>
              <w:jc w:val="right"/>
              <w:rPr>
                <w:sz w:val="15"/>
                <w:szCs w:val="15"/>
              </w:rPr>
            </w:pPr>
            <w:r>
              <w:rPr>
                <w:sz w:val="15"/>
                <w:szCs w:val="15"/>
              </w:rPr>
              <w:t>84,955,165.11</w:t>
            </w:r>
          </w:p>
        </w:tc>
        <w:tc>
          <w:tcPr>
            <w:tcW w:w="1416" w:type="dxa"/>
            <w:vAlign w:val="bottom"/>
          </w:tcPr>
          <w:p w14:paraId="67C90643" w14:textId="419C7965" w:rsidR="006A3FE2" w:rsidRPr="00FC7F4A" w:rsidRDefault="00D74E3C" w:rsidP="00FE7B49">
            <w:pPr>
              <w:ind w:right="12"/>
              <w:jc w:val="right"/>
              <w:rPr>
                <w:sz w:val="15"/>
                <w:szCs w:val="15"/>
              </w:rPr>
            </w:pPr>
            <w:r>
              <w:rPr>
                <w:sz w:val="15"/>
                <w:szCs w:val="15"/>
              </w:rPr>
              <w:t>155,474,283.75</w:t>
            </w:r>
          </w:p>
        </w:tc>
        <w:tc>
          <w:tcPr>
            <w:tcW w:w="1417" w:type="dxa"/>
            <w:vAlign w:val="bottom"/>
          </w:tcPr>
          <w:p w14:paraId="260227FC" w14:textId="6CC8288E" w:rsidR="006A3FE2" w:rsidRPr="00FC7F4A" w:rsidRDefault="002D659D" w:rsidP="003528CA">
            <w:pPr>
              <w:tabs>
                <w:tab w:val="left" w:pos="1343"/>
              </w:tabs>
              <w:ind w:right="36"/>
              <w:jc w:val="right"/>
              <w:rPr>
                <w:sz w:val="15"/>
                <w:szCs w:val="15"/>
              </w:rPr>
            </w:pPr>
            <w:r>
              <w:rPr>
                <w:sz w:val="15"/>
                <w:szCs w:val="15"/>
              </w:rPr>
              <w:t>82,494,165.11</w:t>
            </w:r>
          </w:p>
        </w:tc>
        <w:tc>
          <w:tcPr>
            <w:tcW w:w="1398" w:type="dxa"/>
            <w:vAlign w:val="bottom"/>
          </w:tcPr>
          <w:p w14:paraId="3BC4BAC0" w14:textId="77777777" w:rsidR="006A3FE2" w:rsidRPr="00FC7F4A" w:rsidRDefault="00D74E3C" w:rsidP="00FE7B49">
            <w:pPr>
              <w:tabs>
                <w:tab w:val="left" w:pos="1343"/>
              </w:tabs>
              <w:jc w:val="right"/>
              <w:rPr>
                <w:sz w:val="15"/>
                <w:szCs w:val="15"/>
              </w:rPr>
            </w:pPr>
            <w:r>
              <w:rPr>
                <w:sz w:val="15"/>
                <w:szCs w:val="15"/>
              </w:rPr>
              <w:t>50,708,847.83</w:t>
            </w:r>
          </w:p>
        </w:tc>
      </w:tr>
      <w:tr w:rsidR="006A3FE2" w:rsidRPr="00FC7F4A" w14:paraId="2A463A86" w14:textId="77777777" w:rsidTr="0054058B">
        <w:trPr>
          <w:trHeight w:hRule="exact" w:val="260"/>
        </w:trPr>
        <w:tc>
          <w:tcPr>
            <w:tcW w:w="2760" w:type="dxa"/>
            <w:vAlign w:val="bottom"/>
          </w:tcPr>
          <w:p w14:paraId="1614B182" w14:textId="77777777" w:rsidR="006A3FE2" w:rsidRPr="00FC7F4A" w:rsidRDefault="006A3FE2" w:rsidP="000B6E08">
            <w:pPr>
              <w:rPr>
                <w:sz w:val="15"/>
                <w:szCs w:val="15"/>
              </w:rPr>
            </w:pPr>
            <w:r w:rsidRPr="00FC7F4A">
              <w:rPr>
                <w:sz w:val="15"/>
                <w:szCs w:val="15"/>
                <w:u w:val="single"/>
              </w:rPr>
              <w:t>Less</w:t>
            </w:r>
            <w:r w:rsidRPr="00FC7F4A">
              <w:rPr>
                <w:sz w:val="15"/>
                <w:szCs w:val="15"/>
              </w:rPr>
              <w:t xml:space="preserve"> : Allowance for doubtful accounts</w:t>
            </w:r>
          </w:p>
        </w:tc>
        <w:tc>
          <w:tcPr>
            <w:tcW w:w="1440" w:type="dxa"/>
            <w:vAlign w:val="bottom"/>
          </w:tcPr>
          <w:p w14:paraId="32EA78A2" w14:textId="77777777" w:rsidR="006A3FE2" w:rsidRPr="00FC7F4A" w:rsidRDefault="007554E5" w:rsidP="003528CA">
            <w:pPr>
              <w:pBdr>
                <w:bottom w:val="single" w:sz="4" w:space="1" w:color="auto"/>
              </w:pBdr>
              <w:tabs>
                <w:tab w:val="left" w:pos="1440"/>
                <w:tab w:val="left" w:pos="2160"/>
              </w:tabs>
              <w:ind w:right="36"/>
              <w:jc w:val="right"/>
              <w:rPr>
                <w:sz w:val="15"/>
                <w:szCs w:val="15"/>
              </w:rPr>
            </w:pPr>
            <w:r>
              <w:rPr>
                <w:sz w:val="15"/>
                <w:szCs w:val="15"/>
              </w:rPr>
              <w:t>(2,077,592.25)</w:t>
            </w:r>
          </w:p>
        </w:tc>
        <w:tc>
          <w:tcPr>
            <w:tcW w:w="1416" w:type="dxa"/>
            <w:vAlign w:val="bottom"/>
          </w:tcPr>
          <w:p w14:paraId="68229F5D" w14:textId="77777777" w:rsidR="006A3FE2" w:rsidRPr="00FC7F4A" w:rsidRDefault="00D74E3C" w:rsidP="00FE7B49">
            <w:pPr>
              <w:pBdr>
                <w:bottom w:val="single" w:sz="4" w:space="1" w:color="auto"/>
              </w:pBdr>
              <w:tabs>
                <w:tab w:val="left" w:pos="1440"/>
                <w:tab w:val="left" w:pos="2160"/>
              </w:tabs>
              <w:jc w:val="right"/>
              <w:rPr>
                <w:sz w:val="15"/>
                <w:szCs w:val="15"/>
              </w:rPr>
            </w:pPr>
            <w:r>
              <w:rPr>
                <w:sz w:val="15"/>
                <w:szCs w:val="15"/>
              </w:rPr>
              <w:t>(2,077,592.25)</w:t>
            </w:r>
          </w:p>
        </w:tc>
        <w:tc>
          <w:tcPr>
            <w:tcW w:w="1417" w:type="dxa"/>
            <w:vAlign w:val="bottom"/>
          </w:tcPr>
          <w:p w14:paraId="13489BB0" w14:textId="77777777" w:rsidR="006A3FE2" w:rsidRPr="00FC7F4A" w:rsidRDefault="007554E5" w:rsidP="003528CA">
            <w:pPr>
              <w:pBdr>
                <w:bottom w:val="single" w:sz="4" w:space="1" w:color="auto"/>
              </w:pBdr>
              <w:tabs>
                <w:tab w:val="left" w:pos="2160"/>
              </w:tabs>
              <w:ind w:right="36"/>
              <w:jc w:val="right"/>
              <w:rPr>
                <w:sz w:val="15"/>
                <w:szCs w:val="15"/>
              </w:rPr>
            </w:pPr>
            <w:r>
              <w:rPr>
                <w:sz w:val="15"/>
                <w:szCs w:val="15"/>
              </w:rPr>
              <w:t>(1,382,092.25)</w:t>
            </w:r>
          </w:p>
        </w:tc>
        <w:tc>
          <w:tcPr>
            <w:tcW w:w="1398" w:type="dxa"/>
            <w:vAlign w:val="bottom"/>
          </w:tcPr>
          <w:p w14:paraId="63896DCD" w14:textId="77777777" w:rsidR="006A3FE2" w:rsidRPr="00FC7F4A" w:rsidRDefault="00D74E3C" w:rsidP="00FE7B49">
            <w:pPr>
              <w:pBdr>
                <w:bottom w:val="single" w:sz="4" w:space="1" w:color="auto"/>
              </w:pBdr>
              <w:tabs>
                <w:tab w:val="left" w:pos="1440"/>
                <w:tab w:val="left" w:pos="2160"/>
              </w:tabs>
              <w:jc w:val="right"/>
              <w:rPr>
                <w:sz w:val="15"/>
                <w:szCs w:val="15"/>
              </w:rPr>
            </w:pPr>
            <w:r>
              <w:rPr>
                <w:sz w:val="15"/>
                <w:szCs w:val="15"/>
              </w:rPr>
              <w:t>(1,382,092.25)</w:t>
            </w:r>
          </w:p>
        </w:tc>
      </w:tr>
      <w:tr w:rsidR="006A3FE2" w:rsidRPr="00FC7F4A" w14:paraId="29E2A26A" w14:textId="77777777" w:rsidTr="0054058B">
        <w:trPr>
          <w:trHeight w:hRule="exact" w:val="320"/>
        </w:trPr>
        <w:tc>
          <w:tcPr>
            <w:tcW w:w="2760" w:type="dxa"/>
            <w:vAlign w:val="bottom"/>
          </w:tcPr>
          <w:p w14:paraId="633FF37B" w14:textId="77777777" w:rsidR="006A3FE2" w:rsidRPr="00FC7F4A" w:rsidRDefault="006A3FE2" w:rsidP="000B6E08">
            <w:pPr>
              <w:rPr>
                <w:sz w:val="15"/>
                <w:szCs w:val="15"/>
              </w:rPr>
            </w:pPr>
            <w:r w:rsidRPr="00FC7F4A">
              <w:rPr>
                <w:sz w:val="15"/>
                <w:szCs w:val="15"/>
              </w:rPr>
              <w:t xml:space="preserve">Net </w:t>
            </w:r>
          </w:p>
        </w:tc>
        <w:tc>
          <w:tcPr>
            <w:tcW w:w="1440" w:type="dxa"/>
            <w:vAlign w:val="bottom"/>
          </w:tcPr>
          <w:p w14:paraId="276C967E" w14:textId="69FCA9EB" w:rsidR="006A3FE2" w:rsidRPr="00FC7F4A" w:rsidRDefault="002D659D" w:rsidP="003528CA">
            <w:pPr>
              <w:pBdr>
                <w:bottom w:val="double" w:sz="4" w:space="1" w:color="auto"/>
              </w:pBdr>
              <w:ind w:right="36"/>
              <w:jc w:val="right"/>
              <w:rPr>
                <w:sz w:val="15"/>
                <w:szCs w:val="15"/>
              </w:rPr>
            </w:pPr>
            <w:r>
              <w:rPr>
                <w:sz w:val="15"/>
                <w:szCs w:val="15"/>
              </w:rPr>
              <w:t>82,877,572.86</w:t>
            </w:r>
          </w:p>
        </w:tc>
        <w:tc>
          <w:tcPr>
            <w:tcW w:w="1416" w:type="dxa"/>
            <w:vAlign w:val="bottom"/>
          </w:tcPr>
          <w:p w14:paraId="0BD62D54" w14:textId="77777777" w:rsidR="006A3FE2" w:rsidRPr="00FC7F4A" w:rsidRDefault="00D74E3C" w:rsidP="00FE7B49">
            <w:pPr>
              <w:pBdr>
                <w:bottom w:val="double" w:sz="4" w:space="1" w:color="auto"/>
              </w:pBdr>
              <w:ind w:left="72"/>
              <w:jc w:val="right"/>
              <w:rPr>
                <w:sz w:val="15"/>
                <w:szCs w:val="15"/>
              </w:rPr>
            </w:pPr>
            <w:r>
              <w:rPr>
                <w:sz w:val="15"/>
                <w:szCs w:val="15"/>
              </w:rPr>
              <w:t>153,396,691.50</w:t>
            </w:r>
          </w:p>
        </w:tc>
        <w:tc>
          <w:tcPr>
            <w:tcW w:w="1417" w:type="dxa"/>
            <w:vAlign w:val="bottom"/>
          </w:tcPr>
          <w:p w14:paraId="3295A2EB" w14:textId="31BF730B" w:rsidR="006A3FE2" w:rsidRPr="00FC7F4A" w:rsidRDefault="002D659D" w:rsidP="003528CA">
            <w:pPr>
              <w:pBdr>
                <w:bottom w:val="double" w:sz="4" w:space="1" w:color="auto"/>
              </w:pBdr>
              <w:ind w:right="36"/>
              <w:jc w:val="right"/>
              <w:rPr>
                <w:sz w:val="15"/>
                <w:szCs w:val="15"/>
              </w:rPr>
            </w:pPr>
            <w:r>
              <w:rPr>
                <w:sz w:val="15"/>
                <w:szCs w:val="15"/>
              </w:rPr>
              <w:t>81,112,072.86</w:t>
            </w:r>
          </w:p>
        </w:tc>
        <w:tc>
          <w:tcPr>
            <w:tcW w:w="1398" w:type="dxa"/>
            <w:vAlign w:val="bottom"/>
          </w:tcPr>
          <w:p w14:paraId="3197DC13" w14:textId="77777777" w:rsidR="006A3FE2" w:rsidRPr="00FC7F4A" w:rsidRDefault="00D74E3C" w:rsidP="00FE7B49">
            <w:pPr>
              <w:pBdr>
                <w:bottom w:val="double" w:sz="4" w:space="1" w:color="auto"/>
              </w:pBdr>
              <w:ind w:left="72"/>
              <w:jc w:val="right"/>
              <w:rPr>
                <w:sz w:val="15"/>
                <w:szCs w:val="15"/>
              </w:rPr>
            </w:pPr>
            <w:r>
              <w:rPr>
                <w:sz w:val="15"/>
                <w:szCs w:val="15"/>
              </w:rPr>
              <w:t>49,326,755.58</w:t>
            </w:r>
          </w:p>
        </w:tc>
      </w:tr>
    </w:tbl>
    <w:p w14:paraId="767D8A5B" w14:textId="77777777" w:rsidR="00B5770B" w:rsidRDefault="00B5770B" w:rsidP="007E2DB1">
      <w:pPr>
        <w:ind w:left="426"/>
        <w:jc w:val="thaiDistribute"/>
        <w:rPr>
          <w:sz w:val="17"/>
          <w:szCs w:val="17"/>
        </w:rPr>
      </w:pPr>
    </w:p>
    <w:p w14:paraId="4931BAB2" w14:textId="77777777" w:rsidR="00DB1A44" w:rsidRPr="00FC7F4A" w:rsidRDefault="00DB1A44" w:rsidP="007E2DB1">
      <w:pPr>
        <w:ind w:left="426"/>
        <w:jc w:val="thaiDistribute"/>
        <w:rPr>
          <w:sz w:val="17"/>
          <w:szCs w:val="17"/>
        </w:rPr>
      </w:pPr>
      <w:r w:rsidRPr="00FC7F4A">
        <w:rPr>
          <w:sz w:val="17"/>
          <w:szCs w:val="17"/>
        </w:rPr>
        <w:t xml:space="preserve">The transactions of allowance for doubtful accounts – trade </w:t>
      </w:r>
      <w:r w:rsidR="009A32F1">
        <w:rPr>
          <w:sz w:val="17"/>
          <w:szCs w:val="17"/>
        </w:rPr>
        <w:t xml:space="preserve">accounts </w:t>
      </w:r>
      <w:r w:rsidRPr="00FC7F4A">
        <w:rPr>
          <w:sz w:val="17"/>
          <w:szCs w:val="17"/>
        </w:rPr>
        <w:t>receivable</w:t>
      </w:r>
      <w:r w:rsidR="009A32F1">
        <w:rPr>
          <w:sz w:val="17"/>
          <w:szCs w:val="17"/>
        </w:rPr>
        <w:t xml:space="preserve"> – non-</w:t>
      </w:r>
      <w:r w:rsidR="009A32F1" w:rsidRPr="00AD6A20">
        <w:rPr>
          <w:sz w:val="17"/>
          <w:szCs w:val="17"/>
        </w:rPr>
        <w:t>related</w:t>
      </w:r>
      <w:r w:rsidRPr="00AD6A20">
        <w:rPr>
          <w:sz w:val="17"/>
          <w:szCs w:val="17"/>
        </w:rPr>
        <w:t xml:space="preserve"> </w:t>
      </w:r>
      <w:r w:rsidR="00F25DBB" w:rsidRPr="00AD6A20">
        <w:rPr>
          <w:sz w:val="17"/>
          <w:szCs w:val="17"/>
        </w:rPr>
        <w:t>part</w:t>
      </w:r>
      <w:r w:rsidR="009A32F1" w:rsidRPr="00AD6A20">
        <w:rPr>
          <w:sz w:val="17"/>
          <w:szCs w:val="17"/>
        </w:rPr>
        <w:t>ies</w:t>
      </w:r>
      <w:r w:rsidRPr="00AD6A20">
        <w:rPr>
          <w:sz w:val="17"/>
          <w:szCs w:val="17"/>
        </w:rPr>
        <w:t xml:space="preserve"> during</w:t>
      </w:r>
      <w:r w:rsidRPr="00FC7F4A">
        <w:rPr>
          <w:sz w:val="17"/>
          <w:szCs w:val="17"/>
        </w:rPr>
        <w:t xml:space="preserve"> the </w:t>
      </w:r>
      <w:r w:rsidR="00E469A5">
        <w:rPr>
          <w:sz w:val="17"/>
          <w:szCs w:val="17"/>
        </w:rPr>
        <w:t>six</w:t>
      </w:r>
      <w:r w:rsidRPr="00FC7F4A">
        <w:rPr>
          <w:sz w:val="17"/>
          <w:szCs w:val="17"/>
        </w:rPr>
        <w:t xml:space="preserve">-month period ended </w:t>
      </w:r>
      <w:r w:rsidR="00E469A5">
        <w:rPr>
          <w:sz w:val="17"/>
          <w:szCs w:val="17"/>
        </w:rPr>
        <w:t>June 30</w:t>
      </w:r>
      <w:r w:rsidR="003528CA" w:rsidRPr="00FC7F4A">
        <w:rPr>
          <w:sz w:val="17"/>
          <w:szCs w:val="17"/>
        </w:rPr>
        <w:t>, 201</w:t>
      </w:r>
      <w:r w:rsidR="00D74E3C">
        <w:rPr>
          <w:sz w:val="17"/>
          <w:szCs w:val="17"/>
        </w:rPr>
        <w:t>9</w:t>
      </w:r>
      <w:r w:rsidRPr="00FC7F4A">
        <w:rPr>
          <w:sz w:val="17"/>
          <w:szCs w:val="17"/>
        </w:rPr>
        <w:t xml:space="preserve"> are as follow;</w:t>
      </w:r>
    </w:p>
    <w:p w14:paraId="13D41F66" w14:textId="77777777" w:rsidR="00197DB4" w:rsidRPr="00FC7F4A" w:rsidRDefault="00197DB4" w:rsidP="007E2DB1">
      <w:pPr>
        <w:ind w:left="426"/>
        <w:jc w:val="thaiDistribute"/>
        <w:rPr>
          <w:b/>
          <w:bCs/>
          <w:sz w:val="17"/>
          <w:szCs w:val="17"/>
        </w:rPr>
      </w:pPr>
    </w:p>
    <w:tbl>
      <w:tblPr>
        <w:tblW w:w="8702" w:type="dxa"/>
        <w:tblInd w:w="534" w:type="dxa"/>
        <w:tblLook w:val="0000" w:firstRow="0" w:lastRow="0" w:firstColumn="0" w:lastColumn="0" w:noHBand="0" w:noVBand="0"/>
      </w:tblPr>
      <w:tblGrid>
        <w:gridCol w:w="4074"/>
        <w:gridCol w:w="270"/>
        <w:gridCol w:w="2231"/>
        <w:gridCol w:w="284"/>
        <w:gridCol w:w="1843"/>
      </w:tblGrid>
      <w:tr w:rsidR="00DB1A44" w:rsidRPr="00FC7F4A" w14:paraId="70C59CF6" w14:textId="77777777" w:rsidTr="00326C3A">
        <w:trPr>
          <w:trHeight w:val="294"/>
        </w:trPr>
        <w:tc>
          <w:tcPr>
            <w:tcW w:w="4074" w:type="dxa"/>
            <w:tcBorders>
              <w:top w:val="nil"/>
              <w:left w:val="nil"/>
              <w:bottom w:val="nil"/>
              <w:right w:val="nil"/>
            </w:tcBorders>
            <w:noWrap/>
            <w:vAlign w:val="bottom"/>
          </w:tcPr>
          <w:p w14:paraId="4BC552A3" w14:textId="77777777" w:rsidR="00DB1A44" w:rsidRPr="00FC7F4A" w:rsidRDefault="00DB1A44" w:rsidP="000B6E08">
            <w:pPr>
              <w:overflowPunct/>
              <w:autoSpaceDE/>
              <w:autoSpaceDN/>
              <w:adjustRightInd/>
              <w:spacing w:line="100" w:lineRule="atLeast"/>
              <w:textAlignment w:val="auto"/>
              <w:rPr>
                <w:sz w:val="15"/>
                <w:szCs w:val="15"/>
              </w:rPr>
            </w:pPr>
          </w:p>
        </w:tc>
        <w:tc>
          <w:tcPr>
            <w:tcW w:w="270" w:type="dxa"/>
            <w:tcBorders>
              <w:top w:val="nil"/>
              <w:left w:val="nil"/>
              <w:bottom w:val="nil"/>
              <w:right w:val="nil"/>
            </w:tcBorders>
            <w:noWrap/>
            <w:vAlign w:val="bottom"/>
          </w:tcPr>
          <w:p w14:paraId="6C001519" w14:textId="77777777" w:rsidR="00DB1A44" w:rsidRPr="00FC7F4A" w:rsidRDefault="00DB1A44" w:rsidP="000B6E08">
            <w:pPr>
              <w:overflowPunct/>
              <w:autoSpaceDE/>
              <w:autoSpaceDN/>
              <w:adjustRightInd/>
              <w:spacing w:line="100" w:lineRule="atLeast"/>
              <w:ind w:right="-18"/>
              <w:textAlignment w:val="auto"/>
              <w:rPr>
                <w:sz w:val="15"/>
                <w:szCs w:val="15"/>
              </w:rPr>
            </w:pPr>
          </w:p>
        </w:tc>
        <w:tc>
          <w:tcPr>
            <w:tcW w:w="4358" w:type="dxa"/>
            <w:gridSpan w:val="3"/>
            <w:tcBorders>
              <w:top w:val="nil"/>
              <w:left w:val="nil"/>
              <w:bottom w:val="single" w:sz="4" w:space="0" w:color="auto"/>
              <w:right w:val="nil"/>
            </w:tcBorders>
            <w:vAlign w:val="bottom"/>
          </w:tcPr>
          <w:p w14:paraId="5A3650C6" w14:textId="77777777" w:rsidR="00DB1A44" w:rsidRPr="00FC7F4A" w:rsidRDefault="00DB1A44" w:rsidP="000B6E08">
            <w:pPr>
              <w:jc w:val="center"/>
              <w:rPr>
                <w:sz w:val="15"/>
                <w:szCs w:val="15"/>
              </w:rPr>
            </w:pPr>
            <w:r w:rsidRPr="00FC7F4A">
              <w:rPr>
                <w:sz w:val="15"/>
                <w:szCs w:val="15"/>
              </w:rPr>
              <w:t>BAHT</w:t>
            </w:r>
          </w:p>
        </w:tc>
      </w:tr>
      <w:tr w:rsidR="00DB1A44" w:rsidRPr="00FC7F4A" w14:paraId="3931760D" w14:textId="77777777" w:rsidTr="00326C3A">
        <w:trPr>
          <w:trHeight w:val="280"/>
        </w:trPr>
        <w:tc>
          <w:tcPr>
            <w:tcW w:w="4074" w:type="dxa"/>
            <w:tcBorders>
              <w:top w:val="nil"/>
              <w:left w:val="nil"/>
              <w:bottom w:val="nil"/>
              <w:right w:val="nil"/>
            </w:tcBorders>
            <w:vAlign w:val="bottom"/>
          </w:tcPr>
          <w:p w14:paraId="68236BD2" w14:textId="77777777" w:rsidR="00DB1A44" w:rsidRPr="00FC7F4A" w:rsidRDefault="00DB1A44" w:rsidP="000B6E08">
            <w:pPr>
              <w:overflowPunct/>
              <w:autoSpaceDE/>
              <w:autoSpaceDN/>
              <w:adjustRightInd/>
              <w:spacing w:line="100" w:lineRule="atLeast"/>
              <w:textAlignment w:val="auto"/>
              <w:rPr>
                <w:sz w:val="15"/>
                <w:szCs w:val="15"/>
              </w:rPr>
            </w:pPr>
          </w:p>
        </w:tc>
        <w:tc>
          <w:tcPr>
            <w:tcW w:w="270" w:type="dxa"/>
            <w:tcBorders>
              <w:top w:val="nil"/>
              <w:left w:val="nil"/>
              <w:bottom w:val="nil"/>
              <w:right w:val="nil"/>
            </w:tcBorders>
            <w:vAlign w:val="bottom"/>
          </w:tcPr>
          <w:p w14:paraId="31EC4B34" w14:textId="77777777" w:rsidR="00DB1A44" w:rsidRPr="00FC7F4A" w:rsidRDefault="00DB1A44" w:rsidP="000B6E08">
            <w:pPr>
              <w:overflowPunct/>
              <w:autoSpaceDE/>
              <w:autoSpaceDN/>
              <w:adjustRightInd/>
              <w:spacing w:line="100" w:lineRule="atLeast"/>
              <w:jc w:val="both"/>
              <w:textAlignment w:val="auto"/>
              <w:rPr>
                <w:sz w:val="15"/>
                <w:szCs w:val="15"/>
              </w:rPr>
            </w:pPr>
          </w:p>
        </w:tc>
        <w:tc>
          <w:tcPr>
            <w:tcW w:w="2231" w:type="dxa"/>
            <w:tcBorders>
              <w:top w:val="single" w:sz="4" w:space="0" w:color="auto"/>
              <w:left w:val="nil"/>
              <w:bottom w:val="single" w:sz="4" w:space="0" w:color="auto"/>
              <w:right w:val="nil"/>
            </w:tcBorders>
            <w:vAlign w:val="bottom"/>
          </w:tcPr>
          <w:p w14:paraId="510DE3A7" w14:textId="77777777" w:rsidR="00DB1A44" w:rsidRPr="00FC7F4A" w:rsidRDefault="00DB1A44" w:rsidP="000B6E08">
            <w:pPr>
              <w:ind w:left="-108" w:right="-108"/>
              <w:jc w:val="center"/>
              <w:rPr>
                <w:snapToGrid w:val="0"/>
                <w:color w:val="000000"/>
                <w:sz w:val="15"/>
                <w:szCs w:val="15"/>
                <w:lang w:eastAsia="th-TH"/>
              </w:rPr>
            </w:pPr>
            <w:r w:rsidRPr="00FC7F4A">
              <w:rPr>
                <w:sz w:val="15"/>
                <w:szCs w:val="15"/>
              </w:rPr>
              <w:t>Consolidated Financial Statement</w:t>
            </w:r>
          </w:p>
        </w:tc>
        <w:tc>
          <w:tcPr>
            <w:tcW w:w="284" w:type="dxa"/>
            <w:tcBorders>
              <w:left w:val="nil"/>
              <w:right w:val="nil"/>
            </w:tcBorders>
            <w:vAlign w:val="bottom"/>
          </w:tcPr>
          <w:p w14:paraId="1CE36EBD" w14:textId="77777777" w:rsidR="00DB1A44" w:rsidRPr="00FC7F4A" w:rsidRDefault="00DB1A44" w:rsidP="000B6E08">
            <w:pPr>
              <w:jc w:val="center"/>
              <w:rPr>
                <w:sz w:val="15"/>
                <w:szCs w:val="15"/>
              </w:rPr>
            </w:pPr>
          </w:p>
        </w:tc>
        <w:tc>
          <w:tcPr>
            <w:tcW w:w="1843" w:type="dxa"/>
            <w:tcBorders>
              <w:left w:val="nil"/>
              <w:bottom w:val="single" w:sz="4" w:space="0" w:color="auto"/>
              <w:right w:val="nil"/>
            </w:tcBorders>
            <w:vAlign w:val="bottom"/>
          </w:tcPr>
          <w:p w14:paraId="5C1BFFCE" w14:textId="77777777" w:rsidR="00DB1A44" w:rsidRPr="00FC7F4A" w:rsidRDefault="00DB1A44" w:rsidP="000B6E08">
            <w:pPr>
              <w:ind w:left="-108" w:right="-108"/>
              <w:jc w:val="center"/>
              <w:rPr>
                <w:snapToGrid w:val="0"/>
                <w:color w:val="000000"/>
                <w:sz w:val="15"/>
                <w:szCs w:val="15"/>
                <w:lang w:eastAsia="th-TH"/>
              </w:rPr>
            </w:pPr>
            <w:r w:rsidRPr="00FC7F4A">
              <w:rPr>
                <w:sz w:val="15"/>
                <w:szCs w:val="15"/>
              </w:rPr>
              <w:t>Separate  Financial Statement</w:t>
            </w:r>
          </w:p>
        </w:tc>
      </w:tr>
      <w:tr w:rsidR="0029556F" w:rsidRPr="00FC7F4A" w14:paraId="158AC283" w14:textId="77777777" w:rsidTr="0029556F">
        <w:trPr>
          <w:trHeight w:val="280"/>
        </w:trPr>
        <w:tc>
          <w:tcPr>
            <w:tcW w:w="4074" w:type="dxa"/>
            <w:tcBorders>
              <w:top w:val="nil"/>
              <w:left w:val="nil"/>
              <w:bottom w:val="nil"/>
              <w:right w:val="nil"/>
            </w:tcBorders>
            <w:vAlign w:val="bottom"/>
          </w:tcPr>
          <w:p w14:paraId="398A9FFF" w14:textId="77777777" w:rsidR="0029556F" w:rsidRPr="00FC7F4A" w:rsidRDefault="0029556F" w:rsidP="00630550">
            <w:pPr>
              <w:ind w:left="-84"/>
              <w:rPr>
                <w:rFonts w:cs="Times New Roman"/>
                <w:sz w:val="16"/>
                <w:szCs w:val="16"/>
              </w:rPr>
            </w:pPr>
            <w:r w:rsidRPr="00FC7F4A">
              <w:rPr>
                <w:rFonts w:cs="Times New Roman"/>
                <w:sz w:val="16"/>
                <w:szCs w:val="16"/>
              </w:rPr>
              <w:t>Balance as at January 1, 201</w:t>
            </w:r>
            <w:r w:rsidR="00D74E3C">
              <w:rPr>
                <w:rFonts w:cs="Times New Roman"/>
                <w:sz w:val="16"/>
                <w:szCs w:val="16"/>
              </w:rPr>
              <w:t>9</w:t>
            </w:r>
          </w:p>
        </w:tc>
        <w:tc>
          <w:tcPr>
            <w:tcW w:w="270" w:type="dxa"/>
            <w:tcBorders>
              <w:top w:val="nil"/>
              <w:left w:val="nil"/>
              <w:bottom w:val="nil"/>
              <w:right w:val="nil"/>
            </w:tcBorders>
            <w:vAlign w:val="bottom"/>
          </w:tcPr>
          <w:p w14:paraId="1628DA39" w14:textId="77777777" w:rsidR="0029556F" w:rsidRPr="00FC7F4A"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top w:val="single" w:sz="4" w:space="0" w:color="auto"/>
              <w:left w:val="nil"/>
              <w:right w:val="nil"/>
            </w:tcBorders>
            <w:vAlign w:val="bottom"/>
          </w:tcPr>
          <w:p w14:paraId="3848755B" w14:textId="77777777" w:rsidR="0029556F" w:rsidRPr="0029556F" w:rsidRDefault="00D74E3C" w:rsidP="0029556F">
            <w:pPr>
              <w:ind w:right="176"/>
              <w:jc w:val="right"/>
              <w:rPr>
                <w:rFonts w:cs="Times New Roman"/>
                <w:sz w:val="15"/>
                <w:szCs w:val="15"/>
              </w:rPr>
            </w:pPr>
            <w:r>
              <w:rPr>
                <w:rFonts w:cs="Times New Roman"/>
                <w:sz w:val="15"/>
                <w:szCs w:val="15"/>
              </w:rPr>
              <w:t>2,077,592.25</w:t>
            </w:r>
          </w:p>
        </w:tc>
        <w:tc>
          <w:tcPr>
            <w:tcW w:w="284" w:type="dxa"/>
            <w:tcBorders>
              <w:left w:val="nil"/>
              <w:right w:val="nil"/>
            </w:tcBorders>
            <w:vAlign w:val="bottom"/>
          </w:tcPr>
          <w:p w14:paraId="4ECAE3D2" w14:textId="77777777" w:rsidR="0029556F" w:rsidRPr="00FC7F4A" w:rsidRDefault="0029556F" w:rsidP="003528CA">
            <w:pPr>
              <w:ind w:right="175"/>
              <w:jc w:val="right"/>
              <w:rPr>
                <w:rFonts w:cs="Times New Roman"/>
                <w:sz w:val="15"/>
                <w:szCs w:val="15"/>
              </w:rPr>
            </w:pPr>
          </w:p>
        </w:tc>
        <w:tc>
          <w:tcPr>
            <w:tcW w:w="1843" w:type="dxa"/>
            <w:tcBorders>
              <w:left w:val="nil"/>
              <w:right w:val="nil"/>
            </w:tcBorders>
            <w:vAlign w:val="bottom"/>
          </w:tcPr>
          <w:p w14:paraId="5892DF3B" w14:textId="77777777" w:rsidR="0029556F" w:rsidRPr="00FC7F4A" w:rsidRDefault="00D74E3C" w:rsidP="003528CA">
            <w:pPr>
              <w:ind w:right="175"/>
              <w:jc w:val="right"/>
              <w:rPr>
                <w:rFonts w:cs="Times New Roman"/>
                <w:sz w:val="15"/>
                <w:szCs w:val="15"/>
              </w:rPr>
            </w:pPr>
            <w:r>
              <w:rPr>
                <w:rFonts w:cs="Times New Roman"/>
                <w:sz w:val="15"/>
                <w:szCs w:val="15"/>
              </w:rPr>
              <w:t>1,382,092.25</w:t>
            </w:r>
          </w:p>
        </w:tc>
      </w:tr>
      <w:tr w:rsidR="0029556F" w:rsidRPr="00FC7F4A" w14:paraId="429F004D" w14:textId="77777777" w:rsidTr="0029556F">
        <w:trPr>
          <w:trHeight w:val="280"/>
        </w:trPr>
        <w:tc>
          <w:tcPr>
            <w:tcW w:w="4074" w:type="dxa"/>
            <w:tcBorders>
              <w:top w:val="nil"/>
              <w:left w:val="nil"/>
              <w:bottom w:val="nil"/>
              <w:right w:val="nil"/>
            </w:tcBorders>
            <w:vAlign w:val="bottom"/>
          </w:tcPr>
          <w:p w14:paraId="0754DA89" w14:textId="77777777" w:rsidR="0029556F" w:rsidRPr="00FC7F4A" w:rsidRDefault="0029556F" w:rsidP="00326C3A">
            <w:pPr>
              <w:ind w:left="-84" w:right="-123"/>
              <w:rPr>
                <w:rFonts w:cs="Times New Roman"/>
                <w:sz w:val="15"/>
                <w:szCs w:val="15"/>
              </w:rPr>
            </w:pPr>
            <w:r w:rsidRPr="00FC7F4A">
              <w:rPr>
                <w:rFonts w:cs="Times New Roman"/>
                <w:sz w:val="15"/>
                <w:szCs w:val="15"/>
              </w:rPr>
              <w:t>Adjustment –decrease during the period (Including undue VAT)</w:t>
            </w:r>
          </w:p>
        </w:tc>
        <w:tc>
          <w:tcPr>
            <w:tcW w:w="270" w:type="dxa"/>
            <w:tcBorders>
              <w:top w:val="nil"/>
              <w:left w:val="nil"/>
              <w:bottom w:val="nil"/>
              <w:right w:val="nil"/>
            </w:tcBorders>
            <w:vAlign w:val="bottom"/>
          </w:tcPr>
          <w:p w14:paraId="5D505D0F" w14:textId="77777777" w:rsidR="0029556F" w:rsidRPr="00FC7F4A"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left w:val="nil"/>
              <w:bottom w:val="single" w:sz="4" w:space="0" w:color="auto"/>
              <w:right w:val="nil"/>
            </w:tcBorders>
            <w:vAlign w:val="bottom"/>
          </w:tcPr>
          <w:p w14:paraId="6F0EF77E" w14:textId="77777777" w:rsidR="0029556F" w:rsidRPr="0029556F" w:rsidRDefault="007554E5" w:rsidP="0029556F">
            <w:pPr>
              <w:ind w:right="176"/>
              <w:jc w:val="right"/>
              <w:rPr>
                <w:rFonts w:cs="Times New Roman"/>
                <w:sz w:val="15"/>
                <w:szCs w:val="15"/>
              </w:rPr>
            </w:pPr>
            <w:r>
              <w:rPr>
                <w:rFonts w:cs="Times New Roman"/>
                <w:sz w:val="15"/>
                <w:szCs w:val="15"/>
              </w:rPr>
              <w:t>-</w:t>
            </w:r>
          </w:p>
        </w:tc>
        <w:tc>
          <w:tcPr>
            <w:tcW w:w="284" w:type="dxa"/>
            <w:tcBorders>
              <w:left w:val="nil"/>
              <w:right w:val="nil"/>
            </w:tcBorders>
            <w:vAlign w:val="bottom"/>
          </w:tcPr>
          <w:p w14:paraId="2C397DF5" w14:textId="77777777" w:rsidR="0029556F" w:rsidRPr="00FC7F4A" w:rsidRDefault="0029556F" w:rsidP="003528CA">
            <w:pPr>
              <w:ind w:right="175"/>
              <w:jc w:val="right"/>
              <w:rPr>
                <w:rFonts w:cs="Times New Roman"/>
                <w:sz w:val="15"/>
                <w:szCs w:val="15"/>
              </w:rPr>
            </w:pPr>
          </w:p>
        </w:tc>
        <w:tc>
          <w:tcPr>
            <w:tcW w:w="1843" w:type="dxa"/>
            <w:tcBorders>
              <w:left w:val="nil"/>
              <w:bottom w:val="single" w:sz="4" w:space="0" w:color="auto"/>
              <w:right w:val="nil"/>
            </w:tcBorders>
            <w:vAlign w:val="bottom"/>
          </w:tcPr>
          <w:p w14:paraId="34A1EA1C" w14:textId="77777777" w:rsidR="0029556F" w:rsidRPr="00FC7F4A" w:rsidRDefault="007554E5" w:rsidP="003528CA">
            <w:pPr>
              <w:ind w:right="175"/>
              <w:jc w:val="right"/>
              <w:rPr>
                <w:rFonts w:cs="Times New Roman"/>
                <w:sz w:val="15"/>
                <w:szCs w:val="15"/>
              </w:rPr>
            </w:pPr>
            <w:r>
              <w:rPr>
                <w:rFonts w:cs="Times New Roman"/>
                <w:sz w:val="15"/>
                <w:szCs w:val="15"/>
              </w:rPr>
              <w:t>-</w:t>
            </w:r>
          </w:p>
        </w:tc>
      </w:tr>
      <w:tr w:rsidR="0029556F" w:rsidRPr="00FC7F4A" w14:paraId="18777A47" w14:textId="77777777" w:rsidTr="0029556F">
        <w:trPr>
          <w:trHeight w:val="280"/>
        </w:trPr>
        <w:tc>
          <w:tcPr>
            <w:tcW w:w="4074" w:type="dxa"/>
            <w:tcBorders>
              <w:top w:val="nil"/>
              <w:left w:val="nil"/>
              <w:bottom w:val="nil"/>
              <w:right w:val="nil"/>
            </w:tcBorders>
            <w:vAlign w:val="bottom"/>
          </w:tcPr>
          <w:p w14:paraId="68DB526D" w14:textId="77777777" w:rsidR="0029556F" w:rsidRPr="00FC7F4A" w:rsidRDefault="0029556F" w:rsidP="00326C3A">
            <w:pPr>
              <w:ind w:left="-84"/>
              <w:rPr>
                <w:rFonts w:cs="Times New Roman"/>
                <w:sz w:val="16"/>
                <w:szCs w:val="16"/>
              </w:rPr>
            </w:pPr>
            <w:r w:rsidRPr="00FC7F4A">
              <w:rPr>
                <w:rFonts w:cs="Times New Roman"/>
                <w:sz w:val="16"/>
                <w:szCs w:val="16"/>
              </w:rPr>
              <w:t xml:space="preserve">Balance as at </w:t>
            </w:r>
            <w:r w:rsidR="00E469A5">
              <w:rPr>
                <w:rFonts w:cs="Times New Roman"/>
                <w:sz w:val="16"/>
                <w:szCs w:val="16"/>
              </w:rPr>
              <w:t>June 30</w:t>
            </w:r>
            <w:r w:rsidRPr="00FC7F4A">
              <w:rPr>
                <w:rFonts w:cs="Times New Roman"/>
                <w:sz w:val="16"/>
                <w:szCs w:val="16"/>
              </w:rPr>
              <w:t>, 201</w:t>
            </w:r>
            <w:r w:rsidR="00D74E3C">
              <w:rPr>
                <w:rFonts w:cs="Times New Roman"/>
                <w:sz w:val="16"/>
                <w:szCs w:val="16"/>
              </w:rPr>
              <w:t>9</w:t>
            </w:r>
          </w:p>
        </w:tc>
        <w:tc>
          <w:tcPr>
            <w:tcW w:w="270" w:type="dxa"/>
            <w:tcBorders>
              <w:top w:val="nil"/>
              <w:left w:val="nil"/>
              <w:bottom w:val="nil"/>
              <w:right w:val="nil"/>
            </w:tcBorders>
            <w:vAlign w:val="bottom"/>
          </w:tcPr>
          <w:p w14:paraId="40F6123D" w14:textId="77777777" w:rsidR="0029556F" w:rsidRPr="00FC7F4A"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top w:val="single" w:sz="4" w:space="0" w:color="auto"/>
              <w:left w:val="nil"/>
              <w:bottom w:val="double" w:sz="4" w:space="0" w:color="auto"/>
              <w:right w:val="nil"/>
            </w:tcBorders>
            <w:vAlign w:val="bottom"/>
          </w:tcPr>
          <w:p w14:paraId="3B26848E" w14:textId="77777777" w:rsidR="0029556F" w:rsidRPr="0029556F" w:rsidRDefault="007554E5" w:rsidP="0029556F">
            <w:pPr>
              <w:ind w:right="176"/>
              <w:jc w:val="right"/>
              <w:rPr>
                <w:rFonts w:cs="Times New Roman"/>
                <w:sz w:val="15"/>
                <w:szCs w:val="15"/>
              </w:rPr>
            </w:pPr>
            <w:r>
              <w:rPr>
                <w:rFonts w:cs="Times New Roman"/>
                <w:sz w:val="15"/>
                <w:szCs w:val="15"/>
              </w:rPr>
              <w:t>2,077,592.25</w:t>
            </w:r>
          </w:p>
        </w:tc>
        <w:tc>
          <w:tcPr>
            <w:tcW w:w="284" w:type="dxa"/>
            <w:tcBorders>
              <w:left w:val="nil"/>
              <w:right w:val="nil"/>
            </w:tcBorders>
            <w:vAlign w:val="bottom"/>
          </w:tcPr>
          <w:p w14:paraId="4FB7FF9F" w14:textId="77777777" w:rsidR="0029556F" w:rsidRPr="00FC7F4A" w:rsidRDefault="0029556F" w:rsidP="003528CA">
            <w:pPr>
              <w:ind w:right="175"/>
              <w:jc w:val="right"/>
              <w:rPr>
                <w:rFonts w:cs="Times New Roman"/>
                <w:sz w:val="15"/>
                <w:szCs w:val="15"/>
              </w:rPr>
            </w:pPr>
          </w:p>
        </w:tc>
        <w:tc>
          <w:tcPr>
            <w:tcW w:w="1843" w:type="dxa"/>
            <w:tcBorders>
              <w:top w:val="single" w:sz="4" w:space="0" w:color="auto"/>
              <w:left w:val="nil"/>
              <w:bottom w:val="double" w:sz="4" w:space="0" w:color="auto"/>
              <w:right w:val="nil"/>
            </w:tcBorders>
            <w:vAlign w:val="bottom"/>
          </w:tcPr>
          <w:p w14:paraId="60D64DE7" w14:textId="77777777" w:rsidR="0029556F" w:rsidRPr="00FC7F4A" w:rsidRDefault="007554E5" w:rsidP="003528CA">
            <w:pPr>
              <w:ind w:right="175"/>
              <w:jc w:val="right"/>
              <w:rPr>
                <w:rFonts w:cs="Times New Roman"/>
                <w:sz w:val="15"/>
                <w:szCs w:val="15"/>
              </w:rPr>
            </w:pPr>
            <w:r>
              <w:rPr>
                <w:rFonts w:cs="Times New Roman"/>
                <w:sz w:val="15"/>
                <w:szCs w:val="15"/>
              </w:rPr>
              <w:t>1,382,092.25</w:t>
            </w:r>
          </w:p>
        </w:tc>
      </w:tr>
    </w:tbl>
    <w:p w14:paraId="3A9AA3BA" w14:textId="77777777" w:rsidR="00586ADD" w:rsidRPr="00FC7F4A" w:rsidRDefault="00586ADD" w:rsidP="00E73581"/>
    <w:p w14:paraId="5987D74F" w14:textId="77777777" w:rsidR="00197DB4" w:rsidRPr="00FC7F4A" w:rsidRDefault="00197DB4" w:rsidP="00E73581"/>
    <w:p w14:paraId="4B5BC924" w14:textId="77777777" w:rsidR="00DB1A44" w:rsidRPr="00AD6A20" w:rsidRDefault="00630550" w:rsidP="007527AD">
      <w:pPr>
        <w:spacing w:before="120" w:after="120"/>
        <w:ind w:left="357" w:hanging="357"/>
        <w:rPr>
          <w:b/>
          <w:bCs/>
          <w:sz w:val="17"/>
          <w:szCs w:val="17"/>
        </w:rPr>
      </w:pPr>
      <w:r>
        <w:rPr>
          <w:b/>
          <w:bCs/>
          <w:sz w:val="17"/>
          <w:szCs w:val="17"/>
        </w:rPr>
        <w:t>6</w:t>
      </w:r>
      <w:r w:rsidR="00DB1A44" w:rsidRPr="00FC7F4A">
        <w:rPr>
          <w:b/>
          <w:bCs/>
          <w:sz w:val="17"/>
          <w:szCs w:val="17"/>
        </w:rPr>
        <w:t>.</w:t>
      </w:r>
      <w:r w:rsidR="00DB1A44" w:rsidRPr="00FC7F4A">
        <w:rPr>
          <w:b/>
          <w:bCs/>
          <w:sz w:val="17"/>
          <w:szCs w:val="17"/>
        </w:rPr>
        <w:tab/>
      </w:r>
      <w:r w:rsidR="00DB1A44" w:rsidRPr="00AD6A20">
        <w:rPr>
          <w:b/>
          <w:bCs/>
          <w:sz w:val="17"/>
          <w:szCs w:val="17"/>
        </w:rPr>
        <w:t xml:space="preserve">ACCOUNTS RECEIVABLE </w:t>
      </w:r>
      <w:r w:rsidR="009A32F1" w:rsidRPr="00AD6A20">
        <w:rPr>
          <w:b/>
          <w:bCs/>
          <w:sz w:val="17"/>
          <w:szCs w:val="17"/>
        </w:rPr>
        <w:t xml:space="preserve">OTHER </w:t>
      </w:r>
      <w:r w:rsidR="00DB1A44" w:rsidRPr="00AD6A20">
        <w:rPr>
          <w:b/>
          <w:bCs/>
          <w:sz w:val="17"/>
          <w:szCs w:val="17"/>
        </w:rPr>
        <w:t xml:space="preserve">– </w:t>
      </w:r>
      <w:r w:rsidR="009A32F1" w:rsidRPr="00AD6A20">
        <w:rPr>
          <w:b/>
          <w:bCs/>
          <w:sz w:val="17"/>
          <w:szCs w:val="17"/>
        </w:rPr>
        <w:t>NON-RELATED</w:t>
      </w:r>
      <w:r w:rsidR="00DB1A44" w:rsidRPr="00AD6A20">
        <w:rPr>
          <w:b/>
          <w:bCs/>
          <w:sz w:val="17"/>
          <w:szCs w:val="17"/>
        </w:rPr>
        <w:t xml:space="preserve"> </w:t>
      </w:r>
      <w:r w:rsidR="00F25DBB" w:rsidRPr="00AD6A20">
        <w:rPr>
          <w:b/>
          <w:bCs/>
          <w:sz w:val="17"/>
          <w:szCs w:val="17"/>
        </w:rPr>
        <w:t>PART</w:t>
      </w:r>
      <w:r w:rsidR="009A32F1" w:rsidRPr="00AD6A20">
        <w:rPr>
          <w:b/>
          <w:bCs/>
          <w:sz w:val="17"/>
          <w:szCs w:val="17"/>
        </w:rPr>
        <w:t>IES</w:t>
      </w:r>
    </w:p>
    <w:tbl>
      <w:tblPr>
        <w:tblW w:w="8876" w:type="dxa"/>
        <w:tblInd w:w="588" w:type="dxa"/>
        <w:tblLayout w:type="fixed"/>
        <w:tblLook w:val="0000" w:firstRow="0" w:lastRow="0" w:firstColumn="0" w:lastColumn="0" w:noHBand="0" w:noVBand="0"/>
      </w:tblPr>
      <w:tblGrid>
        <w:gridCol w:w="2760"/>
        <w:gridCol w:w="1580"/>
        <w:gridCol w:w="1420"/>
        <w:gridCol w:w="1560"/>
        <w:gridCol w:w="1556"/>
      </w:tblGrid>
      <w:tr w:rsidR="00DB1A44" w:rsidRPr="00AD6A20" w14:paraId="572FFECE" w14:textId="77777777">
        <w:trPr>
          <w:trHeight w:hRule="exact" w:val="284"/>
        </w:trPr>
        <w:tc>
          <w:tcPr>
            <w:tcW w:w="2760" w:type="dxa"/>
            <w:vAlign w:val="bottom"/>
          </w:tcPr>
          <w:p w14:paraId="1B4042F2" w14:textId="77777777" w:rsidR="00DB1A44" w:rsidRPr="00AD6A20" w:rsidRDefault="00DB1A44" w:rsidP="000B6E08">
            <w:pPr>
              <w:spacing w:line="340" w:lineRule="exact"/>
              <w:jc w:val="center"/>
              <w:rPr>
                <w:sz w:val="16"/>
                <w:szCs w:val="16"/>
              </w:rPr>
            </w:pPr>
            <w:r w:rsidRPr="00AD6A20">
              <w:rPr>
                <w:rFonts w:ascii="Angsana New" w:hAnsi="Angsana New"/>
                <w:sz w:val="28"/>
                <w:szCs w:val="28"/>
              </w:rPr>
              <w:tab/>
            </w:r>
          </w:p>
        </w:tc>
        <w:tc>
          <w:tcPr>
            <w:tcW w:w="6116" w:type="dxa"/>
            <w:gridSpan w:val="4"/>
            <w:tcBorders>
              <w:bottom w:val="single" w:sz="4" w:space="0" w:color="auto"/>
            </w:tcBorders>
            <w:vAlign w:val="center"/>
          </w:tcPr>
          <w:p w14:paraId="0B5501BA" w14:textId="77777777" w:rsidR="00DB1A44" w:rsidRPr="00AD6A20" w:rsidRDefault="00DB1A44" w:rsidP="000B6E08">
            <w:pPr>
              <w:jc w:val="center"/>
            </w:pPr>
            <w:r w:rsidRPr="00AD6A20">
              <w:t>BAHT</w:t>
            </w:r>
          </w:p>
        </w:tc>
      </w:tr>
      <w:tr w:rsidR="00DB1A44" w:rsidRPr="00AD6A20" w14:paraId="5951D830" w14:textId="77777777">
        <w:trPr>
          <w:trHeight w:hRule="exact" w:val="284"/>
        </w:trPr>
        <w:tc>
          <w:tcPr>
            <w:tcW w:w="2760" w:type="dxa"/>
            <w:vAlign w:val="bottom"/>
          </w:tcPr>
          <w:p w14:paraId="674F148D" w14:textId="77777777" w:rsidR="00DB1A44" w:rsidRPr="00AD6A20" w:rsidRDefault="00DB1A44" w:rsidP="000B6E08">
            <w:pPr>
              <w:spacing w:line="340" w:lineRule="exact"/>
              <w:jc w:val="center"/>
              <w:rPr>
                <w:sz w:val="16"/>
                <w:szCs w:val="16"/>
              </w:rPr>
            </w:pPr>
          </w:p>
        </w:tc>
        <w:tc>
          <w:tcPr>
            <w:tcW w:w="3000" w:type="dxa"/>
            <w:gridSpan w:val="2"/>
            <w:vAlign w:val="bottom"/>
          </w:tcPr>
          <w:p w14:paraId="5FD45EC1" w14:textId="77777777" w:rsidR="00DB1A44" w:rsidRPr="00AD6A20" w:rsidRDefault="00DB1A44" w:rsidP="000B6E08">
            <w:pPr>
              <w:pBdr>
                <w:bottom w:val="single" w:sz="4" w:space="1" w:color="auto"/>
              </w:pBdr>
              <w:jc w:val="center"/>
              <w:rPr>
                <w:sz w:val="15"/>
                <w:szCs w:val="15"/>
              </w:rPr>
            </w:pPr>
            <w:r w:rsidRPr="00AD6A20">
              <w:rPr>
                <w:sz w:val="15"/>
                <w:szCs w:val="15"/>
              </w:rPr>
              <w:t>Consolidated Financial Statement</w:t>
            </w:r>
          </w:p>
        </w:tc>
        <w:tc>
          <w:tcPr>
            <w:tcW w:w="3116" w:type="dxa"/>
            <w:gridSpan w:val="2"/>
            <w:vAlign w:val="bottom"/>
          </w:tcPr>
          <w:p w14:paraId="714403C7" w14:textId="77777777" w:rsidR="00DB1A44" w:rsidRPr="00AD6A20" w:rsidRDefault="00DB1A44" w:rsidP="000B6E08">
            <w:pPr>
              <w:pBdr>
                <w:bottom w:val="single" w:sz="4" w:space="1" w:color="auto"/>
              </w:pBdr>
              <w:jc w:val="center"/>
              <w:rPr>
                <w:sz w:val="15"/>
                <w:szCs w:val="15"/>
              </w:rPr>
            </w:pPr>
            <w:r w:rsidRPr="00AD6A20">
              <w:rPr>
                <w:sz w:val="15"/>
                <w:szCs w:val="15"/>
              </w:rPr>
              <w:t>Separate Financial Statement</w:t>
            </w:r>
          </w:p>
        </w:tc>
      </w:tr>
      <w:tr w:rsidR="00C34E6B" w:rsidRPr="00AD6A20" w14:paraId="65CBAD6E" w14:textId="77777777">
        <w:trPr>
          <w:trHeight w:hRule="exact" w:val="284"/>
        </w:trPr>
        <w:tc>
          <w:tcPr>
            <w:tcW w:w="2760" w:type="dxa"/>
            <w:vAlign w:val="bottom"/>
          </w:tcPr>
          <w:p w14:paraId="33DF7CAF" w14:textId="77777777" w:rsidR="00C34E6B" w:rsidRPr="00AD6A20" w:rsidRDefault="00C34E6B" w:rsidP="000B6E08">
            <w:pPr>
              <w:spacing w:line="340" w:lineRule="exact"/>
              <w:rPr>
                <w:b/>
                <w:bCs/>
                <w:sz w:val="18"/>
                <w:szCs w:val="18"/>
                <w:u w:val="single"/>
              </w:rPr>
            </w:pPr>
            <w:bookmarkStart w:id="5" w:name="_Hlk324256606"/>
          </w:p>
        </w:tc>
        <w:tc>
          <w:tcPr>
            <w:tcW w:w="1580" w:type="dxa"/>
            <w:vAlign w:val="bottom"/>
          </w:tcPr>
          <w:p w14:paraId="1FBF17D9" w14:textId="77777777" w:rsidR="00C34E6B" w:rsidRPr="00AD6A20" w:rsidRDefault="00E469A5" w:rsidP="00630550">
            <w:pPr>
              <w:pBdr>
                <w:bottom w:val="single" w:sz="4" w:space="1" w:color="auto"/>
              </w:pBdr>
              <w:ind w:left="-87" w:right="-18"/>
              <w:jc w:val="right"/>
              <w:rPr>
                <w:sz w:val="15"/>
                <w:szCs w:val="15"/>
              </w:rPr>
            </w:pPr>
            <w:r>
              <w:rPr>
                <w:sz w:val="15"/>
                <w:szCs w:val="15"/>
              </w:rPr>
              <w:t>June 30</w:t>
            </w:r>
            <w:r w:rsidR="00C34E6B" w:rsidRPr="00AD6A20">
              <w:rPr>
                <w:sz w:val="15"/>
                <w:szCs w:val="15"/>
              </w:rPr>
              <w:t>, 201</w:t>
            </w:r>
            <w:r w:rsidR="00D74E3C" w:rsidRPr="00AD6A20">
              <w:rPr>
                <w:sz w:val="15"/>
                <w:szCs w:val="15"/>
              </w:rPr>
              <w:t>9</w:t>
            </w:r>
          </w:p>
        </w:tc>
        <w:tc>
          <w:tcPr>
            <w:tcW w:w="1420" w:type="dxa"/>
            <w:vAlign w:val="bottom"/>
          </w:tcPr>
          <w:p w14:paraId="0102A43F" w14:textId="77777777" w:rsidR="00C34E6B" w:rsidRPr="00AD6A20" w:rsidRDefault="00C34E6B" w:rsidP="00D74E3C">
            <w:pPr>
              <w:pBdr>
                <w:bottom w:val="single" w:sz="4" w:space="1" w:color="auto"/>
              </w:pBdr>
              <w:jc w:val="right"/>
              <w:rPr>
                <w:sz w:val="15"/>
                <w:szCs w:val="15"/>
              </w:rPr>
            </w:pPr>
            <w:r w:rsidRPr="00AD6A20">
              <w:rPr>
                <w:sz w:val="15"/>
                <w:szCs w:val="15"/>
              </w:rPr>
              <w:t>December 31, 201</w:t>
            </w:r>
            <w:r w:rsidR="00D74E3C" w:rsidRPr="00AD6A20">
              <w:rPr>
                <w:sz w:val="15"/>
                <w:szCs w:val="15"/>
              </w:rPr>
              <w:t>8</w:t>
            </w:r>
          </w:p>
        </w:tc>
        <w:tc>
          <w:tcPr>
            <w:tcW w:w="1560" w:type="dxa"/>
            <w:vAlign w:val="bottom"/>
          </w:tcPr>
          <w:p w14:paraId="5D63B224" w14:textId="77777777" w:rsidR="00C34E6B" w:rsidRPr="00AD6A20" w:rsidRDefault="00E469A5" w:rsidP="00D74E3C">
            <w:pPr>
              <w:pBdr>
                <w:bottom w:val="single" w:sz="4" w:space="1" w:color="auto"/>
              </w:pBdr>
              <w:ind w:left="-87" w:right="-18"/>
              <w:jc w:val="right"/>
              <w:rPr>
                <w:sz w:val="15"/>
                <w:szCs w:val="15"/>
              </w:rPr>
            </w:pPr>
            <w:r>
              <w:rPr>
                <w:sz w:val="15"/>
                <w:szCs w:val="15"/>
              </w:rPr>
              <w:t>June 30</w:t>
            </w:r>
            <w:r w:rsidR="00C34E6B" w:rsidRPr="00AD6A20">
              <w:rPr>
                <w:sz w:val="15"/>
                <w:szCs w:val="15"/>
              </w:rPr>
              <w:t>, 201</w:t>
            </w:r>
            <w:r w:rsidR="00D74E3C" w:rsidRPr="00AD6A20">
              <w:rPr>
                <w:sz w:val="15"/>
                <w:szCs w:val="15"/>
              </w:rPr>
              <w:t>9</w:t>
            </w:r>
          </w:p>
        </w:tc>
        <w:tc>
          <w:tcPr>
            <w:tcW w:w="1556" w:type="dxa"/>
            <w:vAlign w:val="bottom"/>
          </w:tcPr>
          <w:p w14:paraId="54B60431" w14:textId="77777777" w:rsidR="00C34E6B" w:rsidRPr="00AD6A20" w:rsidRDefault="00C34E6B" w:rsidP="00D74E3C">
            <w:pPr>
              <w:pBdr>
                <w:bottom w:val="single" w:sz="4" w:space="1" w:color="auto"/>
              </w:pBdr>
              <w:jc w:val="right"/>
              <w:rPr>
                <w:sz w:val="15"/>
                <w:szCs w:val="15"/>
              </w:rPr>
            </w:pPr>
            <w:r w:rsidRPr="00AD6A20">
              <w:rPr>
                <w:sz w:val="15"/>
                <w:szCs w:val="15"/>
              </w:rPr>
              <w:t>December 31, 201</w:t>
            </w:r>
            <w:r w:rsidR="00D74E3C" w:rsidRPr="00AD6A20">
              <w:rPr>
                <w:sz w:val="15"/>
                <w:szCs w:val="15"/>
              </w:rPr>
              <w:t>8</w:t>
            </w:r>
          </w:p>
        </w:tc>
      </w:tr>
      <w:tr w:rsidR="00D74E3C" w:rsidRPr="00AD6A20" w14:paraId="51F06532" w14:textId="77777777">
        <w:trPr>
          <w:trHeight w:hRule="exact" w:val="260"/>
        </w:trPr>
        <w:tc>
          <w:tcPr>
            <w:tcW w:w="2760" w:type="dxa"/>
            <w:vAlign w:val="bottom"/>
          </w:tcPr>
          <w:p w14:paraId="51C948CD" w14:textId="77777777" w:rsidR="00D74E3C" w:rsidRPr="00AD6A20" w:rsidRDefault="00D74E3C" w:rsidP="009A32F1">
            <w:pPr>
              <w:rPr>
                <w:sz w:val="16"/>
                <w:szCs w:val="16"/>
              </w:rPr>
            </w:pPr>
            <w:r w:rsidRPr="00AD6A20">
              <w:rPr>
                <w:sz w:val="16"/>
                <w:szCs w:val="16"/>
              </w:rPr>
              <w:t>Account Receivable</w:t>
            </w:r>
            <w:r w:rsidR="009A32F1" w:rsidRPr="00AD6A20">
              <w:rPr>
                <w:sz w:val="16"/>
                <w:szCs w:val="16"/>
              </w:rPr>
              <w:t xml:space="preserve"> </w:t>
            </w:r>
            <w:r w:rsidRPr="00AD6A20">
              <w:rPr>
                <w:sz w:val="16"/>
                <w:szCs w:val="16"/>
              </w:rPr>
              <w:t>Other*</w:t>
            </w:r>
          </w:p>
        </w:tc>
        <w:tc>
          <w:tcPr>
            <w:tcW w:w="1580" w:type="dxa"/>
            <w:vAlign w:val="bottom"/>
          </w:tcPr>
          <w:p w14:paraId="31FAB345" w14:textId="77777777" w:rsidR="00D74E3C" w:rsidRPr="00AD6A20" w:rsidRDefault="002C299C" w:rsidP="000B6E08">
            <w:pPr>
              <w:ind w:right="12"/>
              <w:jc w:val="right"/>
              <w:rPr>
                <w:sz w:val="15"/>
                <w:szCs w:val="15"/>
              </w:rPr>
            </w:pPr>
            <w:r w:rsidRPr="00AD6A20">
              <w:rPr>
                <w:sz w:val="15"/>
                <w:szCs w:val="15"/>
              </w:rPr>
              <w:t>5</w:t>
            </w:r>
            <w:r w:rsidR="00E469A5">
              <w:rPr>
                <w:sz w:val="15"/>
                <w:szCs w:val="15"/>
              </w:rPr>
              <w:t>3</w:t>
            </w:r>
            <w:r w:rsidRPr="00AD6A20">
              <w:rPr>
                <w:sz w:val="15"/>
                <w:szCs w:val="15"/>
              </w:rPr>
              <w:t>,</w:t>
            </w:r>
            <w:r w:rsidR="00E469A5">
              <w:rPr>
                <w:sz w:val="15"/>
                <w:szCs w:val="15"/>
              </w:rPr>
              <w:t>5</w:t>
            </w:r>
            <w:r w:rsidRPr="00AD6A20">
              <w:rPr>
                <w:sz w:val="15"/>
                <w:szCs w:val="15"/>
              </w:rPr>
              <w:t>00,000.00</w:t>
            </w:r>
          </w:p>
        </w:tc>
        <w:tc>
          <w:tcPr>
            <w:tcW w:w="1420" w:type="dxa"/>
            <w:vAlign w:val="bottom"/>
          </w:tcPr>
          <w:p w14:paraId="79BC2CE3" w14:textId="77777777" w:rsidR="00D74E3C" w:rsidRPr="00AD6A20" w:rsidRDefault="00D74E3C" w:rsidP="00FE7B49">
            <w:pPr>
              <w:ind w:right="12"/>
              <w:jc w:val="right"/>
              <w:rPr>
                <w:sz w:val="15"/>
                <w:szCs w:val="15"/>
              </w:rPr>
            </w:pPr>
            <w:r w:rsidRPr="00AD6A20">
              <w:rPr>
                <w:sz w:val="15"/>
                <w:szCs w:val="15"/>
              </w:rPr>
              <w:t>75,500,000.00</w:t>
            </w:r>
          </w:p>
        </w:tc>
        <w:tc>
          <w:tcPr>
            <w:tcW w:w="1560" w:type="dxa"/>
            <w:vAlign w:val="bottom"/>
          </w:tcPr>
          <w:p w14:paraId="431303F7" w14:textId="77777777" w:rsidR="00D74E3C" w:rsidRPr="00AD6A20" w:rsidRDefault="002C299C" w:rsidP="000B6E08">
            <w:pPr>
              <w:tabs>
                <w:tab w:val="left" w:pos="1343"/>
              </w:tabs>
              <w:jc w:val="right"/>
              <w:rPr>
                <w:sz w:val="15"/>
                <w:szCs w:val="15"/>
              </w:rPr>
            </w:pPr>
            <w:r w:rsidRPr="00AD6A20">
              <w:rPr>
                <w:sz w:val="15"/>
                <w:szCs w:val="15"/>
              </w:rPr>
              <w:t>5</w:t>
            </w:r>
            <w:r w:rsidR="00E469A5">
              <w:rPr>
                <w:sz w:val="15"/>
                <w:szCs w:val="15"/>
              </w:rPr>
              <w:t>3</w:t>
            </w:r>
            <w:r w:rsidRPr="00AD6A20">
              <w:rPr>
                <w:sz w:val="15"/>
                <w:szCs w:val="15"/>
              </w:rPr>
              <w:t>,</w:t>
            </w:r>
            <w:r w:rsidR="00E469A5">
              <w:rPr>
                <w:sz w:val="15"/>
                <w:szCs w:val="15"/>
              </w:rPr>
              <w:t>5</w:t>
            </w:r>
            <w:r w:rsidRPr="00AD6A20">
              <w:rPr>
                <w:sz w:val="15"/>
                <w:szCs w:val="15"/>
              </w:rPr>
              <w:t>00,000.00</w:t>
            </w:r>
          </w:p>
        </w:tc>
        <w:tc>
          <w:tcPr>
            <w:tcW w:w="1556" w:type="dxa"/>
            <w:vAlign w:val="bottom"/>
          </w:tcPr>
          <w:p w14:paraId="4B8BEC2D" w14:textId="77777777" w:rsidR="00D74E3C" w:rsidRPr="00AD6A20" w:rsidRDefault="00D74E3C" w:rsidP="00FE7B49">
            <w:pPr>
              <w:tabs>
                <w:tab w:val="left" w:pos="1343"/>
              </w:tabs>
              <w:jc w:val="right"/>
              <w:rPr>
                <w:sz w:val="15"/>
                <w:szCs w:val="15"/>
              </w:rPr>
            </w:pPr>
            <w:r w:rsidRPr="00AD6A20">
              <w:rPr>
                <w:sz w:val="15"/>
                <w:szCs w:val="15"/>
              </w:rPr>
              <w:t>75,500,000.00</w:t>
            </w:r>
          </w:p>
        </w:tc>
      </w:tr>
      <w:tr w:rsidR="00A95B74" w:rsidRPr="00AD6A20" w14:paraId="1108A3FF" w14:textId="77777777">
        <w:trPr>
          <w:trHeight w:hRule="exact" w:val="260"/>
        </w:trPr>
        <w:tc>
          <w:tcPr>
            <w:tcW w:w="2760" w:type="dxa"/>
            <w:vAlign w:val="bottom"/>
          </w:tcPr>
          <w:p w14:paraId="0E6709C1" w14:textId="77777777" w:rsidR="00A95B74" w:rsidRPr="002D659D" w:rsidRDefault="00A95B74" w:rsidP="000B6E08">
            <w:pPr>
              <w:rPr>
                <w:sz w:val="16"/>
                <w:szCs w:val="16"/>
              </w:rPr>
            </w:pPr>
            <w:r w:rsidRPr="002D659D">
              <w:rPr>
                <w:sz w:val="16"/>
                <w:szCs w:val="16"/>
              </w:rPr>
              <w:t xml:space="preserve">Unbilled Receivable </w:t>
            </w:r>
          </w:p>
        </w:tc>
        <w:tc>
          <w:tcPr>
            <w:tcW w:w="1580" w:type="dxa"/>
            <w:vAlign w:val="bottom"/>
          </w:tcPr>
          <w:p w14:paraId="21EDFBBE" w14:textId="7C3DA3F5" w:rsidR="00A95B74" w:rsidRPr="00AD6A20" w:rsidRDefault="002D659D" w:rsidP="000B6E08">
            <w:pPr>
              <w:ind w:right="12"/>
              <w:jc w:val="right"/>
              <w:rPr>
                <w:sz w:val="15"/>
                <w:szCs w:val="15"/>
              </w:rPr>
            </w:pPr>
            <w:r>
              <w:rPr>
                <w:sz w:val="15"/>
                <w:szCs w:val="15"/>
              </w:rPr>
              <w:t>53,703,525.59</w:t>
            </w:r>
          </w:p>
        </w:tc>
        <w:tc>
          <w:tcPr>
            <w:tcW w:w="1420" w:type="dxa"/>
            <w:vAlign w:val="bottom"/>
          </w:tcPr>
          <w:p w14:paraId="41DF7E91" w14:textId="77777777" w:rsidR="00A95B74" w:rsidRPr="00AD6A20" w:rsidRDefault="00D74E3C" w:rsidP="00FE7B49">
            <w:pPr>
              <w:ind w:right="12"/>
              <w:jc w:val="right"/>
              <w:rPr>
                <w:sz w:val="15"/>
                <w:szCs w:val="15"/>
              </w:rPr>
            </w:pPr>
            <w:r w:rsidRPr="00AD6A20">
              <w:rPr>
                <w:sz w:val="15"/>
                <w:szCs w:val="15"/>
              </w:rPr>
              <w:t>14,736,986.32</w:t>
            </w:r>
          </w:p>
        </w:tc>
        <w:tc>
          <w:tcPr>
            <w:tcW w:w="1560" w:type="dxa"/>
            <w:vAlign w:val="bottom"/>
          </w:tcPr>
          <w:p w14:paraId="360752A6" w14:textId="1F065E86" w:rsidR="00A95B74" w:rsidRPr="00AD6A20" w:rsidRDefault="002D659D" w:rsidP="000B6E08">
            <w:pPr>
              <w:tabs>
                <w:tab w:val="left" w:pos="1343"/>
              </w:tabs>
              <w:jc w:val="right"/>
              <w:rPr>
                <w:sz w:val="15"/>
                <w:szCs w:val="15"/>
              </w:rPr>
            </w:pPr>
            <w:r>
              <w:rPr>
                <w:sz w:val="15"/>
                <w:szCs w:val="15"/>
              </w:rPr>
              <w:t>53,684,383.59</w:t>
            </w:r>
          </w:p>
        </w:tc>
        <w:tc>
          <w:tcPr>
            <w:tcW w:w="1556" w:type="dxa"/>
            <w:vAlign w:val="bottom"/>
          </w:tcPr>
          <w:p w14:paraId="51FA7934" w14:textId="77777777" w:rsidR="00A95B74" w:rsidRPr="00AD6A20" w:rsidRDefault="00D74E3C" w:rsidP="00FE7B49">
            <w:pPr>
              <w:tabs>
                <w:tab w:val="left" w:pos="1343"/>
              </w:tabs>
              <w:jc w:val="right"/>
              <w:rPr>
                <w:sz w:val="15"/>
                <w:szCs w:val="15"/>
              </w:rPr>
            </w:pPr>
            <w:r w:rsidRPr="00AD6A20">
              <w:rPr>
                <w:sz w:val="15"/>
                <w:szCs w:val="15"/>
              </w:rPr>
              <w:t>14,736,986.32</w:t>
            </w:r>
          </w:p>
        </w:tc>
      </w:tr>
      <w:tr w:rsidR="00A95B74" w:rsidRPr="00AD6A20" w14:paraId="011A3A90" w14:textId="77777777">
        <w:trPr>
          <w:trHeight w:hRule="exact" w:val="260"/>
        </w:trPr>
        <w:tc>
          <w:tcPr>
            <w:tcW w:w="2760" w:type="dxa"/>
            <w:vAlign w:val="bottom"/>
          </w:tcPr>
          <w:p w14:paraId="13883AE4" w14:textId="28B20A9F" w:rsidR="00A95B74" w:rsidRPr="002D659D" w:rsidRDefault="00A95B74" w:rsidP="000B6E08">
            <w:pPr>
              <w:rPr>
                <w:sz w:val="16"/>
                <w:szCs w:val="16"/>
              </w:rPr>
            </w:pPr>
            <w:r w:rsidRPr="002D659D">
              <w:rPr>
                <w:sz w:val="16"/>
                <w:szCs w:val="16"/>
              </w:rPr>
              <w:t>Advance Payment</w:t>
            </w:r>
          </w:p>
        </w:tc>
        <w:tc>
          <w:tcPr>
            <w:tcW w:w="1580" w:type="dxa"/>
            <w:vAlign w:val="bottom"/>
          </w:tcPr>
          <w:p w14:paraId="6C47FAB7" w14:textId="1669218F" w:rsidR="00A95B74" w:rsidRPr="00AD6A20" w:rsidRDefault="002D659D" w:rsidP="000B6E08">
            <w:pPr>
              <w:ind w:right="12"/>
              <w:jc w:val="right"/>
              <w:rPr>
                <w:sz w:val="15"/>
                <w:szCs w:val="15"/>
              </w:rPr>
            </w:pPr>
            <w:r>
              <w:rPr>
                <w:sz w:val="15"/>
                <w:szCs w:val="15"/>
              </w:rPr>
              <w:t>322,647.08</w:t>
            </w:r>
          </w:p>
        </w:tc>
        <w:tc>
          <w:tcPr>
            <w:tcW w:w="1420" w:type="dxa"/>
            <w:vAlign w:val="bottom"/>
          </w:tcPr>
          <w:p w14:paraId="206A4009" w14:textId="77777777" w:rsidR="00A95B74" w:rsidRPr="00AD6A20" w:rsidRDefault="00D74E3C" w:rsidP="00FE7B49">
            <w:pPr>
              <w:ind w:right="12"/>
              <w:jc w:val="right"/>
              <w:rPr>
                <w:sz w:val="15"/>
                <w:szCs w:val="15"/>
              </w:rPr>
            </w:pPr>
            <w:r w:rsidRPr="00AD6A20">
              <w:rPr>
                <w:sz w:val="15"/>
                <w:szCs w:val="15"/>
              </w:rPr>
              <w:t>4,500.00</w:t>
            </w:r>
          </w:p>
        </w:tc>
        <w:tc>
          <w:tcPr>
            <w:tcW w:w="1560" w:type="dxa"/>
            <w:vAlign w:val="bottom"/>
          </w:tcPr>
          <w:p w14:paraId="27274EFF" w14:textId="4C53C1A8" w:rsidR="00A95B74" w:rsidRPr="00AD6A20" w:rsidRDefault="002D659D" w:rsidP="000B6E08">
            <w:pPr>
              <w:tabs>
                <w:tab w:val="left" w:pos="1343"/>
              </w:tabs>
              <w:jc w:val="right"/>
              <w:rPr>
                <w:sz w:val="15"/>
                <w:szCs w:val="15"/>
              </w:rPr>
            </w:pPr>
            <w:r>
              <w:rPr>
                <w:sz w:val="15"/>
                <w:szCs w:val="15"/>
              </w:rPr>
              <w:t>322,647.08</w:t>
            </w:r>
          </w:p>
        </w:tc>
        <w:tc>
          <w:tcPr>
            <w:tcW w:w="1556" w:type="dxa"/>
            <w:vAlign w:val="bottom"/>
          </w:tcPr>
          <w:p w14:paraId="2A0E492E" w14:textId="77777777" w:rsidR="00A95B74" w:rsidRPr="00AD6A20" w:rsidRDefault="00D74E3C" w:rsidP="00FE7B49">
            <w:pPr>
              <w:tabs>
                <w:tab w:val="left" w:pos="1343"/>
              </w:tabs>
              <w:jc w:val="right"/>
              <w:rPr>
                <w:sz w:val="15"/>
                <w:szCs w:val="15"/>
              </w:rPr>
            </w:pPr>
            <w:r w:rsidRPr="00AD6A20">
              <w:rPr>
                <w:sz w:val="15"/>
                <w:szCs w:val="15"/>
              </w:rPr>
              <w:t>4,500.00</w:t>
            </w:r>
          </w:p>
        </w:tc>
      </w:tr>
      <w:tr w:rsidR="00A95B74" w:rsidRPr="00AD6A20" w14:paraId="59690D94" w14:textId="77777777">
        <w:trPr>
          <w:trHeight w:hRule="exact" w:val="260"/>
        </w:trPr>
        <w:tc>
          <w:tcPr>
            <w:tcW w:w="2760" w:type="dxa"/>
            <w:vAlign w:val="bottom"/>
          </w:tcPr>
          <w:p w14:paraId="66455969" w14:textId="77777777" w:rsidR="00A95B74" w:rsidRPr="002D659D" w:rsidRDefault="00A95B74" w:rsidP="000B6E08">
            <w:pPr>
              <w:rPr>
                <w:sz w:val="16"/>
                <w:szCs w:val="16"/>
              </w:rPr>
            </w:pPr>
            <w:r w:rsidRPr="002D659D">
              <w:rPr>
                <w:sz w:val="16"/>
                <w:szCs w:val="16"/>
              </w:rPr>
              <w:t xml:space="preserve">Prepaid Expenses </w:t>
            </w:r>
          </w:p>
        </w:tc>
        <w:tc>
          <w:tcPr>
            <w:tcW w:w="1580" w:type="dxa"/>
            <w:vAlign w:val="bottom"/>
          </w:tcPr>
          <w:p w14:paraId="0D840CB5" w14:textId="71368EFB" w:rsidR="00A95B74" w:rsidRPr="00AD6A20" w:rsidRDefault="002D659D" w:rsidP="000B6E08">
            <w:pPr>
              <w:pBdr>
                <w:bottom w:val="single" w:sz="4" w:space="1" w:color="auto"/>
              </w:pBdr>
              <w:tabs>
                <w:tab w:val="left" w:pos="1440"/>
                <w:tab w:val="left" w:pos="2160"/>
              </w:tabs>
              <w:jc w:val="right"/>
              <w:rPr>
                <w:sz w:val="15"/>
                <w:szCs w:val="15"/>
              </w:rPr>
            </w:pPr>
            <w:r>
              <w:rPr>
                <w:sz w:val="15"/>
                <w:szCs w:val="15"/>
              </w:rPr>
              <w:t>1,268,078.23</w:t>
            </w:r>
          </w:p>
        </w:tc>
        <w:tc>
          <w:tcPr>
            <w:tcW w:w="1420" w:type="dxa"/>
            <w:vAlign w:val="bottom"/>
          </w:tcPr>
          <w:p w14:paraId="1DE8287D" w14:textId="77777777" w:rsidR="00A95B74" w:rsidRPr="00AD6A20" w:rsidRDefault="00D74E3C" w:rsidP="00FE7B49">
            <w:pPr>
              <w:pBdr>
                <w:bottom w:val="single" w:sz="4" w:space="1" w:color="auto"/>
              </w:pBdr>
              <w:tabs>
                <w:tab w:val="left" w:pos="1440"/>
                <w:tab w:val="left" w:pos="2160"/>
              </w:tabs>
              <w:jc w:val="right"/>
              <w:rPr>
                <w:sz w:val="15"/>
                <w:szCs w:val="15"/>
              </w:rPr>
            </w:pPr>
            <w:r w:rsidRPr="00AD6A20">
              <w:rPr>
                <w:sz w:val="15"/>
                <w:szCs w:val="15"/>
              </w:rPr>
              <w:t>1,023,176.36</w:t>
            </w:r>
          </w:p>
        </w:tc>
        <w:tc>
          <w:tcPr>
            <w:tcW w:w="1560" w:type="dxa"/>
            <w:vAlign w:val="bottom"/>
          </w:tcPr>
          <w:p w14:paraId="6E6607BE" w14:textId="3DD38F45" w:rsidR="00A95B74" w:rsidRPr="00AD6A20" w:rsidRDefault="002D659D" w:rsidP="000B6E08">
            <w:pPr>
              <w:pBdr>
                <w:bottom w:val="single" w:sz="4" w:space="1" w:color="auto"/>
              </w:pBdr>
              <w:tabs>
                <w:tab w:val="left" w:pos="1440"/>
                <w:tab w:val="left" w:pos="2160"/>
              </w:tabs>
              <w:jc w:val="right"/>
              <w:rPr>
                <w:sz w:val="15"/>
                <w:szCs w:val="15"/>
              </w:rPr>
            </w:pPr>
            <w:r>
              <w:rPr>
                <w:sz w:val="15"/>
                <w:szCs w:val="15"/>
              </w:rPr>
              <w:t>747,063.74</w:t>
            </w:r>
          </w:p>
        </w:tc>
        <w:tc>
          <w:tcPr>
            <w:tcW w:w="1556" w:type="dxa"/>
            <w:vAlign w:val="bottom"/>
          </w:tcPr>
          <w:p w14:paraId="5B43F709" w14:textId="77777777" w:rsidR="00A95B74" w:rsidRPr="00AD6A20" w:rsidRDefault="00D74E3C" w:rsidP="00FE7B49">
            <w:pPr>
              <w:pBdr>
                <w:bottom w:val="single" w:sz="4" w:space="1" w:color="auto"/>
              </w:pBdr>
              <w:tabs>
                <w:tab w:val="left" w:pos="1440"/>
                <w:tab w:val="left" w:pos="2160"/>
              </w:tabs>
              <w:jc w:val="right"/>
              <w:rPr>
                <w:sz w:val="15"/>
                <w:szCs w:val="15"/>
              </w:rPr>
            </w:pPr>
            <w:r w:rsidRPr="00AD6A20">
              <w:rPr>
                <w:sz w:val="15"/>
                <w:szCs w:val="15"/>
              </w:rPr>
              <w:t>770,607.68</w:t>
            </w:r>
          </w:p>
        </w:tc>
      </w:tr>
      <w:tr w:rsidR="00A95B74" w:rsidRPr="00FC7F4A" w14:paraId="1B2049DB" w14:textId="77777777">
        <w:trPr>
          <w:trHeight w:hRule="exact" w:val="475"/>
        </w:trPr>
        <w:tc>
          <w:tcPr>
            <w:tcW w:w="2760" w:type="dxa"/>
            <w:vAlign w:val="bottom"/>
          </w:tcPr>
          <w:p w14:paraId="2E3AC387" w14:textId="77777777" w:rsidR="00A95B74" w:rsidRPr="00AD6A20" w:rsidRDefault="00A95B74" w:rsidP="009A32F1">
            <w:pPr>
              <w:ind w:left="405" w:hanging="284"/>
              <w:rPr>
                <w:sz w:val="16"/>
                <w:szCs w:val="16"/>
              </w:rPr>
            </w:pPr>
            <w:r w:rsidRPr="00AD6A20">
              <w:rPr>
                <w:sz w:val="16"/>
                <w:szCs w:val="16"/>
              </w:rPr>
              <w:t xml:space="preserve">Total </w:t>
            </w:r>
            <w:r w:rsidR="009A32F1" w:rsidRPr="00AD6A20">
              <w:rPr>
                <w:sz w:val="16"/>
                <w:szCs w:val="16"/>
              </w:rPr>
              <w:t>a</w:t>
            </w:r>
            <w:r w:rsidRPr="00AD6A20">
              <w:rPr>
                <w:sz w:val="16"/>
                <w:szCs w:val="16"/>
              </w:rPr>
              <w:t xml:space="preserve">ccount </w:t>
            </w:r>
            <w:r w:rsidR="009A32F1" w:rsidRPr="00AD6A20">
              <w:rPr>
                <w:sz w:val="16"/>
                <w:szCs w:val="16"/>
              </w:rPr>
              <w:t>r</w:t>
            </w:r>
            <w:r w:rsidRPr="00AD6A20">
              <w:rPr>
                <w:sz w:val="16"/>
                <w:szCs w:val="16"/>
              </w:rPr>
              <w:t>eceivable other</w:t>
            </w:r>
            <w:r w:rsidR="009A32F1" w:rsidRPr="00AD6A20">
              <w:rPr>
                <w:sz w:val="16"/>
                <w:szCs w:val="16"/>
              </w:rPr>
              <w:t>- non-related</w:t>
            </w:r>
            <w:r w:rsidRPr="00AD6A20">
              <w:rPr>
                <w:sz w:val="16"/>
                <w:szCs w:val="16"/>
              </w:rPr>
              <w:t xml:space="preserve"> </w:t>
            </w:r>
            <w:r w:rsidR="00F25DBB" w:rsidRPr="00AD6A20">
              <w:rPr>
                <w:sz w:val="16"/>
                <w:szCs w:val="16"/>
              </w:rPr>
              <w:t>part</w:t>
            </w:r>
            <w:r w:rsidR="009A32F1" w:rsidRPr="00AD6A20">
              <w:rPr>
                <w:sz w:val="16"/>
                <w:szCs w:val="16"/>
              </w:rPr>
              <w:t>ies</w:t>
            </w:r>
          </w:p>
        </w:tc>
        <w:tc>
          <w:tcPr>
            <w:tcW w:w="1580" w:type="dxa"/>
            <w:vAlign w:val="bottom"/>
          </w:tcPr>
          <w:p w14:paraId="1F6BE6F0" w14:textId="0725FA46" w:rsidR="00A95B74" w:rsidRPr="00AD6A20" w:rsidRDefault="002D659D" w:rsidP="00750F2F">
            <w:pPr>
              <w:pBdr>
                <w:bottom w:val="double" w:sz="4" w:space="1" w:color="auto"/>
              </w:pBdr>
              <w:ind w:left="72"/>
              <w:jc w:val="right"/>
              <w:rPr>
                <w:sz w:val="15"/>
                <w:szCs w:val="15"/>
              </w:rPr>
            </w:pPr>
            <w:r>
              <w:rPr>
                <w:sz w:val="15"/>
                <w:szCs w:val="15"/>
              </w:rPr>
              <w:t>108,794,250.90</w:t>
            </w:r>
          </w:p>
        </w:tc>
        <w:tc>
          <w:tcPr>
            <w:tcW w:w="1420" w:type="dxa"/>
            <w:vAlign w:val="bottom"/>
          </w:tcPr>
          <w:p w14:paraId="09875750" w14:textId="77777777" w:rsidR="00A95B74" w:rsidRPr="00AD6A20" w:rsidRDefault="00D74E3C" w:rsidP="00FE7B49">
            <w:pPr>
              <w:pBdr>
                <w:bottom w:val="double" w:sz="4" w:space="1" w:color="auto"/>
              </w:pBdr>
              <w:ind w:left="72"/>
              <w:jc w:val="right"/>
              <w:rPr>
                <w:sz w:val="15"/>
                <w:szCs w:val="15"/>
              </w:rPr>
            </w:pPr>
            <w:r w:rsidRPr="00AD6A20">
              <w:rPr>
                <w:sz w:val="15"/>
                <w:szCs w:val="15"/>
              </w:rPr>
              <w:t>91,264,662.68</w:t>
            </w:r>
          </w:p>
        </w:tc>
        <w:tc>
          <w:tcPr>
            <w:tcW w:w="1560" w:type="dxa"/>
            <w:vAlign w:val="bottom"/>
          </w:tcPr>
          <w:p w14:paraId="282D4E8A" w14:textId="0110BD90" w:rsidR="00A95B74" w:rsidRPr="00AD6A20" w:rsidRDefault="002D659D" w:rsidP="000B6E08">
            <w:pPr>
              <w:pBdr>
                <w:bottom w:val="double" w:sz="4" w:space="1" w:color="auto"/>
              </w:pBdr>
              <w:ind w:left="72"/>
              <w:jc w:val="right"/>
              <w:rPr>
                <w:sz w:val="15"/>
                <w:szCs w:val="15"/>
              </w:rPr>
            </w:pPr>
            <w:r>
              <w:rPr>
                <w:sz w:val="15"/>
                <w:szCs w:val="15"/>
              </w:rPr>
              <w:t>108,254,094.41</w:t>
            </w:r>
          </w:p>
        </w:tc>
        <w:tc>
          <w:tcPr>
            <w:tcW w:w="1556" w:type="dxa"/>
            <w:vAlign w:val="bottom"/>
          </w:tcPr>
          <w:p w14:paraId="6D2AB9A1" w14:textId="77777777" w:rsidR="00A95B74" w:rsidRPr="00FC7F4A" w:rsidRDefault="00D74E3C" w:rsidP="00FE7B49">
            <w:pPr>
              <w:pBdr>
                <w:bottom w:val="double" w:sz="4" w:space="1" w:color="auto"/>
              </w:pBdr>
              <w:ind w:left="72"/>
              <w:jc w:val="right"/>
              <w:rPr>
                <w:sz w:val="15"/>
                <w:szCs w:val="15"/>
              </w:rPr>
            </w:pPr>
            <w:r w:rsidRPr="00AD6A20">
              <w:rPr>
                <w:sz w:val="15"/>
                <w:szCs w:val="15"/>
              </w:rPr>
              <w:t>91,012,094.00</w:t>
            </w:r>
          </w:p>
        </w:tc>
      </w:tr>
      <w:bookmarkEnd w:id="5"/>
    </w:tbl>
    <w:p w14:paraId="40BE0D7B" w14:textId="77777777" w:rsidR="00DB1A44" w:rsidRPr="00FC7F4A" w:rsidRDefault="00DB1A44" w:rsidP="009257A6">
      <w:pPr>
        <w:ind w:left="426" w:hanging="426"/>
      </w:pPr>
    </w:p>
    <w:p w14:paraId="561806FE" w14:textId="77777777" w:rsidR="00D74E3C" w:rsidRDefault="00D74E3C" w:rsidP="00544B5E">
      <w:pPr>
        <w:ind w:left="630" w:right="-51" w:hanging="270"/>
        <w:jc w:val="thaiDistribute"/>
        <w:rPr>
          <w:sz w:val="16"/>
          <w:szCs w:val="16"/>
        </w:rPr>
      </w:pPr>
      <w:r w:rsidRPr="00F164A6">
        <w:rPr>
          <w:sz w:val="16"/>
          <w:szCs w:val="16"/>
        </w:rPr>
        <w:t xml:space="preserve">*  </w:t>
      </w:r>
      <w:r w:rsidRPr="00F164A6">
        <w:rPr>
          <w:sz w:val="16"/>
          <w:szCs w:val="16"/>
        </w:rPr>
        <w:tab/>
        <w:t xml:space="preserve">On September 14, 2018, The Company sold securities to a non-related company for Baht 90.50 million. The Company received payment of the share amounting to Baht </w:t>
      </w:r>
      <w:r w:rsidR="00AB32FA">
        <w:rPr>
          <w:sz w:val="16"/>
          <w:szCs w:val="16"/>
        </w:rPr>
        <w:t>3</w:t>
      </w:r>
      <w:r w:rsidR="00E469A5">
        <w:rPr>
          <w:sz w:val="16"/>
          <w:szCs w:val="16"/>
        </w:rPr>
        <w:t>7.00</w:t>
      </w:r>
      <w:r w:rsidRPr="00F164A6">
        <w:rPr>
          <w:sz w:val="16"/>
          <w:szCs w:val="16"/>
        </w:rPr>
        <w:t xml:space="preserve"> million. The remaining Baht </w:t>
      </w:r>
      <w:r w:rsidR="00AB32FA">
        <w:rPr>
          <w:sz w:val="16"/>
          <w:szCs w:val="16"/>
        </w:rPr>
        <w:t>5</w:t>
      </w:r>
      <w:r w:rsidR="00E469A5">
        <w:rPr>
          <w:sz w:val="16"/>
          <w:szCs w:val="16"/>
        </w:rPr>
        <w:t>3.50</w:t>
      </w:r>
      <w:r w:rsidRPr="00F164A6">
        <w:rPr>
          <w:sz w:val="16"/>
          <w:szCs w:val="16"/>
        </w:rPr>
        <w:t xml:space="preserve"> million is paid by a post-dated cheque with collaterals by the buyer.</w:t>
      </w:r>
    </w:p>
    <w:p w14:paraId="5ADBDF1A" w14:textId="77777777" w:rsidR="00DB1A44" w:rsidRPr="00FC7F4A" w:rsidRDefault="00DB1A44" w:rsidP="009A32F1">
      <w:pPr>
        <w:pStyle w:val="Heading3"/>
        <w:numPr>
          <w:ilvl w:val="0"/>
          <w:numId w:val="11"/>
        </w:numPr>
        <w:spacing w:before="240" w:after="120"/>
        <w:ind w:left="360"/>
        <w:jc w:val="left"/>
        <w:rPr>
          <w:rFonts w:ascii="Times New Roman" w:hAnsi="Times New Roman"/>
          <w:b/>
          <w:bCs/>
          <w:sz w:val="17"/>
          <w:szCs w:val="17"/>
        </w:rPr>
      </w:pPr>
      <w:r w:rsidRPr="00FC7F4A">
        <w:rPr>
          <w:rFonts w:ascii="Times New Roman" w:hAnsi="Times New Roman"/>
          <w:b/>
          <w:bCs/>
          <w:sz w:val="17"/>
          <w:szCs w:val="17"/>
        </w:rPr>
        <w:t>LOANS TO OTHERS</w:t>
      </w:r>
      <w:r w:rsidR="0034120D" w:rsidRPr="00FC7F4A">
        <w:rPr>
          <w:rFonts w:ascii="Times New Roman" w:hAnsi="Times New Roman"/>
          <w:b/>
          <w:bCs/>
          <w:sz w:val="17"/>
          <w:szCs w:val="17"/>
        </w:rPr>
        <w:t xml:space="preserve"> PERSON AND </w:t>
      </w:r>
      <w:r w:rsidR="009A32F1">
        <w:rPr>
          <w:rFonts w:ascii="Times New Roman" w:hAnsi="Times New Roman"/>
          <w:b/>
          <w:bCs/>
          <w:sz w:val="17"/>
          <w:szCs w:val="17"/>
        </w:rPr>
        <w:t>OTHER PARTIES</w:t>
      </w:r>
    </w:p>
    <w:tbl>
      <w:tblPr>
        <w:tblW w:w="8927"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18"/>
        <w:gridCol w:w="119"/>
        <w:gridCol w:w="1310"/>
        <w:gridCol w:w="119"/>
        <w:gridCol w:w="1306"/>
      </w:tblGrid>
      <w:tr w:rsidR="00DB1A44" w:rsidRPr="00FC7F4A" w14:paraId="47897A16" w14:textId="77777777" w:rsidTr="001A314D">
        <w:trPr>
          <w:trHeight w:hRule="exact" w:val="218"/>
        </w:trPr>
        <w:tc>
          <w:tcPr>
            <w:tcW w:w="3016" w:type="dxa"/>
            <w:vAlign w:val="bottom"/>
          </w:tcPr>
          <w:p w14:paraId="400AD22B" w14:textId="77777777" w:rsidR="00DB1A44" w:rsidRPr="00FC7F4A" w:rsidRDefault="00DB1A44" w:rsidP="00831BE4">
            <w:pPr>
              <w:ind w:right="851"/>
              <w:rPr>
                <w:sz w:val="15"/>
                <w:szCs w:val="15"/>
              </w:rPr>
            </w:pPr>
          </w:p>
        </w:tc>
        <w:tc>
          <w:tcPr>
            <w:tcW w:w="141" w:type="dxa"/>
            <w:vAlign w:val="bottom"/>
          </w:tcPr>
          <w:p w14:paraId="7A2DA0C5" w14:textId="77777777" w:rsidR="00DB1A44" w:rsidRPr="00FC7F4A" w:rsidRDefault="00DB1A44" w:rsidP="00831BE4">
            <w:pPr>
              <w:ind w:right="851"/>
              <w:rPr>
                <w:sz w:val="15"/>
                <w:szCs w:val="15"/>
              </w:rPr>
            </w:pPr>
          </w:p>
        </w:tc>
        <w:tc>
          <w:tcPr>
            <w:tcW w:w="5770" w:type="dxa"/>
            <w:gridSpan w:val="7"/>
            <w:vAlign w:val="bottom"/>
          </w:tcPr>
          <w:p w14:paraId="437DAE03" w14:textId="77777777" w:rsidR="00DB1A44" w:rsidRPr="00FC7F4A" w:rsidRDefault="00DB1A44" w:rsidP="000B6E08">
            <w:pPr>
              <w:pBdr>
                <w:bottom w:val="single" w:sz="4" w:space="1" w:color="auto"/>
              </w:pBdr>
              <w:jc w:val="center"/>
              <w:rPr>
                <w:sz w:val="15"/>
                <w:szCs w:val="15"/>
              </w:rPr>
            </w:pPr>
            <w:r w:rsidRPr="00FC7F4A">
              <w:rPr>
                <w:sz w:val="15"/>
                <w:szCs w:val="15"/>
              </w:rPr>
              <w:t>BAHT</w:t>
            </w:r>
          </w:p>
        </w:tc>
      </w:tr>
      <w:tr w:rsidR="00DB1A44" w:rsidRPr="00FC7F4A" w14:paraId="7BBD2914" w14:textId="77777777" w:rsidTr="001A314D">
        <w:trPr>
          <w:trHeight w:hRule="exact" w:val="218"/>
        </w:trPr>
        <w:tc>
          <w:tcPr>
            <w:tcW w:w="3016" w:type="dxa"/>
          </w:tcPr>
          <w:p w14:paraId="001D8566" w14:textId="77777777" w:rsidR="00DB1A44" w:rsidRPr="00FC7F4A" w:rsidRDefault="00DB1A44" w:rsidP="000B6E08">
            <w:pPr>
              <w:ind w:right="851"/>
              <w:jc w:val="both"/>
              <w:rPr>
                <w:sz w:val="15"/>
                <w:szCs w:val="15"/>
              </w:rPr>
            </w:pPr>
          </w:p>
        </w:tc>
        <w:tc>
          <w:tcPr>
            <w:tcW w:w="141" w:type="dxa"/>
          </w:tcPr>
          <w:p w14:paraId="079340A6" w14:textId="77777777" w:rsidR="00DB1A44" w:rsidRPr="00FC7F4A" w:rsidRDefault="00DB1A44" w:rsidP="000B6E08">
            <w:pPr>
              <w:ind w:right="851"/>
              <w:jc w:val="both"/>
              <w:rPr>
                <w:sz w:val="15"/>
                <w:szCs w:val="15"/>
              </w:rPr>
            </w:pPr>
          </w:p>
        </w:tc>
        <w:tc>
          <w:tcPr>
            <w:tcW w:w="2916" w:type="dxa"/>
            <w:gridSpan w:val="3"/>
            <w:tcBorders>
              <w:bottom w:val="single" w:sz="4" w:space="0" w:color="auto"/>
            </w:tcBorders>
            <w:vAlign w:val="bottom"/>
          </w:tcPr>
          <w:p w14:paraId="3723C253" w14:textId="77777777" w:rsidR="00DB1A44" w:rsidRPr="00FC7F4A" w:rsidRDefault="00DB1A44" w:rsidP="000B6E08">
            <w:pPr>
              <w:ind w:left="-80" w:right="-46"/>
              <w:jc w:val="center"/>
              <w:rPr>
                <w:sz w:val="15"/>
                <w:szCs w:val="15"/>
              </w:rPr>
            </w:pPr>
            <w:r w:rsidRPr="00FC7F4A">
              <w:rPr>
                <w:sz w:val="16"/>
                <w:szCs w:val="16"/>
              </w:rPr>
              <w:t>Consolidated Financial Statement</w:t>
            </w:r>
          </w:p>
        </w:tc>
        <w:tc>
          <w:tcPr>
            <w:tcW w:w="119" w:type="dxa"/>
            <w:vAlign w:val="bottom"/>
          </w:tcPr>
          <w:p w14:paraId="71E2BDD6" w14:textId="77777777" w:rsidR="00DB1A44" w:rsidRPr="00FC7F4A" w:rsidRDefault="00DB1A44" w:rsidP="000B6E08">
            <w:pPr>
              <w:ind w:right="851"/>
              <w:jc w:val="center"/>
              <w:rPr>
                <w:sz w:val="15"/>
                <w:szCs w:val="15"/>
              </w:rPr>
            </w:pPr>
          </w:p>
        </w:tc>
        <w:tc>
          <w:tcPr>
            <w:tcW w:w="2735" w:type="dxa"/>
            <w:gridSpan w:val="3"/>
            <w:tcBorders>
              <w:bottom w:val="single" w:sz="4" w:space="0" w:color="auto"/>
            </w:tcBorders>
            <w:vAlign w:val="bottom"/>
          </w:tcPr>
          <w:p w14:paraId="2299A78A" w14:textId="77777777" w:rsidR="00DB1A44" w:rsidRPr="00FC7F4A" w:rsidRDefault="00DB1A44" w:rsidP="000B6E08">
            <w:pPr>
              <w:ind w:right="-46"/>
              <w:jc w:val="center"/>
              <w:rPr>
                <w:sz w:val="15"/>
                <w:szCs w:val="15"/>
              </w:rPr>
            </w:pPr>
            <w:r w:rsidRPr="00FC7F4A">
              <w:rPr>
                <w:sz w:val="16"/>
                <w:szCs w:val="16"/>
              </w:rPr>
              <w:t>Separate  Financial Statement</w:t>
            </w:r>
          </w:p>
        </w:tc>
      </w:tr>
      <w:tr w:rsidR="003528CA" w:rsidRPr="00FC7F4A" w14:paraId="634A2ED8" w14:textId="77777777" w:rsidTr="003F739E">
        <w:trPr>
          <w:trHeight w:hRule="exact" w:val="218"/>
        </w:trPr>
        <w:tc>
          <w:tcPr>
            <w:tcW w:w="3016" w:type="dxa"/>
          </w:tcPr>
          <w:p w14:paraId="22DDDD34" w14:textId="77777777" w:rsidR="003528CA" w:rsidRPr="00FC7F4A" w:rsidRDefault="003528CA" w:rsidP="000B6E08">
            <w:pPr>
              <w:ind w:right="851"/>
              <w:jc w:val="both"/>
              <w:rPr>
                <w:sz w:val="15"/>
                <w:szCs w:val="15"/>
              </w:rPr>
            </w:pPr>
          </w:p>
        </w:tc>
        <w:tc>
          <w:tcPr>
            <w:tcW w:w="141" w:type="dxa"/>
          </w:tcPr>
          <w:p w14:paraId="347BCDF6" w14:textId="77777777" w:rsidR="003528CA" w:rsidRPr="00FC7F4A" w:rsidRDefault="003528CA" w:rsidP="000B6E08">
            <w:pPr>
              <w:ind w:right="851"/>
              <w:jc w:val="both"/>
              <w:rPr>
                <w:sz w:val="15"/>
                <w:szCs w:val="15"/>
              </w:rPr>
            </w:pPr>
          </w:p>
        </w:tc>
        <w:tc>
          <w:tcPr>
            <w:tcW w:w="1484" w:type="dxa"/>
            <w:tcBorders>
              <w:bottom w:val="single" w:sz="4" w:space="0" w:color="auto"/>
            </w:tcBorders>
            <w:vAlign w:val="bottom"/>
          </w:tcPr>
          <w:p w14:paraId="0C992771" w14:textId="77777777" w:rsidR="003528CA" w:rsidRPr="00FC7F4A" w:rsidRDefault="00EC5EE9" w:rsidP="00D74E3C">
            <w:pPr>
              <w:ind w:right="74"/>
              <w:jc w:val="right"/>
            </w:pPr>
            <w:r>
              <w:t>June 30</w:t>
            </w:r>
            <w:r w:rsidR="003F739E" w:rsidRPr="00FC7F4A">
              <w:t>, 201</w:t>
            </w:r>
            <w:r w:rsidR="00D74E3C">
              <w:t>9</w:t>
            </w:r>
          </w:p>
        </w:tc>
        <w:tc>
          <w:tcPr>
            <w:tcW w:w="114" w:type="dxa"/>
          </w:tcPr>
          <w:p w14:paraId="6A8AE20E" w14:textId="77777777" w:rsidR="003528CA" w:rsidRPr="00FC7F4A" w:rsidRDefault="003528CA" w:rsidP="000B6E08">
            <w:pPr>
              <w:jc w:val="center"/>
            </w:pPr>
          </w:p>
        </w:tc>
        <w:tc>
          <w:tcPr>
            <w:tcW w:w="1318" w:type="dxa"/>
            <w:tcBorders>
              <w:bottom w:val="single" w:sz="4" w:space="0" w:color="auto"/>
            </w:tcBorders>
            <w:vAlign w:val="bottom"/>
          </w:tcPr>
          <w:p w14:paraId="6D0F2247" w14:textId="77777777" w:rsidR="003528CA" w:rsidRPr="00FC7F4A" w:rsidRDefault="003F739E" w:rsidP="00D74E3C">
            <w:pPr>
              <w:ind w:right="74"/>
              <w:jc w:val="right"/>
            </w:pPr>
            <w:r w:rsidRPr="00FC7F4A">
              <w:t>December 31, 201</w:t>
            </w:r>
            <w:r w:rsidR="00D74E3C">
              <w:t>8</w:t>
            </w:r>
          </w:p>
        </w:tc>
        <w:tc>
          <w:tcPr>
            <w:tcW w:w="119" w:type="dxa"/>
          </w:tcPr>
          <w:p w14:paraId="78A2ECE9" w14:textId="77777777" w:rsidR="003528CA" w:rsidRPr="00FC7F4A" w:rsidRDefault="003528CA" w:rsidP="000B6E08">
            <w:pPr>
              <w:jc w:val="center"/>
            </w:pPr>
          </w:p>
        </w:tc>
        <w:tc>
          <w:tcPr>
            <w:tcW w:w="1310" w:type="dxa"/>
            <w:tcBorders>
              <w:bottom w:val="single" w:sz="4" w:space="0" w:color="auto"/>
            </w:tcBorders>
            <w:vAlign w:val="bottom"/>
          </w:tcPr>
          <w:p w14:paraId="1D678EDF" w14:textId="77777777" w:rsidR="003528CA" w:rsidRPr="00FC7F4A" w:rsidRDefault="00EC5EE9" w:rsidP="00D74E3C">
            <w:pPr>
              <w:ind w:right="74"/>
              <w:jc w:val="right"/>
            </w:pPr>
            <w:r>
              <w:t>June 30</w:t>
            </w:r>
            <w:r w:rsidR="003528CA" w:rsidRPr="00FC7F4A">
              <w:t>, 201</w:t>
            </w:r>
            <w:r w:rsidR="00D74E3C">
              <w:t>9</w:t>
            </w:r>
          </w:p>
        </w:tc>
        <w:tc>
          <w:tcPr>
            <w:tcW w:w="119" w:type="dxa"/>
          </w:tcPr>
          <w:p w14:paraId="28E0CDF7" w14:textId="77777777" w:rsidR="003528CA" w:rsidRPr="00FC7F4A" w:rsidRDefault="003528CA" w:rsidP="003528CA">
            <w:pPr>
              <w:jc w:val="center"/>
            </w:pPr>
          </w:p>
        </w:tc>
        <w:tc>
          <w:tcPr>
            <w:tcW w:w="1306" w:type="dxa"/>
            <w:tcBorders>
              <w:bottom w:val="single" w:sz="4" w:space="0" w:color="auto"/>
            </w:tcBorders>
            <w:vAlign w:val="bottom"/>
          </w:tcPr>
          <w:p w14:paraId="534A451C" w14:textId="77777777" w:rsidR="003528CA" w:rsidRPr="00FC7F4A" w:rsidRDefault="003528CA" w:rsidP="00F326BB">
            <w:pPr>
              <w:ind w:right="74"/>
              <w:jc w:val="right"/>
            </w:pPr>
            <w:r w:rsidRPr="00FC7F4A">
              <w:t>December 31, 201</w:t>
            </w:r>
            <w:r w:rsidR="00D74E3C">
              <w:t>8</w:t>
            </w:r>
          </w:p>
        </w:tc>
      </w:tr>
      <w:tr w:rsidR="00C265FD" w:rsidRPr="00FC7F4A" w14:paraId="74E73489" w14:textId="77777777" w:rsidTr="0069083B">
        <w:trPr>
          <w:trHeight w:hRule="exact" w:val="323"/>
        </w:trPr>
        <w:tc>
          <w:tcPr>
            <w:tcW w:w="3016" w:type="dxa"/>
            <w:vAlign w:val="bottom"/>
          </w:tcPr>
          <w:p w14:paraId="2FF3EEFC" w14:textId="77777777" w:rsidR="00C265FD" w:rsidRPr="00FC7F4A" w:rsidRDefault="00D74E3C" w:rsidP="003F739E">
            <w:pPr>
              <w:ind w:right="96"/>
              <w:rPr>
                <w:sz w:val="15"/>
                <w:szCs w:val="15"/>
              </w:rPr>
            </w:pPr>
            <w:r>
              <w:rPr>
                <w:sz w:val="15"/>
                <w:szCs w:val="15"/>
              </w:rPr>
              <w:t>Other persons non-related</w:t>
            </w:r>
            <w:r w:rsidR="009A32F1">
              <w:rPr>
                <w:sz w:val="15"/>
                <w:szCs w:val="15"/>
              </w:rPr>
              <w:t xml:space="preserve"> </w:t>
            </w:r>
          </w:p>
        </w:tc>
        <w:tc>
          <w:tcPr>
            <w:tcW w:w="141" w:type="dxa"/>
            <w:vAlign w:val="bottom"/>
          </w:tcPr>
          <w:p w14:paraId="3C23FD35" w14:textId="77777777" w:rsidR="00C265FD" w:rsidRPr="00FC7F4A" w:rsidRDefault="00C265FD" w:rsidP="003F739E">
            <w:pPr>
              <w:ind w:right="851"/>
              <w:rPr>
                <w:sz w:val="15"/>
                <w:szCs w:val="15"/>
              </w:rPr>
            </w:pPr>
          </w:p>
        </w:tc>
        <w:tc>
          <w:tcPr>
            <w:tcW w:w="1484" w:type="dxa"/>
            <w:vAlign w:val="bottom"/>
          </w:tcPr>
          <w:p w14:paraId="4BB5B4EB" w14:textId="31A69A5A" w:rsidR="00C265FD" w:rsidRPr="00FC7F4A" w:rsidRDefault="00FB15EF" w:rsidP="003F739E">
            <w:pPr>
              <w:spacing w:line="340" w:lineRule="exact"/>
              <w:ind w:right="74"/>
              <w:jc w:val="right"/>
              <w:rPr>
                <w:sz w:val="15"/>
                <w:szCs w:val="15"/>
              </w:rPr>
            </w:pPr>
            <w:r>
              <w:rPr>
                <w:sz w:val="15"/>
                <w:szCs w:val="15"/>
              </w:rPr>
              <w:t>62,000,000.00</w:t>
            </w:r>
          </w:p>
        </w:tc>
        <w:tc>
          <w:tcPr>
            <w:tcW w:w="114" w:type="dxa"/>
            <w:vAlign w:val="bottom"/>
          </w:tcPr>
          <w:p w14:paraId="14EA6CF9" w14:textId="77777777" w:rsidR="00C265FD" w:rsidRPr="00FC7F4A" w:rsidRDefault="00C265FD" w:rsidP="003F739E">
            <w:pPr>
              <w:spacing w:line="340" w:lineRule="exact"/>
              <w:ind w:right="74"/>
              <w:jc w:val="right"/>
              <w:rPr>
                <w:sz w:val="15"/>
                <w:szCs w:val="15"/>
                <w:u w:val="single"/>
              </w:rPr>
            </w:pPr>
          </w:p>
        </w:tc>
        <w:tc>
          <w:tcPr>
            <w:tcW w:w="1318" w:type="dxa"/>
            <w:vAlign w:val="bottom"/>
          </w:tcPr>
          <w:p w14:paraId="00633885" w14:textId="77777777" w:rsidR="00C265FD" w:rsidRPr="00FC7F4A" w:rsidRDefault="00D74E3C" w:rsidP="00C265FD">
            <w:pPr>
              <w:spacing w:line="340" w:lineRule="exact"/>
              <w:ind w:right="74"/>
              <w:jc w:val="right"/>
              <w:rPr>
                <w:sz w:val="15"/>
                <w:szCs w:val="15"/>
              </w:rPr>
            </w:pPr>
            <w:r>
              <w:rPr>
                <w:sz w:val="15"/>
                <w:szCs w:val="15"/>
              </w:rPr>
              <w:t>130,000,000.00</w:t>
            </w:r>
          </w:p>
        </w:tc>
        <w:tc>
          <w:tcPr>
            <w:tcW w:w="119" w:type="dxa"/>
            <w:vAlign w:val="bottom"/>
          </w:tcPr>
          <w:p w14:paraId="797BF24C" w14:textId="77777777" w:rsidR="00C265FD" w:rsidRPr="00FC7F4A" w:rsidRDefault="00C265FD" w:rsidP="003F739E">
            <w:pPr>
              <w:ind w:right="74"/>
              <w:jc w:val="right"/>
              <w:rPr>
                <w:sz w:val="15"/>
                <w:szCs w:val="15"/>
              </w:rPr>
            </w:pPr>
          </w:p>
        </w:tc>
        <w:tc>
          <w:tcPr>
            <w:tcW w:w="1310" w:type="dxa"/>
            <w:vAlign w:val="bottom"/>
          </w:tcPr>
          <w:p w14:paraId="230B3F5B" w14:textId="3997F6AA" w:rsidR="00C265FD" w:rsidRPr="00FC7F4A" w:rsidRDefault="00FB15EF" w:rsidP="003F739E">
            <w:pPr>
              <w:spacing w:line="340" w:lineRule="exact"/>
              <w:ind w:right="74"/>
              <w:jc w:val="right"/>
              <w:rPr>
                <w:sz w:val="15"/>
                <w:szCs w:val="15"/>
              </w:rPr>
            </w:pPr>
            <w:r>
              <w:rPr>
                <w:sz w:val="15"/>
                <w:szCs w:val="15"/>
              </w:rPr>
              <w:t>62,000,000.00</w:t>
            </w:r>
          </w:p>
        </w:tc>
        <w:tc>
          <w:tcPr>
            <w:tcW w:w="119" w:type="dxa"/>
            <w:vAlign w:val="bottom"/>
          </w:tcPr>
          <w:p w14:paraId="018A3D96" w14:textId="77777777" w:rsidR="00C265FD" w:rsidRPr="00FC7F4A" w:rsidRDefault="00C265FD" w:rsidP="003F739E">
            <w:pPr>
              <w:spacing w:line="340" w:lineRule="exact"/>
              <w:ind w:right="74"/>
              <w:jc w:val="right"/>
              <w:rPr>
                <w:sz w:val="15"/>
                <w:szCs w:val="15"/>
                <w:u w:val="single"/>
              </w:rPr>
            </w:pPr>
          </w:p>
        </w:tc>
        <w:tc>
          <w:tcPr>
            <w:tcW w:w="1306" w:type="dxa"/>
            <w:vAlign w:val="bottom"/>
          </w:tcPr>
          <w:p w14:paraId="2F694776" w14:textId="77777777" w:rsidR="00C265FD" w:rsidRPr="00FC7F4A" w:rsidRDefault="00D74E3C" w:rsidP="00C265FD">
            <w:pPr>
              <w:spacing w:line="340" w:lineRule="exact"/>
              <w:ind w:right="74"/>
              <w:jc w:val="right"/>
              <w:rPr>
                <w:sz w:val="15"/>
                <w:szCs w:val="15"/>
              </w:rPr>
            </w:pPr>
            <w:r>
              <w:rPr>
                <w:sz w:val="15"/>
                <w:szCs w:val="15"/>
              </w:rPr>
              <w:t>130,000,000.00</w:t>
            </w:r>
          </w:p>
        </w:tc>
      </w:tr>
      <w:tr w:rsidR="00F326BB" w:rsidRPr="00FC7F4A" w14:paraId="137A5A66" w14:textId="77777777" w:rsidTr="0069083B">
        <w:trPr>
          <w:trHeight w:hRule="exact" w:val="323"/>
        </w:trPr>
        <w:tc>
          <w:tcPr>
            <w:tcW w:w="3016" w:type="dxa"/>
            <w:vAlign w:val="bottom"/>
          </w:tcPr>
          <w:p w14:paraId="64D759BA" w14:textId="77777777" w:rsidR="00F326BB" w:rsidRPr="00FC7F4A" w:rsidRDefault="00F326BB" w:rsidP="003F739E">
            <w:pPr>
              <w:ind w:right="96"/>
              <w:rPr>
                <w:sz w:val="15"/>
                <w:szCs w:val="15"/>
              </w:rPr>
            </w:pPr>
            <w:r w:rsidRPr="00FC7F4A">
              <w:rPr>
                <w:sz w:val="15"/>
                <w:szCs w:val="15"/>
              </w:rPr>
              <w:t xml:space="preserve">Kingdom Property company limited </w:t>
            </w:r>
          </w:p>
        </w:tc>
        <w:tc>
          <w:tcPr>
            <w:tcW w:w="141" w:type="dxa"/>
            <w:vAlign w:val="bottom"/>
          </w:tcPr>
          <w:p w14:paraId="349A10A9" w14:textId="77777777" w:rsidR="00F326BB" w:rsidRPr="00FC7F4A" w:rsidRDefault="00F326BB" w:rsidP="003F739E">
            <w:pPr>
              <w:ind w:right="851"/>
              <w:rPr>
                <w:sz w:val="15"/>
                <w:szCs w:val="15"/>
              </w:rPr>
            </w:pPr>
          </w:p>
        </w:tc>
        <w:tc>
          <w:tcPr>
            <w:tcW w:w="1484" w:type="dxa"/>
            <w:tcBorders>
              <w:bottom w:val="single" w:sz="4" w:space="0" w:color="auto"/>
            </w:tcBorders>
            <w:vAlign w:val="bottom"/>
          </w:tcPr>
          <w:p w14:paraId="157DDFF1" w14:textId="77777777" w:rsidR="00F326BB" w:rsidRPr="00FB15EF" w:rsidRDefault="00F326BB" w:rsidP="003F739E">
            <w:pPr>
              <w:spacing w:line="340" w:lineRule="exact"/>
              <w:ind w:right="74"/>
              <w:jc w:val="right"/>
              <w:rPr>
                <w:sz w:val="15"/>
                <w:szCs w:val="15"/>
              </w:rPr>
            </w:pPr>
            <w:r w:rsidRPr="00FB15EF">
              <w:rPr>
                <w:sz w:val="15"/>
                <w:szCs w:val="15"/>
              </w:rPr>
              <w:t>4,908,000.00</w:t>
            </w:r>
          </w:p>
        </w:tc>
        <w:tc>
          <w:tcPr>
            <w:tcW w:w="114" w:type="dxa"/>
            <w:vAlign w:val="bottom"/>
          </w:tcPr>
          <w:p w14:paraId="1904CB0A" w14:textId="77777777" w:rsidR="00F326BB" w:rsidRPr="00FC7F4A" w:rsidRDefault="00F326BB" w:rsidP="003F739E">
            <w:pPr>
              <w:spacing w:line="340" w:lineRule="exact"/>
              <w:ind w:right="74"/>
              <w:jc w:val="right"/>
              <w:rPr>
                <w:sz w:val="15"/>
                <w:szCs w:val="15"/>
                <w:u w:val="single"/>
              </w:rPr>
            </w:pPr>
          </w:p>
        </w:tc>
        <w:tc>
          <w:tcPr>
            <w:tcW w:w="1318" w:type="dxa"/>
            <w:tcBorders>
              <w:bottom w:val="single" w:sz="4" w:space="0" w:color="auto"/>
            </w:tcBorders>
            <w:vAlign w:val="bottom"/>
          </w:tcPr>
          <w:p w14:paraId="67EDF1BB" w14:textId="77777777" w:rsidR="00F326BB" w:rsidRPr="00FC7F4A" w:rsidRDefault="00F326BB" w:rsidP="00F326BB">
            <w:pPr>
              <w:spacing w:line="340" w:lineRule="exact"/>
              <w:ind w:right="74"/>
              <w:jc w:val="right"/>
              <w:rPr>
                <w:sz w:val="15"/>
                <w:szCs w:val="15"/>
              </w:rPr>
            </w:pPr>
            <w:r w:rsidRPr="00FC7F4A">
              <w:rPr>
                <w:sz w:val="15"/>
                <w:szCs w:val="15"/>
              </w:rPr>
              <w:t>4,908,000.00</w:t>
            </w:r>
          </w:p>
        </w:tc>
        <w:tc>
          <w:tcPr>
            <w:tcW w:w="119" w:type="dxa"/>
            <w:vAlign w:val="bottom"/>
          </w:tcPr>
          <w:p w14:paraId="2E5F8E7E" w14:textId="77777777" w:rsidR="00F326BB" w:rsidRPr="00FC7F4A" w:rsidRDefault="00F326BB" w:rsidP="003F739E">
            <w:pPr>
              <w:ind w:right="74"/>
              <w:jc w:val="right"/>
              <w:rPr>
                <w:sz w:val="15"/>
                <w:szCs w:val="15"/>
              </w:rPr>
            </w:pPr>
          </w:p>
        </w:tc>
        <w:tc>
          <w:tcPr>
            <w:tcW w:w="1310" w:type="dxa"/>
            <w:tcBorders>
              <w:bottom w:val="single" w:sz="4" w:space="0" w:color="auto"/>
            </w:tcBorders>
            <w:vAlign w:val="bottom"/>
          </w:tcPr>
          <w:p w14:paraId="22EA3F68" w14:textId="77777777" w:rsidR="00F326BB" w:rsidRPr="00FC7F4A" w:rsidRDefault="00F326BB" w:rsidP="003F739E">
            <w:pPr>
              <w:spacing w:line="340" w:lineRule="exact"/>
              <w:ind w:right="74"/>
              <w:jc w:val="right"/>
              <w:rPr>
                <w:sz w:val="15"/>
                <w:szCs w:val="15"/>
              </w:rPr>
            </w:pPr>
            <w:r w:rsidRPr="00FC7F4A">
              <w:rPr>
                <w:sz w:val="15"/>
                <w:szCs w:val="15"/>
              </w:rPr>
              <w:t>4,908,000.00</w:t>
            </w:r>
          </w:p>
        </w:tc>
        <w:tc>
          <w:tcPr>
            <w:tcW w:w="119" w:type="dxa"/>
            <w:vAlign w:val="bottom"/>
          </w:tcPr>
          <w:p w14:paraId="0F8F4523" w14:textId="77777777" w:rsidR="00F326BB" w:rsidRPr="00FC7F4A" w:rsidRDefault="00F326BB" w:rsidP="003F739E">
            <w:pPr>
              <w:spacing w:line="340" w:lineRule="exact"/>
              <w:ind w:right="74"/>
              <w:jc w:val="right"/>
              <w:rPr>
                <w:sz w:val="15"/>
                <w:szCs w:val="15"/>
                <w:u w:val="single"/>
              </w:rPr>
            </w:pPr>
          </w:p>
        </w:tc>
        <w:tc>
          <w:tcPr>
            <w:tcW w:w="1306" w:type="dxa"/>
            <w:tcBorders>
              <w:bottom w:val="single" w:sz="4" w:space="0" w:color="auto"/>
            </w:tcBorders>
            <w:vAlign w:val="bottom"/>
          </w:tcPr>
          <w:p w14:paraId="065C06B7" w14:textId="77777777" w:rsidR="00F326BB" w:rsidRPr="00FC7F4A" w:rsidRDefault="00F326BB" w:rsidP="00F326BB">
            <w:pPr>
              <w:spacing w:line="340" w:lineRule="exact"/>
              <w:ind w:right="74"/>
              <w:jc w:val="right"/>
              <w:rPr>
                <w:sz w:val="15"/>
                <w:szCs w:val="15"/>
              </w:rPr>
            </w:pPr>
            <w:r w:rsidRPr="00FC7F4A">
              <w:rPr>
                <w:sz w:val="15"/>
                <w:szCs w:val="15"/>
              </w:rPr>
              <w:t>4,908,000.00</w:t>
            </w:r>
          </w:p>
        </w:tc>
      </w:tr>
      <w:tr w:rsidR="00F326BB" w:rsidRPr="00FC7F4A" w14:paraId="261D5E47" w14:textId="77777777" w:rsidTr="003F739E">
        <w:trPr>
          <w:trHeight w:hRule="exact" w:val="335"/>
        </w:trPr>
        <w:tc>
          <w:tcPr>
            <w:tcW w:w="3016" w:type="dxa"/>
            <w:vAlign w:val="bottom"/>
          </w:tcPr>
          <w:p w14:paraId="57EAAC35" w14:textId="77777777" w:rsidR="00F326BB" w:rsidRPr="00FC7F4A" w:rsidRDefault="00F326BB" w:rsidP="003F739E">
            <w:pPr>
              <w:ind w:right="96"/>
              <w:rPr>
                <w:sz w:val="15"/>
                <w:szCs w:val="15"/>
              </w:rPr>
            </w:pPr>
            <w:r w:rsidRPr="00FC7F4A">
              <w:rPr>
                <w:sz w:val="15"/>
                <w:szCs w:val="15"/>
              </w:rPr>
              <w:t>Total</w:t>
            </w:r>
          </w:p>
        </w:tc>
        <w:tc>
          <w:tcPr>
            <w:tcW w:w="141" w:type="dxa"/>
            <w:vAlign w:val="bottom"/>
          </w:tcPr>
          <w:p w14:paraId="60DD4D16" w14:textId="77777777" w:rsidR="00F326BB" w:rsidRPr="00FC7F4A" w:rsidRDefault="00F326BB" w:rsidP="003F739E">
            <w:pPr>
              <w:ind w:right="851"/>
              <w:rPr>
                <w:sz w:val="15"/>
                <w:szCs w:val="15"/>
              </w:rPr>
            </w:pPr>
          </w:p>
        </w:tc>
        <w:tc>
          <w:tcPr>
            <w:tcW w:w="1484" w:type="dxa"/>
            <w:tcBorders>
              <w:top w:val="single" w:sz="4" w:space="0" w:color="auto"/>
            </w:tcBorders>
            <w:vAlign w:val="bottom"/>
          </w:tcPr>
          <w:p w14:paraId="24E32B0C" w14:textId="58FD4668" w:rsidR="00F326BB" w:rsidRPr="00FB15EF" w:rsidRDefault="00FB15EF" w:rsidP="003F739E">
            <w:pPr>
              <w:spacing w:line="340" w:lineRule="exact"/>
              <w:ind w:right="74"/>
              <w:jc w:val="right"/>
              <w:rPr>
                <w:sz w:val="15"/>
                <w:szCs w:val="15"/>
              </w:rPr>
            </w:pPr>
            <w:r w:rsidRPr="00FB15EF">
              <w:rPr>
                <w:sz w:val="15"/>
                <w:szCs w:val="15"/>
              </w:rPr>
              <w:t>66,908,000.00</w:t>
            </w:r>
          </w:p>
        </w:tc>
        <w:tc>
          <w:tcPr>
            <w:tcW w:w="114" w:type="dxa"/>
            <w:vAlign w:val="bottom"/>
          </w:tcPr>
          <w:p w14:paraId="39F72DF9" w14:textId="77777777" w:rsidR="00F326BB" w:rsidRPr="00EC5EE9" w:rsidRDefault="00F326BB" w:rsidP="003F739E">
            <w:pPr>
              <w:spacing w:line="340" w:lineRule="exact"/>
              <w:ind w:right="74"/>
              <w:jc w:val="right"/>
              <w:rPr>
                <w:sz w:val="15"/>
                <w:szCs w:val="15"/>
                <w:highlight w:val="yellow"/>
                <w:u w:val="single"/>
              </w:rPr>
            </w:pPr>
          </w:p>
        </w:tc>
        <w:tc>
          <w:tcPr>
            <w:tcW w:w="1318" w:type="dxa"/>
            <w:tcBorders>
              <w:top w:val="single" w:sz="4" w:space="0" w:color="auto"/>
            </w:tcBorders>
            <w:vAlign w:val="bottom"/>
          </w:tcPr>
          <w:p w14:paraId="5AAB6F4A" w14:textId="77777777" w:rsidR="00F326BB" w:rsidRPr="00FC7F4A" w:rsidRDefault="00D74E3C" w:rsidP="00F326BB">
            <w:pPr>
              <w:spacing w:line="340" w:lineRule="exact"/>
              <w:ind w:right="74"/>
              <w:jc w:val="right"/>
              <w:rPr>
                <w:sz w:val="15"/>
                <w:szCs w:val="15"/>
              </w:rPr>
            </w:pPr>
            <w:r>
              <w:rPr>
                <w:sz w:val="15"/>
                <w:szCs w:val="15"/>
              </w:rPr>
              <w:t>13</w:t>
            </w:r>
            <w:r w:rsidR="00F326BB" w:rsidRPr="00FC7F4A">
              <w:rPr>
                <w:sz w:val="15"/>
                <w:szCs w:val="15"/>
              </w:rPr>
              <w:t>4,908,000.00</w:t>
            </w:r>
          </w:p>
        </w:tc>
        <w:tc>
          <w:tcPr>
            <w:tcW w:w="119" w:type="dxa"/>
            <w:vAlign w:val="bottom"/>
          </w:tcPr>
          <w:p w14:paraId="7DD94ECF" w14:textId="77777777" w:rsidR="00F326BB" w:rsidRPr="00FC7F4A" w:rsidRDefault="00F326BB" w:rsidP="003F739E">
            <w:pPr>
              <w:ind w:right="74"/>
              <w:jc w:val="right"/>
              <w:rPr>
                <w:sz w:val="15"/>
                <w:szCs w:val="15"/>
              </w:rPr>
            </w:pPr>
          </w:p>
        </w:tc>
        <w:tc>
          <w:tcPr>
            <w:tcW w:w="1310" w:type="dxa"/>
            <w:tcBorders>
              <w:top w:val="single" w:sz="4" w:space="0" w:color="auto"/>
            </w:tcBorders>
            <w:vAlign w:val="bottom"/>
          </w:tcPr>
          <w:p w14:paraId="14B14EBE" w14:textId="34AC01D8" w:rsidR="00F326BB" w:rsidRPr="00FC7F4A" w:rsidRDefault="00FB15EF" w:rsidP="003F739E">
            <w:pPr>
              <w:spacing w:line="340" w:lineRule="exact"/>
              <w:ind w:right="74"/>
              <w:jc w:val="right"/>
              <w:rPr>
                <w:sz w:val="15"/>
                <w:szCs w:val="15"/>
              </w:rPr>
            </w:pPr>
            <w:r>
              <w:rPr>
                <w:sz w:val="15"/>
                <w:szCs w:val="15"/>
              </w:rPr>
              <w:t>66,908,000.00</w:t>
            </w:r>
          </w:p>
        </w:tc>
        <w:tc>
          <w:tcPr>
            <w:tcW w:w="119" w:type="dxa"/>
            <w:vAlign w:val="bottom"/>
          </w:tcPr>
          <w:p w14:paraId="71268618" w14:textId="77777777" w:rsidR="00F326BB" w:rsidRPr="00FC7F4A" w:rsidRDefault="00F326BB" w:rsidP="003F739E">
            <w:pPr>
              <w:spacing w:line="340" w:lineRule="exact"/>
              <w:ind w:right="74"/>
              <w:jc w:val="right"/>
              <w:rPr>
                <w:sz w:val="15"/>
                <w:szCs w:val="15"/>
                <w:u w:val="single"/>
              </w:rPr>
            </w:pPr>
          </w:p>
        </w:tc>
        <w:tc>
          <w:tcPr>
            <w:tcW w:w="1306" w:type="dxa"/>
            <w:tcBorders>
              <w:top w:val="single" w:sz="4" w:space="0" w:color="auto"/>
            </w:tcBorders>
            <w:vAlign w:val="bottom"/>
          </w:tcPr>
          <w:p w14:paraId="6DF333F6" w14:textId="77777777" w:rsidR="00F326BB" w:rsidRPr="00FC7F4A" w:rsidRDefault="00D74E3C" w:rsidP="00F326BB">
            <w:pPr>
              <w:spacing w:line="340" w:lineRule="exact"/>
              <w:ind w:right="74"/>
              <w:jc w:val="right"/>
              <w:rPr>
                <w:sz w:val="15"/>
                <w:szCs w:val="15"/>
              </w:rPr>
            </w:pPr>
            <w:r>
              <w:rPr>
                <w:sz w:val="15"/>
                <w:szCs w:val="15"/>
              </w:rPr>
              <w:t>13</w:t>
            </w:r>
            <w:r w:rsidR="00F326BB" w:rsidRPr="00FC7F4A">
              <w:rPr>
                <w:sz w:val="15"/>
                <w:szCs w:val="15"/>
              </w:rPr>
              <w:t>4,908,000.00</w:t>
            </w:r>
          </w:p>
        </w:tc>
      </w:tr>
      <w:tr w:rsidR="00F326BB" w:rsidRPr="00FC7F4A" w14:paraId="4AC7E040" w14:textId="77777777" w:rsidTr="003F739E">
        <w:trPr>
          <w:trHeight w:hRule="exact" w:val="306"/>
        </w:trPr>
        <w:tc>
          <w:tcPr>
            <w:tcW w:w="3016" w:type="dxa"/>
            <w:vAlign w:val="bottom"/>
          </w:tcPr>
          <w:p w14:paraId="4FB691A6" w14:textId="77777777" w:rsidR="00F326BB" w:rsidRPr="00FC7F4A" w:rsidRDefault="00F326BB" w:rsidP="003F739E">
            <w:pPr>
              <w:rPr>
                <w:sz w:val="16"/>
                <w:szCs w:val="16"/>
              </w:rPr>
            </w:pPr>
            <w:r w:rsidRPr="00FC7F4A">
              <w:rPr>
                <w:sz w:val="16"/>
                <w:szCs w:val="16"/>
              </w:rPr>
              <w:t>Less : Allowance for doubtful accounts</w:t>
            </w:r>
          </w:p>
        </w:tc>
        <w:tc>
          <w:tcPr>
            <w:tcW w:w="141" w:type="dxa"/>
            <w:vAlign w:val="bottom"/>
          </w:tcPr>
          <w:p w14:paraId="29FE6E90" w14:textId="77777777" w:rsidR="00F326BB" w:rsidRPr="00FC7F4A" w:rsidRDefault="00F326BB" w:rsidP="003F739E">
            <w:pPr>
              <w:ind w:right="851"/>
              <w:rPr>
                <w:sz w:val="15"/>
                <w:szCs w:val="15"/>
              </w:rPr>
            </w:pPr>
          </w:p>
        </w:tc>
        <w:tc>
          <w:tcPr>
            <w:tcW w:w="1484" w:type="dxa"/>
            <w:tcBorders>
              <w:bottom w:val="single" w:sz="4" w:space="0" w:color="auto"/>
            </w:tcBorders>
            <w:vAlign w:val="bottom"/>
          </w:tcPr>
          <w:p w14:paraId="20E45B50" w14:textId="77777777" w:rsidR="00F326BB" w:rsidRPr="00FB15EF" w:rsidRDefault="00F326BB" w:rsidP="003F739E">
            <w:pPr>
              <w:spacing w:line="340" w:lineRule="exact"/>
              <w:ind w:right="74"/>
              <w:jc w:val="right"/>
              <w:rPr>
                <w:sz w:val="15"/>
                <w:szCs w:val="15"/>
              </w:rPr>
            </w:pPr>
            <w:r w:rsidRPr="00FB15EF">
              <w:rPr>
                <w:sz w:val="15"/>
                <w:szCs w:val="15"/>
              </w:rPr>
              <w:t>(4,908,000.00)</w:t>
            </w:r>
          </w:p>
        </w:tc>
        <w:tc>
          <w:tcPr>
            <w:tcW w:w="114" w:type="dxa"/>
            <w:vAlign w:val="bottom"/>
          </w:tcPr>
          <w:p w14:paraId="738FCD19" w14:textId="77777777" w:rsidR="00F326BB" w:rsidRPr="00FC7F4A" w:rsidRDefault="00F326BB" w:rsidP="003F739E">
            <w:pPr>
              <w:spacing w:line="340" w:lineRule="exact"/>
              <w:ind w:right="74"/>
              <w:jc w:val="right"/>
              <w:rPr>
                <w:sz w:val="15"/>
                <w:szCs w:val="15"/>
                <w:u w:val="single"/>
              </w:rPr>
            </w:pPr>
          </w:p>
        </w:tc>
        <w:tc>
          <w:tcPr>
            <w:tcW w:w="1318" w:type="dxa"/>
            <w:tcBorders>
              <w:bottom w:val="single" w:sz="4" w:space="0" w:color="auto"/>
            </w:tcBorders>
            <w:vAlign w:val="bottom"/>
          </w:tcPr>
          <w:p w14:paraId="6EBC2B65" w14:textId="77777777" w:rsidR="00F326BB" w:rsidRPr="00FC7F4A" w:rsidRDefault="00F326BB" w:rsidP="00F326BB">
            <w:pPr>
              <w:spacing w:line="340" w:lineRule="exact"/>
              <w:ind w:right="74"/>
              <w:jc w:val="right"/>
              <w:rPr>
                <w:sz w:val="15"/>
                <w:szCs w:val="15"/>
              </w:rPr>
            </w:pPr>
            <w:r w:rsidRPr="00FC7F4A">
              <w:rPr>
                <w:sz w:val="15"/>
                <w:szCs w:val="15"/>
              </w:rPr>
              <w:t>(4,908,000.00)</w:t>
            </w:r>
          </w:p>
        </w:tc>
        <w:tc>
          <w:tcPr>
            <w:tcW w:w="119" w:type="dxa"/>
            <w:vAlign w:val="bottom"/>
          </w:tcPr>
          <w:p w14:paraId="43D9B083" w14:textId="77777777" w:rsidR="00F326BB" w:rsidRPr="00FC7F4A" w:rsidRDefault="00F326BB" w:rsidP="003F739E">
            <w:pPr>
              <w:ind w:right="74"/>
              <w:jc w:val="right"/>
              <w:rPr>
                <w:sz w:val="15"/>
                <w:szCs w:val="15"/>
              </w:rPr>
            </w:pPr>
          </w:p>
        </w:tc>
        <w:tc>
          <w:tcPr>
            <w:tcW w:w="1310" w:type="dxa"/>
            <w:tcBorders>
              <w:bottom w:val="single" w:sz="4" w:space="0" w:color="auto"/>
            </w:tcBorders>
            <w:vAlign w:val="bottom"/>
          </w:tcPr>
          <w:p w14:paraId="11555DF2" w14:textId="77777777" w:rsidR="00F326BB" w:rsidRPr="00FC7F4A" w:rsidRDefault="00F326BB" w:rsidP="003F739E">
            <w:pPr>
              <w:spacing w:line="340" w:lineRule="exact"/>
              <w:ind w:right="74"/>
              <w:jc w:val="right"/>
              <w:rPr>
                <w:sz w:val="15"/>
                <w:szCs w:val="15"/>
              </w:rPr>
            </w:pPr>
            <w:r w:rsidRPr="00FC7F4A">
              <w:rPr>
                <w:sz w:val="15"/>
                <w:szCs w:val="15"/>
              </w:rPr>
              <w:t>(4,908,000.00)</w:t>
            </w:r>
          </w:p>
        </w:tc>
        <w:tc>
          <w:tcPr>
            <w:tcW w:w="119" w:type="dxa"/>
            <w:vAlign w:val="bottom"/>
          </w:tcPr>
          <w:p w14:paraId="1301C3EA" w14:textId="77777777" w:rsidR="00F326BB" w:rsidRPr="00FC7F4A" w:rsidRDefault="00F326BB" w:rsidP="003F739E">
            <w:pPr>
              <w:spacing w:line="340" w:lineRule="exact"/>
              <w:ind w:right="74"/>
              <w:jc w:val="right"/>
              <w:rPr>
                <w:sz w:val="15"/>
                <w:szCs w:val="15"/>
                <w:u w:val="single"/>
              </w:rPr>
            </w:pPr>
          </w:p>
        </w:tc>
        <w:tc>
          <w:tcPr>
            <w:tcW w:w="1306" w:type="dxa"/>
            <w:tcBorders>
              <w:bottom w:val="single" w:sz="4" w:space="0" w:color="auto"/>
            </w:tcBorders>
            <w:vAlign w:val="bottom"/>
          </w:tcPr>
          <w:p w14:paraId="45C5A7EC" w14:textId="77777777" w:rsidR="00F326BB" w:rsidRPr="00FC7F4A" w:rsidRDefault="00F326BB" w:rsidP="00F326BB">
            <w:pPr>
              <w:spacing w:line="340" w:lineRule="exact"/>
              <w:ind w:right="74"/>
              <w:jc w:val="right"/>
              <w:rPr>
                <w:sz w:val="15"/>
                <w:szCs w:val="15"/>
              </w:rPr>
            </w:pPr>
            <w:r w:rsidRPr="00FC7F4A">
              <w:rPr>
                <w:sz w:val="15"/>
                <w:szCs w:val="15"/>
              </w:rPr>
              <w:t>(4,908,000.00)</w:t>
            </w:r>
          </w:p>
        </w:tc>
      </w:tr>
      <w:tr w:rsidR="00F326BB" w:rsidRPr="00FC7F4A" w14:paraId="37E61487" w14:textId="77777777" w:rsidTr="003F739E">
        <w:trPr>
          <w:trHeight w:hRule="exact" w:val="411"/>
        </w:trPr>
        <w:tc>
          <w:tcPr>
            <w:tcW w:w="3016" w:type="dxa"/>
            <w:vAlign w:val="bottom"/>
          </w:tcPr>
          <w:p w14:paraId="70F2D715" w14:textId="77777777" w:rsidR="00F326BB" w:rsidRPr="00FC7F4A" w:rsidRDefault="00F326BB" w:rsidP="009A32F1">
            <w:pPr>
              <w:rPr>
                <w:sz w:val="15"/>
                <w:szCs w:val="15"/>
              </w:rPr>
            </w:pPr>
            <w:r w:rsidRPr="00FC7F4A">
              <w:rPr>
                <w:sz w:val="15"/>
                <w:szCs w:val="15"/>
              </w:rPr>
              <w:t>To</w:t>
            </w:r>
            <w:r w:rsidR="009A32F1">
              <w:rPr>
                <w:sz w:val="15"/>
                <w:szCs w:val="15"/>
              </w:rPr>
              <w:t>tal loans to others person and other parties</w:t>
            </w:r>
            <w:r w:rsidRPr="00FC7F4A">
              <w:rPr>
                <w:sz w:val="15"/>
                <w:szCs w:val="15"/>
              </w:rPr>
              <w:t xml:space="preserve"> </w:t>
            </w:r>
          </w:p>
        </w:tc>
        <w:tc>
          <w:tcPr>
            <w:tcW w:w="141" w:type="dxa"/>
            <w:vAlign w:val="bottom"/>
          </w:tcPr>
          <w:p w14:paraId="2F3226AF" w14:textId="77777777" w:rsidR="00F326BB" w:rsidRPr="00FC7F4A" w:rsidRDefault="00F326BB" w:rsidP="003F739E">
            <w:pPr>
              <w:ind w:right="851"/>
              <w:rPr>
                <w:sz w:val="15"/>
                <w:szCs w:val="15"/>
              </w:rPr>
            </w:pPr>
          </w:p>
        </w:tc>
        <w:tc>
          <w:tcPr>
            <w:tcW w:w="1484" w:type="dxa"/>
            <w:tcBorders>
              <w:top w:val="single" w:sz="4" w:space="0" w:color="auto"/>
              <w:bottom w:val="double" w:sz="4" w:space="0" w:color="auto"/>
            </w:tcBorders>
            <w:vAlign w:val="bottom"/>
          </w:tcPr>
          <w:p w14:paraId="3202CA56" w14:textId="2BB71BDD" w:rsidR="00F326BB" w:rsidRPr="00FB15EF" w:rsidRDefault="00FB15EF" w:rsidP="003F739E">
            <w:pPr>
              <w:spacing w:line="340" w:lineRule="exact"/>
              <w:ind w:right="74"/>
              <w:jc w:val="right"/>
              <w:rPr>
                <w:sz w:val="15"/>
                <w:szCs w:val="15"/>
              </w:rPr>
            </w:pPr>
            <w:r w:rsidRPr="00FB15EF">
              <w:rPr>
                <w:sz w:val="15"/>
                <w:szCs w:val="15"/>
              </w:rPr>
              <w:t>62,000,000.00</w:t>
            </w:r>
          </w:p>
        </w:tc>
        <w:tc>
          <w:tcPr>
            <w:tcW w:w="114" w:type="dxa"/>
            <w:vAlign w:val="bottom"/>
          </w:tcPr>
          <w:p w14:paraId="30191903" w14:textId="77777777" w:rsidR="00F326BB" w:rsidRPr="00FC7F4A" w:rsidRDefault="00F326BB" w:rsidP="003F739E">
            <w:pPr>
              <w:spacing w:line="340" w:lineRule="exact"/>
              <w:ind w:right="74"/>
              <w:jc w:val="right"/>
              <w:rPr>
                <w:sz w:val="15"/>
                <w:szCs w:val="15"/>
                <w:u w:val="single"/>
              </w:rPr>
            </w:pPr>
          </w:p>
        </w:tc>
        <w:tc>
          <w:tcPr>
            <w:tcW w:w="1318" w:type="dxa"/>
            <w:tcBorders>
              <w:top w:val="single" w:sz="4" w:space="0" w:color="auto"/>
              <w:bottom w:val="double" w:sz="4" w:space="0" w:color="auto"/>
            </w:tcBorders>
            <w:vAlign w:val="bottom"/>
          </w:tcPr>
          <w:p w14:paraId="4DE164C7" w14:textId="77777777" w:rsidR="00F326BB" w:rsidRPr="00FC7F4A" w:rsidRDefault="00D74E3C" w:rsidP="00F326BB">
            <w:pPr>
              <w:spacing w:line="340" w:lineRule="exact"/>
              <w:ind w:right="74"/>
              <w:jc w:val="right"/>
              <w:rPr>
                <w:sz w:val="15"/>
                <w:szCs w:val="15"/>
              </w:rPr>
            </w:pPr>
            <w:r>
              <w:rPr>
                <w:sz w:val="15"/>
                <w:szCs w:val="15"/>
              </w:rPr>
              <w:t>130,000,000.00</w:t>
            </w:r>
          </w:p>
        </w:tc>
        <w:tc>
          <w:tcPr>
            <w:tcW w:w="119" w:type="dxa"/>
            <w:vAlign w:val="bottom"/>
          </w:tcPr>
          <w:p w14:paraId="5AE3F438" w14:textId="77777777" w:rsidR="00F326BB" w:rsidRPr="00FC7F4A" w:rsidRDefault="00F326BB" w:rsidP="003F739E">
            <w:pPr>
              <w:ind w:right="74"/>
              <w:jc w:val="right"/>
              <w:rPr>
                <w:sz w:val="15"/>
                <w:szCs w:val="15"/>
              </w:rPr>
            </w:pPr>
          </w:p>
        </w:tc>
        <w:tc>
          <w:tcPr>
            <w:tcW w:w="1310" w:type="dxa"/>
            <w:tcBorders>
              <w:top w:val="single" w:sz="4" w:space="0" w:color="auto"/>
              <w:bottom w:val="double" w:sz="4" w:space="0" w:color="auto"/>
            </w:tcBorders>
            <w:vAlign w:val="bottom"/>
          </w:tcPr>
          <w:p w14:paraId="761CDE95" w14:textId="49EFC249" w:rsidR="00F326BB" w:rsidRPr="00FC7F4A" w:rsidRDefault="00FB15EF" w:rsidP="003F739E">
            <w:pPr>
              <w:spacing w:line="340" w:lineRule="exact"/>
              <w:ind w:right="74"/>
              <w:jc w:val="right"/>
              <w:rPr>
                <w:sz w:val="15"/>
                <w:szCs w:val="15"/>
              </w:rPr>
            </w:pPr>
            <w:r>
              <w:rPr>
                <w:sz w:val="15"/>
                <w:szCs w:val="15"/>
              </w:rPr>
              <w:t>62,000,000.00</w:t>
            </w:r>
          </w:p>
        </w:tc>
        <w:tc>
          <w:tcPr>
            <w:tcW w:w="119" w:type="dxa"/>
            <w:vAlign w:val="bottom"/>
          </w:tcPr>
          <w:p w14:paraId="4C93FCF4" w14:textId="77777777" w:rsidR="00F326BB" w:rsidRPr="00FC7F4A" w:rsidRDefault="00F326BB" w:rsidP="003F739E">
            <w:pPr>
              <w:spacing w:line="340" w:lineRule="exact"/>
              <w:ind w:right="74"/>
              <w:jc w:val="right"/>
              <w:rPr>
                <w:sz w:val="15"/>
                <w:szCs w:val="15"/>
                <w:u w:val="single"/>
              </w:rPr>
            </w:pPr>
          </w:p>
        </w:tc>
        <w:tc>
          <w:tcPr>
            <w:tcW w:w="1306" w:type="dxa"/>
            <w:tcBorders>
              <w:top w:val="single" w:sz="4" w:space="0" w:color="auto"/>
              <w:bottom w:val="double" w:sz="4" w:space="0" w:color="auto"/>
            </w:tcBorders>
            <w:vAlign w:val="bottom"/>
          </w:tcPr>
          <w:p w14:paraId="645BFC2C" w14:textId="77777777" w:rsidR="00F326BB" w:rsidRPr="00FC7F4A" w:rsidRDefault="00D74E3C" w:rsidP="00F326BB">
            <w:pPr>
              <w:spacing w:line="340" w:lineRule="exact"/>
              <w:ind w:right="74"/>
              <w:jc w:val="right"/>
              <w:rPr>
                <w:sz w:val="15"/>
                <w:szCs w:val="15"/>
              </w:rPr>
            </w:pPr>
            <w:r>
              <w:rPr>
                <w:sz w:val="15"/>
                <w:szCs w:val="15"/>
              </w:rPr>
              <w:t>130,000,000.00</w:t>
            </w:r>
          </w:p>
        </w:tc>
      </w:tr>
    </w:tbl>
    <w:p w14:paraId="10AE5224" w14:textId="77777777" w:rsidR="009A32F1" w:rsidRDefault="009A32F1" w:rsidP="00DB1A44">
      <w:pPr>
        <w:spacing w:before="240" w:after="120"/>
        <w:ind w:left="864" w:hanging="432"/>
        <w:rPr>
          <w:sz w:val="17"/>
          <w:szCs w:val="17"/>
        </w:rPr>
      </w:pPr>
    </w:p>
    <w:p w14:paraId="0A91F36B" w14:textId="77777777" w:rsidR="009A32F1" w:rsidRDefault="009A32F1" w:rsidP="00DB1A44">
      <w:pPr>
        <w:spacing w:before="240" w:after="120"/>
        <w:ind w:left="864" w:hanging="432"/>
        <w:rPr>
          <w:sz w:val="17"/>
          <w:szCs w:val="17"/>
        </w:rPr>
      </w:pPr>
    </w:p>
    <w:p w14:paraId="1C33F629" w14:textId="77777777" w:rsidR="00DB1A44" w:rsidRPr="00AD6A20" w:rsidRDefault="00DB1A44" w:rsidP="00DB1A44">
      <w:pPr>
        <w:spacing w:before="240" w:after="120"/>
        <w:ind w:left="864" w:hanging="432"/>
        <w:rPr>
          <w:sz w:val="17"/>
          <w:szCs w:val="17"/>
        </w:rPr>
      </w:pPr>
      <w:r w:rsidRPr="00FC7F4A">
        <w:rPr>
          <w:sz w:val="17"/>
          <w:szCs w:val="17"/>
        </w:rPr>
        <w:lastRenderedPageBreak/>
        <w:t xml:space="preserve">The transactions of </w:t>
      </w:r>
      <w:r w:rsidRPr="00AD6A20">
        <w:rPr>
          <w:sz w:val="17"/>
          <w:szCs w:val="17"/>
        </w:rPr>
        <w:t xml:space="preserve">loans to others </w:t>
      </w:r>
      <w:r w:rsidR="00F25DBB" w:rsidRPr="00AD6A20">
        <w:rPr>
          <w:sz w:val="17"/>
          <w:szCs w:val="17"/>
        </w:rPr>
        <w:t xml:space="preserve">person and </w:t>
      </w:r>
      <w:r w:rsidR="009A32F1" w:rsidRPr="00AD6A20">
        <w:rPr>
          <w:sz w:val="17"/>
          <w:szCs w:val="17"/>
        </w:rPr>
        <w:t xml:space="preserve">other </w:t>
      </w:r>
      <w:r w:rsidR="00F25DBB" w:rsidRPr="00AD6A20">
        <w:rPr>
          <w:sz w:val="17"/>
          <w:szCs w:val="17"/>
        </w:rPr>
        <w:t>part</w:t>
      </w:r>
      <w:r w:rsidR="009A32F1" w:rsidRPr="00AD6A20">
        <w:rPr>
          <w:sz w:val="17"/>
          <w:szCs w:val="17"/>
        </w:rPr>
        <w:t>ies</w:t>
      </w:r>
      <w:r w:rsidR="0034120D" w:rsidRPr="00AD6A20">
        <w:rPr>
          <w:sz w:val="17"/>
          <w:szCs w:val="17"/>
        </w:rPr>
        <w:t xml:space="preserve"> </w:t>
      </w:r>
      <w:r w:rsidRPr="00AD6A20">
        <w:rPr>
          <w:sz w:val="17"/>
          <w:szCs w:val="17"/>
        </w:rPr>
        <w:t xml:space="preserve">during the </w:t>
      </w:r>
      <w:r w:rsidR="00EC5EE9">
        <w:rPr>
          <w:sz w:val="17"/>
          <w:szCs w:val="17"/>
        </w:rPr>
        <w:t>six</w:t>
      </w:r>
      <w:r w:rsidRPr="00AD6A20">
        <w:rPr>
          <w:sz w:val="17"/>
          <w:szCs w:val="17"/>
        </w:rPr>
        <w:t xml:space="preserve">-month period ended </w:t>
      </w:r>
      <w:r w:rsidR="00EC5EE9">
        <w:rPr>
          <w:sz w:val="17"/>
          <w:szCs w:val="17"/>
        </w:rPr>
        <w:t>June</w:t>
      </w:r>
      <w:r w:rsidRPr="00AD6A20">
        <w:rPr>
          <w:sz w:val="17"/>
          <w:szCs w:val="17"/>
        </w:rPr>
        <w:t xml:space="preserve"> 3</w:t>
      </w:r>
      <w:r w:rsidR="00EC5EE9">
        <w:rPr>
          <w:sz w:val="17"/>
          <w:szCs w:val="17"/>
        </w:rPr>
        <w:t>0</w:t>
      </w:r>
      <w:r w:rsidRPr="00AD6A20">
        <w:rPr>
          <w:sz w:val="17"/>
          <w:szCs w:val="17"/>
        </w:rPr>
        <w:t>, 201</w:t>
      </w:r>
      <w:r w:rsidR="00D74E3C" w:rsidRPr="00AD6A20">
        <w:rPr>
          <w:sz w:val="17"/>
          <w:szCs w:val="17"/>
        </w:rPr>
        <w:t>9</w:t>
      </w:r>
      <w:r w:rsidRPr="00AD6A20">
        <w:rPr>
          <w:sz w:val="17"/>
          <w:szCs w:val="17"/>
        </w:rPr>
        <w:t>, are as follow;</w:t>
      </w:r>
    </w:p>
    <w:tbl>
      <w:tblPr>
        <w:tblW w:w="9466" w:type="dxa"/>
        <w:tblInd w:w="406" w:type="dxa"/>
        <w:tblLayout w:type="fixed"/>
        <w:tblCellMar>
          <w:left w:w="46" w:type="dxa"/>
          <w:right w:w="46" w:type="dxa"/>
        </w:tblCellMar>
        <w:tblLook w:val="0000" w:firstRow="0" w:lastRow="0" w:firstColumn="0" w:lastColumn="0" w:noHBand="0" w:noVBand="0"/>
      </w:tblPr>
      <w:tblGrid>
        <w:gridCol w:w="2901"/>
        <w:gridCol w:w="120"/>
        <w:gridCol w:w="1297"/>
        <w:gridCol w:w="142"/>
        <w:gridCol w:w="1036"/>
        <w:gridCol w:w="142"/>
        <w:gridCol w:w="1134"/>
        <w:gridCol w:w="141"/>
        <w:gridCol w:w="1276"/>
        <w:gridCol w:w="98"/>
        <w:gridCol w:w="44"/>
        <w:gridCol w:w="98"/>
        <w:gridCol w:w="939"/>
        <w:gridCol w:w="98"/>
      </w:tblGrid>
      <w:tr w:rsidR="00DB1A44" w:rsidRPr="00AD6A20" w14:paraId="3A9890E7" w14:textId="77777777" w:rsidTr="00F70D68">
        <w:trPr>
          <w:trHeight w:hRule="exact" w:val="178"/>
        </w:trPr>
        <w:tc>
          <w:tcPr>
            <w:tcW w:w="2901" w:type="dxa"/>
            <w:vAlign w:val="bottom"/>
          </w:tcPr>
          <w:p w14:paraId="107755C5" w14:textId="77777777" w:rsidR="00DB1A44" w:rsidRPr="00AD6A20" w:rsidRDefault="00DB1A44" w:rsidP="000B6E08">
            <w:pPr>
              <w:pStyle w:val="Heading3"/>
              <w:jc w:val="left"/>
              <w:rPr>
                <w:rFonts w:ascii="Times New Roman" w:hAnsi="Times New Roman"/>
                <w:b/>
                <w:bCs/>
                <w:sz w:val="15"/>
                <w:szCs w:val="15"/>
              </w:rPr>
            </w:pPr>
          </w:p>
        </w:tc>
        <w:tc>
          <w:tcPr>
            <w:tcW w:w="120" w:type="dxa"/>
            <w:vAlign w:val="bottom"/>
          </w:tcPr>
          <w:p w14:paraId="4D2215FF" w14:textId="77777777" w:rsidR="00DB1A44" w:rsidRPr="00AD6A20" w:rsidRDefault="00DB1A44" w:rsidP="000B6E08">
            <w:pPr>
              <w:ind w:right="851"/>
              <w:jc w:val="both"/>
              <w:rPr>
                <w:sz w:val="15"/>
                <w:szCs w:val="15"/>
              </w:rPr>
            </w:pPr>
          </w:p>
        </w:tc>
        <w:tc>
          <w:tcPr>
            <w:tcW w:w="5266" w:type="dxa"/>
            <w:gridSpan w:val="8"/>
            <w:tcBorders>
              <w:bottom w:val="single" w:sz="4" w:space="0" w:color="auto"/>
            </w:tcBorders>
            <w:vAlign w:val="bottom"/>
          </w:tcPr>
          <w:p w14:paraId="2FB2B0A7" w14:textId="77777777" w:rsidR="00DB1A44" w:rsidRPr="00AD6A20" w:rsidRDefault="00DB1A44" w:rsidP="000B6E08">
            <w:pPr>
              <w:ind w:left="72" w:right="92"/>
              <w:jc w:val="center"/>
              <w:rPr>
                <w:sz w:val="15"/>
                <w:szCs w:val="15"/>
              </w:rPr>
            </w:pPr>
            <w:r w:rsidRPr="00AD6A20">
              <w:rPr>
                <w:sz w:val="15"/>
                <w:szCs w:val="15"/>
              </w:rPr>
              <w:t>BAHT</w:t>
            </w:r>
          </w:p>
        </w:tc>
        <w:tc>
          <w:tcPr>
            <w:tcW w:w="142" w:type="dxa"/>
            <w:gridSpan w:val="2"/>
            <w:vAlign w:val="bottom"/>
          </w:tcPr>
          <w:p w14:paraId="752FC869" w14:textId="77777777" w:rsidR="00DB1A44" w:rsidRPr="00AD6A20" w:rsidRDefault="00DB1A44" w:rsidP="000B6E08">
            <w:pPr>
              <w:ind w:left="-108" w:right="92"/>
              <w:jc w:val="center"/>
              <w:rPr>
                <w:sz w:val="15"/>
                <w:szCs w:val="15"/>
              </w:rPr>
            </w:pPr>
          </w:p>
        </w:tc>
        <w:tc>
          <w:tcPr>
            <w:tcW w:w="1037" w:type="dxa"/>
            <w:gridSpan w:val="2"/>
            <w:vAlign w:val="bottom"/>
          </w:tcPr>
          <w:p w14:paraId="45286ADE" w14:textId="77777777" w:rsidR="00DB1A44" w:rsidRPr="00AD6A20" w:rsidRDefault="00DB1A44" w:rsidP="000B6E08">
            <w:pPr>
              <w:jc w:val="center"/>
            </w:pPr>
            <w:r w:rsidRPr="00AD6A20">
              <w:t>POLICY</w:t>
            </w:r>
          </w:p>
        </w:tc>
      </w:tr>
      <w:tr w:rsidR="00DB1A44" w:rsidRPr="00AD6A20" w14:paraId="63352453" w14:textId="77777777" w:rsidTr="00FE7B49">
        <w:trPr>
          <w:trHeight w:hRule="exact" w:val="284"/>
        </w:trPr>
        <w:tc>
          <w:tcPr>
            <w:tcW w:w="2901" w:type="dxa"/>
            <w:vAlign w:val="bottom"/>
          </w:tcPr>
          <w:p w14:paraId="09FBC7FC" w14:textId="77777777" w:rsidR="00DB1A44" w:rsidRPr="00AD6A20" w:rsidRDefault="00DB1A44" w:rsidP="000B6E08">
            <w:pPr>
              <w:pStyle w:val="Heading3"/>
              <w:jc w:val="left"/>
              <w:rPr>
                <w:rFonts w:ascii="Times New Roman" w:hAnsi="Times New Roman"/>
                <w:b/>
                <w:bCs/>
                <w:sz w:val="15"/>
                <w:szCs w:val="15"/>
              </w:rPr>
            </w:pPr>
          </w:p>
        </w:tc>
        <w:tc>
          <w:tcPr>
            <w:tcW w:w="120" w:type="dxa"/>
            <w:vAlign w:val="bottom"/>
          </w:tcPr>
          <w:p w14:paraId="1B33CEC3" w14:textId="77777777" w:rsidR="00DB1A44" w:rsidRPr="00AD6A20" w:rsidRDefault="00DB1A44" w:rsidP="000B6E08">
            <w:pPr>
              <w:ind w:right="851"/>
              <w:jc w:val="both"/>
              <w:rPr>
                <w:sz w:val="15"/>
                <w:szCs w:val="15"/>
              </w:rPr>
            </w:pPr>
          </w:p>
        </w:tc>
        <w:tc>
          <w:tcPr>
            <w:tcW w:w="5266" w:type="dxa"/>
            <w:gridSpan w:val="8"/>
            <w:tcBorders>
              <w:top w:val="single" w:sz="4" w:space="0" w:color="auto"/>
              <w:bottom w:val="single" w:sz="4" w:space="0" w:color="auto"/>
            </w:tcBorders>
            <w:vAlign w:val="bottom"/>
          </w:tcPr>
          <w:p w14:paraId="2D8FDBDE" w14:textId="77777777" w:rsidR="00DB1A44" w:rsidRPr="00AD6A20" w:rsidRDefault="00FC2C53" w:rsidP="000B6E08">
            <w:pPr>
              <w:ind w:left="72" w:right="92"/>
              <w:jc w:val="center"/>
              <w:rPr>
                <w:sz w:val="15"/>
                <w:szCs w:val="15"/>
              </w:rPr>
            </w:pPr>
            <w:r w:rsidRPr="00AD6A20">
              <w:rPr>
                <w:sz w:val="16"/>
                <w:szCs w:val="16"/>
              </w:rPr>
              <w:t xml:space="preserve">Consolidated Financial Statement / </w:t>
            </w:r>
            <w:r w:rsidR="00DB1A44" w:rsidRPr="00AD6A20">
              <w:rPr>
                <w:sz w:val="16"/>
                <w:szCs w:val="16"/>
              </w:rPr>
              <w:t>Separate  Financial Statement</w:t>
            </w:r>
            <w:r w:rsidR="00DB1A44" w:rsidRPr="00AD6A20">
              <w:rPr>
                <w:sz w:val="15"/>
                <w:szCs w:val="15"/>
              </w:rPr>
              <w:t xml:space="preserve"> </w:t>
            </w:r>
          </w:p>
        </w:tc>
        <w:tc>
          <w:tcPr>
            <w:tcW w:w="142" w:type="dxa"/>
            <w:gridSpan w:val="2"/>
            <w:vAlign w:val="bottom"/>
          </w:tcPr>
          <w:p w14:paraId="02F2A300" w14:textId="77777777" w:rsidR="00DB1A44" w:rsidRPr="00AD6A20" w:rsidRDefault="00DB1A44" w:rsidP="000B6E08">
            <w:pPr>
              <w:ind w:left="-108" w:right="92"/>
              <w:rPr>
                <w:sz w:val="15"/>
                <w:szCs w:val="15"/>
              </w:rPr>
            </w:pPr>
          </w:p>
        </w:tc>
        <w:tc>
          <w:tcPr>
            <w:tcW w:w="1037" w:type="dxa"/>
            <w:gridSpan w:val="2"/>
            <w:vAlign w:val="bottom"/>
          </w:tcPr>
          <w:p w14:paraId="3163F830" w14:textId="77777777" w:rsidR="00DB1A44" w:rsidRPr="00AD6A20" w:rsidRDefault="00DB1A44" w:rsidP="000B6E08">
            <w:pPr>
              <w:ind w:right="-46"/>
              <w:jc w:val="center"/>
            </w:pPr>
            <w:r w:rsidRPr="00AD6A20">
              <w:t>ON</w:t>
            </w:r>
          </w:p>
        </w:tc>
      </w:tr>
      <w:tr w:rsidR="00DB1A44" w:rsidRPr="00AD6A20" w14:paraId="42746D73" w14:textId="77777777" w:rsidTr="00F70D68">
        <w:trPr>
          <w:gridAfter w:val="1"/>
          <w:wAfter w:w="98" w:type="dxa"/>
          <w:trHeight w:hRule="exact" w:val="350"/>
        </w:trPr>
        <w:tc>
          <w:tcPr>
            <w:tcW w:w="2901" w:type="dxa"/>
            <w:vAlign w:val="bottom"/>
          </w:tcPr>
          <w:p w14:paraId="08BF81A9" w14:textId="77777777" w:rsidR="00DB1A44" w:rsidRPr="00AD6A20" w:rsidRDefault="00DB1A44" w:rsidP="000B6E08">
            <w:pPr>
              <w:pStyle w:val="Heading3"/>
              <w:jc w:val="left"/>
              <w:rPr>
                <w:rFonts w:ascii="Times New Roman" w:hAnsi="Times New Roman"/>
                <w:b/>
                <w:bCs/>
                <w:sz w:val="15"/>
                <w:szCs w:val="15"/>
              </w:rPr>
            </w:pPr>
          </w:p>
        </w:tc>
        <w:tc>
          <w:tcPr>
            <w:tcW w:w="120" w:type="dxa"/>
            <w:vAlign w:val="bottom"/>
          </w:tcPr>
          <w:p w14:paraId="35DDED63" w14:textId="77777777" w:rsidR="00DB1A44" w:rsidRPr="00AD6A20" w:rsidRDefault="00DB1A44" w:rsidP="000B6E08">
            <w:pPr>
              <w:ind w:right="851"/>
              <w:jc w:val="both"/>
              <w:rPr>
                <w:sz w:val="15"/>
                <w:szCs w:val="15"/>
              </w:rPr>
            </w:pPr>
          </w:p>
        </w:tc>
        <w:tc>
          <w:tcPr>
            <w:tcW w:w="1297" w:type="dxa"/>
            <w:tcBorders>
              <w:top w:val="single" w:sz="4" w:space="0" w:color="auto"/>
              <w:bottom w:val="single" w:sz="4" w:space="0" w:color="auto"/>
            </w:tcBorders>
            <w:vAlign w:val="bottom"/>
          </w:tcPr>
          <w:p w14:paraId="1DE8C343" w14:textId="77777777" w:rsidR="00DB1A44" w:rsidRPr="00AD6A20" w:rsidRDefault="00DB1A44" w:rsidP="00F326BB">
            <w:pPr>
              <w:ind w:left="-83" w:right="-68"/>
              <w:jc w:val="center"/>
            </w:pPr>
            <w:r w:rsidRPr="00AD6A20">
              <w:t>December 31, 201</w:t>
            </w:r>
            <w:r w:rsidR="00D74E3C" w:rsidRPr="00AD6A20">
              <w:t>8</w:t>
            </w:r>
          </w:p>
        </w:tc>
        <w:tc>
          <w:tcPr>
            <w:tcW w:w="142" w:type="dxa"/>
            <w:tcBorders>
              <w:top w:val="single" w:sz="4" w:space="0" w:color="auto"/>
            </w:tcBorders>
          </w:tcPr>
          <w:p w14:paraId="0597A215" w14:textId="77777777" w:rsidR="00DB1A44" w:rsidRPr="00AD6A20" w:rsidRDefault="00DB1A44" w:rsidP="000B6E08">
            <w:pPr>
              <w:ind w:left="72" w:right="51"/>
              <w:jc w:val="center"/>
            </w:pPr>
          </w:p>
        </w:tc>
        <w:tc>
          <w:tcPr>
            <w:tcW w:w="1036" w:type="dxa"/>
            <w:tcBorders>
              <w:top w:val="single" w:sz="4" w:space="0" w:color="auto"/>
              <w:bottom w:val="single" w:sz="4" w:space="0" w:color="auto"/>
            </w:tcBorders>
            <w:vAlign w:val="bottom"/>
          </w:tcPr>
          <w:p w14:paraId="2531B0B5" w14:textId="77777777" w:rsidR="00DB1A44" w:rsidRPr="00AD6A20" w:rsidRDefault="00DB1A44" w:rsidP="000B6E08">
            <w:pPr>
              <w:ind w:left="72" w:right="51"/>
              <w:jc w:val="center"/>
            </w:pPr>
            <w:r w:rsidRPr="00AD6A20">
              <w:t>Increase</w:t>
            </w:r>
          </w:p>
        </w:tc>
        <w:tc>
          <w:tcPr>
            <w:tcW w:w="142" w:type="dxa"/>
            <w:tcBorders>
              <w:top w:val="single" w:sz="4" w:space="0" w:color="auto"/>
            </w:tcBorders>
            <w:vAlign w:val="bottom"/>
          </w:tcPr>
          <w:p w14:paraId="7E54E89E" w14:textId="77777777" w:rsidR="00DB1A44" w:rsidRPr="00AD6A20" w:rsidRDefault="00DB1A44" w:rsidP="000B6E08">
            <w:pPr>
              <w:ind w:left="72" w:right="72"/>
              <w:jc w:val="center"/>
            </w:pPr>
          </w:p>
        </w:tc>
        <w:tc>
          <w:tcPr>
            <w:tcW w:w="1134" w:type="dxa"/>
            <w:tcBorders>
              <w:top w:val="single" w:sz="4" w:space="0" w:color="auto"/>
              <w:bottom w:val="single" w:sz="4" w:space="0" w:color="auto"/>
            </w:tcBorders>
            <w:vAlign w:val="bottom"/>
          </w:tcPr>
          <w:p w14:paraId="1A6CDF93" w14:textId="77777777" w:rsidR="00DB1A44" w:rsidRPr="00FB15EF" w:rsidRDefault="00DB1A44" w:rsidP="000B6E08">
            <w:pPr>
              <w:ind w:left="-4" w:right="-50"/>
              <w:jc w:val="center"/>
            </w:pPr>
            <w:r w:rsidRPr="00FB15EF">
              <w:t>Decrease</w:t>
            </w:r>
          </w:p>
        </w:tc>
        <w:tc>
          <w:tcPr>
            <w:tcW w:w="141" w:type="dxa"/>
            <w:tcBorders>
              <w:top w:val="single" w:sz="4" w:space="0" w:color="auto"/>
            </w:tcBorders>
            <w:vAlign w:val="bottom"/>
          </w:tcPr>
          <w:p w14:paraId="5DC9CCB6" w14:textId="77777777" w:rsidR="00DB1A44" w:rsidRPr="00FB15EF" w:rsidRDefault="00DB1A44" w:rsidP="000B6E08">
            <w:pPr>
              <w:ind w:right="851"/>
              <w:jc w:val="center"/>
            </w:pPr>
          </w:p>
        </w:tc>
        <w:tc>
          <w:tcPr>
            <w:tcW w:w="1276" w:type="dxa"/>
            <w:tcBorders>
              <w:top w:val="single" w:sz="4" w:space="0" w:color="auto"/>
              <w:bottom w:val="single" w:sz="4" w:space="0" w:color="auto"/>
            </w:tcBorders>
            <w:vAlign w:val="bottom"/>
          </w:tcPr>
          <w:p w14:paraId="21BF58CE" w14:textId="77777777" w:rsidR="00DB1A44" w:rsidRPr="00FB15EF" w:rsidRDefault="00EC5EE9" w:rsidP="00D74E3C">
            <w:pPr>
              <w:ind w:left="-85" w:right="51"/>
              <w:jc w:val="right"/>
              <w:rPr>
                <w:b/>
                <w:bCs/>
              </w:rPr>
            </w:pPr>
            <w:r w:rsidRPr="00FB15EF">
              <w:t>June</w:t>
            </w:r>
            <w:r w:rsidR="00D5609B" w:rsidRPr="00FB15EF">
              <w:t xml:space="preserve"> 3</w:t>
            </w:r>
            <w:r w:rsidRPr="00FB15EF">
              <w:t>0</w:t>
            </w:r>
            <w:r w:rsidR="00D5609B" w:rsidRPr="00FB15EF">
              <w:t>, 20</w:t>
            </w:r>
            <w:r w:rsidR="00FE7B49" w:rsidRPr="00FB15EF">
              <w:t>1</w:t>
            </w:r>
            <w:r w:rsidR="00D74E3C" w:rsidRPr="00FB15EF">
              <w:t>9</w:t>
            </w:r>
          </w:p>
        </w:tc>
        <w:tc>
          <w:tcPr>
            <w:tcW w:w="142" w:type="dxa"/>
            <w:gridSpan w:val="2"/>
            <w:vAlign w:val="bottom"/>
          </w:tcPr>
          <w:p w14:paraId="44BEA5E3" w14:textId="77777777" w:rsidR="00DB1A44" w:rsidRPr="00AD6A20" w:rsidRDefault="00DB1A44" w:rsidP="000B6E08">
            <w:pPr>
              <w:ind w:right="851"/>
              <w:jc w:val="right"/>
              <w:rPr>
                <w:sz w:val="15"/>
                <w:szCs w:val="15"/>
              </w:rPr>
            </w:pPr>
          </w:p>
        </w:tc>
        <w:tc>
          <w:tcPr>
            <w:tcW w:w="1037" w:type="dxa"/>
            <w:gridSpan w:val="2"/>
            <w:tcBorders>
              <w:bottom w:val="single" w:sz="4" w:space="0" w:color="auto"/>
            </w:tcBorders>
            <w:vAlign w:val="bottom"/>
          </w:tcPr>
          <w:p w14:paraId="60EEC124" w14:textId="77777777" w:rsidR="00DB1A44" w:rsidRPr="00AD6A20" w:rsidRDefault="00D74E3C" w:rsidP="000B6E08">
            <w:pPr>
              <w:jc w:val="center"/>
            </w:pPr>
            <w:r w:rsidRPr="00AD6A20">
              <w:t>LEND</w:t>
            </w:r>
            <w:r w:rsidR="00DB1A44" w:rsidRPr="00AD6A20">
              <w:t>ING COST</w:t>
            </w:r>
          </w:p>
        </w:tc>
      </w:tr>
      <w:tr w:rsidR="00D74E3C" w:rsidRPr="00AD6A20" w14:paraId="4A447E9C" w14:textId="77777777" w:rsidTr="0069083B">
        <w:trPr>
          <w:gridAfter w:val="1"/>
          <w:wAfter w:w="98" w:type="dxa"/>
          <w:trHeight w:hRule="exact" w:val="284"/>
        </w:trPr>
        <w:tc>
          <w:tcPr>
            <w:tcW w:w="2901" w:type="dxa"/>
            <w:vAlign w:val="bottom"/>
          </w:tcPr>
          <w:p w14:paraId="0797B9C9" w14:textId="77777777" w:rsidR="00D74E3C" w:rsidRPr="00AD6A20" w:rsidRDefault="00D74E3C" w:rsidP="00D74E3C">
            <w:pPr>
              <w:ind w:right="96"/>
              <w:rPr>
                <w:sz w:val="15"/>
                <w:szCs w:val="15"/>
              </w:rPr>
            </w:pPr>
            <w:r w:rsidRPr="00AD6A20">
              <w:rPr>
                <w:sz w:val="15"/>
                <w:szCs w:val="15"/>
              </w:rPr>
              <w:t>Other persons non-related</w:t>
            </w:r>
          </w:p>
        </w:tc>
        <w:tc>
          <w:tcPr>
            <w:tcW w:w="120" w:type="dxa"/>
            <w:vAlign w:val="bottom"/>
          </w:tcPr>
          <w:p w14:paraId="62BF01CD" w14:textId="77777777" w:rsidR="00D74E3C" w:rsidRPr="00AD6A20" w:rsidRDefault="00D74E3C" w:rsidP="00814F53">
            <w:pPr>
              <w:ind w:right="851"/>
              <w:jc w:val="both"/>
              <w:rPr>
                <w:sz w:val="15"/>
                <w:szCs w:val="15"/>
              </w:rPr>
            </w:pPr>
          </w:p>
        </w:tc>
        <w:tc>
          <w:tcPr>
            <w:tcW w:w="1297" w:type="dxa"/>
            <w:vAlign w:val="bottom"/>
          </w:tcPr>
          <w:p w14:paraId="54B4EEA3" w14:textId="77777777" w:rsidR="00D74E3C" w:rsidRPr="00AD6A20" w:rsidRDefault="00D74E3C" w:rsidP="00C265FD">
            <w:pPr>
              <w:tabs>
                <w:tab w:val="center" w:pos="1183"/>
              </w:tabs>
              <w:ind w:right="51"/>
              <w:jc w:val="right"/>
              <w:rPr>
                <w:sz w:val="15"/>
                <w:szCs w:val="15"/>
              </w:rPr>
            </w:pPr>
            <w:r w:rsidRPr="00AD6A20">
              <w:rPr>
                <w:sz w:val="15"/>
                <w:szCs w:val="15"/>
              </w:rPr>
              <w:t>130,000,000.00</w:t>
            </w:r>
          </w:p>
        </w:tc>
        <w:tc>
          <w:tcPr>
            <w:tcW w:w="142" w:type="dxa"/>
            <w:vAlign w:val="bottom"/>
          </w:tcPr>
          <w:p w14:paraId="3C33C2E6" w14:textId="77777777" w:rsidR="00D74E3C" w:rsidRPr="00AD6A20" w:rsidRDefault="00D74E3C" w:rsidP="00D5609B">
            <w:pPr>
              <w:jc w:val="right"/>
              <w:rPr>
                <w:sz w:val="15"/>
                <w:szCs w:val="15"/>
              </w:rPr>
            </w:pPr>
          </w:p>
        </w:tc>
        <w:tc>
          <w:tcPr>
            <w:tcW w:w="1036" w:type="dxa"/>
            <w:vAlign w:val="bottom"/>
          </w:tcPr>
          <w:p w14:paraId="28C8C9AC" w14:textId="77777777" w:rsidR="00D74E3C" w:rsidRPr="00AD6A20" w:rsidRDefault="00BF3C17" w:rsidP="00D5609B">
            <w:pPr>
              <w:tabs>
                <w:tab w:val="center" w:pos="1183"/>
              </w:tabs>
              <w:jc w:val="right"/>
              <w:rPr>
                <w:sz w:val="15"/>
                <w:szCs w:val="15"/>
              </w:rPr>
            </w:pPr>
            <w:r w:rsidRPr="00AD6A20">
              <w:rPr>
                <w:sz w:val="15"/>
                <w:szCs w:val="15"/>
              </w:rPr>
              <w:t>-</w:t>
            </w:r>
          </w:p>
        </w:tc>
        <w:tc>
          <w:tcPr>
            <w:tcW w:w="142" w:type="dxa"/>
            <w:vAlign w:val="bottom"/>
          </w:tcPr>
          <w:p w14:paraId="39ED9657" w14:textId="77777777" w:rsidR="00D74E3C" w:rsidRPr="00AD6A20" w:rsidRDefault="00D74E3C" w:rsidP="00D5609B">
            <w:pPr>
              <w:jc w:val="right"/>
              <w:rPr>
                <w:sz w:val="15"/>
                <w:szCs w:val="15"/>
              </w:rPr>
            </w:pPr>
          </w:p>
        </w:tc>
        <w:tc>
          <w:tcPr>
            <w:tcW w:w="1134" w:type="dxa"/>
            <w:vAlign w:val="bottom"/>
          </w:tcPr>
          <w:p w14:paraId="6AAD4CB0" w14:textId="7BD26798" w:rsidR="00D74E3C" w:rsidRPr="00FB15EF" w:rsidRDefault="00BF3C17" w:rsidP="00B16FDB">
            <w:pPr>
              <w:tabs>
                <w:tab w:val="center" w:pos="1183"/>
              </w:tabs>
              <w:ind w:right="51"/>
              <w:jc w:val="right"/>
              <w:rPr>
                <w:sz w:val="15"/>
                <w:szCs w:val="15"/>
              </w:rPr>
            </w:pPr>
            <w:r w:rsidRPr="00FB15EF">
              <w:rPr>
                <w:sz w:val="15"/>
                <w:szCs w:val="15"/>
              </w:rPr>
              <w:t>(</w:t>
            </w:r>
            <w:r w:rsidR="00FB15EF" w:rsidRPr="00FB15EF">
              <w:rPr>
                <w:sz w:val="15"/>
                <w:szCs w:val="15"/>
              </w:rPr>
              <w:t>68</w:t>
            </w:r>
            <w:r w:rsidRPr="00FB15EF">
              <w:rPr>
                <w:sz w:val="15"/>
                <w:szCs w:val="15"/>
              </w:rPr>
              <w:t>,000,000.00)</w:t>
            </w:r>
          </w:p>
        </w:tc>
        <w:tc>
          <w:tcPr>
            <w:tcW w:w="141" w:type="dxa"/>
            <w:vAlign w:val="bottom"/>
          </w:tcPr>
          <w:p w14:paraId="1563E7E9" w14:textId="77777777" w:rsidR="00D74E3C" w:rsidRPr="00FB15EF" w:rsidRDefault="00D74E3C" w:rsidP="00D5609B">
            <w:pPr>
              <w:jc w:val="right"/>
              <w:rPr>
                <w:sz w:val="15"/>
                <w:szCs w:val="15"/>
              </w:rPr>
            </w:pPr>
          </w:p>
        </w:tc>
        <w:tc>
          <w:tcPr>
            <w:tcW w:w="1276" w:type="dxa"/>
            <w:vAlign w:val="bottom"/>
          </w:tcPr>
          <w:p w14:paraId="34C4A5AB" w14:textId="1E8E17C2" w:rsidR="00D74E3C" w:rsidRPr="00FB15EF" w:rsidRDefault="00FB15EF" w:rsidP="00B16FDB">
            <w:pPr>
              <w:tabs>
                <w:tab w:val="center" w:pos="1183"/>
              </w:tabs>
              <w:ind w:right="51"/>
              <w:jc w:val="right"/>
              <w:rPr>
                <w:sz w:val="15"/>
                <w:szCs w:val="15"/>
              </w:rPr>
            </w:pPr>
            <w:r w:rsidRPr="00FB15EF">
              <w:rPr>
                <w:sz w:val="15"/>
                <w:szCs w:val="15"/>
              </w:rPr>
              <w:t>62</w:t>
            </w:r>
            <w:r w:rsidR="00BF3C17" w:rsidRPr="00FB15EF">
              <w:rPr>
                <w:sz w:val="15"/>
                <w:szCs w:val="15"/>
              </w:rPr>
              <w:t>,000,000.00</w:t>
            </w:r>
          </w:p>
        </w:tc>
        <w:tc>
          <w:tcPr>
            <w:tcW w:w="142" w:type="dxa"/>
            <w:gridSpan w:val="2"/>
            <w:vAlign w:val="bottom"/>
          </w:tcPr>
          <w:p w14:paraId="77146AA8" w14:textId="77777777" w:rsidR="00D74E3C" w:rsidRPr="00AD6A20" w:rsidRDefault="00D74E3C" w:rsidP="00814F53">
            <w:pPr>
              <w:ind w:right="851"/>
              <w:jc w:val="both"/>
              <w:rPr>
                <w:sz w:val="15"/>
                <w:szCs w:val="15"/>
              </w:rPr>
            </w:pPr>
          </w:p>
        </w:tc>
        <w:tc>
          <w:tcPr>
            <w:tcW w:w="1037" w:type="dxa"/>
            <w:gridSpan w:val="2"/>
            <w:vAlign w:val="bottom"/>
          </w:tcPr>
          <w:p w14:paraId="654CB18E" w14:textId="77777777" w:rsidR="00D74E3C" w:rsidRPr="00AD6A20" w:rsidRDefault="00D74E3C" w:rsidP="00D74E3C">
            <w:pPr>
              <w:jc w:val="center"/>
              <w:rPr>
                <w:sz w:val="15"/>
                <w:szCs w:val="15"/>
              </w:rPr>
            </w:pPr>
            <w:r w:rsidRPr="00AD6A20">
              <w:rPr>
                <w:sz w:val="15"/>
                <w:szCs w:val="15"/>
              </w:rPr>
              <w:t>12.00% p.a.</w:t>
            </w:r>
          </w:p>
        </w:tc>
      </w:tr>
      <w:tr w:rsidR="00D74E3C" w:rsidRPr="00AD6A20" w14:paraId="12F9ADC7" w14:textId="77777777" w:rsidTr="0069083B">
        <w:trPr>
          <w:gridAfter w:val="1"/>
          <w:wAfter w:w="98" w:type="dxa"/>
          <w:trHeight w:hRule="exact" w:val="284"/>
        </w:trPr>
        <w:tc>
          <w:tcPr>
            <w:tcW w:w="2901" w:type="dxa"/>
            <w:vAlign w:val="bottom"/>
          </w:tcPr>
          <w:p w14:paraId="40BA0156" w14:textId="77777777" w:rsidR="00D74E3C" w:rsidRPr="00AD6A20" w:rsidRDefault="00D74E3C" w:rsidP="00814F53">
            <w:pPr>
              <w:ind w:right="96"/>
              <w:rPr>
                <w:sz w:val="15"/>
                <w:szCs w:val="15"/>
              </w:rPr>
            </w:pPr>
            <w:r w:rsidRPr="00AD6A20">
              <w:rPr>
                <w:sz w:val="15"/>
                <w:szCs w:val="15"/>
              </w:rPr>
              <w:t>Kingdom Property Company Limited</w:t>
            </w:r>
          </w:p>
        </w:tc>
        <w:tc>
          <w:tcPr>
            <w:tcW w:w="120" w:type="dxa"/>
            <w:vAlign w:val="bottom"/>
          </w:tcPr>
          <w:p w14:paraId="3AD211D7" w14:textId="77777777" w:rsidR="00D74E3C" w:rsidRPr="00AD6A20" w:rsidRDefault="00D74E3C" w:rsidP="00814F53">
            <w:pPr>
              <w:ind w:right="851"/>
              <w:jc w:val="both"/>
              <w:rPr>
                <w:sz w:val="15"/>
                <w:szCs w:val="15"/>
              </w:rPr>
            </w:pPr>
          </w:p>
        </w:tc>
        <w:tc>
          <w:tcPr>
            <w:tcW w:w="1297" w:type="dxa"/>
            <w:tcBorders>
              <w:bottom w:val="single" w:sz="4" w:space="0" w:color="auto"/>
            </w:tcBorders>
            <w:vAlign w:val="bottom"/>
          </w:tcPr>
          <w:p w14:paraId="28033787" w14:textId="77777777" w:rsidR="00D74E3C" w:rsidRPr="00AD6A20" w:rsidRDefault="00D74E3C" w:rsidP="00C265FD">
            <w:pPr>
              <w:tabs>
                <w:tab w:val="center" w:pos="1183"/>
              </w:tabs>
              <w:ind w:right="51"/>
              <w:jc w:val="right"/>
              <w:rPr>
                <w:sz w:val="15"/>
                <w:szCs w:val="15"/>
              </w:rPr>
            </w:pPr>
            <w:r w:rsidRPr="00AD6A20">
              <w:rPr>
                <w:sz w:val="15"/>
                <w:szCs w:val="15"/>
              </w:rPr>
              <w:t>4,908,000.00</w:t>
            </w:r>
          </w:p>
        </w:tc>
        <w:tc>
          <w:tcPr>
            <w:tcW w:w="142" w:type="dxa"/>
            <w:vAlign w:val="bottom"/>
          </w:tcPr>
          <w:p w14:paraId="1E760864" w14:textId="77777777" w:rsidR="00D74E3C" w:rsidRPr="00AD6A20" w:rsidRDefault="00D74E3C" w:rsidP="00D5609B">
            <w:pPr>
              <w:jc w:val="right"/>
              <w:rPr>
                <w:sz w:val="15"/>
                <w:szCs w:val="15"/>
              </w:rPr>
            </w:pPr>
          </w:p>
        </w:tc>
        <w:tc>
          <w:tcPr>
            <w:tcW w:w="1036" w:type="dxa"/>
            <w:tcBorders>
              <w:bottom w:val="single" w:sz="4" w:space="0" w:color="auto"/>
            </w:tcBorders>
            <w:vAlign w:val="bottom"/>
          </w:tcPr>
          <w:p w14:paraId="312CAFB5" w14:textId="77777777" w:rsidR="00D74E3C" w:rsidRPr="00AD6A20" w:rsidRDefault="00BF3C17" w:rsidP="00D5609B">
            <w:pPr>
              <w:tabs>
                <w:tab w:val="center" w:pos="1183"/>
              </w:tabs>
              <w:jc w:val="right"/>
              <w:rPr>
                <w:sz w:val="15"/>
                <w:szCs w:val="15"/>
              </w:rPr>
            </w:pPr>
            <w:r w:rsidRPr="00AD6A20">
              <w:rPr>
                <w:sz w:val="15"/>
                <w:szCs w:val="15"/>
              </w:rPr>
              <w:t>-</w:t>
            </w:r>
          </w:p>
        </w:tc>
        <w:tc>
          <w:tcPr>
            <w:tcW w:w="142" w:type="dxa"/>
            <w:vAlign w:val="bottom"/>
          </w:tcPr>
          <w:p w14:paraId="1A5D8241" w14:textId="77777777" w:rsidR="00D74E3C" w:rsidRPr="00AD6A20" w:rsidRDefault="00D74E3C" w:rsidP="00D5609B">
            <w:pPr>
              <w:jc w:val="right"/>
              <w:rPr>
                <w:sz w:val="15"/>
                <w:szCs w:val="15"/>
              </w:rPr>
            </w:pPr>
          </w:p>
        </w:tc>
        <w:tc>
          <w:tcPr>
            <w:tcW w:w="1134" w:type="dxa"/>
            <w:tcBorders>
              <w:bottom w:val="single" w:sz="4" w:space="0" w:color="auto"/>
            </w:tcBorders>
            <w:vAlign w:val="bottom"/>
          </w:tcPr>
          <w:p w14:paraId="105AC6BE" w14:textId="77777777" w:rsidR="00D74E3C" w:rsidRPr="00FB15EF" w:rsidRDefault="00BF3C17" w:rsidP="00B16FDB">
            <w:pPr>
              <w:tabs>
                <w:tab w:val="center" w:pos="1183"/>
              </w:tabs>
              <w:ind w:right="51"/>
              <w:jc w:val="right"/>
              <w:rPr>
                <w:sz w:val="15"/>
                <w:szCs w:val="15"/>
              </w:rPr>
            </w:pPr>
            <w:r w:rsidRPr="00FB15EF">
              <w:rPr>
                <w:sz w:val="15"/>
                <w:szCs w:val="15"/>
              </w:rPr>
              <w:t>-</w:t>
            </w:r>
          </w:p>
        </w:tc>
        <w:tc>
          <w:tcPr>
            <w:tcW w:w="141" w:type="dxa"/>
            <w:vAlign w:val="bottom"/>
          </w:tcPr>
          <w:p w14:paraId="0587134F" w14:textId="77777777" w:rsidR="00D74E3C" w:rsidRPr="00FB15EF" w:rsidRDefault="00D74E3C" w:rsidP="00D5609B">
            <w:pPr>
              <w:jc w:val="right"/>
              <w:rPr>
                <w:sz w:val="15"/>
                <w:szCs w:val="15"/>
              </w:rPr>
            </w:pPr>
          </w:p>
        </w:tc>
        <w:tc>
          <w:tcPr>
            <w:tcW w:w="1276" w:type="dxa"/>
            <w:tcBorders>
              <w:bottom w:val="single" w:sz="4" w:space="0" w:color="auto"/>
            </w:tcBorders>
            <w:vAlign w:val="bottom"/>
          </w:tcPr>
          <w:p w14:paraId="29FC7E97" w14:textId="77777777" w:rsidR="00D74E3C" w:rsidRPr="00FB15EF" w:rsidRDefault="00D74E3C" w:rsidP="00B16FDB">
            <w:pPr>
              <w:tabs>
                <w:tab w:val="center" w:pos="1183"/>
              </w:tabs>
              <w:ind w:right="51"/>
              <w:jc w:val="right"/>
              <w:rPr>
                <w:sz w:val="15"/>
                <w:szCs w:val="15"/>
              </w:rPr>
            </w:pPr>
            <w:r w:rsidRPr="00FB15EF">
              <w:rPr>
                <w:sz w:val="15"/>
                <w:szCs w:val="15"/>
              </w:rPr>
              <w:t>4,908,000.00</w:t>
            </w:r>
          </w:p>
        </w:tc>
        <w:tc>
          <w:tcPr>
            <w:tcW w:w="142" w:type="dxa"/>
            <w:gridSpan w:val="2"/>
            <w:vAlign w:val="bottom"/>
          </w:tcPr>
          <w:p w14:paraId="569125DE" w14:textId="77777777" w:rsidR="00D74E3C" w:rsidRPr="00AD6A20" w:rsidRDefault="00D74E3C" w:rsidP="00814F53">
            <w:pPr>
              <w:ind w:right="851"/>
              <w:jc w:val="both"/>
              <w:rPr>
                <w:sz w:val="15"/>
                <w:szCs w:val="15"/>
              </w:rPr>
            </w:pPr>
          </w:p>
        </w:tc>
        <w:tc>
          <w:tcPr>
            <w:tcW w:w="1037" w:type="dxa"/>
            <w:gridSpan w:val="2"/>
            <w:vAlign w:val="bottom"/>
          </w:tcPr>
          <w:p w14:paraId="1966ACA3" w14:textId="77777777" w:rsidR="00D74E3C" w:rsidRPr="00AD6A20" w:rsidRDefault="00D74E3C" w:rsidP="00814F53">
            <w:pPr>
              <w:jc w:val="center"/>
              <w:rPr>
                <w:sz w:val="15"/>
                <w:szCs w:val="15"/>
              </w:rPr>
            </w:pPr>
            <w:r w:rsidRPr="00AD6A20">
              <w:rPr>
                <w:sz w:val="15"/>
                <w:szCs w:val="15"/>
              </w:rPr>
              <w:t>10.00% p.a.</w:t>
            </w:r>
          </w:p>
        </w:tc>
      </w:tr>
      <w:tr w:rsidR="00D74E3C" w:rsidRPr="00AD6A20" w14:paraId="0BBC86E8" w14:textId="77777777" w:rsidTr="00FE7B49">
        <w:trPr>
          <w:gridAfter w:val="1"/>
          <w:wAfter w:w="98" w:type="dxa"/>
          <w:trHeight w:hRule="exact" w:val="284"/>
        </w:trPr>
        <w:tc>
          <w:tcPr>
            <w:tcW w:w="2901" w:type="dxa"/>
            <w:vAlign w:val="bottom"/>
          </w:tcPr>
          <w:p w14:paraId="0F8C667D" w14:textId="77777777" w:rsidR="00D74E3C" w:rsidRPr="00AD6A20" w:rsidRDefault="00D74E3C" w:rsidP="00831BE4">
            <w:pPr>
              <w:ind w:right="96"/>
              <w:rPr>
                <w:sz w:val="15"/>
                <w:szCs w:val="15"/>
              </w:rPr>
            </w:pPr>
            <w:r w:rsidRPr="00AD6A20">
              <w:rPr>
                <w:sz w:val="15"/>
                <w:szCs w:val="15"/>
              </w:rPr>
              <w:t>Total</w:t>
            </w:r>
          </w:p>
        </w:tc>
        <w:tc>
          <w:tcPr>
            <w:tcW w:w="120" w:type="dxa"/>
            <w:vAlign w:val="bottom"/>
          </w:tcPr>
          <w:p w14:paraId="18448FEC" w14:textId="77777777" w:rsidR="00D74E3C" w:rsidRPr="00AD6A20" w:rsidRDefault="00D74E3C" w:rsidP="00814F53">
            <w:pPr>
              <w:ind w:right="851"/>
              <w:jc w:val="both"/>
              <w:rPr>
                <w:sz w:val="15"/>
                <w:szCs w:val="15"/>
              </w:rPr>
            </w:pPr>
          </w:p>
        </w:tc>
        <w:tc>
          <w:tcPr>
            <w:tcW w:w="1297" w:type="dxa"/>
            <w:tcBorders>
              <w:top w:val="single" w:sz="4" w:space="0" w:color="auto"/>
            </w:tcBorders>
            <w:vAlign w:val="bottom"/>
          </w:tcPr>
          <w:p w14:paraId="1952014A" w14:textId="77777777" w:rsidR="00D74E3C" w:rsidRPr="00AD6A20" w:rsidRDefault="00D74E3C" w:rsidP="00C265FD">
            <w:pPr>
              <w:tabs>
                <w:tab w:val="center" w:pos="1183"/>
              </w:tabs>
              <w:ind w:right="51"/>
              <w:jc w:val="right"/>
              <w:rPr>
                <w:sz w:val="15"/>
                <w:szCs w:val="15"/>
              </w:rPr>
            </w:pPr>
            <w:r w:rsidRPr="00AD6A20">
              <w:rPr>
                <w:sz w:val="15"/>
                <w:szCs w:val="15"/>
              </w:rPr>
              <w:t>134,908,000.00</w:t>
            </w:r>
          </w:p>
        </w:tc>
        <w:tc>
          <w:tcPr>
            <w:tcW w:w="142" w:type="dxa"/>
            <w:vAlign w:val="bottom"/>
          </w:tcPr>
          <w:p w14:paraId="7A084254" w14:textId="77777777" w:rsidR="00D74E3C" w:rsidRPr="00AD6A20" w:rsidRDefault="00D74E3C" w:rsidP="00D5609B">
            <w:pPr>
              <w:jc w:val="right"/>
              <w:rPr>
                <w:rFonts w:cs="Times New Roman"/>
                <w:sz w:val="15"/>
                <w:szCs w:val="15"/>
              </w:rPr>
            </w:pPr>
          </w:p>
        </w:tc>
        <w:tc>
          <w:tcPr>
            <w:tcW w:w="1036" w:type="dxa"/>
            <w:tcBorders>
              <w:top w:val="single" w:sz="4" w:space="0" w:color="auto"/>
            </w:tcBorders>
            <w:vAlign w:val="bottom"/>
          </w:tcPr>
          <w:p w14:paraId="29E5978A" w14:textId="77777777" w:rsidR="00D74E3C" w:rsidRPr="00AD6A20" w:rsidRDefault="00BF3C17" w:rsidP="00D5609B">
            <w:pPr>
              <w:tabs>
                <w:tab w:val="center" w:pos="1183"/>
              </w:tabs>
              <w:jc w:val="right"/>
              <w:rPr>
                <w:rFonts w:cs="Times New Roman"/>
                <w:sz w:val="15"/>
                <w:szCs w:val="15"/>
              </w:rPr>
            </w:pPr>
            <w:r w:rsidRPr="00AD6A20">
              <w:rPr>
                <w:rFonts w:cs="Times New Roman"/>
                <w:sz w:val="15"/>
                <w:szCs w:val="15"/>
              </w:rPr>
              <w:t>-</w:t>
            </w:r>
          </w:p>
        </w:tc>
        <w:tc>
          <w:tcPr>
            <w:tcW w:w="142" w:type="dxa"/>
            <w:vAlign w:val="bottom"/>
          </w:tcPr>
          <w:p w14:paraId="67F348E5" w14:textId="77777777" w:rsidR="00D74E3C" w:rsidRPr="00AD6A20" w:rsidRDefault="00D74E3C" w:rsidP="00D5609B">
            <w:pPr>
              <w:jc w:val="right"/>
              <w:rPr>
                <w:rFonts w:cs="Times New Roman"/>
                <w:sz w:val="15"/>
                <w:szCs w:val="15"/>
              </w:rPr>
            </w:pPr>
          </w:p>
        </w:tc>
        <w:tc>
          <w:tcPr>
            <w:tcW w:w="1134" w:type="dxa"/>
            <w:tcBorders>
              <w:top w:val="single" w:sz="4" w:space="0" w:color="auto"/>
            </w:tcBorders>
            <w:vAlign w:val="bottom"/>
          </w:tcPr>
          <w:p w14:paraId="7B406922" w14:textId="7BF14594" w:rsidR="00D74E3C" w:rsidRPr="00FB15EF" w:rsidRDefault="00BF3C17" w:rsidP="00C265FD">
            <w:pPr>
              <w:tabs>
                <w:tab w:val="center" w:pos="1183"/>
              </w:tabs>
              <w:ind w:right="51"/>
              <w:jc w:val="right"/>
              <w:rPr>
                <w:sz w:val="15"/>
                <w:szCs w:val="15"/>
              </w:rPr>
            </w:pPr>
            <w:r w:rsidRPr="00FB15EF">
              <w:rPr>
                <w:sz w:val="15"/>
                <w:szCs w:val="15"/>
              </w:rPr>
              <w:t>(</w:t>
            </w:r>
            <w:r w:rsidR="00FB15EF" w:rsidRPr="00FB15EF">
              <w:rPr>
                <w:sz w:val="15"/>
                <w:szCs w:val="15"/>
              </w:rPr>
              <w:t>68</w:t>
            </w:r>
            <w:r w:rsidRPr="00FB15EF">
              <w:rPr>
                <w:sz w:val="15"/>
                <w:szCs w:val="15"/>
              </w:rPr>
              <w:t>,000,000.00)</w:t>
            </w:r>
          </w:p>
        </w:tc>
        <w:tc>
          <w:tcPr>
            <w:tcW w:w="141" w:type="dxa"/>
            <w:vAlign w:val="bottom"/>
          </w:tcPr>
          <w:p w14:paraId="710E256D" w14:textId="77777777" w:rsidR="00D74E3C" w:rsidRPr="00FB15EF" w:rsidRDefault="00D74E3C" w:rsidP="00D5609B">
            <w:pPr>
              <w:jc w:val="right"/>
              <w:rPr>
                <w:rFonts w:cs="Times New Roman"/>
                <w:sz w:val="15"/>
                <w:szCs w:val="15"/>
              </w:rPr>
            </w:pPr>
          </w:p>
        </w:tc>
        <w:tc>
          <w:tcPr>
            <w:tcW w:w="1276" w:type="dxa"/>
            <w:tcBorders>
              <w:top w:val="single" w:sz="4" w:space="0" w:color="auto"/>
            </w:tcBorders>
            <w:vAlign w:val="bottom"/>
          </w:tcPr>
          <w:p w14:paraId="46BEABFA" w14:textId="7B1365E3" w:rsidR="00D74E3C" w:rsidRPr="00FB15EF" w:rsidRDefault="00FB15EF" w:rsidP="00B16FDB">
            <w:pPr>
              <w:tabs>
                <w:tab w:val="center" w:pos="1183"/>
              </w:tabs>
              <w:ind w:right="51"/>
              <w:jc w:val="right"/>
              <w:rPr>
                <w:sz w:val="15"/>
                <w:szCs w:val="15"/>
              </w:rPr>
            </w:pPr>
            <w:r w:rsidRPr="00FB15EF">
              <w:rPr>
                <w:sz w:val="15"/>
                <w:szCs w:val="15"/>
              </w:rPr>
              <w:t>66</w:t>
            </w:r>
            <w:r w:rsidR="00BF3C17" w:rsidRPr="00FB15EF">
              <w:rPr>
                <w:sz w:val="15"/>
                <w:szCs w:val="15"/>
              </w:rPr>
              <w:t>,908,000.00</w:t>
            </w:r>
          </w:p>
        </w:tc>
        <w:tc>
          <w:tcPr>
            <w:tcW w:w="142" w:type="dxa"/>
            <w:gridSpan w:val="2"/>
            <w:vAlign w:val="bottom"/>
          </w:tcPr>
          <w:p w14:paraId="1BD86685" w14:textId="77777777" w:rsidR="00D74E3C" w:rsidRPr="00AD6A20" w:rsidRDefault="00D74E3C" w:rsidP="00814F53">
            <w:pPr>
              <w:ind w:right="851"/>
              <w:jc w:val="both"/>
              <w:rPr>
                <w:sz w:val="15"/>
                <w:szCs w:val="15"/>
              </w:rPr>
            </w:pPr>
          </w:p>
        </w:tc>
        <w:tc>
          <w:tcPr>
            <w:tcW w:w="1037" w:type="dxa"/>
            <w:gridSpan w:val="2"/>
            <w:vAlign w:val="bottom"/>
          </w:tcPr>
          <w:p w14:paraId="57E1C7D8" w14:textId="77777777" w:rsidR="00D74E3C" w:rsidRPr="00AD6A20" w:rsidRDefault="00D74E3C" w:rsidP="00814F53">
            <w:pPr>
              <w:jc w:val="center"/>
              <w:rPr>
                <w:sz w:val="15"/>
                <w:szCs w:val="15"/>
              </w:rPr>
            </w:pPr>
          </w:p>
        </w:tc>
      </w:tr>
      <w:tr w:rsidR="00D74E3C" w:rsidRPr="00AD6A20" w14:paraId="47CF9390" w14:textId="77777777" w:rsidTr="00FE7B49">
        <w:trPr>
          <w:gridAfter w:val="1"/>
          <w:wAfter w:w="98" w:type="dxa"/>
          <w:trHeight w:hRule="exact" w:val="284"/>
        </w:trPr>
        <w:tc>
          <w:tcPr>
            <w:tcW w:w="2901" w:type="dxa"/>
            <w:vAlign w:val="bottom"/>
          </w:tcPr>
          <w:p w14:paraId="5A90392A" w14:textId="77777777" w:rsidR="00D74E3C" w:rsidRPr="00AD6A20" w:rsidRDefault="00D74E3C" w:rsidP="000B6E08">
            <w:pPr>
              <w:rPr>
                <w:sz w:val="16"/>
                <w:szCs w:val="16"/>
              </w:rPr>
            </w:pPr>
            <w:r w:rsidRPr="00AD6A20">
              <w:rPr>
                <w:sz w:val="16"/>
                <w:szCs w:val="16"/>
              </w:rPr>
              <w:t>Less : Allowance for doubtful accounts</w:t>
            </w:r>
          </w:p>
        </w:tc>
        <w:tc>
          <w:tcPr>
            <w:tcW w:w="120" w:type="dxa"/>
          </w:tcPr>
          <w:p w14:paraId="69EDD3A7" w14:textId="77777777" w:rsidR="00D74E3C" w:rsidRPr="00AD6A20" w:rsidRDefault="00D74E3C" w:rsidP="000B6E08">
            <w:pPr>
              <w:ind w:right="851"/>
              <w:jc w:val="both"/>
              <w:rPr>
                <w:sz w:val="15"/>
                <w:szCs w:val="15"/>
              </w:rPr>
            </w:pPr>
          </w:p>
        </w:tc>
        <w:tc>
          <w:tcPr>
            <w:tcW w:w="1297" w:type="dxa"/>
            <w:tcBorders>
              <w:bottom w:val="single" w:sz="4" w:space="0" w:color="auto"/>
            </w:tcBorders>
            <w:vAlign w:val="bottom"/>
          </w:tcPr>
          <w:p w14:paraId="63DD8DE0" w14:textId="77777777" w:rsidR="00D74E3C" w:rsidRPr="00AD6A20" w:rsidRDefault="00D74E3C" w:rsidP="00C265FD">
            <w:pPr>
              <w:tabs>
                <w:tab w:val="center" w:pos="1183"/>
              </w:tabs>
              <w:ind w:right="51"/>
              <w:jc w:val="right"/>
              <w:rPr>
                <w:sz w:val="15"/>
                <w:szCs w:val="15"/>
              </w:rPr>
            </w:pPr>
            <w:r w:rsidRPr="00AD6A20">
              <w:rPr>
                <w:sz w:val="15"/>
                <w:szCs w:val="15"/>
              </w:rPr>
              <w:t>(4,908,000.00)</w:t>
            </w:r>
          </w:p>
        </w:tc>
        <w:tc>
          <w:tcPr>
            <w:tcW w:w="142" w:type="dxa"/>
            <w:vAlign w:val="center"/>
          </w:tcPr>
          <w:p w14:paraId="4598ACE8" w14:textId="77777777" w:rsidR="00D74E3C" w:rsidRPr="00AD6A20" w:rsidRDefault="00D74E3C" w:rsidP="00D5609B">
            <w:pPr>
              <w:jc w:val="right"/>
              <w:rPr>
                <w:sz w:val="15"/>
                <w:szCs w:val="15"/>
              </w:rPr>
            </w:pPr>
          </w:p>
        </w:tc>
        <w:tc>
          <w:tcPr>
            <w:tcW w:w="1036" w:type="dxa"/>
            <w:tcBorders>
              <w:bottom w:val="single" w:sz="4" w:space="0" w:color="auto"/>
            </w:tcBorders>
            <w:vAlign w:val="bottom"/>
          </w:tcPr>
          <w:p w14:paraId="0D2E14A7" w14:textId="77777777" w:rsidR="00D74E3C" w:rsidRPr="00AD6A20" w:rsidRDefault="00BF3C17" w:rsidP="00D5609B">
            <w:pPr>
              <w:tabs>
                <w:tab w:val="center" w:pos="1183"/>
              </w:tabs>
              <w:jc w:val="right"/>
              <w:rPr>
                <w:sz w:val="15"/>
                <w:szCs w:val="15"/>
              </w:rPr>
            </w:pPr>
            <w:r w:rsidRPr="00AD6A20">
              <w:rPr>
                <w:sz w:val="15"/>
                <w:szCs w:val="15"/>
              </w:rPr>
              <w:t>-</w:t>
            </w:r>
          </w:p>
        </w:tc>
        <w:tc>
          <w:tcPr>
            <w:tcW w:w="142" w:type="dxa"/>
            <w:vAlign w:val="center"/>
          </w:tcPr>
          <w:p w14:paraId="3BDB1260" w14:textId="77777777" w:rsidR="00D74E3C" w:rsidRPr="00AD6A20" w:rsidRDefault="00D74E3C" w:rsidP="00D5609B">
            <w:pPr>
              <w:jc w:val="right"/>
              <w:rPr>
                <w:sz w:val="15"/>
                <w:szCs w:val="15"/>
              </w:rPr>
            </w:pPr>
          </w:p>
        </w:tc>
        <w:tc>
          <w:tcPr>
            <w:tcW w:w="1134" w:type="dxa"/>
            <w:tcBorders>
              <w:bottom w:val="single" w:sz="4" w:space="0" w:color="auto"/>
            </w:tcBorders>
            <w:vAlign w:val="bottom"/>
          </w:tcPr>
          <w:p w14:paraId="5E5CC032" w14:textId="77777777" w:rsidR="00D74E3C" w:rsidRPr="00FB15EF" w:rsidRDefault="00BF3C17" w:rsidP="00B16FDB">
            <w:pPr>
              <w:tabs>
                <w:tab w:val="center" w:pos="1183"/>
              </w:tabs>
              <w:ind w:right="51"/>
              <w:jc w:val="right"/>
              <w:rPr>
                <w:sz w:val="15"/>
                <w:szCs w:val="15"/>
              </w:rPr>
            </w:pPr>
            <w:r w:rsidRPr="00FB15EF">
              <w:rPr>
                <w:sz w:val="15"/>
                <w:szCs w:val="15"/>
              </w:rPr>
              <w:t>-</w:t>
            </w:r>
          </w:p>
        </w:tc>
        <w:tc>
          <w:tcPr>
            <w:tcW w:w="141" w:type="dxa"/>
            <w:vAlign w:val="center"/>
          </w:tcPr>
          <w:p w14:paraId="27461768" w14:textId="77777777" w:rsidR="00D74E3C" w:rsidRPr="00FB15EF" w:rsidRDefault="00D74E3C" w:rsidP="00D5609B">
            <w:pPr>
              <w:jc w:val="right"/>
              <w:rPr>
                <w:sz w:val="15"/>
                <w:szCs w:val="15"/>
              </w:rPr>
            </w:pPr>
          </w:p>
        </w:tc>
        <w:tc>
          <w:tcPr>
            <w:tcW w:w="1276" w:type="dxa"/>
            <w:tcBorders>
              <w:bottom w:val="single" w:sz="4" w:space="0" w:color="auto"/>
            </w:tcBorders>
            <w:vAlign w:val="bottom"/>
          </w:tcPr>
          <w:p w14:paraId="46FCB112" w14:textId="77777777" w:rsidR="00D74E3C" w:rsidRPr="00FB15EF" w:rsidRDefault="00D74E3C" w:rsidP="00B16FDB">
            <w:pPr>
              <w:tabs>
                <w:tab w:val="center" w:pos="1183"/>
              </w:tabs>
              <w:ind w:right="51"/>
              <w:jc w:val="right"/>
              <w:rPr>
                <w:sz w:val="15"/>
                <w:szCs w:val="15"/>
              </w:rPr>
            </w:pPr>
            <w:r w:rsidRPr="00FB15EF">
              <w:rPr>
                <w:sz w:val="15"/>
                <w:szCs w:val="15"/>
              </w:rPr>
              <w:t>(4,908,000.00)</w:t>
            </w:r>
          </w:p>
        </w:tc>
        <w:tc>
          <w:tcPr>
            <w:tcW w:w="142" w:type="dxa"/>
            <w:gridSpan w:val="2"/>
            <w:vAlign w:val="center"/>
          </w:tcPr>
          <w:p w14:paraId="6721D388" w14:textId="77777777" w:rsidR="00D74E3C" w:rsidRPr="00AD6A20" w:rsidRDefault="00D74E3C" w:rsidP="000B6E08">
            <w:pPr>
              <w:ind w:right="851"/>
              <w:jc w:val="right"/>
              <w:rPr>
                <w:sz w:val="15"/>
                <w:szCs w:val="15"/>
              </w:rPr>
            </w:pPr>
          </w:p>
        </w:tc>
        <w:tc>
          <w:tcPr>
            <w:tcW w:w="1037" w:type="dxa"/>
            <w:gridSpan w:val="2"/>
            <w:vAlign w:val="center"/>
          </w:tcPr>
          <w:p w14:paraId="17BCFA00" w14:textId="77777777" w:rsidR="00D74E3C" w:rsidRPr="00AD6A20" w:rsidRDefault="00D74E3C" w:rsidP="000B6E08">
            <w:pPr>
              <w:ind w:right="851"/>
              <w:jc w:val="right"/>
              <w:rPr>
                <w:sz w:val="15"/>
                <w:szCs w:val="15"/>
              </w:rPr>
            </w:pPr>
          </w:p>
        </w:tc>
      </w:tr>
      <w:tr w:rsidR="00D74E3C" w:rsidRPr="00AD6A20" w14:paraId="198D72BE" w14:textId="77777777" w:rsidTr="00FE7B49">
        <w:trPr>
          <w:gridAfter w:val="1"/>
          <w:wAfter w:w="98" w:type="dxa"/>
          <w:trHeight w:hRule="exact" w:val="284"/>
        </w:trPr>
        <w:tc>
          <w:tcPr>
            <w:tcW w:w="2901" w:type="dxa"/>
            <w:vAlign w:val="bottom"/>
          </w:tcPr>
          <w:p w14:paraId="015CD2AF" w14:textId="77777777" w:rsidR="00D74E3C" w:rsidRPr="00AD6A20" w:rsidRDefault="00D74E3C" w:rsidP="009A32F1">
            <w:pPr>
              <w:ind w:right="-46"/>
              <w:rPr>
                <w:sz w:val="15"/>
                <w:szCs w:val="15"/>
                <w:cs/>
              </w:rPr>
            </w:pPr>
            <w:r w:rsidRPr="00AD6A20">
              <w:rPr>
                <w:sz w:val="15"/>
                <w:szCs w:val="15"/>
              </w:rPr>
              <w:t xml:space="preserve">Total loans to others person and </w:t>
            </w:r>
            <w:r w:rsidR="009A32F1" w:rsidRPr="00AD6A20">
              <w:rPr>
                <w:sz w:val="15"/>
                <w:szCs w:val="15"/>
              </w:rPr>
              <w:t xml:space="preserve">other </w:t>
            </w:r>
            <w:r w:rsidR="00CC4658" w:rsidRPr="00AD6A20">
              <w:rPr>
                <w:sz w:val="15"/>
                <w:szCs w:val="15"/>
              </w:rPr>
              <w:t>part</w:t>
            </w:r>
            <w:r w:rsidR="009A32F1" w:rsidRPr="00AD6A20">
              <w:rPr>
                <w:sz w:val="15"/>
                <w:szCs w:val="15"/>
              </w:rPr>
              <w:t>ies</w:t>
            </w:r>
          </w:p>
        </w:tc>
        <w:tc>
          <w:tcPr>
            <w:tcW w:w="120" w:type="dxa"/>
          </w:tcPr>
          <w:p w14:paraId="610B2F1B" w14:textId="77777777" w:rsidR="00D74E3C" w:rsidRPr="00AD6A20" w:rsidRDefault="00D74E3C" w:rsidP="000B6E08">
            <w:pPr>
              <w:ind w:right="851"/>
              <w:jc w:val="both"/>
              <w:rPr>
                <w:sz w:val="15"/>
                <w:szCs w:val="15"/>
              </w:rPr>
            </w:pPr>
          </w:p>
        </w:tc>
        <w:tc>
          <w:tcPr>
            <w:tcW w:w="1297" w:type="dxa"/>
            <w:tcBorders>
              <w:top w:val="single" w:sz="4" w:space="0" w:color="auto"/>
              <w:bottom w:val="double" w:sz="4" w:space="0" w:color="auto"/>
            </w:tcBorders>
            <w:vAlign w:val="bottom"/>
          </w:tcPr>
          <w:p w14:paraId="051B0D1C" w14:textId="77777777" w:rsidR="00D74E3C" w:rsidRPr="00AD6A20" w:rsidRDefault="00D74E3C" w:rsidP="00F326BB">
            <w:pPr>
              <w:ind w:right="42"/>
              <w:jc w:val="right"/>
              <w:rPr>
                <w:sz w:val="15"/>
                <w:szCs w:val="15"/>
              </w:rPr>
            </w:pPr>
            <w:r w:rsidRPr="00AD6A20">
              <w:rPr>
                <w:sz w:val="15"/>
                <w:szCs w:val="15"/>
              </w:rPr>
              <w:t>130,000,000.00</w:t>
            </w:r>
          </w:p>
        </w:tc>
        <w:tc>
          <w:tcPr>
            <w:tcW w:w="142" w:type="dxa"/>
            <w:vAlign w:val="center"/>
          </w:tcPr>
          <w:p w14:paraId="79D29222" w14:textId="77777777" w:rsidR="00D74E3C" w:rsidRPr="00AD6A20" w:rsidRDefault="00D74E3C" w:rsidP="00D5609B">
            <w:pPr>
              <w:jc w:val="right"/>
              <w:rPr>
                <w:sz w:val="15"/>
                <w:szCs w:val="15"/>
              </w:rPr>
            </w:pPr>
          </w:p>
        </w:tc>
        <w:tc>
          <w:tcPr>
            <w:tcW w:w="1036" w:type="dxa"/>
            <w:tcBorders>
              <w:top w:val="single" w:sz="4" w:space="0" w:color="auto"/>
              <w:bottom w:val="double" w:sz="4" w:space="0" w:color="auto"/>
            </w:tcBorders>
            <w:vAlign w:val="bottom"/>
          </w:tcPr>
          <w:p w14:paraId="1E3D0D94" w14:textId="77777777" w:rsidR="00D74E3C" w:rsidRPr="00AD6A20" w:rsidRDefault="00BF3C17" w:rsidP="00D5609B">
            <w:pPr>
              <w:tabs>
                <w:tab w:val="center" w:pos="1183"/>
              </w:tabs>
              <w:jc w:val="right"/>
              <w:rPr>
                <w:sz w:val="15"/>
                <w:szCs w:val="15"/>
              </w:rPr>
            </w:pPr>
            <w:r w:rsidRPr="00AD6A20">
              <w:rPr>
                <w:sz w:val="15"/>
                <w:szCs w:val="15"/>
              </w:rPr>
              <w:t>-</w:t>
            </w:r>
          </w:p>
        </w:tc>
        <w:tc>
          <w:tcPr>
            <w:tcW w:w="142" w:type="dxa"/>
            <w:vAlign w:val="center"/>
          </w:tcPr>
          <w:p w14:paraId="273E978C" w14:textId="77777777" w:rsidR="00D74E3C" w:rsidRPr="00AD6A20" w:rsidRDefault="00D74E3C" w:rsidP="00D5609B">
            <w:pPr>
              <w:jc w:val="right"/>
              <w:rPr>
                <w:sz w:val="15"/>
                <w:szCs w:val="15"/>
              </w:rPr>
            </w:pPr>
          </w:p>
        </w:tc>
        <w:tc>
          <w:tcPr>
            <w:tcW w:w="1134" w:type="dxa"/>
            <w:tcBorders>
              <w:top w:val="single" w:sz="4" w:space="0" w:color="auto"/>
              <w:bottom w:val="double" w:sz="4" w:space="0" w:color="auto"/>
            </w:tcBorders>
            <w:vAlign w:val="bottom"/>
          </w:tcPr>
          <w:p w14:paraId="274892DA" w14:textId="069C530E" w:rsidR="00D74E3C" w:rsidRPr="00FB15EF" w:rsidRDefault="00BF3C17" w:rsidP="00BF3C17">
            <w:pPr>
              <w:tabs>
                <w:tab w:val="center" w:pos="1183"/>
              </w:tabs>
              <w:jc w:val="right"/>
              <w:rPr>
                <w:sz w:val="15"/>
                <w:szCs w:val="15"/>
              </w:rPr>
            </w:pPr>
            <w:r w:rsidRPr="00FB15EF">
              <w:rPr>
                <w:sz w:val="15"/>
                <w:szCs w:val="15"/>
              </w:rPr>
              <w:t>(</w:t>
            </w:r>
            <w:r w:rsidR="00FB15EF" w:rsidRPr="00FB15EF">
              <w:rPr>
                <w:sz w:val="15"/>
                <w:szCs w:val="15"/>
              </w:rPr>
              <w:t>68</w:t>
            </w:r>
            <w:r w:rsidRPr="00FB15EF">
              <w:rPr>
                <w:sz w:val="15"/>
                <w:szCs w:val="15"/>
              </w:rPr>
              <w:t>,000,000.00)</w:t>
            </w:r>
          </w:p>
        </w:tc>
        <w:tc>
          <w:tcPr>
            <w:tcW w:w="141" w:type="dxa"/>
            <w:vAlign w:val="center"/>
          </w:tcPr>
          <w:p w14:paraId="2636897E" w14:textId="77777777" w:rsidR="00D74E3C" w:rsidRPr="00FB15EF" w:rsidRDefault="00D74E3C" w:rsidP="00D5609B">
            <w:pPr>
              <w:jc w:val="right"/>
              <w:rPr>
                <w:sz w:val="15"/>
                <w:szCs w:val="15"/>
              </w:rPr>
            </w:pPr>
          </w:p>
        </w:tc>
        <w:tc>
          <w:tcPr>
            <w:tcW w:w="1276" w:type="dxa"/>
            <w:tcBorders>
              <w:top w:val="single" w:sz="4" w:space="0" w:color="auto"/>
              <w:bottom w:val="double" w:sz="4" w:space="0" w:color="auto"/>
            </w:tcBorders>
            <w:vAlign w:val="bottom"/>
          </w:tcPr>
          <w:p w14:paraId="15456784" w14:textId="75A16EFC" w:rsidR="00D74E3C" w:rsidRPr="00FB15EF" w:rsidRDefault="00FB15EF" w:rsidP="00BF3C17">
            <w:pPr>
              <w:ind w:right="43"/>
              <w:jc w:val="right"/>
              <w:rPr>
                <w:sz w:val="15"/>
                <w:szCs w:val="15"/>
              </w:rPr>
            </w:pPr>
            <w:r w:rsidRPr="00FB15EF">
              <w:rPr>
                <w:sz w:val="15"/>
                <w:szCs w:val="15"/>
              </w:rPr>
              <w:t>62</w:t>
            </w:r>
            <w:r w:rsidR="00BF3C17" w:rsidRPr="00FB15EF">
              <w:rPr>
                <w:sz w:val="15"/>
                <w:szCs w:val="15"/>
              </w:rPr>
              <w:t>,000,000.00</w:t>
            </w:r>
          </w:p>
        </w:tc>
        <w:tc>
          <w:tcPr>
            <w:tcW w:w="142" w:type="dxa"/>
            <w:gridSpan w:val="2"/>
            <w:vAlign w:val="center"/>
          </w:tcPr>
          <w:p w14:paraId="22A0E409" w14:textId="77777777" w:rsidR="00D74E3C" w:rsidRPr="00AD6A20" w:rsidRDefault="00D74E3C" w:rsidP="000B6E08">
            <w:pPr>
              <w:ind w:right="851"/>
              <w:jc w:val="right"/>
              <w:rPr>
                <w:sz w:val="15"/>
                <w:szCs w:val="15"/>
              </w:rPr>
            </w:pPr>
          </w:p>
        </w:tc>
        <w:tc>
          <w:tcPr>
            <w:tcW w:w="1037" w:type="dxa"/>
            <w:gridSpan w:val="2"/>
            <w:vAlign w:val="center"/>
          </w:tcPr>
          <w:p w14:paraId="1158DFC6" w14:textId="77777777" w:rsidR="00D74E3C" w:rsidRPr="00AD6A20" w:rsidRDefault="00D74E3C" w:rsidP="000B6E08">
            <w:pPr>
              <w:ind w:right="851"/>
              <w:jc w:val="right"/>
              <w:rPr>
                <w:sz w:val="15"/>
                <w:szCs w:val="15"/>
              </w:rPr>
            </w:pPr>
          </w:p>
        </w:tc>
      </w:tr>
    </w:tbl>
    <w:p w14:paraId="6277A542" w14:textId="77777777" w:rsidR="003F739E" w:rsidRPr="00AD6A20" w:rsidRDefault="003F739E" w:rsidP="003F739E">
      <w:pPr>
        <w:ind w:left="567" w:right="141" w:hanging="283"/>
        <w:jc w:val="thaiDistribute"/>
        <w:rPr>
          <w:rFonts w:cs="Times New Roman"/>
          <w:spacing w:val="-6"/>
          <w:sz w:val="15"/>
          <w:szCs w:val="15"/>
        </w:rPr>
      </w:pPr>
    </w:p>
    <w:p w14:paraId="230BC4B2" w14:textId="77777777" w:rsidR="00DA1EED" w:rsidRPr="00FC7F4A" w:rsidRDefault="00F326BB" w:rsidP="00AF7B43">
      <w:pPr>
        <w:spacing w:before="120" w:line="200" w:lineRule="atLeast"/>
        <w:ind w:left="259" w:right="-43" w:hanging="446"/>
        <w:jc w:val="thaiDistribute"/>
        <w:rPr>
          <w:b/>
          <w:bCs/>
          <w:sz w:val="17"/>
          <w:szCs w:val="17"/>
        </w:rPr>
      </w:pPr>
      <w:r w:rsidRPr="00AD6A20">
        <w:rPr>
          <w:b/>
          <w:bCs/>
          <w:sz w:val="17"/>
          <w:szCs w:val="17"/>
        </w:rPr>
        <w:t>8</w:t>
      </w:r>
      <w:r w:rsidR="00CC4658" w:rsidRPr="00AD6A20">
        <w:rPr>
          <w:b/>
          <w:bCs/>
          <w:sz w:val="17"/>
          <w:szCs w:val="17"/>
        </w:rPr>
        <w:t>.</w:t>
      </w:r>
      <w:r w:rsidR="00CC4658" w:rsidRPr="00AD6A20">
        <w:rPr>
          <w:b/>
          <w:bCs/>
          <w:sz w:val="17"/>
          <w:szCs w:val="17"/>
        </w:rPr>
        <w:tab/>
        <w:t xml:space="preserve">INVESTMENTS IN SUBSIDIARY </w:t>
      </w:r>
      <w:r w:rsidR="00AF7B43" w:rsidRPr="00AD6A20">
        <w:rPr>
          <w:b/>
          <w:bCs/>
          <w:sz w:val="17"/>
          <w:szCs w:val="17"/>
        </w:rPr>
        <w:t>COMPANIES</w:t>
      </w:r>
    </w:p>
    <w:p w14:paraId="1585B3D6" w14:textId="77777777" w:rsidR="00DA1EED" w:rsidRPr="00FC7F4A" w:rsidRDefault="00DA1EED" w:rsidP="00DA1BDF">
      <w:pPr>
        <w:spacing w:before="120" w:after="120"/>
        <w:ind w:left="270" w:right="-360"/>
        <w:rPr>
          <w:sz w:val="17"/>
          <w:szCs w:val="17"/>
        </w:rPr>
      </w:pPr>
      <w:r w:rsidRPr="00FC7F4A">
        <w:rPr>
          <w:sz w:val="17"/>
          <w:szCs w:val="17"/>
        </w:rPr>
        <w:t xml:space="preserve">As at </w:t>
      </w:r>
      <w:r w:rsidR="00EC5EE9">
        <w:rPr>
          <w:sz w:val="17"/>
          <w:szCs w:val="17"/>
        </w:rPr>
        <w:t>June</w:t>
      </w:r>
      <w:r w:rsidR="00213F24" w:rsidRPr="00FC7F4A">
        <w:rPr>
          <w:sz w:val="17"/>
          <w:szCs w:val="17"/>
        </w:rPr>
        <w:t xml:space="preserve"> 3</w:t>
      </w:r>
      <w:r w:rsidR="00EC5EE9">
        <w:rPr>
          <w:sz w:val="17"/>
          <w:szCs w:val="17"/>
        </w:rPr>
        <w:t>0</w:t>
      </w:r>
      <w:r w:rsidR="00213F24" w:rsidRPr="00FC7F4A">
        <w:rPr>
          <w:sz w:val="17"/>
          <w:szCs w:val="17"/>
        </w:rPr>
        <w:t>, 201</w:t>
      </w:r>
      <w:r w:rsidR="00D74E3C">
        <w:rPr>
          <w:sz w:val="17"/>
          <w:szCs w:val="17"/>
        </w:rPr>
        <w:t>9</w:t>
      </w:r>
      <w:r w:rsidRPr="00FC7F4A">
        <w:rPr>
          <w:sz w:val="17"/>
          <w:szCs w:val="17"/>
        </w:rPr>
        <w:t xml:space="preserve"> and December 31, 20</w:t>
      </w:r>
      <w:r w:rsidR="00044DBF" w:rsidRPr="00FC7F4A">
        <w:rPr>
          <w:sz w:val="17"/>
          <w:szCs w:val="17"/>
        </w:rPr>
        <w:t>1</w:t>
      </w:r>
      <w:r w:rsidR="00D74E3C">
        <w:rPr>
          <w:sz w:val="17"/>
          <w:szCs w:val="17"/>
        </w:rPr>
        <w:t>8</w:t>
      </w:r>
      <w:r w:rsidRPr="00FC7F4A">
        <w:rPr>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4"/>
        <w:gridCol w:w="960"/>
        <w:gridCol w:w="737"/>
        <w:gridCol w:w="29"/>
        <w:gridCol w:w="858"/>
        <w:gridCol w:w="19"/>
        <w:gridCol w:w="894"/>
        <w:gridCol w:w="45"/>
        <w:gridCol w:w="27"/>
        <w:gridCol w:w="778"/>
        <w:gridCol w:w="12"/>
        <w:gridCol w:w="19"/>
        <w:gridCol w:w="750"/>
        <w:gridCol w:w="851"/>
        <w:gridCol w:w="801"/>
        <w:gridCol w:w="9"/>
        <w:gridCol w:w="801"/>
        <w:gridCol w:w="9"/>
        <w:gridCol w:w="769"/>
        <w:gridCol w:w="32"/>
        <w:gridCol w:w="769"/>
      </w:tblGrid>
      <w:tr w:rsidR="00167687" w:rsidRPr="00FC7F4A" w14:paraId="4A0F038C" w14:textId="77777777">
        <w:trPr>
          <w:trHeight w:val="227"/>
        </w:trPr>
        <w:tc>
          <w:tcPr>
            <w:tcW w:w="1764" w:type="dxa"/>
            <w:vAlign w:val="bottom"/>
          </w:tcPr>
          <w:p w14:paraId="4550E40C" w14:textId="77777777" w:rsidR="00167687" w:rsidRPr="00FC7F4A" w:rsidRDefault="00167687" w:rsidP="000B6E08">
            <w:pPr>
              <w:ind w:left="-18"/>
              <w:jc w:val="center"/>
              <w:rPr>
                <w:u w:val="single"/>
              </w:rPr>
            </w:pPr>
          </w:p>
        </w:tc>
        <w:tc>
          <w:tcPr>
            <w:tcW w:w="960" w:type="dxa"/>
            <w:vAlign w:val="bottom"/>
          </w:tcPr>
          <w:p w14:paraId="4B4968E4" w14:textId="77777777" w:rsidR="00167687" w:rsidRPr="00FC7F4A" w:rsidRDefault="00167687" w:rsidP="000B6E08">
            <w:pPr>
              <w:ind w:left="-18"/>
              <w:jc w:val="center"/>
              <w:rPr>
                <w:u w:val="single"/>
              </w:rPr>
            </w:pPr>
          </w:p>
        </w:tc>
        <w:tc>
          <w:tcPr>
            <w:tcW w:w="737" w:type="dxa"/>
            <w:vAlign w:val="bottom"/>
          </w:tcPr>
          <w:p w14:paraId="5A49C612" w14:textId="77777777" w:rsidR="00167687" w:rsidRPr="00FC7F4A" w:rsidRDefault="00167687" w:rsidP="000B6E08">
            <w:pPr>
              <w:ind w:left="-108"/>
              <w:jc w:val="center"/>
            </w:pPr>
          </w:p>
        </w:tc>
        <w:tc>
          <w:tcPr>
            <w:tcW w:w="906" w:type="dxa"/>
            <w:gridSpan w:val="3"/>
            <w:vAlign w:val="bottom"/>
          </w:tcPr>
          <w:p w14:paraId="5B40992C" w14:textId="77777777" w:rsidR="00167687" w:rsidRPr="00FC7F4A" w:rsidRDefault="00167687" w:rsidP="000B6E08">
            <w:pPr>
              <w:ind w:left="-108"/>
              <w:jc w:val="center"/>
            </w:pPr>
          </w:p>
        </w:tc>
        <w:tc>
          <w:tcPr>
            <w:tcW w:w="939" w:type="dxa"/>
            <w:gridSpan w:val="2"/>
            <w:vAlign w:val="bottom"/>
          </w:tcPr>
          <w:p w14:paraId="584117C2" w14:textId="77777777" w:rsidR="00167687" w:rsidRPr="00FC7F4A" w:rsidRDefault="00167687" w:rsidP="000B6E08">
            <w:pPr>
              <w:ind w:left="-108"/>
              <w:jc w:val="center"/>
            </w:pPr>
          </w:p>
        </w:tc>
        <w:tc>
          <w:tcPr>
            <w:tcW w:w="836" w:type="dxa"/>
            <w:gridSpan w:val="4"/>
            <w:vAlign w:val="bottom"/>
          </w:tcPr>
          <w:p w14:paraId="54394118" w14:textId="77777777" w:rsidR="00167687" w:rsidRPr="00FC7F4A" w:rsidRDefault="00167687" w:rsidP="000B6E08">
            <w:pPr>
              <w:ind w:left="-108" w:right="-18"/>
              <w:jc w:val="center"/>
            </w:pPr>
          </w:p>
        </w:tc>
        <w:tc>
          <w:tcPr>
            <w:tcW w:w="4791" w:type="dxa"/>
            <w:gridSpan w:val="9"/>
            <w:vAlign w:val="bottom"/>
          </w:tcPr>
          <w:p w14:paraId="33832AD5" w14:textId="77777777" w:rsidR="00167687" w:rsidRPr="00FC7F4A" w:rsidRDefault="00167687" w:rsidP="000B6E08">
            <w:pPr>
              <w:pBdr>
                <w:bottom w:val="single" w:sz="6" w:space="1" w:color="auto"/>
              </w:pBdr>
              <w:jc w:val="center"/>
              <w:rPr>
                <w:u w:val="single"/>
              </w:rPr>
            </w:pPr>
            <w:r w:rsidRPr="00FC7F4A">
              <w:t>Investments (Unit : Thousand Baht)</w:t>
            </w:r>
          </w:p>
        </w:tc>
      </w:tr>
      <w:tr w:rsidR="00167687" w:rsidRPr="00FC7F4A" w14:paraId="148E6291" w14:textId="77777777">
        <w:trPr>
          <w:trHeight w:val="227"/>
        </w:trPr>
        <w:tc>
          <w:tcPr>
            <w:tcW w:w="1764" w:type="dxa"/>
            <w:vAlign w:val="bottom"/>
          </w:tcPr>
          <w:p w14:paraId="3D07E75A" w14:textId="77777777" w:rsidR="00167687" w:rsidRPr="00FC7F4A" w:rsidRDefault="00167687" w:rsidP="000B6E08">
            <w:pPr>
              <w:ind w:left="-18"/>
              <w:jc w:val="center"/>
              <w:rPr>
                <w:sz w:val="11"/>
                <w:szCs w:val="11"/>
              </w:rPr>
            </w:pPr>
          </w:p>
        </w:tc>
        <w:tc>
          <w:tcPr>
            <w:tcW w:w="960" w:type="dxa"/>
            <w:vAlign w:val="bottom"/>
          </w:tcPr>
          <w:p w14:paraId="73434B33" w14:textId="77777777" w:rsidR="00167687" w:rsidRPr="00FC7F4A" w:rsidRDefault="00167687" w:rsidP="000B6E08"/>
        </w:tc>
        <w:tc>
          <w:tcPr>
            <w:tcW w:w="737" w:type="dxa"/>
            <w:vAlign w:val="bottom"/>
          </w:tcPr>
          <w:p w14:paraId="77A8C5C1" w14:textId="77777777" w:rsidR="00167687" w:rsidRPr="00FC7F4A" w:rsidRDefault="00167687" w:rsidP="000B6E08"/>
        </w:tc>
        <w:tc>
          <w:tcPr>
            <w:tcW w:w="906" w:type="dxa"/>
            <w:gridSpan w:val="3"/>
            <w:vAlign w:val="bottom"/>
          </w:tcPr>
          <w:p w14:paraId="20B7826A" w14:textId="77777777" w:rsidR="00167687" w:rsidRPr="00FC7F4A" w:rsidRDefault="00167687" w:rsidP="000B6E08"/>
        </w:tc>
        <w:tc>
          <w:tcPr>
            <w:tcW w:w="966" w:type="dxa"/>
            <w:gridSpan w:val="3"/>
            <w:vAlign w:val="bottom"/>
          </w:tcPr>
          <w:p w14:paraId="3B12D561" w14:textId="77777777" w:rsidR="00167687" w:rsidRPr="00FC7F4A" w:rsidRDefault="00167687" w:rsidP="000B6E08"/>
        </w:tc>
        <w:tc>
          <w:tcPr>
            <w:tcW w:w="778" w:type="dxa"/>
            <w:vAlign w:val="bottom"/>
          </w:tcPr>
          <w:p w14:paraId="5C90BEE8" w14:textId="77777777" w:rsidR="00167687" w:rsidRPr="00FC7F4A" w:rsidRDefault="00167687" w:rsidP="000B6E08"/>
        </w:tc>
        <w:tc>
          <w:tcPr>
            <w:tcW w:w="1632" w:type="dxa"/>
            <w:gridSpan w:val="4"/>
            <w:vAlign w:val="bottom"/>
          </w:tcPr>
          <w:p w14:paraId="37F8ADDD" w14:textId="77777777" w:rsidR="00167687" w:rsidRPr="00FC7F4A" w:rsidRDefault="00167687" w:rsidP="000B6E08">
            <w:pPr>
              <w:ind w:left="-50"/>
              <w:jc w:val="center"/>
              <w:rPr>
                <w:sz w:val="13"/>
                <w:szCs w:val="13"/>
              </w:rPr>
            </w:pPr>
          </w:p>
        </w:tc>
        <w:tc>
          <w:tcPr>
            <w:tcW w:w="1611" w:type="dxa"/>
            <w:gridSpan w:val="3"/>
            <w:vAlign w:val="bottom"/>
          </w:tcPr>
          <w:p w14:paraId="5A32BA1F" w14:textId="77777777" w:rsidR="00167687" w:rsidRPr="00FC7F4A" w:rsidRDefault="00167687" w:rsidP="000B6E08">
            <w:pPr>
              <w:spacing w:line="200" w:lineRule="exact"/>
              <w:ind w:left="-18" w:right="-79" w:hanging="28"/>
              <w:jc w:val="center"/>
              <w:rPr>
                <w:u w:val="single"/>
              </w:rPr>
            </w:pPr>
          </w:p>
        </w:tc>
        <w:tc>
          <w:tcPr>
            <w:tcW w:w="1579" w:type="dxa"/>
            <w:gridSpan w:val="4"/>
            <w:vAlign w:val="bottom"/>
          </w:tcPr>
          <w:p w14:paraId="671B11FF" w14:textId="77777777" w:rsidR="00167687" w:rsidRPr="00FC7F4A" w:rsidRDefault="00167687" w:rsidP="000B6E08">
            <w:pPr>
              <w:ind w:left="-50"/>
              <w:jc w:val="center"/>
            </w:pPr>
            <w:r w:rsidRPr="00FC7F4A">
              <w:t>Allowance for</w:t>
            </w:r>
          </w:p>
        </w:tc>
      </w:tr>
      <w:tr w:rsidR="00167687" w:rsidRPr="00FC7F4A" w14:paraId="4D232A12" w14:textId="77777777">
        <w:trPr>
          <w:trHeight w:val="227"/>
        </w:trPr>
        <w:tc>
          <w:tcPr>
            <w:tcW w:w="1764" w:type="dxa"/>
            <w:vAlign w:val="bottom"/>
          </w:tcPr>
          <w:p w14:paraId="356822FA" w14:textId="77777777" w:rsidR="00167687" w:rsidRPr="00FC7F4A" w:rsidRDefault="00167687" w:rsidP="000B6E08">
            <w:pPr>
              <w:ind w:left="-18"/>
              <w:jc w:val="center"/>
              <w:rPr>
                <w:sz w:val="11"/>
                <w:szCs w:val="11"/>
              </w:rPr>
            </w:pPr>
          </w:p>
        </w:tc>
        <w:tc>
          <w:tcPr>
            <w:tcW w:w="960" w:type="dxa"/>
            <w:vAlign w:val="bottom"/>
          </w:tcPr>
          <w:p w14:paraId="7712A38A" w14:textId="77777777" w:rsidR="00167687" w:rsidRPr="00FC7F4A" w:rsidRDefault="00167687" w:rsidP="000B6E08"/>
        </w:tc>
        <w:tc>
          <w:tcPr>
            <w:tcW w:w="737" w:type="dxa"/>
            <w:vAlign w:val="bottom"/>
          </w:tcPr>
          <w:p w14:paraId="2118D35B" w14:textId="77777777" w:rsidR="00167687" w:rsidRPr="00FC7F4A" w:rsidRDefault="00167687" w:rsidP="000B6E08"/>
        </w:tc>
        <w:tc>
          <w:tcPr>
            <w:tcW w:w="906" w:type="dxa"/>
            <w:gridSpan w:val="3"/>
            <w:vAlign w:val="bottom"/>
          </w:tcPr>
          <w:p w14:paraId="50710507" w14:textId="77777777" w:rsidR="00167687" w:rsidRPr="00FC7F4A" w:rsidRDefault="00167687" w:rsidP="000B6E08"/>
        </w:tc>
        <w:tc>
          <w:tcPr>
            <w:tcW w:w="966" w:type="dxa"/>
            <w:gridSpan w:val="3"/>
            <w:vAlign w:val="bottom"/>
          </w:tcPr>
          <w:p w14:paraId="1ADAB583" w14:textId="77777777" w:rsidR="00167687" w:rsidRPr="00FC7F4A" w:rsidRDefault="00167687" w:rsidP="000B6E08"/>
        </w:tc>
        <w:tc>
          <w:tcPr>
            <w:tcW w:w="778" w:type="dxa"/>
            <w:vAlign w:val="bottom"/>
          </w:tcPr>
          <w:p w14:paraId="53721F81" w14:textId="77777777" w:rsidR="00167687" w:rsidRPr="00FC7F4A" w:rsidRDefault="00167687" w:rsidP="000B6E08"/>
        </w:tc>
        <w:tc>
          <w:tcPr>
            <w:tcW w:w="1632" w:type="dxa"/>
            <w:gridSpan w:val="4"/>
            <w:vAlign w:val="bottom"/>
          </w:tcPr>
          <w:p w14:paraId="5C2F8B8D" w14:textId="77777777" w:rsidR="00167687" w:rsidRPr="00FC7F4A" w:rsidRDefault="00167687" w:rsidP="000B6E08">
            <w:pPr>
              <w:ind w:left="-50"/>
              <w:jc w:val="center"/>
              <w:rPr>
                <w:sz w:val="13"/>
                <w:szCs w:val="13"/>
              </w:rPr>
            </w:pPr>
          </w:p>
        </w:tc>
        <w:tc>
          <w:tcPr>
            <w:tcW w:w="1611" w:type="dxa"/>
            <w:gridSpan w:val="3"/>
            <w:vAlign w:val="bottom"/>
          </w:tcPr>
          <w:p w14:paraId="27098B72" w14:textId="77777777" w:rsidR="00167687" w:rsidRPr="00FC7F4A" w:rsidRDefault="00167687" w:rsidP="000B6E08">
            <w:pPr>
              <w:spacing w:line="200" w:lineRule="exact"/>
              <w:ind w:left="-18" w:right="-79" w:hanging="28"/>
              <w:jc w:val="center"/>
              <w:rPr>
                <w:u w:val="single"/>
              </w:rPr>
            </w:pPr>
          </w:p>
        </w:tc>
        <w:tc>
          <w:tcPr>
            <w:tcW w:w="1579" w:type="dxa"/>
            <w:gridSpan w:val="4"/>
            <w:vAlign w:val="bottom"/>
          </w:tcPr>
          <w:p w14:paraId="34376B7B" w14:textId="77777777" w:rsidR="00167687" w:rsidRPr="00FC7F4A" w:rsidRDefault="00167687" w:rsidP="000B6E08">
            <w:pPr>
              <w:ind w:left="-50"/>
              <w:jc w:val="center"/>
            </w:pPr>
            <w:r w:rsidRPr="00FC7F4A">
              <w:t>Impairment of</w:t>
            </w:r>
          </w:p>
        </w:tc>
      </w:tr>
      <w:tr w:rsidR="00167687" w:rsidRPr="00FC7F4A" w14:paraId="4E6C34F9" w14:textId="77777777" w:rsidTr="000F1573">
        <w:trPr>
          <w:trHeight w:hRule="exact" w:val="304"/>
        </w:trPr>
        <w:tc>
          <w:tcPr>
            <w:tcW w:w="1764" w:type="dxa"/>
            <w:vAlign w:val="bottom"/>
          </w:tcPr>
          <w:p w14:paraId="5911CCF4" w14:textId="77777777" w:rsidR="00167687" w:rsidRPr="00FC7F4A" w:rsidRDefault="00167687" w:rsidP="000B6E08">
            <w:pPr>
              <w:ind w:left="-142" w:firstLine="142"/>
            </w:pPr>
          </w:p>
        </w:tc>
        <w:tc>
          <w:tcPr>
            <w:tcW w:w="960" w:type="dxa"/>
            <w:vAlign w:val="bottom"/>
          </w:tcPr>
          <w:p w14:paraId="1AF0935F" w14:textId="77777777" w:rsidR="00167687" w:rsidRPr="00FC7F4A" w:rsidRDefault="00167687" w:rsidP="000B6E08">
            <w:pPr>
              <w:ind w:left="-18"/>
              <w:jc w:val="center"/>
              <w:rPr>
                <w:u w:val="single"/>
              </w:rPr>
            </w:pPr>
          </w:p>
        </w:tc>
        <w:tc>
          <w:tcPr>
            <w:tcW w:w="1624" w:type="dxa"/>
            <w:gridSpan w:val="3"/>
            <w:vAlign w:val="bottom"/>
          </w:tcPr>
          <w:p w14:paraId="1A52581D" w14:textId="77777777" w:rsidR="00167687" w:rsidRPr="00FC7F4A" w:rsidRDefault="00EE63B3" w:rsidP="00EE63B3">
            <w:pPr>
              <w:pBdr>
                <w:bottom w:val="single" w:sz="4" w:space="1" w:color="auto"/>
              </w:pBdr>
              <w:spacing w:line="320" w:lineRule="exact"/>
              <w:jc w:val="center"/>
            </w:pPr>
            <w:r w:rsidRPr="00FC7F4A">
              <w:t>Paid-</w:t>
            </w:r>
            <w:r w:rsidR="00167687" w:rsidRPr="00FC7F4A">
              <w:t>up share capital</w:t>
            </w:r>
          </w:p>
        </w:tc>
        <w:tc>
          <w:tcPr>
            <w:tcW w:w="1775" w:type="dxa"/>
            <w:gridSpan w:val="6"/>
            <w:vAlign w:val="bottom"/>
          </w:tcPr>
          <w:p w14:paraId="640B17A4" w14:textId="77777777" w:rsidR="00167687" w:rsidRPr="00FC7F4A" w:rsidRDefault="00167687" w:rsidP="00EE63B3">
            <w:pPr>
              <w:pBdr>
                <w:bottom w:val="single" w:sz="4" w:space="1" w:color="auto"/>
              </w:pBdr>
              <w:spacing w:line="320" w:lineRule="exact"/>
              <w:jc w:val="center"/>
            </w:pPr>
            <w:r w:rsidRPr="00FC7F4A">
              <w:t>Shareholding</w:t>
            </w:r>
          </w:p>
        </w:tc>
        <w:tc>
          <w:tcPr>
            <w:tcW w:w="1620" w:type="dxa"/>
            <w:gridSpan w:val="3"/>
            <w:vAlign w:val="bottom"/>
          </w:tcPr>
          <w:p w14:paraId="1896D6E2" w14:textId="77777777" w:rsidR="00167687" w:rsidRPr="00FC7F4A" w:rsidRDefault="00167687" w:rsidP="000B6E08">
            <w:pPr>
              <w:pBdr>
                <w:bottom w:val="single" w:sz="6" w:space="1" w:color="auto"/>
              </w:pBdr>
              <w:ind w:left="-108"/>
              <w:jc w:val="center"/>
              <w:rPr>
                <w:sz w:val="13"/>
                <w:szCs w:val="13"/>
              </w:rPr>
            </w:pPr>
            <w:r w:rsidRPr="00FC7F4A">
              <w:t>Cost Method</w:t>
            </w:r>
          </w:p>
        </w:tc>
        <w:tc>
          <w:tcPr>
            <w:tcW w:w="1611" w:type="dxa"/>
            <w:gridSpan w:val="3"/>
            <w:vAlign w:val="bottom"/>
          </w:tcPr>
          <w:p w14:paraId="6DBE4995" w14:textId="77777777" w:rsidR="00167687" w:rsidRPr="00FC7F4A" w:rsidRDefault="00167687" w:rsidP="000B6E08">
            <w:pPr>
              <w:pBdr>
                <w:bottom w:val="single" w:sz="6" w:space="1" w:color="auto"/>
              </w:pBdr>
              <w:ind w:left="-50"/>
              <w:jc w:val="center"/>
            </w:pPr>
            <w:r w:rsidRPr="00FC7F4A">
              <w:t>Net book value</w:t>
            </w:r>
          </w:p>
        </w:tc>
        <w:tc>
          <w:tcPr>
            <w:tcW w:w="1579" w:type="dxa"/>
            <w:gridSpan w:val="4"/>
            <w:vAlign w:val="bottom"/>
          </w:tcPr>
          <w:p w14:paraId="3819BCC9" w14:textId="77777777" w:rsidR="00167687" w:rsidRPr="00FC7F4A" w:rsidRDefault="00167687" w:rsidP="000B6E08">
            <w:pPr>
              <w:pBdr>
                <w:bottom w:val="single" w:sz="6" w:space="1" w:color="auto"/>
              </w:pBdr>
              <w:spacing w:line="200" w:lineRule="exact"/>
              <w:ind w:left="6"/>
              <w:jc w:val="center"/>
            </w:pPr>
            <w:r w:rsidRPr="00FC7F4A">
              <w:t>Subsidiaries investment</w:t>
            </w:r>
          </w:p>
        </w:tc>
      </w:tr>
      <w:tr w:rsidR="00036A0F" w:rsidRPr="00FC7F4A" w14:paraId="13AC605A" w14:textId="77777777">
        <w:trPr>
          <w:trHeight w:val="227"/>
        </w:trPr>
        <w:tc>
          <w:tcPr>
            <w:tcW w:w="1764" w:type="dxa"/>
            <w:vAlign w:val="bottom"/>
          </w:tcPr>
          <w:p w14:paraId="28391903" w14:textId="77777777" w:rsidR="00036A0F" w:rsidRPr="00FC7F4A" w:rsidRDefault="00036A0F" w:rsidP="000B6E08">
            <w:pPr>
              <w:jc w:val="center"/>
            </w:pPr>
          </w:p>
        </w:tc>
        <w:tc>
          <w:tcPr>
            <w:tcW w:w="960" w:type="dxa"/>
            <w:vAlign w:val="bottom"/>
          </w:tcPr>
          <w:p w14:paraId="318158CA" w14:textId="77777777" w:rsidR="00036A0F" w:rsidRPr="00FC7F4A" w:rsidRDefault="00036A0F" w:rsidP="000B6E08">
            <w:pPr>
              <w:ind w:left="-18"/>
              <w:jc w:val="center"/>
              <w:rPr>
                <w:u w:val="single"/>
              </w:rPr>
            </w:pPr>
            <w:r w:rsidRPr="00FC7F4A">
              <w:t>Type of</w:t>
            </w:r>
          </w:p>
        </w:tc>
        <w:tc>
          <w:tcPr>
            <w:tcW w:w="766" w:type="dxa"/>
            <w:gridSpan w:val="2"/>
            <w:vAlign w:val="bottom"/>
          </w:tcPr>
          <w:p w14:paraId="4A3808E9" w14:textId="77777777" w:rsidR="00036A0F" w:rsidRPr="00FC7F4A" w:rsidRDefault="00EC5EE9" w:rsidP="000B6E08">
            <w:pPr>
              <w:ind w:left="-51" w:right="-108"/>
              <w:jc w:val="center"/>
              <w:rPr>
                <w:sz w:val="12"/>
                <w:szCs w:val="12"/>
              </w:rPr>
            </w:pPr>
            <w:r>
              <w:rPr>
                <w:sz w:val="12"/>
                <w:szCs w:val="12"/>
              </w:rPr>
              <w:t>June 30</w:t>
            </w:r>
          </w:p>
        </w:tc>
        <w:tc>
          <w:tcPr>
            <w:tcW w:w="858" w:type="dxa"/>
            <w:vAlign w:val="bottom"/>
          </w:tcPr>
          <w:p w14:paraId="62BAB014" w14:textId="77777777" w:rsidR="00036A0F" w:rsidRPr="00FC7F4A" w:rsidRDefault="00036A0F" w:rsidP="000B6E08">
            <w:pPr>
              <w:ind w:left="-66" w:right="-48"/>
              <w:jc w:val="center"/>
              <w:rPr>
                <w:sz w:val="12"/>
                <w:szCs w:val="12"/>
              </w:rPr>
            </w:pPr>
            <w:r w:rsidRPr="00FC7F4A">
              <w:rPr>
                <w:sz w:val="12"/>
                <w:szCs w:val="12"/>
              </w:rPr>
              <w:t>December 31</w:t>
            </w:r>
          </w:p>
        </w:tc>
        <w:tc>
          <w:tcPr>
            <w:tcW w:w="913" w:type="dxa"/>
            <w:gridSpan w:val="2"/>
            <w:vAlign w:val="bottom"/>
          </w:tcPr>
          <w:p w14:paraId="2F01DC83" w14:textId="77777777" w:rsidR="00036A0F" w:rsidRPr="00FC7F4A" w:rsidRDefault="00EC5EE9" w:rsidP="00F9626C">
            <w:pPr>
              <w:ind w:left="-51" w:right="-108"/>
              <w:jc w:val="center"/>
              <w:rPr>
                <w:sz w:val="12"/>
                <w:szCs w:val="12"/>
              </w:rPr>
            </w:pPr>
            <w:r>
              <w:rPr>
                <w:sz w:val="12"/>
                <w:szCs w:val="12"/>
              </w:rPr>
              <w:t>June 30</w:t>
            </w:r>
          </w:p>
        </w:tc>
        <w:tc>
          <w:tcPr>
            <w:tcW w:w="850" w:type="dxa"/>
            <w:gridSpan w:val="3"/>
            <w:vAlign w:val="bottom"/>
          </w:tcPr>
          <w:p w14:paraId="757560FB" w14:textId="77777777" w:rsidR="00036A0F" w:rsidRPr="00FC7F4A" w:rsidRDefault="00036A0F" w:rsidP="00F9626C">
            <w:pPr>
              <w:ind w:left="-66" w:right="-48"/>
              <w:jc w:val="center"/>
              <w:rPr>
                <w:sz w:val="12"/>
                <w:szCs w:val="12"/>
              </w:rPr>
            </w:pPr>
            <w:r w:rsidRPr="00FC7F4A">
              <w:rPr>
                <w:sz w:val="12"/>
                <w:szCs w:val="12"/>
              </w:rPr>
              <w:t>December 31</w:t>
            </w:r>
          </w:p>
        </w:tc>
        <w:tc>
          <w:tcPr>
            <w:tcW w:w="781" w:type="dxa"/>
            <w:gridSpan w:val="3"/>
            <w:vAlign w:val="bottom"/>
          </w:tcPr>
          <w:p w14:paraId="331683C2" w14:textId="77777777" w:rsidR="00036A0F" w:rsidRPr="00FC7F4A" w:rsidRDefault="00EC5EE9" w:rsidP="00F9626C">
            <w:pPr>
              <w:ind w:left="-51" w:right="-108"/>
              <w:jc w:val="center"/>
              <w:rPr>
                <w:sz w:val="12"/>
                <w:szCs w:val="12"/>
              </w:rPr>
            </w:pPr>
            <w:r>
              <w:rPr>
                <w:sz w:val="12"/>
                <w:szCs w:val="12"/>
              </w:rPr>
              <w:t>June 30</w:t>
            </w:r>
          </w:p>
        </w:tc>
        <w:tc>
          <w:tcPr>
            <w:tcW w:w="851" w:type="dxa"/>
            <w:vAlign w:val="bottom"/>
          </w:tcPr>
          <w:p w14:paraId="01C965A6" w14:textId="77777777" w:rsidR="00036A0F" w:rsidRPr="00FC7F4A" w:rsidRDefault="00036A0F" w:rsidP="00F9626C">
            <w:pPr>
              <w:ind w:left="-66" w:right="-48"/>
              <w:jc w:val="center"/>
              <w:rPr>
                <w:sz w:val="12"/>
                <w:szCs w:val="12"/>
              </w:rPr>
            </w:pPr>
            <w:r w:rsidRPr="00FC7F4A">
              <w:rPr>
                <w:sz w:val="12"/>
                <w:szCs w:val="12"/>
              </w:rPr>
              <w:t>December 31</w:t>
            </w:r>
          </w:p>
        </w:tc>
        <w:tc>
          <w:tcPr>
            <w:tcW w:w="801" w:type="dxa"/>
            <w:vAlign w:val="bottom"/>
          </w:tcPr>
          <w:p w14:paraId="264D3F50" w14:textId="77777777" w:rsidR="00036A0F" w:rsidRPr="00FC7F4A" w:rsidRDefault="00EC5EE9" w:rsidP="00F9626C">
            <w:pPr>
              <w:ind w:left="-51" w:right="-108"/>
              <w:jc w:val="center"/>
              <w:rPr>
                <w:sz w:val="12"/>
                <w:szCs w:val="12"/>
              </w:rPr>
            </w:pPr>
            <w:r>
              <w:rPr>
                <w:sz w:val="12"/>
                <w:szCs w:val="12"/>
              </w:rPr>
              <w:t>June 30</w:t>
            </w:r>
          </w:p>
        </w:tc>
        <w:tc>
          <w:tcPr>
            <w:tcW w:w="810" w:type="dxa"/>
            <w:gridSpan w:val="2"/>
            <w:vAlign w:val="bottom"/>
          </w:tcPr>
          <w:p w14:paraId="7C82A7C5" w14:textId="77777777" w:rsidR="00036A0F" w:rsidRPr="00FC7F4A" w:rsidRDefault="00036A0F" w:rsidP="00F9626C">
            <w:pPr>
              <w:ind w:left="-66" w:right="-48"/>
              <w:jc w:val="center"/>
              <w:rPr>
                <w:sz w:val="12"/>
                <w:szCs w:val="12"/>
              </w:rPr>
            </w:pPr>
            <w:r w:rsidRPr="00FC7F4A">
              <w:rPr>
                <w:sz w:val="12"/>
                <w:szCs w:val="12"/>
              </w:rPr>
              <w:t>December 31</w:t>
            </w:r>
          </w:p>
        </w:tc>
        <w:tc>
          <w:tcPr>
            <w:tcW w:w="810" w:type="dxa"/>
            <w:gridSpan w:val="3"/>
            <w:vAlign w:val="bottom"/>
          </w:tcPr>
          <w:p w14:paraId="3B6B1AE4" w14:textId="77777777" w:rsidR="00036A0F" w:rsidRPr="00FC7F4A" w:rsidRDefault="00EC5EE9" w:rsidP="00F9626C">
            <w:pPr>
              <w:ind w:left="-51" w:right="-108"/>
              <w:jc w:val="center"/>
              <w:rPr>
                <w:sz w:val="12"/>
                <w:szCs w:val="12"/>
              </w:rPr>
            </w:pPr>
            <w:r>
              <w:rPr>
                <w:sz w:val="12"/>
                <w:szCs w:val="12"/>
              </w:rPr>
              <w:t>June 30</w:t>
            </w:r>
          </w:p>
        </w:tc>
        <w:tc>
          <w:tcPr>
            <w:tcW w:w="769" w:type="dxa"/>
            <w:vAlign w:val="bottom"/>
          </w:tcPr>
          <w:p w14:paraId="16F36D14" w14:textId="77777777" w:rsidR="00036A0F" w:rsidRPr="00FC7F4A" w:rsidRDefault="00036A0F" w:rsidP="00F9626C">
            <w:pPr>
              <w:ind w:left="-66" w:right="-48"/>
              <w:jc w:val="center"/>
              <w:rPr>
                <w:sz w:val="12"/>
                <w:szCs w:val="12"/>
              </w:rPr>
            </w:pPr>
            <w:r w:rsidRPr="00FC7F4A">
              <w:rPr>
                <w:sz w:val="12"/>
                <w:szCs w:val="12"/>
              </w:rPr>
              <w:t>December 31</w:t>
            </w:r>
          </w:p>
        </w:tc>
      </w:tr>
      <w:tr w:rsidR="001F6D79" w:rsidRPr="00FC7F4A" w14:paraId="27C368CC" w14:textId="77777777">
        <w:trPr>
          <w:trHeight w:val="227"/>
        </w:trPr>
        <w:tc>
          <w:tcPr>
            <w:tcW w:w="1764" w:type="dxa"/>
            <w:vAlign w:val="bottom"/>
          </w:tcPr>
          <w:p w14:paraId="56F90621" w14:textId="77777777" w:rsidR="001F6D79" w:rsidRPr="00FC7F4A" w:rsidRDefault="001F6D79" w:rsidP="000B6E08">
            <w:pPr>
              <w:pBdr>
                <w:bottom w:val="single" w:sz="6" w:space="1" w:color="auto"/>
              </w:pBdr>
              <w:jc w:val="center"/>
              <w:rPr>
                <w:b/>
                <w:bCs/>
                <w:u w:val="single"/>
              </w:rPr>
            </w:pPr>
            <w:r w:rsidRPr="00FC7F4A">
              <w:t>Name of company</w:t>
            </w:r>
          </w:p>
        </w:tc>
        <w:tc>
          <w:tcPr>
            <w:tcW w:w="960" w:type="dxa"/>
            <w:vAlign w:val="bottom"/>
          </w:tcPr>
          <w:p w14:paraId="2A6D0AFD" w14:textId="77777777" w:rsidR="001F6D79" w:rsidRPr="00FC7F4A" w:rsidRDefault="001F6D79" w:rsidP="000B6E08">
            <w:pPr>
              <w:pBdr>
                <w:bottom w:val="single" w:sz="6" w:space="1" w:color="auto"/>
              </w:pBdr>
              <w:jc w:val="center"/>
              <w:rPr>
                <w:sz w:val="16"/>
                <w:szCs w:val="16"/>
              </w:rPr>
            </w:pPr>
            <w:r w:rsidRPr="00FC7F4A">
              <w:rPr>
                <w:sz w:val="16"/>
                <w:szCs w:val="16"/>
              </w:rPr>
              <w:t>business</w:t>
            </w:r>
          </w:p>
        </w:tc>
        <w:tc>
          <w:tcPr>
            <w:tcW w:w="766" w:type="dxa"/>
            <w:gridSpan w:val="2"/>
            <w:vAlign w:val="bottom"/>
          </w:tcPr>
          <w:p w14:paraId="344B4E13" w14:textId="77777777" w:rsidR="001F6D79" w:rsidRPr="00FC7F4A" w:rsidRDefault="001F6D79" w:rsidP="00D74E3C">
            <w:pPr>
              <w:pBdr>
                <w:bottom w:val="single" w:sz="4" w:space="1" w:color="auto"/>
              </w:pBdr>
              <w:jc w:val="center"/>
              <w:rPr>
                <w:sz w:val="12"/>
                <w:szCs w:val="12"/>
              </w:rPr>
            </w:pPr>
            <w:r w:rsidRPr="00FC7F4A">
              <w:rPr>
                <w:sz w:val="12"/>
                <w:szCs w:val="12"/>
              </w:rPr>
              <w:t>201</w:t>
            </w:r>
            <w:r w:rsidR="00D74E3C">
              <w:rPr>
                <w:sz w:val="12"/>
                <w:szCs w:val="12"/>
              </w:rPr>
              <w:t>9</w:t>
            </w:r>
          </w:p>
        </w:tc>
        <w:tc>
          <w:tcPr>
            <w:tcW w:w="858" w:type="dxa"/>
            <w:vAlign w:val="bottom"/>
          </w:tcPr>
          <w:p w14:paraId="47FEF14A" w14:textId="77777777" w:rsidR="001F6D79" w:rsidRPr="00FC7F4A" w:rsidRDefault="001F6D79" w:rsidP="00D74E3C">
            <w:pPr>
              <w:pBdr>
                <w:bottom w:val="single" w:sz="6" w:space="1" w:color="auto"/>
              </w:pBdr>
              <w:jc w:val="center"/>
              <w:rPr>
                <w:sz w:val="12"/>
                <w:szCs w:val="12"/>
              </w:rPr>
            </w:pPr>
            <w:r w:rsidRPr="00FC7F4A">
              <w:rPr>
                <w:sz w:val="12"/>
                <w:szCs w:val="12"/>
              </w:rPr>
              <w:t>201</w:t>
            </w:r>
            <w:r w:rsidR="00D74E3C">
              <w:rPr>
                <w:sz w:val="12"/>
                <w:szCs w:val="12"/>
              </w:rPr>
              <w:t>8</w:t>
            </w:r>
          </w:p>
        </w:tc>
        <w:tc>
          <w:tcPr>
            <w:tcW w:w="913" w:type="dxa"/>
            <w:gridSpan w:val="2"/>
            <w:tcBorders>
              <w:bottom w:val="nil"/>
            </w:tcBorders>
            <w:vAlign w:val="bottom"/>
          </w:tcPr>
          <w:p w14:paraId="1A7B7B2D" w14:textId="77777777" w:rsidR="001F6D79" w:rsidRPr="00FC7F4A" w:rsidRDefault="001F6D79" w:rsidP="00F326BB">
            <w:pPr>
              <w:pBdr>
                <w:bottom w:val="single" w:sz="4" w:space="1" w:color="auto"/>
              </w:pBdr>
              <w:jc w:val="center"/>
              <w:rPr>
                <w:sz w:val="12"/>
                <w:szCs w:val="12"/>
              </w:rPr>
            </w:pPr>
            <w:r w:rsidRPr="00FC7F4A">
              <w:rPr>
                <w:sz w:val="12"/>
                <w:szCs w:val="12"/>
              </w:rPr>
              <w:t>201</w:t>
            </w:r>
            <w:r w:rsidR="00D74E3C">
              <w:rPr>
                <w:sz w:val="12"/>
                <w:szCs w:val="12"/>
              </w:rPr>
              <w:t>9</w:t>
            </w:r>
          </w:p>
        </w:tc>
        <w:tc>
          <w:tcPr>
            <w:tcW w:w="850" w:type="dxa"/>
            <w:gridSpan w:val="3"/>
            <w:vAlign w:val="bottom"/>
          </w:tcPr>
          <w:p w14:paraId="0E313848" w14:textId="77777777" w:rsidR="001F6D79" w:rsidRPr="00FC7F4A" w:rsidRDefault="001F6D79" w:rsidP="00D74E3C">
            <w:pPr>
              <w:pBdr>
                <w:bottom w:val="single" w:sz="6" w:space="1" w:color="auto"/>
              </w:pBdr>
              <w:jc w:val="center"/>
              <w:rPr>
                <w:sz w:val="12"/>
                <w:szCs w:val="12"/>
              </w:rPr>
            </w:pPr>
            <w:r w:rsidRPr="00FC7F4A">
              <w:rPr>
                <w:sz w:val="12"/>
                <w:szCs w:val="12"/>
              </w:rPr>
              <w:t>201</w:t>
            </w:r>
            <w:r w:rsidR="00D74E3C">
              <w:rPr>
                <w:sz w:val="12"/>
                <w:szCs w:val="12"/>
              </w:rPr>
              <w:t>8</w:t>
            </w:r>
          </w:p>
        </w:tc>
        <w:tc>
          <w:tcPr>
            <w:tcW w:w="781" w:type="dxa"/>
            <w:gridSpan w:val="3"/>
            <w:vAlign w:val="bottom"/>
          </w:tcPr>
          <w:p w14:paraId="1148C7D9" w14:textId="77777777" w:rsidR="001F6D79" w:rsidRPr="00FC7F4A" w:rsidRDefault="001F6D79" w:rsidP="00D74E3C">
            <w:pPr>
              <w:pBdr>
                <w:bottom w:val="single" w:sz="4" w:space="1" w:color="auto"/>
              </w:pBdr>
              <w:jc w:val="center"/>
              <w:rPr>
                <w:sz w:val="12"/>
                <w:szCs w:val="12"/>
              </w:rPr>
            </w:pPr>
            <w:r w:rsidRPr="00FC7F4A">
              <w:rPr>
                <w:sz w:val="12"/>
                <w:szCs w:val="12"/>
              </w:rPr>
              <w:t>201</w:t>
            </w:r>
            <w:r w:rsidR="00D74E3C">
              <w:rPr>
                <w:sz w:val="12"/>
                <w:szCs w:val="12"/>
              </w:rPr>
              <w:t>9</w:t>
            </w:r>
          </w:p>
        </w:tc>
        <w:tc>
          <w:tcPr>
            <w:tcW w:w="851" w:type="dxa"/>
            <w:vAlign w:val="bottom"/>
          </w:tcPr>
          <w:p w14:paraId="30279152" w14:textId="77777777" w:rsidR="001F6D79" w:rsidRPr="00FC7F4A" w:rsidRDefault="001F6D79" w:rsidP="00F326BB">
            <w:pPr>
              <w:pBdr>
                <w:bottom w:val="single" w:sz="6" w:space="1" w:color="auto"/>
              </w:pBdr>
              <w:jc w:val="center"/>
              <w:rPr>
                <w:sz w:val="12"/>
                <w:szCs w:val="12"/>
              </w:rPr>
            </w:pPr>
            <w:r w:rsidRPr="00FC7F4A">
              <w:rPr>
                <w:sz w:val="12"/>
                <w:szCs w:val="12"/>
              </w:rPr>
              <w:t>201</w:t>
            </w:r>
            <w:r w:rsidR="00D74E3C">
              <w:rPr>
                <w:sz w:val="12"/>
                <w:szCs w:val="12"/>
              </w:rPr>
              <w:t>8</w:t>
            </w:r>
          </w:p>
        </w:tc>
        <w:tc>
          <w:tcPr>
            <w:tcW w:w="801" w:type="dxa"/>
            <w:vAlign w:val="bottom"/>
          </w:tcPr>
          <w:p w14:paraId="78FEC72F" w14:textId="77777777" w:rsidR="001F6D79" w:rsidRPr="00FC7F4A" w:rsidRDefault="001F6D79" w:rsidP="00F326BB">
            <w:pPr>
              <w:pBdr>
                <w:bottom w:val="single" w:sz="4" w:space="1" w:color="auto"/>
              </w:pBdr>
              <w:jc w:val="center"/>
              <w:rPr>
                <w:sz w:val="12"/>
                <w:szCs w:val="12"/>
              </w:rPr>
            </w:pPr>
            <w:r w:rsidRPr="00FC7F4A">
              <w:rPr>
                <w:sz w:val="12"/>
                <w:szCs w:val="12"/>
              </w:rPr>
              <w:t>201</w:t>
            </w:r>
            <w:r w:rsidR="00D74E3C">
              <w:rPr>
                <w:sz w:val="12"/>
                <w:szCs w:val="12"/>
              </w:rPr>
              <w:t>9</w:t>
            </w:r>
          </w:p>
        </w:tc>
        <w:tc>
          <w:tcPr>
            <w:tcW w:w="810" w:type="dxa"/>
            <w:gridSpan w:val="2"/>
            <w:vAlign w:val="bottom"/>
          </w:tcPr>
          <w:p w14:paraId="612C5274" w14:textId="77777777" w:rsidR="001F6D79" w:rsidRPr="00FC7F4A" w:rsidRDefault="001F6D79" w:rsidP="00F326BB">
            <w:pPr>
              <w:pBdr>
                <w:bottom w:val="single" w:sz="6" w:space="1" w:color="auto"/>
              </w:pBdr>
              <w:jc w:val="center"/>
              <w:rPr>
                <w:sz w:val="12"/>
                <w:szCs w:val="12"/>
              </w:rPr>
            </w:pPr>
            <w:r w:rsidRPr="00FC7F4A">
              <w:rPr>
                <w:sz w:val="12"/>
                <w:szCs w:val="12"/>
              </w:rPr>
              <w:t>201</w:t>
            </w:r>
            <w:r w:rsidR="00D74E3C">
              <w:rPr>
                <w:sz w:val="12"/>
                <w:szCs w:val="12"/>
              </w:rPr>
              <w:t>8</w:t>
            </w:r>
          </w:p>
        </w:tc>
        <w:tc>
          <w:tcPr>
            <w:tcW w:w="810" w:type="dxa"/>
            <w:gridSpan w:val="3"/>
            <w:vAlign w:val="bottom"/>
          </w:tcPr>
          <w:p w14:paraId="7C641A0F" w14:textId="77777777" w:rsidR="001F6D79" w:rsidRPr="00FC7F4A" w:rsidRDefault="001F6D79" w:rsidP="00F326BB">
            <w:pPr>
              <w:pBdr>
                <w:bottom w:val="single" w:sz="4" w:space="1" w:color="auto"/>
              </w:pBdr>
              <w:jc w:val="center"/>
              <w:rPr>
                <w:sz w:val="12"/>
                <w:szCs w:val="12"/>
              </w:rPr>
            </w:pPr>
            <w:r w:rsidRPr="00FC7F4A">
              <w:rPr>
                <w:sz w:val="12"/>
                <w:szCs w:val="12"/>
              </w:rPr>
              <w:t>201</w:t>
            </w:r>
            <w:r w:rsidR="00D74E3C">
              <w:rPr>
                <w:sz w:val="12"/>
                <w:szCs w:val="12"/>
              </w:rPr>
              <w:t>9</w:t>
            </w:r>
          </w:p>
        </w:tc>
        <w:tc>
          <w:tcPr>
            <w:tcW w:w="769" w:type="dxa"/>
            <w:vAlign w:val="bottom"/>
          </w:tcPr>
          <w:p w14:paraId="27489D33" w14:textId="77777777" w:rsidR="001F6D79" w:rsidRPr="00FC7F4A" w:rsidRDefault="001F6D79" w:rsidP="00F326BB">
            <w:pPr>
              <w:pBdr>
                <w:bottom w:val="single" w:sz="6" w:space="1" w:color="auto"/>
              </w:pBdr>
              <w:jc w:val="center"/>
              <w:rPr>
                <w:sz w:val="12"/>
                <w:szCs w:val="12"/>
              </w:rPr>
            </w:pPr>
            <w:r w:rsidRPr="00FC7F4A">
              <w:rPr>
                <w:sz w:val="12"/>
                <w:szCs w:val="12"/>
              </w:rPr>
              <w:t>201</w:t>
            </w:r>
            <w:r w:rsidR="00D74E3C">
              <w:rPr>
                <w:sz w:val="12"/>
                <w:szCs w:val="12"/>
              </w:rPr>
              <w:t>8</w:t>
            </w:r>
          </w:p>
        </w:tc>
      </w:tr>
      <w:tr w:rsidR="00167687" w:rsidRPr="00FC7F4A" w14:paraId="2528DDD1" w14:textId="77777777">
        <w:trPr>
          <w:trHeight w:val="227"/>
        </w:trPr>
        <w:tc>
          <w:tcPr>
            <w:tcW w:w="1764" w:type="dxa"/>
            <w:vAlign w:val="bottom"/>
          </w:tcPr>
          <w:p w14:paraId="0E982797" w14:textId="77777777" w:rsidR="00167687" w:rsidRPr="00FC7F4A" w:rsidRDefault="00167687" w:rsidP="000B6E08">
            <w:pPr>
              <w:ind w:left="-18" w:right="-47"/>
              <w:jc w:val="center"/>
              <w:rPr>
                <w:b/>
                <w:bCs/>
                <w:u w:val="single"/>
              </w:rPr>
            </w:pPr>
          </w:p>
        </w:tc>
        <w:tc>
          <w:tcPr>
            <w:tcW w:w="960" w:type="dxa"/>
            <w:vAlign w:val="bottom"/>
          </w:tcPr>
          <w:p w14:paraId="7E337849" w14:textId="77777777" w:rsidR="00167687" w:rsidRPr="00FC7F4A" w:rsidRDefault="00167687" w:rsidP="000B6E08">
            <w:pPr>
              <w:ind w:left="-18"/>
              <w:jc w:val="center"/>
              <w:rPr>
                <w:sz w:val="11"/>
                <w:szCs w:val="11"/>
              </w:rPr>
            </w:pPr>
          </w:p>
        </w:tc>
        <w:tc>
          <w:tcPr>
            <w:tcW w:w="766" w:type="dxa"/>
            <w:gridSpan w:val="2"/>
            <w:vAlign w:val="bottom"/>
          </w:tcPr>
          <w:p w14:paraId="179A7DB6" w14:textId="77777777" w:rsidR="00167687" w:rsidRPr="00FC7F4A" w:rsidRDefault="00167687" w:rsidP="000B6E08">
            <w:pPr>
              <w:ind w:left="-108" w:right="-33"/>
              <w:jc w:val="center"/>
            </w:pPr>
            <w:r w:rsidRPr="00FC7F4A">
              <w:t>(Baht)</w:t>
            </w:r>
          </w:p>
        </w:tc>
        <w:tc>
          <w:tcPr>
            <w:tcW w:w="858" w:type="dxa"/>
            <w:vAlign w:val="bottom"/>
          </w:tcPr>
          <w:p w14:paraId="1CD565E4" w14:textId="77777777" w:rsidR="00167687" w:rsidRPr="00FC7F4A" w:rsidRDefault="00167687" w:rsidP="000B6E08">
            <w:pPr>
              <w:ind w:left="-108" w:right="-33" w:hanging="8"/>
              <w:jc w:val="center"/>
            </w:pPr>
            <w:r w:rsidRPr="00FC7F4A">
              <w:t>(Baht)</w:t>
            </w:r>
          </w:p>
        </w:tc>
        <w:tc>
          <w:tcPr>
            <w:tcW w:w="913" w:type="dxa"/>
            <w:gridSpan w:val="2"/>
            <w:tcBorders>
              <w:bottom w:val="nil"/>
            </w:tcBorders>
            <w:vAlign w:val="bottom"/>
          </w:tcPr>
          <w:p w14:paraId="41B2AD33" w14:textId="77777777" w:rsidR="00167687" w:rsidRPr="00FC7F4A" w:rsidRDefault="00167687" w:rsidP="000B6E08">
            <w:pPr>
              <w:ind w:left="-18" w:right="-76"/>
              <w:jc w:val="center"/>
            </w:pPr>
            <w:r w:rsidRPr="00FC7F4A">
              <w:t>%</w:t>
            </w:r>
          </w:p>
        </w:tc>
        <w:tc>
          <w:tcPr>
            <w:tcW w:w="850" w:type="dxa"/>
            <w:gridSpan w:val="3"/>
            <w:vAlign w:val="bottom"/>
          </w:tcPr>
          <w:p w14:paraId="7EAB6167" w14:textId="77777777" w:rsidR="00167687" w:rsidRPr="00FC7F4A" w:rsidRDefault="00167687" w:rsidP="000B6E08">
            <w:pPr>
              <w:ind w:left="-18" w:right="-76"/>
              <w:jc w:val="center"/>
            </w:pPr>
            <w:r w:rsidRPr="00FC7F4A">
              <w:t>%</w:t>
            </w:r>
          </w:p>
        </w:tc>
        <w:tc>
          <w:tcPr>
            <w:tcW w:w="781" w:type="dxa"/>
            <w:gridSpan w:val="3"/>
            <w:vAlign w:val="bottom"/>
          </w:tcPr>
          <w:p w14:paraId="0FC4B17E" w14:textId="77777777" w:rsidR="00167687" w:rsidRPr="00FC7F4A" w:rsidRDefault="00167687" w:rsidP="000B6E08"/>
        </w:tc>
        <w:tc>
          <w:tcPr>
            <w:tcW w:w="851" w:type="dxa"/>
            <w:vAlign w:val="bottom"/>
          </w:tcPr>
          <w:p w14:paraId="07D9F908" w14:textId="77777777" w:rsidR="00167687" w:rsidRPr="00FC7F4A" w:rsidRDefault="00167687" w:rsidP="000B6E08"/>
        </w:tc>
        <w:tc>
          <w:tcPr>
            <w:tcW w:w="801" w:type="dxa"/>
            <w:vAlign w:val="bottom"/>
          </w:tcPr>
          <w:p w14:paraId="50335B9B" w14:textId="77777777" w:rsidR="00167687" w:rsidRPr="00FC7F4A" w:rsidRDefault="00167687" w:rsidP="000B6E08"/>
        </w:tc>
        <w:tc>
          <w:tcPr>
            <w:tcW w:w="810" w:type="dxa"/>
            <w:gridSpan w:val="2"/>
            <w:vAlign w:val="bottom"/>
          </w:tcPr>
          <w:p w14:paraId="5D4E2FE2" w14:textId="77777777" w:rsidR="00167687" w:rsidRPr="00FC7F4A" w:rsidRDefault="00167687" w:rsidP="000B6E08"/>
        </w:tc>
        <w:tc>
          <w:tcPr>
            <w:tcW w:w="810" w:type="dxa"/>
            <w:gridSpan w:val="3"/>
            <w:vAlign w:val="bottom"/>
          </w:tcPr>
          <w:p w14:paraId="1B8FE47E" w14:textId="77777777" w:rsidR="00167687" w:rsidRPr="00FC7F4A" w:rsidRDefault="00167687" w:rsidP="000B6E08"/>
        </w:tc>
        <w:tc>
          <w:tcPr>
            <w:tcW w:w="769" w:type="dxa"/>
            <w:vAlign w:val="bottom"/>
          </w:tcPr>
          <w:p w14:paraId="7A3D851F" w14:textId="77777777" w:rsidR="00167687" w:rsidRPr="00FC7F4A" w:rsidRDefault="00167687" w:rsidP="000B6E08"/>
        </w:tc>
      </w:tr>
      <w:tr w:rsidR="00D46870" w:rsidRPr="00FC7F4A" w14:paraId="3B284C97" w14:textId="77777777">
        <w:tc>
          <w:tcPr>
            <w:tcW w:w="1764" w:type="dxa"/>
          </w:tcPr>
          <w:p w14:paraId="2BD24F9A" w14:textId="77777777" w:rsidR="00D46870" w:rsidRPr="00FC7F4A" w:rsidRDefault="00D46870" w:rsidP="001F6D79">
            <w:pPr>
              <w:spacing w:line="200" w:lineRule="exact"/>
              <w:ind w:left="110" w:right="-47" w:hanging="110"/>
              <w:rPr>
                <w:sz w:val="16"/>
                <w:szCs w:val="16"/>
              </w:rPr>
            </w:pPr>
            <w:r w:rsidRPr="00FC7F4A">
              <w:rPr>
                <w:sz w:val="16"/>
                <w:szCs w:val="16"/>
              </w:rPr>
              <w:t>Binswanger Brooker (Thailand) Limited</w:t>
            </w:r>
            <w:r w:rsidRPr="00FC7F4A">
              <w:rPr>
                <w:rFonts w:hint="cs"/>
                <w:sz w:val="16"/>
                <w:szCs w:val="16"/>
                <w:cs/>
              </w:rPr>
              <w:t xml:space="preserve"> </w:t>
            </w:r>
          </w:p>
        </w:tc>
        <w:tc>
          <w:tcPr>
            <w:tcW w:w="960" w:type="dxa"/>
          </w:tcPr>
          <w:p w14:paraId="3E449505" w14:textId="77777777" w:rsidR="00D46870" w:rsidRPr="00FC7F4A" w:rsidRDefault="00D46870" w:rsidP="000B6E08">
            <w:pPr>
              <w:spacing w:line="200" w:lineRule="exact"/>
              <w:ind w:left="-108" w:right="-24"/>
              <w:rPr>
                <w:cs/>
              </w:rPr>
            </w:pPr>
            <w:r w:rsidRPr="00FC7F4A">
              <w:t>Real estate brokerage and consultancy</w:t>
            </w:r>
            <w:r w:rsidRPr="00FC7F4A">
              <w:rPr>
                <w:cs/>
              </w:rPr>
              <w:t xml:space="preserve"> </w:t>
            </w:r>
          </w:p>
        </w:tc>
        <w:tc>
          <w:tcPr>
            <w:tcW w:w="766" w:type="dxa"/>
            <w:gridSpan w:val="2"/>
            <w:vAlign w:val="bottom"/>
          </w:tcPr>
          <w:p w14:paraId="6815C4FE" w14:textId="77777777" w:rsidR="00D46870" w:rsidRPr="00FC7F4A" w:rsidRDefault="00D46870" w:rsidP="000B6E08">
            <w:pPr>
              <w:spacing w:line="200" w:lineRule="exact"/>
              <w:ind w:left="-108" w:right="-73"/>
              <w:jc w:val="right"/>
              <w:rPr>
                <w:cs/>
              </w:rPr>
            </w:pPr>
            <w:r w:rsidRPr="00FC7F4A">
              <w:t>22.87 mil</w:t>
            </w:r>
          </w:p>
        </w:tc>
        <w:tc>
          <w:tcPr>
            <w:tcW w:w="858" w:type="dxa"/>
            <w:vAlign w:val="bottom"/>
          </w:tcPr>
          <w:p w14:paraId="26333EDC" w14:textId="77777777" w:rsidR="00D46870" w:rsidRPr="00FC7F4A" w:rsidRDefault="00D46870" w:rsidP="000B6E08">
            <w:pPr>
              <w:spacing w:line="200" w:lineRule="exact"/>
              <w:ind w:left="-108" w:right="-33" w:hanging="8"/>
              <w:jc w:val="right"/>
              <w:rPr>
                <w:cs/>
              </w:rPr>
            </w:pPr>
            <w:r w:rsidRPr="00FC7F4A">
              <w:t>22.87 mil</w:t>
            </w:r>
          </w:p>
        </w:tc>
        <w:tc>
          <w:tcPr>
            <w:tcW w:w="913" w:type="dxa"/>
            <w:gridSpan w:val="2"/>
            <w:vAlign w:val="bottom"/>
          </w:tcPr>
          <w:p w14:paraId="16FF37B2" w14:textId="77777777" w:rsidR="00D46870" w:rsidRPr="00FC7F4A" w:rsidRDefault="00D46870" w:rsidP="000B6E08">
            <w:pPr>
              <w:spacing w:line="200" w:lineRule="exact"/>
              <w:ind w:left="-108" w:right="-33"/>
              <w:jc w:val="right"/>
              <w:rPr>
                <w:sz w:val="15"/>
                <w:szCs w:val="15"/>
              </w:rPr>
            </w:pPr>
            <w:r w:rsidRPr="00FC7F4A">
              <w:rPr>
                <w:sz w:val="15"/>
                <w:szCs w:val="15"/>
              </w:rPr>
              <w:t>99.99</w:t>
            </w:r>
          </w:p>
        </w:tc>
        <w:tc>
          <w:tcPr>
            <w:tcW w:w="850" w:type="dxa"/>
            <w:gridSpan w:val="3"/>
            <w:vAlign w:val="bottom"/>
          </w:tcPr>
          <w:p w14:paraId="58085CDD" w14:textId="77777777" w:rsidR="00D46870" w:rsidRPr="00FC7F4A" w:rsidRDefault="00D46870" w:rsidP="000B6E08">
            <w:pPr>
              <w:spacing w:line="200" w:lineRule="exact"/>
              <w:ind w:left="-108" w:right="-33"/>
              <w:jc w:val="right"/>
              <w:rPr>
                <w:sz w:val="15"/>
                <w:szCs w:val="15"/>
              </w:rPr>
            </w:pPr>
            <w:r w:rsidRPr="00FC7F4A">
              <w:rPr>
                <w:sz w:val="15"/>
                <w:szCs w:val="15"/>
              </w:rPr>
              <w:t>99.99</w:t>
            </w:r>
          </w:p>
        </w:tc>
        <w:tc>
          <w:tcPr>
            <w:tcW w:w="781" w:type="dxa"/>
            <w:gridSpan w:val="3"/>
            <w:vAlign w:val="bottom"/>
          </w:tcPr>
          <w:p w14:paraId="53DF62C6" w14:textId="77777777" w:rsidR="00D46870" w:rsidRPr="00FB15EF" w:rsidRDefault="00D46870" w:rsidP="000B6E08">
            <w:pPr>
              <w:spacing w:line="200" w:lineRule="exact"/>
              <w:ind w:left="-108" w:right="-33"/>
              <w:jc w:val="right"/>
              <w:rPr>
                <w:sz w:val="15"/>
                <w:szCs w:val="15"/>
              </w:rPr>
            </w:pPr>
            <w:r w:rsidRPr="00FB15EF">
              <w:rPr>
                <w:sz w:val="15"/>
                <w:szCs w:val="15"/>
              </w:rPr>
              <w:t>9,222</w:t>
            </w:r>
          </w:p>
        </w:tc>
        <w:tc>
          <w:tcPr>
            <w:tcW w:w="851" w:type="dxa"/>
            <w:vAlign w:val="bottom"/>
          </w:tcPr>
          <w:p w14:paraId="3BDD33A0" w14:textId="77777777" w:rsidR="00D46870" w:rsidRPr="00FC7F4A" w:rsidRDefault="00D46870" w:rsidP="000B6E08">
            <w:pPr>
              <w:spacing w:line="200" w:lineRule="exact"/>
              <w:ind w:left="-108" w:right="-33"/>
              <w:jc w:val="right"/>
              <w:rPr>
                <w:sz w:val="15"/>
                <w:szCs w:val="15"/>
              </w:rPr>
            </w:pPr>
            <w:r w:rsidRPr="00FC7F4A">
              <w:rPr>
                <w:sz w:val="15"/>
                <w:szCs w:val="15"/>
              </w:rPr>
              <w:t>9,222</w:t>
            </w:r>
          </w:p>
        </w:tc>
        <w:tc>
          <w:tcPr>
            <w:tcW w:w="801" w:type="dxa"/>
            <w:vAlign w:val="bottom"/>
          </w:tcPr>
          <w:p w14:paraId="301257F8" w14:textId="49104899" w:rsidR="00D46870" w:rsidRPr="00FB15EF" w:rsidRDefault="00FB15EF" w:rsidP="000B6E08">
            <w:pPr>
              <w:spacing w:line="200" w:lineRule="exact"/>
              <w:ind w:left="-108" w:right="-33" w:hanging="28"/>
              <w:jc w:val="right"/>
              <w:rPr>
                <w:sz w:val="15"/>
                <w:szCs w:val="15"/>
              </w:rPr>
            </w:pPr>
            <w:r w:rsidRPr="00FB15EF">
              <w:rPr>
                <w:sz w:val="15"/>
                <w:szCs w:val="15"/>
              </w:rPr>
              <w:t>15,414</w:t>
            </w:r>
          </w:p>
        </w:tc>
        <w:tc>
          <w:tcPr>
            <w:tcW w:w="810" w:type="dxa"/>
            <w:gridSpan w:val="2"/>
            <w:vAlign w:val="bottom"/>
          </w:tcPr>
          <w:p w14:paraId="4AC58C93" w14:textId="77777777" w:rsidR="00D46870" w:rsidRPr="00FC7F4A" w:rsidRDefault="00D74E3C" w:rsidP="004B6C46">
            <w:pPr>
              <w:spacing w:line="200" w:lineRule="exact"/>
              <w:ind w:left="-108" w:right="-33" w:hanging="28"/>
              <w:jc w:val="right"/>
              <w:rPr>
                <w:sz w:val="15"/>
                <w:szCs w:val="15"/>
              </w:rPr>
            </w:pPr>
            <w:r>
              <w:rPr>
                <w:sz w:val="15"/>
                <w:szCs w:val="15"/>
              </w:rPr>
              <w:t>17,552</w:t>
            </w:r>
          </w:p>
        </w:tc>
        <w:tc>
          <w:tcPr>
            <w:tcW w:w="810" w:type="dxa"/>
            <w:gridSpan w:val="3"/>
            <w:vAlign w:val="bottom"/>
          </w:tcPr>
          <w:p w14:paraId="17AEC82F" w14:textId="77777777" w:rsidR="00D46870" w:rsidRPr="00FC7F4A" w:rsidRDefault="00D46870" w:rsidP="000B6E08">
            <w:pPr>
              <w:spacing w:line="200" w:lineRule="exact"/>
              <w:ind w:left="-108" w:right="-33" w:hanging="28"/>
              <w:jc w:val="right"/>
              <w:rPr>
                <w:sz w:val="15"/>
                <w:szCs w:val="15"/>
              </w:rPr>
            </w:pPr>
            <w:r w:rsidRPr="00FC7F4A">
              <w:rPr>
                <w:sz w:val="15"/>
                <w:szCs w:val="15"/>
              </w:rPr>
              <w:t>-</w:t>
            </w:r>
          </w:p>
        </w:tc>
        <w:tc>
          <w:tcPr>
            <w:tcW w:w="769" w:type="dxa"/>
            <w:vAlign w:val="bottom"/>
          </w:tcPr>
          <w:p w14:paraId="27427251" w14:textId="77777777" w:rsidR="00D46870" w:rsidRPr="00FC7F4A" w:rsidRDefault="00D46870" w:rsidP="00876CBB">
            <w:pPr>
              <w:spacing w:line="200" w:lineRule="exact"/>
              <w:ind w:left="-108" w:right="-33" w:hanging="28"/>
              <w:jc w:val="right"/>
              <w:rPr>
                <w:sz w:val="15"/>
                <w:szCs w:val="15"/>
              </w:rPr>
            </w:pPr>
            <w:r w:rsidRPr="00FC7F4A">
              <w:rPr>
                <w:sz w:val="15"/>
                <w:szCs w:val="15"/>
              </w:rPr>
              <w:t>-</w:t>
            </w:r>
          </w:p>
        </w:tc>
      </w:tr>
      <w:tr w:rsidR="001F6D79" w:rsidRPr="00FC7F4A" w14:paraId="01339E10" w14:textId="77777777">
        <w:tc>
          <w:tcPr>
            <w:tcW w:w="1764" w:type="dxa"/>
          </w:tcPr>
          <w:p w14:paraId="140F1B6B" w14:textId="77777777" w:rsidR="001F6D79" w:rsidRPr="00FC7F4A" w:rsidRDefault="001F6D79" w:rsidP="001F6D79">
            <w:pPr>
              <w:spacing w:line="200" w:lineRule="exact"/>
              <w:ind w:left="110" w:right="-133" w:hanging="110"/>
              <w:rPr>
                <w:sz w:val="16"/>
                <w:szCs w:val="16"/>
              </w:rPr>
            </w:pPr>
          </w:p>
        </w:tc>
        <w:tc>
          <w:tcPr>
            <w:tcW w:w="960" w:type="dxa"/>
          </w:tcPr>
          <w:p w14:paraId="229B9431" w14:textId="77777777" w:rsidR="001F6D79" w:rsidRPr="00FC7F4A" w:rsidRDefault="001F6D79" w:rsidP="000B6E08">
            <w:pPr>
              <w:spacing w:line="200" w:lineRule="exact"/>
              <w:ind w:left="-108" w:right="-73"/>
              <w:jc w:val="both"/>
              <w:rPr>
                <w:sz w:val="13"/>
                <w:szCs w:val="13"/>
              </w:rPr>
            </w:pPr>
          </w:p>
        </w:tc>
        <w:tc>
          <w:tcPr>
            <w:tcW w:w="766" w:type="dxa"/>
            <w:gridSpan w:val="2"/>
            <w:vAlign w:val="bottom"/>
          </w:tcPr>
          <w:p w14:paraId="4590D7BE" w14:textId="77777777" w:rsidR="001F6D79" w:rsidRPr="00FC7F4A" w:rsidRDefault="001F6D79" w:rsidP="000B6E08">
            <w:pPr>
              <w:spacing w:line="200" w:lineRule="exact"/>
              <w:ind w:left="-108" w:right="-73"/>
              <w:jc w:val="right"/>
            </w:pPr>
          </w:p>
        </w:tc>
        <w:tc>
          <w:tcPr>
            <w:tcW w:w="858" w:type="dxa"/>
            <w:vAlign w:val="bottom"/>
          </w:tcPr>
          <w:p w14:paraId="60B179D9" w14:textId="77777777" w:rsidR="001F6D79" w:rsidRPr="00FC7F4A" w:rsidRDefault="001F6D79" w:rsidP="000B6E08">
            <w:pPr>
              <w:spacing w:line="200" w:lineRule="exact"/>
              <w:ind w:left="-108" w:right="-33" w:hanging="8"/>
              <w:jc w:val="right"/>
            </w:pPr>
          </w:p>
        </w:tc>
        <w:tc>
          <w:tcPr>
            <w:tcW w:w="913" w:type="dxa"/>
            <w:gridSpan w:val="2"/>
            <w:vAlign w:val="bottom"/>
          </w:tcPr>
          <w:p w14:paraId="139C7445" w14:textId="77777777" w:rsidR="001F6D79" w:rsidRPr="00FC7F4A" w:rsidRDefault="001F6D79" w:rsidP="000B6E08">
            <w:pPr>
              <w:spacing w:line="200" w:lineRule="exact"/>
              <w:ind w:left="-108" w:right="-33"/>
              <w:jc w:val="right"/>
              <w:rPr>
                <w:sz w:val="15"/>
                <w:szCs w:val="15"/>
              </w:rPr>
            </w:pPr>
          </w:p>
        </w:tc>
        <w:tc>
          <w:tcPr>
            <w:tcW w:w="850" w:type="dxa"/>
            <w:gridSpan w:val="3"/>
            <w:vAlign w:val="bottom"/>
          </w:tcPr>
          <w:p w14:paraId="742526E6" w14:textId="77777777" w:rsidR="001F6D79" w:rsidRPr="00FC7F4A" w:rsidRDefault="001F6D79" w:rsidP="000B6E08">
            <w:pPr>
              <w:spacing w:line="200" w:lineRule="exact"/>
              <w:ind w:left="-108" w:right="-33"/>
              <w:jc w:val="right"/>
              <w:rPr>
                <w:sz w:val="15"/>
                <w:szCs w:val="15"/>
              </w:rPr>
            </w:pPr>
          </w:p>
        </w:tc>
        <w:tc>
          <w:tcPr>
            <w:tcW w:w="781" w:type="dxa"/>
            <w:gridSpan w:val="3"/>
            <w:tcBorders>
              <w:bottom w:val="nil"/>
            </w:tcBorders>
            <w:vAlign w:val="bottom"/>
          </w:tcPr>
          <w:p w14:paraId="5052295C" w14:textId="77777777" w:rsidR="001F6D79" w:rsidRPr="00FB15EF" w:rsidRDefault="001F6D79" w:rsidP="000B6E08">
            <w:pPr>
              <w:spacing w:line="200" w:lineRule="exact"/>
              <w:ind w:left="-108" w:right="-33"/>
              <w:jc w:val="right"/>
              <w:rPr>
                <w:sz w:val="15"/>
                <w:szCs w:val="15"/>
              </w:rPr>
            </w:pPr>
          </w:p>
        </w:tc>
        <w:tc>
          <w:tcPr>
            <w:tcW w:w="851" w:type="dxa"/>
            <w:tcBorders>
              <w:bottom w:val="nil"/>
            </w:tcBorders>
            <w:vAlign w:val="bottom"/>
          </w:tcPr>
          <w:p w14:paraId="7B098629" w14:textId="77777777" w:rsidR="001F6D79" w:rsidRPr="00FC7F4A" w:rsidRDefault="001F6D79" w:rsidP="000B6E08">
            <w:pPr>
              <w:spacing w:line="200" w:lineRule="exact"/>
              <w:ind w:left="-108" w:right="-33"/>
              <w:jc w:val="right"/>
              <w:rPr>
                <w:sz w:val="15"/>
                <w:szCs w:val="15"/>
              </w:rPr>
            </w:pPr>
          </w:p>
        </w:tc>
        <w:tc>
          <w:tcPr>
            <w:tcW w:w="801" w:type="dxa"/>
            <w:tcBorders>
              <w:bottom w:val="nil"/>
            </w:tcBorders>
            <w:vAlign w:val="bottom"/>
          </w:tcPr>
          <w:p w14:paraId="376CC7A2" w14:textId="77777777" w:rsidR="001F6D79" w:rsidRPr="00FB15EF" w:rsidRDefault="001F6D79" w:rsidP="000B6E08">
            <w:pPr>
              <w:spacing w:line="200" w:lineRule="exact"/>
              <w:ind w:left="-108" w:right="-33" w:hanging="28"/>
              <w:jc w:val="right"/>
              <w:rPr>
                <w:sz w:val="15"/>
                <w:szCs w:val="15"/>
              </w:rPr>
            </w:pPr>
          </w:p>
        </w:tc>
        <w:tc>
          <w:tcPr>
            <w:tcW w:w="810" w:type="dxa"/>
            <w:gridSpan w:val="2"/>
            <w:tcBorders>
              <w:bottom w:val="nil"/>
            </w:tcBorders>
            <w:vAlign w:val="bottom"/>
          </w:tcPr>
          <w:p w14:paraId="63336BB0" w14:textId="77777777" w:rsidR="001F6D79" w:rsidRPr="00FC7F4A" w:rsidRDefault="001F6D79" w:rsidP="000B6E08">
            <w:pPr>
              <w:spacing w:line="200" w:lineRule="exact"/>
              <w:ind w:left="-108" w:right="-33" w:hanging="28"/>
              <w:jc w:val="right"/>
              <w:rPr>
                <w:sz w:val="15"/>
                <w:szCs w:val="15"/>
              </w:rPr>
            </w:pPr>
          </w:p>
        </w:tc>
        <w:tc>
          <w:tcPr>
            <w:tcW w:w="810" w:type="dxa"/>
            <w:gridSpan w:val="3"/>
            <w:tcBorders>
              <w:bottom w:val="nil"/>
            </w:tcBorders>
            <w:vAlign w:val="bottom"/>
          </w:tcPr>
          <w:p w14:paraId="46B736F9" w14:textId="77777777" w:rsidR="001F6D79" w:rsidRPr="00FC7F4A" w:rsidRDefault="001F6D79" w:rsidP="000B6E08">
            <w:pPr>
              <w:spacing w:line="200" w:lineRule="exact"/>
              <w:ind w:left="-108" w:right="-33" w:hanging="28"/>
              <w:jc w:val="right"/>
              <w:rPr>
                <w:sz w:val="15"/>
                <w:szCs w:val="15"/>
              </w:rPr>
            </w:pPr>
          </w:p>
        </w:tc>
        <w:tc>
          <w:tcPr>
            <w:tcW w:w="769" w:type="dxa"/>
            <w:tcBorders>
              <w:bottom w:val="nil"/>
            </w:tcBorders>
            <w:vAlign w:val="bottom"/>
          </w:tcPr>
          <w:p w14:paraId="7DC4C7D8" w14:textId="77777777" w:rsidR="001F6D79" w:rsidRPr="00FC7F4A" w:rsidRDefault="001F6D79" w:rsidP="000B6E08">
            <w:pPr>
              <w:spacing w:line="200" w:lineRule="exact"/>
              <w:ind w:left="-108" w:right="-33" w:hanging="28"/>
              <w:jc w:val="right"/>
              <w:rPr>
                <w:sz w:val="15"/>
                <w:szCs w:val="15"/>
              </w:rPr>
            </w:pPr>
          </w:p>
        </w:tc>
      </w:tr>
      <w:tr w:rsidR="00167687" w:rsidRPr="00FC7F4A" w14:paraId="568D2384" w14:textId="77777777">
        <w:tc>
          <w:tcPr>
            <w:tcW w:w="1764" w:type="dxa"/>
          </w:tcPr>
          <w:p w14:paraId="34437134" w14:textId="77777777" w:rsidR="00167687" w:rsidRPr="00FC7F4A" w:rsidRDefault="00213F24" w:rsidP="001F6D79">
            <w:pPr>
              <w:spacing w:line="200" w:lineRule="exact"/>
              <w:ind w:left="110" w:right="-133" w:hanging="110"/>
              <w:rPr>
                <w:sz w:val="16"/>
                <w:szCs w:val="16"/>
              </w:rPr>
            </w:pPr>
            <w:r w:rsidRPr="00FC7F4A">
              <w:rPr>
                <w:sz w:val="16"/>
                <w:szCs w:val="16"/>
              </w:rPr>
              <w:t xml:space="preserve">Brooker Planner Co.,Ltd. </w:t>
            </w:r>
          </w:p>
        </w:tc>
        <w:tc>
          <w:tcPr>
            <w:tcW w:w="960" w:type="dxa"/>
          </w:tcPr>
          <w:p w14:paraId="1A5AA3DF" w14:textId="77777777" w:rsidR="00167687" w:rsidRPr="00FC7F4A" w:rsidRDefault="00036A0F" w:rsidP="000B6E08">
            <w:pPr>
              <w:spacing w:line="200" w:lineRule="exact"/>
              <w:ind w:left="-108" w:right="-73"/>
              <w:jc w:val="both"/>
            </w:pPr>
            <w:r w:rsidRPr="00FC7F4A">
              <w:rPr>
                <w:sz w:val="13"/>
                <w:szCs w:val="13"/>
              </w:rPr>
              <w:t xml:space="preserve">Business consultant </w:t>
            </w:r>
          </w:p>
        </w:tc>
        <w:tc>
          <w:tcPr>
            <w:tcW w:w="766" w:type="dxa"/>
            <w:gridSpan w:val="2"/>
            <w:vAlign w:val="bottom"/>
          </w:tcPr>
          <w:p w14:paraId="224D6809" w14:textId="77777777" w:rsidR="00167687" w:rsidRPr="00FC7F4A" w:rsidRDefault="00167687" w:rsidP="000B6E08">
            <w:pPr>
              <w:spacing w:line="200" w:lineRule="exact"/>
              <w:ind w:left="-108" w:right="-73"/>
              <w:jc w:val="right"/>
            </w:pPr>
            <w:r w:rsidRPr="00FC7F4A">
              <w:t>43.38 mil</w:t>
            </w:r>
          </w:p>
        </w:tc>
        <w:tc>
          <w:tcPr>
            <w:tcW w:w="858" w:type="dxa"/>
            <w:vAlign w:val="bottom"/>
          </w:tcPr>
          <w:p w14:paraId="0E9CDE14" w14:textId="77777777" w:rsidR="00167687" w:rsidRPr="00FC7F4A" w:rsidRDefault="00167687" w:rsidP="000B6E08">
            <w:pPr>
              <w:spacing w:line="200" w:lineRule="exact"/>
              <w:ind w:left="-108" w:right="-33" w:hanging="8"/>
              <w:jc w:val="right"/>
            </w:pPr>
            <w:r w:rsidRPr="00FC7F4A">
              <w:t>43.38 mil</w:t>
            </w:r>
          </w:p>
        </w:tc>
        <w:tc>
          <w:tcPr>
            <w:tcW w:w="913" w:type="dxa"/>
            <w:gridSpan w:val="2"/>
            <w:vAlign w:val="bottom"/>
          </w:tcPr>
          <w:p w14:paraId="330054F5" w14:textId="77777777" w:rsidR="00167687" w:rsidRPr="00FC7F4A" w:rsidRDefault="00167687" w:rsidP="000B6E08">
            <w:pPr>
              <w:spacing w:line="200" w:lineRule="exact"/>
              <w:ind w:left="-108" w:right="-33"/>
              <w:jc w:val="right"/>
              <w:rPr>
                <w:sz w:val="15"/>
                <w:szCs w:val="15"/>
              </w:rPr>
            </w:pPr>
            <w:r w:rsidRPr="00FC7F4A">
              <w:rPr>
                <w:sz w:val="15"/>
                <w:szCs w:val="15"/>
              </w:rPr>
              <w:t>99.99</w:t>
            </w:r>
          </w:p>
        </w:tc>
        <w:tc>
          <w:tcPr>
            <w:tcW w:w="850" w:type="dxa"/>
            <w:gridSpan w:val="3"/>
            <w:vAlign w:val="bottom"/>
          </w:tcPr>
          <w:p w14:paraId="2EC8193A" w14:textId="77777777" w:rsidR="00167687" w:rsidRPr="00FC7F4A" w:rsidRDefault="00167687" w:rsidP="000B6E08">
            <w:pPr>
              <w:spacing w:line="200" w:lineRule="exact"/>
              <w:ind w:left="-108" w:right="-33"/>
              <w:jc w:val="right"/>
              <w:rPr>
                <w:sz w:val="15"/>
                <w:szCs w:val="15"/>
              </w:rPr>
            </w:pPr>
            <w:r w:rsidRPr="00FC7F4A">
              <w:rPr>
                <w:sz w:val="15"/>
                <w:szCs w:val="15"/>
              </w:rPr>
              <w:t>99.99</w:t>
            </w:r>
          </w:p>
        </w:tc>
        <w:tc>
          <w:tcPr>
            <w:tcW w:w="781" w:type="dxa"/>
            <w:gridSpan w:val="3"/>
            <w:tcBorders>
              <w:bottom w:val="nil"/>
            </w:tcBorders>
            <w:vAlign w:val="bottom"/>
          </w:tcPr>
          <w:p w14:paraId="4D7C9C93" w14:textId="77777777" w:rsidR="00167687" w:rsidRPr="00FB15EF" w:rsidRDefault="00FF0032" w:rsidP="000B6E08">
            <w:pPr>
              <w:spacing w:line="200" w:lineRule="exact"/>
              <w:ind w:left="-108" w:right="-33"/>
              <w:jc w:val="right"/>
              <w:rPr>
                <w:sz w:val="15"/>
                <w:szCs w:val="15"/>
              </w:rPr>
            </w:pPr>
            <w:r w:rsidRPr="00FB15EF">
              <w:rPr>
                <w:sz w:val="15"/>
                <w:szCs w:val="15"/>
              </w:rPr>
              <w:t>-</w:t>
            </w:r>
          </w:p>
        </w:tc>
        <w:tc>
          <w:tcPr>
            <w:tcW w:w="851" w:type="dxa"/>
            <w:tcBorders>
              <w:bottom w:val="nil"/>
            </w:tcBorders>
            <w:vAlign w:val="bottom"/>
          </w:tcPr>
          <w:p w14:paraId="408F9512" w14:textId="77777777" w:rsidR="00167687" w:rsidRPr="00FC7F4A" w:rsidRDefault="00237BBE" w:rsidP="000B6E08">
            <w:pPr>
              <w:spacing w:line="200" w:lineRule="exact"/>
              <w:ind w:left="-108" w:right="-33"/>
              <w:jc w:val="right"/>
              <w:rPr>
                <w:sz w:val="15"/>
                <w:szCs w:val="15"/>
              </w:rPr>
            </w:pPr>
            <w:r w:rsidRPr="00FC7F4A">
              <w:rPr>
                <w:sz w:val="15"/>
                <w:szCs w:val="15"/>
              </w:rPr>
              <w:t>-</w:t>
            </w:r>
          </w:p>
        </w:tc>
        <w:tc>
          <w:tcPr>
            <w:tcW w:w="801" w:type="dxa"/>
            <w:tcBorders>
              <w:bottom w:val="nil"/>
            </w:tcBorders>
            <w:vAlign w:val="bottom"/>
          </w:tcPr>
          <w:p w14:paraId="5F56B7A4" w14:textId="77777777" w:rsidR="00167687" w:rsidRPr="00FB15EF" w:rsidRDefault="00BF3C17" w:rsidP="000B6E08">
            <w:pPr>
              <w:spacing w:line="200" w:lineRule="exact"/>
              <w:ind w:left="-108" w:right="-33" w:hanging="28"/>
              <w:jc w:val="right"/>
              <w:rPr>
                <w:sz w:val="15"/>
                <w:szCs w:val="15"/>
              </w:rPr>
            </w:pPr>
            <w:r w:rsidRPr="00FB15EF">
              <w:rPr>
                <w:sz w:val="15"/>
                <w:szCs w:val="15"/>
              </w:rPr>
              <w:t>-</w:t>
            </w:r>
          </w:p>
        </w:tc>
        <w:tc>
          <w:tcPr>
            <w:tcW w:w="810" w:type="dxa"/>
            <w:gridSpan w:val="2"/>
            <w:tcBorders>
              <w:bottom w:val="nil"/>
            </w:tcBorders>
            <w:vAlign w:val="bottom"/>
          </w:tcPr>
          <w:p w14:paraId="1CD00232" w14:textId="77777777" w:rsidR="00167687" w:rsidRPr="00FC7F4A" w:rsidRDefault="00D74E3C" w:rsidP="000B6E08">
            <w:pPr>
              <w:spacing w:line="200" w:lineRule="exact"/>
              <w:ind w:left="-108" w:right="-33" w:hanging="28"/>
              <w:jc w:val="right"/>
              <w:rPr>
                <w:sz w:val="15"/>
                <w:szCs w:val="15"/>
              </w:rPr>
            </w:pPr>
            <w:r>
              <w:rPr>
                <w:sz w:val="15"/>
                <w:szCs w:val="15"/>
              </w:rPr>
              <w:t>-</w:t>
            </w:r>
          </w:p>
        </w:tc>
        <w:tc>
          <w:tcPr>
            <w:tcW w:w="810" w:type="dxa"/>
            <w:gridSpan w:val="3"/>
            <w:tcBorders>
              <w:bottom w:val="nil"/>
            </w:tcBorders>
            <w:vAlign w:val="bottom"/>
          </w:tcPr>
          <w:p w14:paraId="72F0F60D" w14:textId="77777777" w:rsidR="00167687" w:rsidRPr="00FC7F4A" w:rsidRDefault="00FF0032" w:rsidP="000B6E08">
            <w:pPr>
              <w:spacing w:line="200" w:lineRule="exact"/>
              <w:ind w:left="-108" w:right="-33" w:hanging="28"/>
              <w:jc w:val="right"/>
              <w:rPr>
                <w:sz w:val="15"/>
                <w:szCs w:val="15"/>
              </w:rPr>
            </w:pPr>
            <w:r w:rsidRPr="00FC7F4A">
              <w:rPr>
                <w:sz w:val="15"/>
                <w:szCs w:val="15"/>
              </w:rPr>
              <w:t>-</w:t>
            </w:r>
          </w:p>
        </w:tc>
        <w:tc>
          <w:tcPr>
            <w:tcW w:w="769" w:type="dxa"/>
            <w:tcBorders>
              <w:bottom w:val="nil"/>
            </w:tcBorders>
            <w:vAlign w:val="bottom"/>
          </w:tcPr>
          <w:p w14:paraId="211C5247" w14:textId="77777777" w:rsidR="00167687" w:rsidRPr="00FC7F4A" w:rsidRDefault="00167687" w:rsidP="000B6E08">
            <w:pPr>
              <w:spacing w:line="200" w:lineRule="exact"/>
              <w:ind w:left="-108" w:right="-33" w:hanging="28"/>
              <w:jc w:val="right"/>
              <w:rPr>
                <w:sz w:val="15"/>
                <w:szCs w:val="15"/>
              </w:rPr>
            </w:pPr>
            <w:r w:rsidRPr="00FC7F4A">
              <w:rPr>
                <w:sz w:val="15"/>
                <w:szCs w:val="15"/>
              </w:rPr>
              <w:t>-</w:t>
            </w:r>
          </w:p>
        </w:tc>
      </w:tr>
      <w:tr w:rsidR="00FC2C53" w:rsidRPr="00FC7F4A" w14:paraId="1E27D7A4" w14:textId="77777777" w:rsidTr="00EF03C6">
        <w:tc>
          <w:tcPr>
            <w:tcW w:w="1764" w:type="dxa"/>
          </w:tcPr>
          <w:p w14:paraId="7F9861DB" w14:textId="77777777" w:rsidR="00FC2C53" w:rsidRPr="00FC7F4A" w:rsidRDefault="00FC2C53" w:rsidP="00797B97">
            <w:pPr>
              <w:spacing w:line="200" w:lineRule="exact"/>
              <w:ind w:left="110" w:right="-133" w:hanging="110"/>
              <w:rPr>
                <w:sz w:val="16"/>
                <w:szCs w:val="16"/>
              </w:rPr>
            </w:pPr>
          </w:p>
        </w:tc>
        <w:tc>
          <w:tcPr>
            <w:tcW w:w="960" w:type="dxa"/>
          </w:tcPr>
          <w:p w14:paraId="13EF05C6" w14:textId="77777777" w:rsidR="00FC2C53" w:rsidRPr="00FC7F4A" w:rsidRDefault="00FC2C53" w:rsidP="000B6E08">
            <w:pPr>
              <w:spacing w:line="200" w:lineRule="exact"/>
              <w:ind w:left="-108" w:right="-73"/>
              <w:jc w:val="both"/>
              <w:rPr>
                <w:sz w:val="13"/>
                <w:szCs w:val="13"/>
              </w:rPr>
            </w:pPr>
          </w:p>
        </w:tc>
        <w:tc>
          <w:tcPr>
            <w:tcW w:w="766" w:type="dxa"/>
            <w:gridSpan w:val="2"/>
            <w:vAlign w:val="bottom"/>
          </w:tcPr>
          <w:p w14:paraId="53BD301B" w14:textId="77777777" w:rsidR="00FC2C53" w:rsidRPr="00FC7F4A" w:rsidRDefault="00FC2C53" w:rsidP="000B6E08">
            <w:pPr>
              <w:spacing w:line="200" w:lineRule="exact"/>
              <w:ind w:left="-108" w:right="-73"/>
              <w:jc w:val="right"/>
            </w:pPr>
          </w:p>
        </w:tc>
        <w:tc>
          <w:tcPr>
            <w:tcW w:w="858" w:type="dxa"/>
            <w:vAlign w:val="bottom"/>
          </w:tcPr>
          <w:p w14:paraId="1BEB57F9" w14:textId="77777777" w:rsidR="00FC2C53" w:rsidRPr="00FC7F4A" w:rsidRDefault="00FC2C53" w:rsidP="000B6E08">
            <w:pPr>
              <w:spacing w:line="200" w:lineRule="exact"/>
              <w:ind w:left="-108" w:right="-33" w:hanging="8"/>
              <w:jc w:val="right"/>
            </w:pPr>
          </w:p>
        </w:tc>
        <w:tc>
          <w:tcPr>
            <w:tcW w:w="1763" w:type="dxa"/>
            <w:gridSpan w:val="5"/>
            <w:vAlign w:val="bottom"/>
          </w:tcPr>
          <w:p w14:paraId="2E9AAEF8" w14:textId="77777777" w:rsidR="00FC2C53" w:rsidRPr="00FC7F4A" w:rsidRDefault="00FC2C53" w:rsidP="00FC2C53">
            <w:pPr>
              <w:spacing w:line="200" w:lineRule="exact"/>
              <w:ind w:left="-108" w:right="-33"/>
              <w:jc w:val="center"/>
              <w:rPr>
                <w:sz w:val="15"/>
                <w:szCs w:val="15"/>
              </w:rPr>
            </w:pPr>
            <w:r w:rsidRPr="00FC7F4A">
              <w:rPr>
                <w:sz w:val="15"/>
                <w:szCs w:val="15"/>
              </w:rPr>
              <w:t>(Indirect shareholding)</w:t>
            </w:r>
          </w:p>
        </w:tc>
        <w:tc>
          <w:tcPr>
            <w:tcW w:w="781" w:type="dxa"/>
            <w:gridSpan w:val="3"/>
            <w:tcBorders>
              <w:bottom w:val="nil"/>
            </w:tcBorders>
            <w:vAlign w:val="bottom"/>
          </w:tcPr>
          <w:p w14:paraId="7F372CD1" w14:textId="77777777" w:rsidR="00FC2C53" w:rsidRPr="00FB15EF" w:rsidRDefault="00FC2C53" w:rsidP="000B6E08">
            <w:pPr>
              <w:spacing w:line="200" w:lineRule="exact"/>
              <w:ind w:left="-108" w:right="-33"/>
              <w:jc w:val="right"/>
              <w:rPr>
                <w:sz w:val="15"/>
                <w:szCs w:val="15"/>
              </w:rPr>
            </w:pPr>
          </w:p>
        </w:tc>
        <w:tc>
          <w:tcPr>
            <w:tcW w:w="851" w:type="dxa"/>
            <w:tcBorders>
              <w:bottom w:val="nil"/>
            </w:tcBorders>
            <w:vAlign w:val="bottom"/>
          </w:tcPr>
          <w:p w14:paraId="02BF4E22" w14:textId="77777777" w:rsidR="00FC2C53" w:rsidRPr="00FC7F4A" w:rsidRDefault="00FC2C53" w:rsidP="000B6E08">
            <w:pPr>
              <w:spacing w:line="200" w:lineRule="exact"/>
              <w:ind w:left="-108" w:right="-33"/>
              <w:jc w:val="right"/>
              <w:rPr>
                <w:sz w:val="15"/>
                <w:szCs w:val="15"/>
              </w:rPr>
            </w:pPr>
          </w:p>
        </w:tc>
        <w:tc>
          <w:tcPr>
            <w:tcW w:w="801" w:type="dxa"/>
            <w:tcBorders>
              <w:bottom w:val="nil"/>
            </w:tcBorders>
            <w:vAlign w:val="bottom"/>
          </w:tcPr>
          <w:p w14:paraId="002519BD" w14:textId="77777777" w:rsidR="00FC2C53" w:rsidRPr="00FB15EF" w:rsidRDefault="00FC2C53" w:rsidP="000B6E08">
            <w:pPr>
              <w:spacing w:line="200" w:lineRule="exact"/>
              <w:ind w:left="-108" w:right="-33" w:hanging="28"/>
              <w:jc w:val="right"/>
              <w:rPr>
                <w:sz w:val="15"/>
                <w:szCs w:val="15"/>
              </w:rPr>
            </w:pPr>
          </w:p>
        </w:tc>
        <w:tc>
          <w:tcPr>
            <w:tcW w:w="810" w:type="dxa"/>
            <w:gridSpan w:val="2"/>
            <w:tcBorders>
              <w:bottom w:val="nil"/>
            </w:tcBorders>
            <w:vAlign w:val="bottom"/>
          </w:tcPr>
          <w:p w14:paraId="2A5921A9" w14:textId="77777777" w:rsidR="00FC2C53" w:rsidRPr="00FC7F4A" w:rsidRDefault="00FC2C53" w:rsidP="000B6E08">
            <w:pPr>
              <w:spacing w:line="200" w:lineRule="exact"/>
              <w:ind w:left="-108" w:right="-33" w:hanging="28"/>
              <w:jc w:val="right"/>
              <w:rPr>
                <w:sz w:val="15"/>
                <w:szCs w:val="15"/>
              </w:rPr>
            </w:pPr>
          </w:p>
        </w:tc>
        <w:tc>
          <w:tcPr>
            <w:tcW w:w="810" w:type="dxa"/>
            <w:gridSpan w:val="3"/>
            <w:tcBorders>
              <w:bottom w:val="nil"/>
            </w:tcBorders>
            <w:vAlign w:val="bottom"/>
          </w:tcPr>
          <w:p w14:paraId="386D0B22" w14:textId="77777777" w:rsidR="00FC2C53" w:rsidRPr="00FC7F4A" w:rsidRDefault="00FC2C53" w:rsidP="000B6E08">
            <w:pPr>
              <w:spacing w:line="200" w:lineRule="exact"/>
              <w:ind w:left="-108" w:right="-33" w:hanging="28"/>
              <w:jc w:val="right"/>
              <w:rPr>
                <w:sz w:val="15"/>
                <w:szCs w:val="15"/>
              </w:rPr>
            </w:pPr>
          </w:p>
        </w:tc>
        <w:tc>
          <w:tcPr>
            <w:tcW w:w="769" w:type="dxa"/>
            <w:tcBorders>
              <w:bottom w:val="nil"/>
            </w:tcBorders>
            <w:vAlign w:val="bottom"/>
          </w:tcPr>
          <w:p w14:paraId="4A50F084" w14:textId="77777777" w:rsidR="00FC2C53" w:rsidRPr="00FC7F4A" w:rsidRDefault="00FC2C53" w:rsidP="000B6E08">
            <w:pPr>
              <w:spacing w:line="200" w:lineRule="exact"/>
              <w:ind w:left="-108" w:right="-33" w:hanging="28"/>
              <w:jc w:val="right"/>
              <w:rPr>
                <w:sz w:val="15"/>
                <w:szCs w:val="15"/>
              </w:rPr>
            </w:pPr>
          </w:p>
        </w:tc>
      </w:tr>
      <w:tr w:rsidR="00167687" w:rsidRPr="00FC7F4A" w14:paraId="263654B2" w14:textId="77777777">
        <w:tc>
          <w:tcPr>
            <w:tcW w:w="1764" w:type="dxa"/>
          </w:tcPr>
          <w:p w14:paraId="79886054" w14:textId="77777777" w:rsidR="00167687" w:rsidRPr="00FC7F4A" w:rsidRDefault="00167687" w:rsidP="001C3CD1">
            <w:pPr>
              <w:spacing w:line="200" w:lineRule="exact"/>
              <w:ind w:left="110" w:hanging="110"/>
              <w:rPr>
                <w:sz w:val="16"/>
                <w:szCs w:val="16"/>
              </w:rPr>
            </w:pPr>
            <w:r w:rsidRPr="00FC7F4A">
              <w:rPr>
                <w:sz w:val="16"/>
                <w:szCs w:val="16"/>
              </w:rPr>
              <w:t>Brooker Corporate Advisory Co., Ltd.</w:t>
            </w:r>
          </w:p>
        </w:tc>
        <w:tc>
          <w:tcPr>
            <w:tcW w:w="960" w:type="dxa"/>
          </w:tcPr>
          <w:p w14:paraId="7FE467BB" w14:textId="77777777" w:rsidR="00167687" w:rsidRPr="00FC7F4A" w:rsidRDefault="00167687" w:rsidP="00036A0F">
            <w:pPr>
              <w:spacing w:line="200" w:lineRule="exact"/>
              <w:ind w:left="-108" w:right="-73"/>
              <w:jc w:val="both"/>
              <w:rPr>
                <w:sz w:val="13"/>
                <w:szCs w:val="13"/>
              </w:rPr>
            </w:pPr>
            <w:r w:rsidRPr="00FC7F4A">
              <w:rPr>
                <w:sz w:val="13"/>
                <w:szCs w:val="13"/>
              </w:rPr>
              <w:t xml:space="preserve">Business consultant </w:t>
            </w:r>
          </w:p>
        </w:tc>
        <w:tc>
          <w:tcPr>
            <w:tcW w:w="766" w:type="dxa"/>
            <w:gridSpan w:val="2"/>
            <w:vAlign w:val="bottom"/>
          </w:tcPr>
          <w:p w14:paraId="786C5C74" w14:textId="77777777" w:rsidR="00167687" w:rsidRPr="00FC7F4A" w:rsidRDefault="00F326BB" w:rsidP="000B6E08">
            <w:pPr>
              <w:spacing w:line="200" w:lineRule="exact"/>
              <w:ind w:left="-108" w:right="-73"/>
              <w:jc w:val="right"/>
            </w:pPr>
            <w:r>
              <w:t>31</w:t>
            </w:r>
            <w:r w:rsidR="00167687" w:rsidRPr="00FC7F4A">
              <w:t>.02 mil</w:t>
            </w:r>
          </w:p>
        </w:tc>
        <w:tc>
          <w:tcPr>
            <w:tcW w:w="858" w:type="dxa"/>
            <w:vAlign w:val="bottom"/>
          </w:tcPr>
          <w:p w14:paraId="7023C127" w14:textId="77777777" w:rsidR="00167687" w:rsidRPr="00FC7F4A" w:rsidRDefault="00F326BB" w:rsidP="000B6E08">
            <w:pPr>
              <w:spacing w:line="200" w:lineRule="exact"/>
              <w:ind w:left="-108" w:right="-33" w:hanging="8"/>
              <w:jc w:val="right"/>
            </w:pPr>
            <w:r>
              <w:t>31</w:t>
            </w:r>
            <w:r w:rsidR="00167687" w:rsidRPr="00FC7F4A">
              <w:t>.02 mil</w:t>
            </w:r>
          </w:p>
        </w:tc>
        <w:tc>
          <w:tcPr>
            <w:tcW w:w="913" w:type="dxa"/>
            <w:gridSpan w:val="2"/>
            <w:vAlign w:val="bottom"/>
          </w:tcPr>
          <w:p w14:paraId="26B5EE7B" w14:textId="77777777" w:rsidR="00167687" w:rsidRPr="00FC7F4A" w:rsidRDefault="00167687" w:rsidP="000B6E08">
            <w:pPr>
              <w:spacing w:line="200" w:lineRule="exact"/>
              <w:ind w:left="-108" w:right="-33"/>
              <w:jc w:val="right"/>
              <w:rPr>
                <w:sz w:val="15"/>
                <w:szCs w:val="15"/>
              </w:rPr>
            </w:pPr>
            <w:r w:rsidRPr="00FC7F4A">
              <w:rPr>
                <w:sz w:val="15"/>
                <w:szCs w:val="15"/>
              </w:rPr>
              <w:t>99.99</w:t>
            </w:r>
          </w:p>
        </w:tc>
        <w:tc>
          <w:tcPr>
            <w:tcW w:w="850" w:type="dxa"/>
            <w:gridSpan w:val="3"/>
            <w:vAlign w:val="bottom"/>
          </w:tcPr>
          <w:p w14:paraId="2C8A9B28" w14:textId="77777777" w:rsidR="00167687" w:rsidRPr="00FC7F4A" w:rsidRDefault="00167687" w:rsidP="000B6E08">
            <w:pPr>
              <w:spacing w:line="200" w:lineRule="exact"/>
              <w:ind w:left="-108" w:right="-33"/>
              <w:jc w:val="right"/>
              <w:rPr>
                <w:sz w:val="15"/>
                <w:szCs w:val="15"/>
              </w:rPr>
            </w:pPr>
            <w:r w:rsidRPr="00FC7F4A">
              <w:rPr>
                <w:sz w:val="15"/>
                <w:szCs w:val="15"/>
              </w:rPr>
              <w:t>99.99</w:t>
            </w:r>
          </w:p>
        </w:tc>
        <w:tc>
          <w:tcPr>
            <w:tcW w:w="781" w:type="dxa"/>
            <w:gridSpan w:val="3"/>
            <w:tcBorders>
              <w:bottom w:val="nil"/>
            </w:tcBorders>
            <w:vAlign w:val="bottom"/>
          </w:tcPr>
          <w:p w14:paraId="5C6F2964" w14:textId="77777777" w:rsidR="00167687" w:rsidRPr="00FB15EF" w:rsidRDefault="00F326BB" w:rsidP="000B6E08">
            <w:pPr>
              <w:spacing w:line="200" w:lineRule="exact"/>
              <w:ind w:left="-108" w:right="-33"/>
              <w:jc w:val="right"/>
              <w:rPr>
                <w:sz w:val="15"/>
                <w:szCs w:val="15"/>
              </w:rPr>
            </w:pPr>
            <w:r w:rsidRPr="00FB15EF">
              <w:rPr>
                <w:sz w:val="15"/>
                <w:szCs w:val="15"/>
              </w:rPr>
              <w:t>31</w:t>
            </w:r>
            <w:r w:rsidR="00FF0032" w:rsidRPr="00FB15EF">
              <w:rPr>
                <w:sz w:val="15"/>
                <w:szCs w:val="15"/>
              </w:rPr>
              <w:t>,011</w:t>
            </w:r>
          </w:p>
        </w:tc>
        <w:tc>
          <w:tcPr>
            <w:tcW w:w="851" w:type="dxa"/>
            <w:tcBorders>
              <w:bottom w:val="nil"/>
            </w:tcBorders>
            <w:vAlign w:val="bottom"/>
          </w:tcPr>
          <w:p w14:paraId="2F93D5B1" w14:textId="77777777" w:rsidR="00167687" w:rsidRPr="00FC7F4A" w:rsidRDefault="00F326BB" w:rsidP="000B6E08">
            <w:pPr>
              <w:spacing w:line="200" w:lineRule="exact"/>
              <w:ind w:left="-108" w:right="-33"/>
              <w:jc w:val="right"/>
              <w:rPr>
                <w:sz w:val="15"/>
                <w:szCs w:val="15"/>
              </w:rPr>
            </w:pPr>
            <w:r>
              <w:rPr>
                <w:sz w:val="15"/>
                <w:szCs w:val="15"/>
              </w:rPr>
              <w:t>31</w:t>
            </w:r>
            <w:r w:rsidR="00167687" w:rsidRPr="00FC7F4A">
              <w:rPr>
                <w:sz w:val="15"/>
                <w:szCs w:val="15"/>
              </w:rPr>
              <w:t>,011</w:t>
            </w:r>
          </w:p>
        </w:tc>
        <w:tc>
          <w:tcPr>
            <w:tcW w:w="801" w:type="dxa"/>
            <w:tcBorders>
              <w:bottom w:val="nil"/>
            </w:tcBorders>
            <w:vAlign w:val="bottom"/>
          </w:tcPr>
          <w:p w14:paraId="5579C483" w14:textId="0E32B893" w:rsidR="00167687" w:rsidRPr="00FB15EF" w:rsidRDefault="00FB15EF" w:rsidP="000B6E08">
            <w:pPr>
              <w:spacing w:line="200" w:lineRule="exact"/>
              <w:ind w:left="-108" w:right="-33" w:hanging="28"/>
              <w:jc w:val="right"/>
              <w:rPr>
                <w:sz w:val="15"/>
                <w:szCs w:val="15"/>
              </w:rPr>
            </w:pPr>
            <w:r w:rsidRPr="00FB15EF">
              <w:rPr>
                <w:sz w:val="15"/>
                <w:szCs w:val="15"/>
              </w:rPr>
              <w:t>(1,815)</w:t>
            </w:r>
          </w:p>
        </w:tc>
        <w:tc>
          <w:tcPr>
            <w:tcW w:w="810" w:type="dxa"/>
            <w:gridSpan w:val="2"/>
            <w:tcBorders>
              <w:bottom w:val="nil"/>
            </w:tcBorders>
            <w:vAlign w:val="bottom"/>
          </w:tcPr>
          <w:p w14:paraId="3B74ADEE" w14:textId="77777777" w:rsidR="00167687" w:rsidRPr="00FC7F4A" w:rsidRDefault="00D74E3C" w:rsidP="004B6C46">
            <w:pPr>
              <w:spacing w:line="200" w:lineRule="exact"/>
              <w:ind w:left="-108" w:right="-33" w:hanging="28"/>
              <w:jc w:val="right"/>
              <w:rPr>
                <w:sz w:val="15"/>
                <w:szCs w:val="15"/>
              </w:rPr>
            </w:pPr>
            <w:r>
              <w:rPr>
                <w:sz w:val="15"/>
                <w:szCs w:val="15"/>
              </w:rPr>
              <w:t>23,060</w:t>
            </w:r>
          </w:p>
        </w:tc>
        <w:tc>
          <w:tcPr>
            <w:tcW w:w="810" w:type="dxa"/>
            <w:gridSpan w:val="3"/>
            <w:tcBorders>
              <w:bottom w:val="nil"/>
            </w:tcBorders>
            <w:vAlign w:val="bottom"/>
          </w:tcPr>
          <w:p w14:paraId="06416339" w14:textId="77777777" w:rsidR="00167687" w:rsidRPr="00FC7F4A" w:rsidRDefault="00FF0032" w:rsidP="000B6E08">
            <w:pPr>
              <w:spacing w:line="200" w:lineRule="exact"/>
              <w:ind w:left="-108" w:right="-33" w:hanging="28"/>
              <w:jc w:val="right"/>
              <w:rPr>
                <w:sz w:val="15"/>
                <w:szCs w:val="15"/>
              </w:rPr>
            </w:pPr>
            <w:r w:rsidRPr="00FC7F4A">
              <w:rPr>
                <w:sz w:val="15"/>
                <w:szCs w:val="15"/>
              </w:rPr>
              <w:t>-</w:t>
            </w:r>
          </w:p>
        </w:tc>
        <w:tc>
          <w:tcPr>
            <w:tcW w:w="769" w:type="dxa"/>
            <w:tcBorders>
              <w:bottom w:val="nil"/>
            </w:tcBorders>
            <w:vAlign w:val="bottom"/>
          </w:tcPr>
          <w:p w14:paraId="15883A6E" w14:textId="77777777" w:rsidR="00167687" w:rsidRPr="00FC7F4A" w:rsidRDefault="00167687" w:rsidP="000B6E08">
            <w:pPr>
              <w:spacing w:line="200" w:lineRule="exact"/>
              <w:ind w:left="-108" w:right="-33" w:hanging="28"/>
              <w:jc w:val="right"/>
              <w:rPr>
                <w:sz w:val="15"/>
                <w:szCs w:val="15"/>
              </w:rPr>
            </w:pPr>
            <w:r w:rsidRPr="00FC7F4A">
              <w:rPr>
                <w:sz w:val="15"/>
                <w:szCs w:val="15"/>
              </w:rPr>
              <w:t>-</w:t>
            </w:r>
          </w:p>
        </w:tc>
      </w:tr>
      <w:tr w:rsidR="001F6D79" w:rsidRPr="00FC7F4A" w14:paraId="180DC36A" w14:textId="77777777" w:rsidTr="00F70D68">
        <w:trPr>
          <w:trHeight w:val="106"/>
        </w:trPr>
        <w:tc>
          <w:tcPr>
            <w:tcW w:w="1764" w:type="dxa"/>
          </w:tcPr>
          <w:p w14:paraId="0D5BF620" w14:textId="77777777" w:rsidR="001F6D79" w:rsidRPr="00FC7F4A" w:rsidRDefault="001F6D79" w:rsidP="007A281E">
            <w:pPr>
              <w:spacing w:line="200" w:lineRule="exact"/>
              <w:ind w:left="110" w:hanging="110"/>
              <w:rPr>
                <w:sz w:val="16"/>
                <w:szCs w:val="16"/>
              </w:rPr>
            </w:pPr>
          </w:p>
        </w:tc>
        <w:tc>
          <w:tcPr>
            <w:tcW w:w="960" w:type="dxa"/>
          </w:tcPr>
          <w:p w14:paraId="1BFDEBB7" w14:textId="77777777" w:rsidR="001F6D79" w:rsidRPr="00FC7F4A" w:rsidRDefault="001F6D79" w:rsidP="00F9626C">
            <w:pPr>
              <w:spacing w:line="200" w:lineRule="exact"/>
              <w:ind w:left="-108" w:right="-73"/>
              <w:jc w:val="both"/>
              <w:rPr>
                <w:sz w:val="13"/>
                <w:szCs w:val="13"/>
              </w:rPr>
            </w:pPr>
          </w:p>
        </w:tc>
        <w:tc>
          <w:tcPr>
            <w:tcW w:w="766" w:type="dxa"/>
            <w:gridSpan w:val="2"/>
            <w:vAlign w:val="bottom"/>
          </w:tcPr>
          <w:p w14:paraId="774886E5" w14:textId="77777777" w:rsidR="001F6D79" w:rsidRPr="00FC7F4A" w:rsidRDefault="001F6D79" w:rsidP="00F9626C">
            <w:pPr>
              <w:spacing w:line="200" w:lineRule="exact"/>
              <w:ind w:left="-108" w:right="-73"/>
              <w:jc w:val="right"/>
            </w:pPr>
          </w:p>
        </w:tc>
        <w:tc>
          <w:tcPr>
            <w:tcW w:w="858" w:type="dxa"/>
            <w:vAlign w:val="bottom"/>
          </w:tcPr>
          <w:p w14:paraId="346C00F8" w14:textId="77777777" w:rsidR="001F6D79" w:rsidRPr="00FC7F4A" w:rsidRDefault="001F6D79" w:rsidP="00F9626C">
            <w:pPr>
              <w:spacing w:line="200" w:lineRule="exact"/>
              <w:ind w:left="-108" w:right="-33" w:hanging="8"/>
              <w:jc w:val="right"/>
            </w:pPr>
          </w:p>
        </w:tc>
        <w:tc>
          <w:tcPr>
            <w:tcW w:w="913" w:type="dxa"/>
            <w:gridSpan w:val="2"/>
            <w:vAlign w:val="bottom"/>
          </w:tcPr>
          <w:p w14:paraId="2E6DF4A6" w14:textId="77777777" w:rsidR="001F6D79" w:rsidRPr="00FC7F4A" w:rsidRDefault="001F6D79" w:rsidP="00F9626C">
            <w:pPr>
              <w:spacing w:line="200" w:lineRule="exact"/>
              <w:ind w:left="-108" w:right="-33"/>
              <w:jc w:val="right"/>
              <w:rPr>
                <w:sz w:val="15"/>
                <w:szCs w:val="15"/>
              </w:rPr>
            </w:pPr>
          </w:p>
        </w:tc>
        <w:tc>
          <w:tcPr>
            <w:tcW w:w="850" w:type="dxa"/>
            <w:gridSpan w:val="3"/>
            <w:vAlign w:val="bottom"/>
          </w:tcPr>
          <w:p w14:paraId="4B4F53E1" w14:textId="77777777" w:rsidR="001F6D79" w:rsidRPr="00FC7F4A" w:rsidRDefault="001F6D79" w:rsidP="00F9626C">
            <w:pPr>
              <w:spacing w:line="200" w:lineRule="exact"/>
              <w:ind w:left="-108" w:right="-33"/>
              <w:jc w:val="right"/>
              <w:rPr>
                <w:sz w:val="15"/>
                <w:szCs w:val="15"/>
              </w:rPr>
            </w:pPr>
          </w:p>
        </w:tc>
        <w:tc>
          <w:tcPr>
            <w:tcW w:w="781" w:type="dxa"/>
            <w:gridSpan w:val="3"/>
            <w:tcBorders>
              <w:bottom w:val="nil"/>
            </w:tcBorders>
            <w:vAlign w:val="bottom"/>
          </w:tcPr>
          <w:p w14:paraId="3D51B4D5" w14:textId="77777777" w:rsidR="001F6D79" w:rsidRPr="00FB15EF" w:rsidRDefault="001F6D79" w:rsidP="00F9626C">
            <w:pPr>
              <w:spacing w:line="200" w:lineRule="exact"/>
              <w:ind w:left="-108" w:right="-33"/>
              <w:jc w:val="right"/>
              <w:rPr>
                <w:sz w:val="15"/>
                <w:szCs w:val="15"/>
              </w:rPr>
            </w:pPr>
          </w:p>
        </w:tc>
        <w:tc>
          <w:tcPr>
            <w:tcW w:w="851" w:type="dxa"/>
            <w:tcBorders>
              <w:bottom w:val="nil"/>
            </w:tcBorders>
            <w:vAlign w:val="bottom"/>
          </w:tcPr>
          <w:p w14:paraId="02931DE8" w14:textId="77777777" w:rsidR="001F6D79" w:rsidRPr="00FC7F4A" w:rsidRDefault="001F6D79" w:rsidP="00F9626C">
            <w:pPr>
              <w:spacing w:line="200" w:lineRule="exact"/>
              <w:ind w:left="-108" w:right="-33"/>
              <w:jc w:val="right"/>
              <w:rPr>
                <w:sz w:val="15"/>
                <w:szCs w:val="15"/>
              </w:rPr>
            </w:pPr>
          </w:p>
        </w:tc>
        <w:tc>
          <w:tcPr>
            <w:tcW w:w="801" w:type="dxa"/>
            <w:tcBorders>
              <w:bottom w:val="nil"/>
            </w:tcBorders>
            <w:vAlign w:val="bottom"/>
          </w:tcPr>
          <w:p w14:paraId="60EF0E8B" w14:textId="77777777" w:rsidR="001F6D79" w:rsidRPr="00FB15EF" w:rsidRDefault="001F6D79" w:rsidP="00F9626C">
            <w:pPr>
              <w:spacing w:line="200" w:lineRule="exact"/>
              <w:ind w:left="-108" w:right="-33" w:hanging="28"/>
              <w:jc w:val="right"/>
              <w:rPr>
                <w:sz w:val="15"/>
                <w:szCs w:val="15"/>
              </w:rPr>
            </w:pPr>
          </w:p>
        </w:tc>
        <w:tc>
          <w:tcPr>
            <w:tcW w:w="810" w:type="dxa"/>
            <w:gridSpan w:val="2"/>
            <w:tcBorders>
              <w:bottom w:val="nil"/>
            </w:tcBorders>
            <w:vAlign w:val="bottom"/>
          </w:tcPr>
          <w:p w14:paraId="4E0DCC5B" w14:textId="77777777" w:rsidR="001F6D79" w:rsidRPr="00FC7F4A" w:rsidRDefault="001F6D79" w:rsidP="00F9626C">
            <w:pPr>
              <w:spacing w:line="200" w:lineRule="exact"/>
              <w:ind w:left="-108" w:right="-33" w:hanging="28"/>
              <w:jc w:val="right"/>
              <w:rPr>
                <w:sz w:val="15"/>
                <w:szCs w:val="15"/>
              </w:rPr>
            </w:pPr>
          </w:p>
        </w:tc>
        <w:tc>
          <w:tcPr>
            <w:tcW w:w="810" w:type="dxa"/>
            <w:gridSpan w:val="3"/>
            <w:tcBorders>
              <w:bottom w:val="nil"/>
            </w:tcBorders>
            <w:vAlign w:val="bottom"/>
          </w:tcPr>
          <w:p w14:paraId="02659215" w14:textId="77777777" w:rsidR="001F6D79" w:rsidRPr="00FC7F4A" w:rsidRDefault="001F6D79" w:rsidP="00F9626C">
            <w:pPr>
              <w:spacing w:line="200" w:lineRule="exact"/>
              <w:ind w:left="-108" w:right="-33" w:hanging="28"/>
              <w:jc w:val="right"/>
              <w:rPr>
                <w:sz w:val="15"/>
                <w:szCs w:val="15"/>
              </w:rPr>
            </w:pPr>
          </w:p>
        </w:tc>
        <w:tc>
          <w:tcPr>
            <w:tcW w:w="769" w:type="dxa"/>
            <w:tcBorders>
              <w:bottom w:val="nil"/>
            </w:tcBorders>
            <w:vAlign w:val="bottom"/>
          </w:tcPr>
          <w:p w14:paraId="0DA1ED00" w14:textId="77777777" w:rsidR="001F6D79" w:rsidRPr="00FC7F4A" w:rsidRDefault="001F6D79" w:rsidP="00F9626C">
            <w:pPr>
              <w:spacing w:line="200" w:lineRule="exact"/>
              <w:ind w:left="-108" w:right="-33" w:hanging="28"/>
              <w:jc w:val="right"/>
              <w:rPr>
                <w:sz w:val="15"/>
                <w:szCs w:val="15"/>
              </w:rPr>
            </w:pPr>
          </w:p>
        </w:tc>
      </w:tr>
      <w:tr w:rsidR="00036A0F" w:rsidRPr="00FC7F4A" w14:paraId="4321E97C" w14:textId="77777777">
        <w:tc>
          <w:tcPr>
            <w:tcW w:w="1764" w:type="dxa"/>
          </w:tcPr>
          <w:p w14:paraId="630E7CA4" w14:textId="77777777" w:rsidR="00036A0F" w:rsidRPr="00FC7F4A" w:rsidRDefault="00036A0F" w:rsidP="007A281E">
            <w:pPr>
              <w:spacing w:line="200" w:lineRule="exact"/>
              <w:ind w:left="110" w:hanging="110"/>
              <w:rPr>
                <w:sz w:val="16"/>
                <w:szCs w:val="16"/>
              </w:rPr>
            </w:pPr>
            <w:r w:rsidRPr="00FC7F4A">
              <w:rPr>
                <w:sz w:val="16"/>
                <w:szCs w:val="16"/>
              </w:rPr>
              <w:t xml:space="preserve">Brooker </w:t>
            </w:r>
            <w:r w:rsidR="007A281E" w:rsidRPr="00FC7F4A">
              <w:rPr>
                <w:sz w:val="16"/>
                <w:szCs w:val="16"/>
              </w:rPr>
              <w:t>Business Development</w:t>
            </w:r>
            <w:r w:rsidRPr="00FC7F4A">
              <w:rPr>
                <w:sz w:val="16"/>
                <w:szCs w:val="16"/>
              </w:rPr>
              <w:t xml:space="preserve"> Co., Ltd</w:t>
            </w:r>
            <w:r w:rsidR="00213F24" w:rsidRPr="00FC7F4A">
              <w:rPr>
                <w:sz w:val="16"/>
                <w:szCs w:val="16"/>
              </w:rPr>
              <w:t xml:space="preserve">. </w:t>
            </w:r>
          </w:p>
        </w:tc>
        <w:tc>
          <w:tcPr>
            <w:tcW w:w="960" w:type="dxa"/>
          </w:tcPr>
          <w:p w14:paraId="3DD09631" w14:textId="77777777" w:rsidR="00036A0F" w:rsidRPr="00FC7F4A" w:rsidRDefault="007A281E" w:rsidP="00F9626C">
            <w:pPr>
              <w:spacing w:line="200" w:lineRule="exact"/>
              <w:ind w:left="-108" w:right="-73"/>
              <w:jc w:val="both"/>
              <w:rPr>
                <w:sz w:val="13"/>
                <w:szCs w:val="13"/>
              </w:rPr>
            </w:pPr>
            <w:r w:rsidRPr="00FC7F4A">
              <w:rPr>
                <w:sz w:val="13"/>
                <w:szCs w:val="13"/>
              </w:rPr>
              <w:t>Business consultant</w:t>
            </w:r>
          </w:p>
        </w:tc>
        <w:tc>
          <w:tcPr>
            <w:tcW w:w="766" w:type="dxa"/>
            <w:gridSpan w:val="2"/>
            <w:vAlign w:val="bottom"/>
          </w:tcPr>
          <w:p w14:paraId="061E9DE3" w14:textId="77777777" w:rsidR="00036A0F" w:rsidRPr="00FC7F4A" w:rsidRDefault="00237BBE" w:rsidP="00F9626C">
            <w:pPr>
              <w:spacing w:line="200" w:lineRule="exact"/>
              <w:ind w:left="-108" w:right="-73"/>
              <w:jc w:val="right"/>
            </w:pPr>
            <w:r w:rsidRPr="00FC7F4A">
              <w:t>2</w:t>
            </w:r>
            <w:r w:rsidR="00036A0F" w:rsidRPr="00FC7F4A">
              <w:t>.0</w:t>
            </w:r>
            <w:r w:rsidRPr="00FC7F4A">
              <w:t>0</w:t>
            </w:r>
            <w:r w:rsidR="00036A0F" w:rsidRPr="00FC7F4A">
              <w:t xml:space="preserve"> mil</w:t>
            </w:r>
          </w:p>
        </w:tc>
        <w:tc>
          <w:tcPr>
            <w:tcW w:w="858" w:type="dxa"/>
            <w:vAlign w:val="bottom"/>
          </w:tcPr>
          <w:p w14:paraId="5F9BB6E6" w14:textId="77777777" w:rsidR="00036A0F" w:rsidRPr="00FC7F4A" w:rsidRDefault="00213F24" w:rsidP="00F9626C">
            <w:pPr>
              <w:spacing w:line="200" w:lineRule="exact"/>
              <w:ind w:left="-108" w:right="-33" w:hanging="8"/>
              <w:jc w:val="right"/>
            </w:pPr>
            <w:r w:rsidRPr="00FC7F4A">
              <w:t>2.00 mil</w:t>
            </w:r>
          </w:p>
        </w:tc>
        <w:tc>
          <w:tcPr>
            <w:tcW w:w="913" w:type="dxa"/>
            <w:gridSpan w:val="2"/>
            <w:vAlign w:val="bottom"/>
          </w:tcPr>
          <w:p w14:paraId="73C4808D" w14:textId="77777777" w:rsidR="00036A0F" w:rsidRPr="00FC7F4A" w:rsidRDefault="00036A0F" w:rsidP="00F9626C">
            <w:pPr>
              <w:spacing w:line="200" w:lineRule="exact"/>
              <w:ind w:left="-108" w:right="-33"/>
              <w:jc w:val="right"/>
              <w:rPr>
                <w:sz w:val="15"/>
                <w:szCs w:val="15"/>
              </w:rPr>
            </w:pPr>
            <w:r w:rsidRPr="00FC7F4A">
              <w:rPr>
                <w:sz w:val="15"/>
                <w:szCs w:val="15"/>
              </w:rPr>
              <w:t>99.99</w:t>
            </w:r>
          </w:p>
        </w:tc>
        <w:tc>
          <w:tcPr>
            <w:tcW w:w="850" w:type="dxa"/>
            <w:gridSpan w:val="3"/>
            <w:vAlign w:val="bottom"/>
          </w:tcPr>
          <w:p w14:paraId="548489BF" w14:textId="77777777" w:rsidR="00036A0F" w:rsidRPr="00FC7F4A" w:rsidRDefault="00213F24" w:rsidP="00F9626C">
            <w:pPr>
              <w:spacing w:line="200" w:lineRule="exact"/>
              <w:ind w:left="-108" w:right="-33"/>
              <w:jc w:val="right"/>
              <w:rPr>
                <w:sz w:val="15"/>
                <w:szCs w:val="15"/>
                <w:cs/>
              </w:rPr>
            </w:pPr>
            <w:r w:rsidRPr="00FC7F4A">
              <w:rPr>
                <w:sz w:val="15"/>
                <w:szCs w:val="15"/>
              </w:rPr>
              <w:t>99.99</w:t>
            </w:r>
          </w:p>
        </w:tc>
        <w:tc>
          <w:tcPr>
            <w:tcW w:w="781" w:type="dxa"/>
            <w:gridSpan w:val="3"/>
            <w:tcBorders>
              <w:bottom w:val="nil"/>
            </w:tcBorders>
            <w:vAlign w:val="bottom"/>
          </w:tcPr>
          <w:p w14:paraId="7BA54D35" w14:textId="77777777" w:rsidR="00036A0F" w:rsidRPr="00FB15EF" w:rsidRDefault="00237BBE" w:rsidP="00F9626C">
            <w:pPr>
              <w:spacing w:line="200" w:lineRule="exact"/>
              <w:ind w:left="-108" w:right="-33"/>
              <w:jc w:val="right"/>
              <w:rPr>
                <w:sz w:val="15"/>
                <w:szCs w:val="15"/>
              </w:rPr>
            </w:pPr>
            <w:r w:rsidRPr="00FB15EF">
              <w:rPr>
                <w:sz w:val="15"/>
                <w:szCs w:val="15"/>
              </w:rPr>
              <w:t>2</w:t>
            </w:r>
            <w:r w:rsidR="00036A0F" w:rsidRPr="00FB15EF">
              <w:rPr>
                <w:sz w:val="15"/>
                <w:szCs w:val="15"/>
              </w:rPr>
              <w:t>,</w:t>
            </w:r>
            <w:r w:rsidRPr="00FB15EF">
              <w:rPr>
                <w:sz w:val="15"/>
                <w:szCs w:val="15"/>
              </w:rPr>
              <w:t>000</w:t>
            </w:r>
          </w:p>
        </w:tc>
        <w:tc>
          <w:tcPr>
            <w:tcW w:w="851" w:type="dxa"/>
            <w:tcBorders>
              <w:bottom w:val="nil"/>
            </w:tcBorders>
            <w:vAlign w:val="bottom"/>
          </w:tcPr>
          <w:p w14:paraId="0F8FEEE1" w14:textId="77777777" w:rsidR="00036A0F" w:rsidRPr="00FC7F4A" w:rsidRDefault="00797B97" w:rsidP="00F9626C">
            <w:pPr>
              <w:spacing w:line="200" w:lineRule="exact"/>
              <w:ind w:left="-108" w:right="-33"/>
              <w:jc w:val="right"/>
              <w:rPr>
                <w:sz w:val="15"/>
                <w:szCs w:val="15"/>
              </w:rPr>
            </w:pPr>
            <w:r w:rsidRPr="00FC7F4A">
              <w:rPr>
                <w:sz w:val="15"/>
                <w:szCs w:val="15"/>
              </w:rPr>
              <w:t>2,000</w:t>
            </w:r>
          </w:p>
        </w:tc>
        <w:tc>
          <w:tcPr>
            <w:tcW w:w="801" w:type="dxa"/>
            <w:tcBorders>
              <w:bottom w:val="nil"/>
            </w:tcBorders>
            <w:vAlign w:val="bottom"/>
          </w:tcPr>
          <w:p w14:paraId="1FCBF4B3" w14:textId="10A354BD" w:rsidR="00036A0F" w:rsidRPr="00FB15EF" w:rsidRDefault="00BF3C17" w:rsidP="00F9626C">
            <w:pPr>
              <w:spacing w:line="200" w:lineRule="exact"/>
              <w:ind w:left="-108" w:right="-33" w:hanging="28"/>
              <w:jc w:val="right"/>
              <w:rPr>
                <w:sz w:val="15"/>
                <w:szCs w:val="15"/>
              </w:rPr>
            </w:pPr>
            <w:r w:rsidRPr="00FB15EF">
              <w:rPr>
                <w:sz w:val="15"/>
                <w:szCs w:val="15"/>
              </w:rPr>
              <w:t>(</w:t>
            </w:r>
            <w:r w:rsidR="00FB15EF" w:rsidRPr="00FB15EF">
              <w:rPr>
                <w:sz w:val="15"/>
                <w:szCs w:val="15"/>
              </w:rPr>
              <w:t>15,238</w:t>
            </w:r>
            <w:r w:rsidRPr="00FB15EF">
              <w:rPr>
                <w:sz w:val="15"/>
                <w:szCs w:val="15"/>
              </w:rPr>
              <w:t>)</w:t>
            </w:r>
          </w:p>
        </w:tc>
        <w:tc>
          <w:tcPr>
            <w:tcW w:w="810" w:type="dxa"/>
            <w:gridSpan w:val="2"/>
            <w:tcBorders>
              <w:bottom w:val="nil"/>
            </w:tcBorders>
            <w:vAlign w:val="bottom"/>
          </w:tcPr>
          <w:p w14:paraId="6E772B06" w14:textId="77777777" w:rsidR="00036A0F" w:rsidRPr="00FC7F4A" w:rsidRDefault="00D74E3C" w:rsidP="00F326BB">
            <w:pPr>
              <w:spacing w:line="200" w:lineRule="exact"/>
              <w:ind w:left="-108" w:right="-33" w:hanging="28"/>
              <w:jc w:val="right"/>
              <w:rPr>
                <w:sz w:val="15"/>
                <w:szCs w:val="15"/>
              </w:rPr>
            </w:pPr>
            <w:r>
              <w:rPr>
                <w:sz w:val="15"/>
                <w:szCs w:val="15"/>
              </w:rPr>
              <w:t>(13,525)</w:t>
            </w:r>
          </w:p>
        </w:tc>
        <w:tc>
          <w:tcPr>
            <w:tcW w:w="810" w:type="dxa"/>
            <w:gridSpan w:val="3"/>
            <w:tcBorders>
              <w:bottom w:val="nil"/>
            </w:tcBorders>
            <w:vAlign w:val="bottom"/>
          </w:tcPr>
          <w:p w14:paraId="6CBA87A1" w14:textId="77777777" w:rsidR="00036A0F" w:rsidRPr="00FC7F4A" w:rsidRDefault="004B6C46" w:rsidP="00F9626C">
            <w:pPr>
              <w:spacing w:line="200" w:lineRule="exact"/>
              <w:ind w:left="-108" w:right="-33" w:hanging="28"/>
              <w:jc w:val="right"/>
              <w:rPr>
                <w:sz w:val="15"/>
                <w:szCs w:val="15"/>
              </w:rPr>
            </w:pPr>
            <w:r w:rsidRPr="00FC7F4A">
              <w:rPr>
                <w:sz w:val="15"/>
                <w:szCs w:val="15"/>
              </w:rPr>
              <w:t>(2,000)</w:t>
            </w:r>
          </w:p>
        </w:tc>
        <w:tc>
          <w:tcPr>
            <w:tcW w:w="769" w:type="dxa"/>
            <w:tcBorders>
              <w:bottom w:val="nil"/>
            </w:tcBorders>
            <w:vAlign w:val="bottom"/>
          </w:tcPr>
          <w:p w14:paraId="4AF20E78" w14:textId="77777777" w:rsidR="00036A0F" w:rsidRPr="00FC7F4A" w:rsidRDefault="004B6C46" w:rsidP="00F9626C">
            <w:pPr>
              <w:spacing w:line="200" w:lineRule="exact"/>
              <w:ind w:left="-108" w:right="-33" w:hanging="28"/>
              <w:jc w:val="right"/>
              <w:rPr>
                <w:sz w:val="15"/>
                <w:szCs w:val="15"/>
              </w:rPr>
            </w:pPr>
            <w:r w:rsidRPr="00FC7F4A">
              <w:rPr>
                <w:sz w:val="15"/>
                <w:szCs w:val="15"/>
              </w:rPr>
              <w:t>(2,000)</w:t>
            </w:r>
          </w:p>
        </w:tc>
      </w:tr>
      <w:tr w:rsidR="00036A0F" w:rsidRPr="00FC7F4A" w14:paraId="51F15780" w14:textId="77777777">
        <w:tc>
          <w:tcPr>
            <w:tcW w:w="1764" w:type="dxa"/>
          </w:tcPr>
          <w:p w14:paraId="0707165D" w14:textId="77777777" w:rsidR="00036A0F" w:rsidRPr="00FC7F4A" w:rsidRDefault="00036A0F" w:rsidP="001C3CD1">
            <w:pPr>
              <w:spacing w:line="200" w:lineRule="exact"/>
              <w:ind w:left="110" w:hanging="110"/>
              <w:rPr>
                <w:sz w:val="16"/>
                <w:szCs w:val="16"/>
              </w:rPr>
            </w:pPr>
          </w:p>
        </w:tc>
        <w:tc>
          <w:tcPr>
            <w:tcW w:w="960" w:type="dxa"/>
          </w:tcPr>
          <w:p w14:paraId="35F198DF" w14:textId="77777777" w:rsidR="00036A0F" w:rsidRPr="00FC7F4A" w:rsidRDefault="00036A0F" w:rsidP="000B6E08">
            <w:pPr>
              <w:spacing w:line="200" w:lineRule="exact"/>
              <w:ind w:left="-108" w:right="-73"/>
            </w:pPr>
          </w:p>
        </w:tc>
        <w:tc>
          <w:tcPr>
            <w:tcW w:w="766" w:type="dxa"/>
            <w:gridSpan w:val="2"/>
            <w:vAlign w:val="bottom"/>
          </w:tcPr>
          <w:p w14:paraId="10826780" w14:textId="77777777" w:rsidR="00036A0F" w:rsidRPr="00FC7F4A" w:rsidRDefault="00036A0F" w:rsidP="000B6E08">
            <w:pPr>
              <w:spacing w:line="200" w:lineRule="exact"/>
              <w:ind w:left="-108" w:right="-73"/>
              <w:jc w:val="right"/>
            </w:pPr>
          </w:p>
        </w:tc>
        <w:tc>
          <w:tcPr>
            <w:tcW w:w="858" w:type="dxa"/>
            <w:vAlign w:val="bottom"/>
          </w:tcPr>
          <w:p w14:paraId="75C94DB9" w14:textId="77777777" w:rsidR="00036A0F" w:rsidRPr="00FC7F4A" w:rsidRDefault="00036A0F" w:rsidP="000B6E08">
            <w:pPr>
              <w:spacing w:line="200" w:lineRule="exact"/>
              <w:ind w:left="-108" w:right="-33" w:hanging="8"/>
              <w:jc w:val="right"/>
            </w:pPr>
          </w:p>
        </w:tc>
        <w:tc>
          <w:tcPr>
            <w:tcW w:w="913" w:type="dxa"/>
            <w:gridSpan w:val="2"/>
            <w:vAlign w:val="bottom"/>
          </w:tcPr>
          <w:p w14:paraId="46B7A333" w14:textId="77777777" w:rsidR="00036A0F" w:rsidRPr="00FC7F4A" w:rsidRDefault="00036A0F" w:rsidP="000B6E08">
            <w:pPr>
              <w:spacing w:line="200" w:lineRule="exact"/>
              <w:ind w:left="-108" w:right="-33"/>
              <w:jc w:val="right"/>
              <w:rPr>
                <w:sz w:val="15"/>
                <w:szCs w:val="15"/>
              </w:rPr>
            </w:pPr>
          </w:p>
        </w:tc>
        <w:tc>
          <w:tcPr>
            <w:tcW w:w="850" w:type="dxa"/>
            <w:gridSpan w:val="3"/>
            <w:vAlign w:val="bottom"/>
          </w:tcPr>
          <w:p w14:paraId="0DFCB213" w14:textId="77777777" w:rsidR="00036A0F" w:rsidRPr="00FC7F4A" w:rsidRDefault="00036A0F" w:rsidP="000B6E08">
            <w:pPr>
              <w:spacing w:line="200" w:lineRule="exact"/>
              <w:ind w:left="-108" w:right="-33"/>
              <w:jc w:val="right"/>
              <w:rPr>
                <w:sz w:val="15"/>
                <w:szCs w:val="15"/>
              </w:rPr>
            </w:pPr>
          </w:p>
        </w:tc>
        <w:tc>
          <w:tcPr>
            <w:tcW w:w="781" w:type="dxa"/>
            <w:gridSpan w:val="3"/>
            <w:tcBorders>
              <w:bottom w:val="nil"/>
            </w:tcBorders>
            <w:vAlign w:val="bottom"/>
          </w:tcPr>
          <w:p w14:paraId="32482E83" w14:textId="77777777" w:rsidR="00036A0F" w:rsidRPr="00FB15EF" w:rsidRDefault="00036A0F" w:rsidP="000B6E08">
            <w:pPr>
              <w:spacing w:line="200" w:lineRule="exact"/>
              <w:ind w:left="-108" w:right="-33"/>
              <w:jc w:val="right"/>
              <w:rPr>
                <w:sz w:val="15"/>
                <w:szCs w:val="15"/>
              </w:rPr>
            </w:pPr>
          </w:p>
        </w:tc>
        <w:tc>
          <w:tcPr>
            <w:tcW w:w="851" w:type="dxa"/>
            <w:tcBorders>
              <w:bottom w:val="nil"/>
            </w:tcBorders>
            <w:vAlign w:val="bottom"/>
          </w:tcPr>
          <w:p w14:paraId="162D267E" w14:textId="77777777" w:rsidR="00036A0F" w:rsidRPr="00FC7F4A" w:rsidRDefault="00036A0F" w:rsidP="000B6E08">
            <w:pPr>
              <w:spacing w:line="200" w:lineRule="exact"/>
              <w:ind w:left="-108" w:right="-33"/>
              <w:jc w:val="right"/>
              <w:rPr>
                <w:sz w:val="15"/>
                <w:szCs w:val="15"/>
              </w:rPr>
            </w:pPr>
          </w:p>
        </w:tc>
        <w:tc>
          <w:tcPr>
            <w:tcW w:w="801" w:type="dxa"/>
            <w:tcBorders>
              <w:bottom w:val="nil"/>
            </w:tcBorders>
            <w:vAlign w:val="bottom"/>
          </w:tcPr>
          <w:p w14:paraId="5D2A6D83" w14:textId="77777777" w:rsidR="00036A0F" w:rsidRPr="00FB15EF" w:rsidRDefault="00036A0F" w:rsidP="000B6E08">
            <w:pPr>
              <w:spacing w:line="200" w:lineRule="exact"/>
              <w:ind w:left="-108" w:right="-33"/>
              <w:jc w:val="right"/>
              <w:rPr>
                <w:sz w:val="15"/>
                <w:szCs w:val="15"/>
              </w:rPr>
            </w:pPr>
          </w:p>
        </w:tc>
        <w:tc>
          <w:tcPr>
            <w:tcW w:w="810" w:type="dxa"/>
            <w:gridSpan w:val="2"/>
            <w:tcBorders>
              <w:bottom w:val="nil"/>
            </w:tcBorders>
            <w:vAlign w:val="bottom"/>
          </w:tcPr>
          <w:p w14:paraId="3FB82E34" w14:textId="77777777" w:rsidR="00036A0F" w:rsidRPr="00FC7F4A" w:rsidRDefault="00036A0F" w:rsidP="000B6E08">
            <w:pPr>
              <w:spacing w:line="200" w:lineRule="exact"/>
              <w:ind w:left="-108" w:right="-33"/>
              <w:jc w:val="right"/>
              <w:rPr>
                <w:sz w:val="15"/>
                <w:szCs w:val="15"/>
              </w:rPr>
            </w:pPr>
          </w:p>
        </w:tc>
        <w:tc>
          <w:tcPr>
            <w:tcW w:w="810" w:type="dxa"/>
            <w:gridSpan w:val="3"/>
            <w:tcBorders>
              <w:bottom w:val="nil"/>
            </w:tcBorders>
            <w:vAlign w:val="bottom"/>
          </w:tcPr>
          <w:p w14:paraId="17D16526" w14:textId="77777777" w:rsidR="00036A0F" w:rsidRPr="00FC7F4A" w:rsidRDefault="00036A0F" w:rsidP="000B6E08">
            <w:pPr>
              <w:spacing w:line="200" w:lineRule="exact"/>
              <w:ind w:left="-108" w:right="-33"/>
              <w:jc w:val="right"/>
              <w:rPr>
                <w:sz w:val="15"/>
                <w:szCs w:val="15"/>
              </w:rPr>
            </w:pPr>
          </w:p>
        </w:tc>
        <w:tc>
          <w:tcPr>
            <w:tcW w:w="769" w:type="dxa"/>
            <w:tcBorders>
              <w:bottom w:val="nil"/>
            </w:tcBorders>
            <w:vAlign w:val="bottom"/>
          </w:tcPr>
          <w:p w14:paraId="572217A1" w14:textId="77777777" w:rsidR="00036A0F" w:rsidRPr="00FC7F4A" w:rsidRDefault="00036A0F" w:rsidP="000B6E08">
            <w:pPr>
              <w:spacing w:line="200" w:lineRule="exact"/>
              <w:ind w:left="-108" w:right="-33"/>
              <w:jc w:val="right"/>
              <w:rPr>
                <w:sz w:val="15"/>
                <w:szCs w:val="15"/>
              </w:rPr>
            </w:pPr>
          </w:p>
        </w:tc>
      </w:tr>
      <w:tr w:rsidR="00167687" w:rsidRPr="00FC7F4A" w14:paraId="1ADF9875" w14:textId="77777777">
        <w:tc>
          <w:tcPr>
            <w:tcW w:w="1764" w:type="dxa"/>
          </w:tcPr>
          <w:p w14:paraId="32B6A570" w14:textId="77777777" w:rsidR="00167687" w:rsidRPr="00FC7F4A" w:rsidRDefault="00167687" w:rsidP="001C3CD1">
            <w:pPr>
              <w:spacing w:line="200" w:lineRule="exact"/>
              <w:ind w:left="110" w:hanging="110"/>
              <w:rPr>
                <w:sz w:val="16"/>
                <w:szCs w:val="16"/>
              </w:rPr>
            </w:pPr>
            <w:r w:rsidRPr="00FC7F4A">
              <w:rPr>
                <w:sz w:val="16"/>
                <w:szCs w:val="16"/>
              </w:rPr>
              <w:t>B</w:t>
            </w:r>
            <w:r w:rsidR="00213F24" w:rsidRPr="00FC7F4A">
              <w:rPr>
                <w:sz w:val="16"/>
                <w:szCs w:val="16"/>
              </w:rPr>
              <w:t xml:space="preserve">rooker International Co., Ltd. </w:t>
            </w:r>
          </w:p>
        </w:tc>
        <w:tc>
          <w:tcPr>
            <w:tcW w:w="960" w:type="dxa"/>
          </w:tcPr>
          <w:p w14:paraId="23F58EA9" w14:textId="77777777" w:rsidR="00167687" w:rsidRPr="00FC7F4A" w:rsidRDefault="00167687" w:rsidP="000B6E08">
            <w:pPr>
              <w:spacing w:line="200" w:lineRule="exact"/>
              <w:ind w:left="-108" w:right="-73"/>
            </w:pPr>
            <w:r w:rsidRPr="00FC7F4A">
              <w:t>Business consultant for foreign clients</w:t>
            </w:r>
          </w:p>
        </w:tc>
        <w:tc>
          <w:tcPr>
            <w:tcW w:w="766" w:type="dxa"/>
            <w:gridSpan w:val="2"/>
            <w:vAlign w:val="bottom"/>
          </w:tcPr>
          <w:p w14:paraId="1E6E9C20" w14:textId="77777777" w:rsidR="00167687" w:rsidRPr="00FC7F4A" w:rsidRDefault="00167687" w:rsidP="000B6E08">
            <w:pPr>
              <w:spacing w:line="200" w:lineRule="exact"/>
              <w:ind w:left="-108" w:right="-73"/>
              <w:jc w:val="right"/>
              <w:rPr>
                <w:cs/>
              </w:rPr>
            </w:pPr>
            <w:r w:rsidRPr="00FC7F4A">
              <w:t>US Dollar 600,000</w:t>
            </w:r>
          </w:p>
        </w:tc>
        <w:tc>
          <w:tcPr>
            <w:tcW w:w="858" w:type="dxa"/>
            <w:vAlign w:val="bottom"/>
          </w:tcPr>
          <w:p w14:paraId="146829FB" w14:textId="77777777" w:rsidR="00167687" w:rsidRPr="00FC7F4A" w:rsidRDefault="00167687" w:rsidP="000B6E08">
            <w:pPr>
              <w:spacing w:line="200" w:lineRule="exact"/>
              <w:ind w:left="-108" w:right="-33" w:hanging="8"/>
              <w:jc w:val="right"/>
            </w:pPr>
            <w:r w:rsidRPr="00FC7F4A">
              <w:t>US Dollar 600,000</w:t>
            </w:r>
          </w:p>
        </w:tc>
        <w:tc>
          <w:tcPr>
            <w:tcW w:w="913" w:type="dxa"/>
            <w:gridSpan w:val="2"/>
            <w:vAlign w:val="bottom"/>
          </w:tcPr>
          <w:p w14:paraId="7B1F380E" w14:textId="77777777" w:rsidR="00167687" w:rsidRPr="00FC7F4A" w:rsidRDefault="00167687" w:rsidP="000B6E08">
            <w:pPr>
              <w:spacing w:line="200" w:lineRule="exact"/>
              <w:ind w:left="-108" w:right="-33"/>
              <w:jc w:val="right"/>
              <w:rPr>
                <w:sz w:val="15"/>
                <w:szCs w:val="15"/>
              </w:rPr>
            </w:pPr>
            <w:r w:rsidRPr="00FC7F4A">
              <w:rPr>
                <w:sz w:val="15"/>
                <w:szCs w:val="15"/>
              </w:rPr>
              <w:t>100.00</w:t>
            </w:r>
          </w:p>
        </w:tc>
        <w:tc>
          <w:tcPr>
            <w:tcW w:w="850" w:type="dxa"/>
            <w:gridSpan w:val="3"/>
            <w:vAlign w:val="bottom"/>
          </w:tcPr>
          <w:p w14:paraId="77B661ED" w14:textId="77777777" w:rsidR="00167687" w:rsidRPr="00FC7F4A" w:rsidRDefault="00167687" w:rsidP="000B6E08">
            <w:pPr>
              <w:spacing w:line="200" w:lineRule="exact"/>
              <w:ind w:left="-108" w:right="-33"/>
              <w:jc w:val="right"/>
              <w:rPr>
                <w:sz w:val="15"/>
                <w:szCs w:val="15"/>
              </w:rPr>
            </w:pPr>
            <w:r w:rsidRPr="00FC7F4A">
              <w:rPr>
                <w:sz w:val="15"/>
                <w:szCs w:val="15"/>
              </w:rPr>
              <w:t>100.00</w:t>
            </w:r>
          </w:p>
        </w:tc>
        <w:tc>
          <w:tcPr>
            <w:tcW w:w="781" w:type="dxa"/>
            <w:gridSpan w:val="3"/>
            <w:tcBorders>
              <w:bottom w:val="nil"/>
            </w:tcBorders>
            <w:vAlign w:val="bottom"/>
          </w:tcPr>
          <w:p w14:paraId="2AD7B038" w14:textId="77777777" w:rsidR="00167687" w:rsidRPr="00FB15EF" w:rsidRDefault="00FF0032" w:rsidP="000B6E08">
            <w:pPr>
              <w:spacing w:line="200" w:lineRule="exact"/>
              <w:ind w:left="-108" w:right="-33"/>
              <w:jc w:val="right"/>
              <w:rPr>
                <w:sz w:val="15"/>
                <w:szCs w:val="15"/>
              </w:rPr>
            </w:pPr>
            <w:r w:rsidRPr="00FB15EF">
              <w:rPr>
                <w:sz w:val="15"/>
                <w:szCs w:val="15"/>
              </w:rPr>
              <w:t>17,844</w:t>
            </w:r>
          </w:p>
        </w:tc>
        <w:tc>
          <w:tcPr>
            <w:tcW w:w="851" w:type="dxa"/>
            <w:tcBorders>
              <w:bottom w:val="nil"/>
            </w:tcBorders>
            <w:vAlign w:val="bottom"/>
          </w:tcPr>
          <w:p w14:paraId="2F901635" w14:textId="77777777" w:rsidR="00167687" w:rsidRPr="00FC7F4A" w:rsidRDefault="00167687" w:rsidP="000B6E08">
            <w:pPr>
              <w:spacing w:line="200" w:lineRule="exact"/>
              <w:ind w:left="-108" w:right="-33"/>
              <w:jc w:val="right"/>
              <w:rPr>
                <w:sz w:val="15"/>
                <w:szCs w:val="15"/>
              </w:rPr>
            </w:pPr>
            <w:r w:rsidRPr="00FC7F4A">
              <w:rPr>
                <w:sz w:val="15"/>
                <w:szCs w:val="15"/>
              </w:rPr>
              <w:t>17,844</w:t>
            </w:r>
          </w:p>
        </w:tc>
        <w:tc>
          <w:tcPr>
            <w:tcW w:w="801" w:type="dxa"/>
            <w:tcBorders>
              <w:bottom w:val="nil"/>
            </w:tcBorders>
            <w:vAlign w:val="bottom"/>
          </w:tcPr>
          <w:p w14:paraId="45B0BC21" w14:textId="0A43F986" w:rsidR="00167687" w:rsidRPr="00FB15EF" w:rsidRDefault="00FB15EF" w:rsidP="000B6E08">
            <w:pPr>
              <w:spacing w:line="200" w:lineRule="exact"/>
              <w:ind w:left="-108" w:right="-33"/>
              <w:jc w:val="right"/>
              <w:rPr>
                <w:sz w:val="15"/>
                <w:szCs w:val="15"/>
              </w:rPr>
            </w:pPr>
            <w:r w:rsidRPr="00FB15EF">
              <w:rPr>
                <w:sz w:val="15"/>
                <w:szCs w:val="15"/>
              </w:rPr>
              <w:t>55,213</w:t>
            </w:r>
          </w:p>
        </w:tc>
        <w:tc>
          <w:tcPr>
            <w:tcW w:w="810" w:type="dxa"/>
            <w:gridSpan w:val="2"/>
            <w:tcBorders>
              <w:bottom w:val="nil"/>
            </w:tcBorders>
            <w:vAlign w:val="bottom"/>
          </w:tcPr>
          <w:p w14:paraId="282E25C4" w14:textId="77777777" w:rsidR="00167687" w:rsidRPr="00FC7F4A" w:rsidRDefault="00D74E3C" w:rsidP="004B6C46">
            <w:pPr>
              <w:spacing w:line="200" w:lineRule="exact"/>
              <w:ind w:left="-108" w:right="-33"/>
              <w:jc w:val="right"/>
              <w:rPr>
                <w:sz w:val="15"/>
                <w:szCs w:val="15"/>
              </w:rPr>
            </w:pPr>
            <w:r>
              <w:rPr>
                <w:sz w:val="15"/>
                <w:szCs w:val="15"/>
              </w:rPr>
              <w:t>578,409</w:t>
            </w:r>
          </w:p>
        </w:tc>
        <w:tc>
          <w:tcPr>
            <w:tcW w:w="810" w:type="dxa"/>
            <w:gridSpan w:val="3"/>
            <w:tcBorders>
              <w:bottom w:val="nil"/>
            </w:tcBorders>
            <w:vAlign w:val="bottom"/>
          </w:tcPr>
          <w:p w14:paraId="0D6B99A3" w14:textId="77777777" w:rsidR="00167687" w:rsidRPr="00FC7F4A" w:rsidRDefault="00FF0032" w:rsidP="000B6E08">
            <w:pPr>
              <w:spacing w:line="200" w:lineRule="exact"/>
              <w:ind w:left="-108" w:right="-33"/>
              <w:jc w:val="right"/>
              <w:rPr>
                <w:sz w:val="15"/>
                <w:szCs w:val="15"/>
              </w:rPr>
            </w:pPr>
            <w:r w:rsidRPr="00FC7F4A">
              <w:rPr>
                <w:sz w:val="15"/>
                <w:szCs w:val="15"/>
              </w:rPr>
              <w:t>-</w:t>
            </w:r>
          </w:p>
        </w:tc>
        <w:tc>
          <w:tcPr>
            <w:tcW w:w="769" w:type="dxa"/>
            <w:tcBorders>
              <w:bottom w:val="nil"/>
            </w:tcBorders>
            <w:vAlign w:val="bottom"/>
          </w:tcPr>
          <w:p w14:paraId="73F1B5FD" w14:textId="77777777" w:rsidR="00167687" w:rsidRPr="00FC7F4A" w:rsidRDefault="00167687" w:rsidP="000B6E08">
            <w:pPr>
              <w:spacing w:line="200" w:lineRule="exact"/>
              <w:ind w:left="-108" w:right="-33"/>
              <w:jc w:val="right"/>
              <w:rPr>
                <w:sz w:val="15"/>
                <w:szCs w:val="15"/>
              </w:rPr>
            </w:pPr>
            <w:r w:rsidRPr="00FC7F4A">
              <w:rPr>
                <w:sz w:val="15"/>
                <w:szCs w:val="15"/>
              </w:rPr>
              <w:t>-</w:t>
            </w:r>
          </w:p>
        </w:tc>
      </w:tr>
      <w:tr w:rsidR="00167687" w:rsidRPr="00FC7F4A" w14:paraId="29814DEE" w14:textId="77777777" w:rsidTr="00F70D68">
        <w:trPr>
          <w:trHeight w:val="133"/>
        </w:trPr>
        <w:tc>
          <w:tcPr>
            <w:tcW w:w="1764" w:type="dxa"/>
          </w:tcPr>
          <w:p w14:paraId="0EE88990" w14:textId="77777777" w:rsidR="00167687" w:rsidRPr="00FC7F4A" w:rsidRDefault="00167687" w:rsidP="000B6E08">
            <w:pPr>
              <w:spacing w:line="200" w:lineRule="exact"/>
              <w:ind w:left="110" w:hanging="110"/>
              <w:rPr>
                <w:strike/>
                <w:color w:val="FF0000"/>
                <w:sz w:val="16"/>
                <w:szCs w:val="16"/>
                <w:cs/>
              </w:rPr>
            </w:pPr>
          </w:p>
        </w:tc>
        <w:tc>
          <w:tcPr>
            <w:tcW w:w="960" w:type="dxa"/>
          </w:tcPr>
          <w:p w14:paraId="09F2109D" w14:textId="77777777" w:rsidR="00167687" w:rsidRPr="00FC7F4A" w:rsidRDefault="00167687" w:rsidP="000B6E08">
            <w:pPr>
              <w:spacing w:line="200" w:lineRule="exact"/>
              <w:ind w:left="-108" w:right="-73"/>
              <w:rPr>
                <w:strike/>
                <w:color w:val="FF0000"/>
                <w:cs/>
              </w:rPr>
            </w:pPr>
          </w:p>
        </w:tc>
        <w:tc>
          <w:tcPr>
            <w:tcW w:w="766" w:type="dxa"/>
            <w:gridSpan w:val="2"/>
            <w:vAlign w:val="bottom"/>
          </w:tcPr>
          <w:p w14:paraId="26740C76" w14:textId="77777777" w:rsidR="00167687" w:rsidRPr="00FC7F4A" w:rsidRDefault="00167687" w:rsidP="000B6E08">
            <w:pPr>
              <w:spacing w:line="200" w:lineRule="exact"/>
              <w:ind w:left="-108" w:right="-73"/>
              <w:jc w:val="right"/>
              <w:rPr>
                <w:strike/>
                <w:color w:val="FF0000"/>
                <w:cs/>
              </w:rPr>
            </w:pPr>
          </w:p>
        </w:tc>
        <w:tc>
          <w:tcPr>
            <w:tcW w:w="858" w:type="dxa"/>
            <w:vAlign w:val="bottom"/>
          </w:tcPr>
          <w:p w14:paraId="4D0ED1E6" w14:textId="77777777" w:rsidR="00167687" w:rsidRPr="00FC7F4A" w:rsidRDefault="00167687" w:rsidP="000B6E08">
            <w:pPr>
              <w:spacing w:line="200" w:lineRule="exact"/>
              <w:ind w:left="-108" w:right="-33" w:hanging="8"/>
              <w:jc w:val="right"/>
              <w:rPr>
                <w:strike/>
                <w:color w:val="FF0000"/>
              </w:rPr>
            </w:pPr>
          </w:p>
        </w:tc>
        <w:tc>
          <w:tcPr>
            <w:tcW w:w="913" w:type="dxa"/>
            <w:gridSpan w:val="2"/>
            <w:vAlign w:val="bottom"/>
          </w:tcPr>
          <w:p w14:paraId="4C9745E3" w14:textId="77777777" w:rsidR="00167687" w:rsidRPr="00FC7F4A" w:rsidRDefault="00167687" w:rsidP="000B6E08">
            <w:pPr>
              <w:spacing w:line="200" w:lineRule="exact"/>
              <w:ind w:left="-108" w:right="-33"/>
              <w:jc w:val="right"/>
              <w:rPr>
                <w:strike/>
                <w:color w:val="FF0000"/>
                <w:sz w:val="15"/>
                <w:szCs w:val="15"/>
              </w:rPr>
            </w:pPr>
          </w:p>
        </w:tc>
        <w:tc>
          <w:tcPr>
            <w:tcW w:w="850" w:type="dxa"/>
            <w:gridSpan w:val="3"/>
            <w:vAlign w:val="bottom"/>
          </w:tcPr>
          <w:p w14:paraId="6260ED6E" w14:textId="77777777" w:rsidR="00167687" w:rsidRPr="00FC7F4A" w:rsidRDefault="00167687" w:rsidP="000B6E08">
            <w:pPr>
              <w:spacing w:line="200" w:lineRule="exact"/>
              <w:ind w:left="-108" w:right="-33"/>
              <w:jc w:val="right"/>
              <w:rPr>
                <w:strike/>
                <w:color w:val="FF0000"/>
                <w:sz w:val="15"/>
                <w:szCs w:val="15"/>
              </w:rPr>
            </w:pPr>
          </w:p>
        </w:tc>
        <w:tc>
          <w:tcPr>
            <w:tcW w:w="781" w:type="dxa"/>
            <w:gridSpan w:val="3"/>
            <w:tcBorders>
              <w:bottom w:val="nil"/>
            </w:tcBorders>
            <w:vAlign w:val="bottom"/>
          </w:tcPr>
          <w:p w14:paraId="3B81783E" w14:textId="77777777" w:rsidR="00167687" w:rsidRPr="00FB15EF"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tcBorders>
              <w:bottom w:val="nil"/>
            </w:tcBorders>
            <w:vAlign w:val="bottom"/>
          </w:tcPr>
          <w:p w14:paraId="70EEAFD9" w14:textId="77777777" w:rsidR="00167687" w:rsidRPr="00FC7F4A"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tcBorders>
              <w:bottom w:val="nil"/>
            </w:tcBorders>
            <w:vAlign w:val="bottom"/>
          </w:tcPr>
          <w:p w14:paraId="0FDD030F" w14:textId="77777777" w:rsidR="00167687" w:rsidRPr="00FB15EF" w:rsidRDefault="00167687" w:rsidP="000B6E08">
            <w:pPr>
              <w:spacing w:line="200" w:lineRule="exact"/>
              <w:ind w:left="-108" w:right="-33" w:hanging="28"/>
              <w:jc w:val="right"/>
              <w:rPr>
                <w:strike/>
                <w:color w:val="FF0000"/>
                <w:sz w:val="15"/>
                <w:szCs w:val="15"/>
              </w:rPr>
            </w:pPr>
          </w:p>
        </w:tc>
        <w:tc>
          <w:tcPr>
            <w:tcW w:w="810" w:type="dxa"/>
            <w:gridSpan w:val="2"/>
            <w:tcBorders>
              <w:bottom w:val="nil"/>
            </w:tcBorders>
            <w:vAlign w:val="bottom"/>
          </w:tcPr>
          <w:p w14:paraId="2CCB073B" w14:textId="77777777" w:rsidR="00167687" w:rsidRPr="00FC7F4A"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03E11F6E" w14:textId="77777777" w:rsidR="00167687" w:rsidRPr="00FC7F4A" w:rsidRDefault="00167687" w:rsidP="000B6E08">
            <w:pPr>
              <w:spacing w:line="200" w:lineRule="exact"/>
              <w:ind w:left="-108" w:right="-33" w:hanging="28"/>
              <w:jc w:val="right"/>
              <w:rPr>
                <w:strike/>
                <w:color w:val="FF0000"/>
                <w:sz w:val="15"/>
                <w:szCs w:val="15"/>
              </w:rPr>
            </w:pPr>
          </w:p>
        </w:tc>
        <w:tc>
          <w:tcPr>
            <w:tcW w:w="769" w:type="dxa"/>
            <w:tcBorders>
              <w:bottom w:val="nil"/>
            </w:tcBorders>
            <w:vAlign w:val="bottom"/>
          </w:tcPr>
          <w:p w14:paraId="6E7F6CE4" w14:textId="77777777" w:rsidR="00167687" w:rsidRPr="00FC7F4A" w:rsidRDefault="00167687" w:rsidP="000B6E08">
            <w:pPr>
              <w:spacing w:line="200" w:lineRule="exact"/>
              <w:ind w:left="-108" w:right="-33" w:hanging="28"/>
              <w:jc w:val="right"/>
              <w:rPr>
                <w:strike/>
                <w:color w:val="FF0000"/>
                <w:sz w:val="15"/>
                <w:szCs w:val="15"/>
              </w:rPr>
            </w:pPr>
          </w:p>
        </w:tc>
      </w:tr>
      <w:tr w:rsidR="00167687" w:rsidRPr="00FC7F4A" w14:paraId="5102A639" w14:textId="77777777">
        <w:trPr>
          <w:cantSplit/>
        </w:trPr>
        <w:tc>
          <w:tcPr>
            <w:tcW w:w="3490" w:type="dxa"/>
            <w:gridSpan w:val="4"/>
            <w:vAlign w:val="bottom"/>
          </w:tcPr>
          <w:p w14:paraId="60977AE7" w14:textId="77777777" w:rsidR="00167687" w:rsidRPr="00FC7F4A" w:rsidRDefault="00167687" w:rsidP="000B6E08">
            <w:pPr>
              <w:ind w:left="176" w:right="-33" w:hanging="194"/>
              <w:rPr>
                <w:sz w:val="15"/>
                <w:szCs w:val="15"/>
              </w:rPr>
            </w:pPr>
            <w:r w:rsidRPr="00FC7F4A">
              <w:rPr>
                <w:sz w:val="15"/>
                <w:szCs w:val="15"/>
              </w:rPr>
              <w:t>Investment in subsidiaries</w:t>
            </w:r>
          </w:p>
        </w:tc>
        <w:tc>
          <w:tcPr>
            <w:tcW w:w="858" w:type="dxa"/>
            <w:vAlign w:val="bottom"/>
          </w:tcPr>
          <w:p w14:paraId="2E52C8C9" w14:textId="77777777" w:rsidR="00167687" w:rsidRPr="00FC7F4A" w:rsidRDefault="00167687" w:rsidP="000B6E08">
            <w:pPr>
              <w:spacing w:line="200" w:lineRule="exact"/>
              <w:ind w:left="-108" w:right="-33"/>
              <w:rPr>
                <w:sz w:val="15"/>
                <w:szCs w:val="15"/>
                <w:cs/>
              </w:rPr>
            </w:pPr>
          </w:p>
        </w:tc>
        <w:tc>
          <w:tcPr>
            <w:tcW w:w="913" w:type="dxa"/>
            <w:gridSpan w:val="2"/>
          </w:tcPr>
          <w:p w14:paraId="38ED8AD5" w14:textId="77777777" w:rsidR="00167687" w:rsidRPr="00FC7F4A" w:rsidRDefault="00167687" w:rsidP="000B6E08">
            <w:pPr>
              <w:tabs>
                <w:tab w:val="decimal" w:pos="342"/>
              </w:tabs>
              <w:spacing w:line="200" w:lineRule="exact"/>
              <w:ind w:left="-108" w:right="-33"/>
              <w:jc w:val="both"/>
              <w:rPr>
                <w:sz w:val="15"/>
                <w:szCs w:val="15"/>
              </w:rPr>
            </w:pPr>
          </w:p>
        </w:tc>
        <w:tc>
          <w:tcPr>
            <w:tcW w:w="850" w:type="dxa"/>
            <w:gridSpan w:val="3"/>
          </w:tcPr>
          <w:p w14:paraId="0BF3CF9E" w14:textId="77777777" w:rsidR="00167687" w:rsidRPr="00FC7F4A" w:rsidRDefault="00167687" w:rsidP="000B6E08">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14:paraId="2370A9C1" w14:textId="77777777" w:rsidR="00167687" w:rsidRPr="00FB15EF" w:rsidRDefault="00F326BB" w:rsidP="001F6D79">
            <w:pPr>
              <w:spacing w:line="200" w:lineRule="exact"/>
              <w:ind w:left="-108" w:right="-33" w:hanging="28"/>
              <w:jc w:val="right"/>
              <w:rPr>
                <w:sz w:val="15"/>
                <w:szCs w:val="15"/>
              </w:rPr>
            </w:pPr>
            <w:r w:rsidRPr="00FB15EF">
              <w:rPr>
                <w:sz w:val="15"/>
                <w:szCs w:val="15"/>
              </w:rPr>
              <w:t>60,077</w:t>
            </w:r>
          </w:p>
        </w:tc>
        <w:tc>
          <w:tcPr>
            <w:tcW w:w="851" w:type="dxa"/>
            <w:tcBorders>
              <w:top w:val="nil"/>
              <w:bottom w:val="nil"/>
            </w:tcBorders>
            <w:vAlign w:val="center"/>
          </w:tcPr>
          <w:p w14:paraId="342D2449" w14:textId="77777777" w:rsidR="00167687" w:rsidRPr="00FC7F4A" w:rsidRDefault="00F326BB" w:rsidP="008B3741">
            <w:pPr>
              <w:spacing w:line="200" w:lineRule="exact"/>
              <w:ind w:left="-108" w:right="-33" w:hanging="28"/>
              <w:jc w:val="right"/>
              <w:rPr>
                <w:sz w:val="15"/>
                <w:szCs w:val="15"/>
              </w:rPr>
            </w:pPr>
            <w:r>
              <w:rPr>
                <w:sz w:val="15"/>
                <w:szCs w:val="15"/>
              </w:rPr>
              <w:t>60,077</w:t>
            </w:r>
          </w:p>
        </w:tc>
        <w:tc>
          <w:tcPr>
            <w:tcW w:w="801" w:type="dxa"/>
            <w:tcBorders>
              <w:top w:val="nil"/>
            </w:tcBorders>
            <w:vAlign w:val="center"/>
          </w:tcPr>
          <w:p w14:paraId="42D5CFD3" w14:textId="204EB8DF" w:rsidR="00167687" w:rsidRPr="00FB15EF" w:rsidRDefault="00FB15EF" w:rsidP="000B6E08">
            <w:pPr>
              <w:pBdr>
                <w:top w:val="single" w:sz="4" w:space="1" w:color="auto"/>
                <w:bottom w:val="double" w:sz="4" w:space="1" w:color="auto"/>
              </w:pBdr>
              <w:spacing w:line="200" w:lineRule="exact"/>
              <w:ind w:left="-108" w:right="-33" w:hanging="28"/>
              <w:jc w:val="right"/>
              <w:rPr>
                <w:sz w:val="15"/>
                <w:szCs w:val="15"/>
              </w:rPr>
            </w:pPr>
            <w:r w:rsidRPr="00FB15EF">
              <w:rPr>
                <w:sz w:val="15"/>
                <w:szCs w:val="15"/>
              </w:rPr>
              <w:t>53,574</w:t>
            </w:r>
          </w:p>
        </w:tc>
        <w:tc>
          <w:tcPr>
            <w:tcW w:w="810" w:type="dxa"/>
            <w:gridSpan w:val="2"/>
            <w:tcBorders>
              <w:top w:val="nil"/>
            </w:tcBorders>
            <w:vAlign w:val="center"/>
          </w:tcPr>
          <w:p w14:paraId="1F929A2F" w14:textId="77777777" w:rsidR="00167687" w:rsidRPr="00FC7F4A" w:rsidRDefault="00D74E3C" w:rsidP="004B6C46">
            <w:pPr>
              <w:pBdr>
                <w:top w:val="single" w:sz="4" w:space="1" w:color="auto"/>
                <w:bottom w:val="double" w:sz="4" w:space="1" w:color="auto"/>
              </w:pBdr>
              <w:spacing w:line="200" w:lineRule="exact"/>
              <w:ind w:left="-108" w:right="-33" w:hanging="28"/>
              <w:jc w:val="right"/>
              <w:rPr>
                <w:sz w:val="15"/>
                <w:szCs w:val="15"/>
              </w:rPr>
            </w:pPr>
            <w:r>
              <w:rPr>
                <w:sz w:val="15"/>
                <w:szCs w:val="15"/>
              </w:rPr>
              <w:t>605,496</w:t>
            </w:r>
          </w:p>
        </w:tc>
        <w:tc>
          <w:tcPr>
            <w:tcW w:w="810" w:type="dxa"/>
            <w:gridSpan w:val="3"/>
            <w:tcBorders>
              <w:top w:val="nil"/>
            </w:tcBorders>
            <w:vAlign w:val="center"/>
          </w:tcPr>
          <w:p w14:paraId="5631D052" w14:textId="77777777" w:rsidR="00167687" w:rsidRPr="00FC7F4A" w:rsidRDefault="00FF0032" w:rsidP="00F326BB">
            <w:pPr>
              <w:pBdr>
                <w:top w:val="single" w:sz="4" w:space="1" w:color="auto"/>
                <w:bottom w:val="double" w:sz="4" w:space="1" w:color="auto"/>
              </w:pBdr>
              <w:spacing w:line="200" w:lineRule="exact"/>
              <w:ind w:left="-108" w:right="-33" w:hanging="28"/>
              <w:jc w:val="right"/>
              <w:rPr>
                <w:sz w:val="15"/>
                <w:szCs w:val="15"/>
              </w:rPr>
            </w:pPr>
            <w:r w:rsidRPr="00FC7F4A">
              <w:rPr>
                <w:sz w:val="15"/>
                <w:szCs w:val="15"/>
              </w:rPr>
              <w:t>(2</w:t>
            </w:r>
            <w:r w:rsidR="00F326BB">
              <w:rPr>
                <w:sz w:val="15"/>
                <w:szCs w:val="15"/>
              </w:rPr>
              <w:t>,000</w:t>
            </w:r>
            <w:r w:rsidRPr="00FC7F4A">
              <w:rPr>
                <w:sz w:val="15"/>
                <w:szCs w:val="15"/>
              </w:rPr>
              <w:t>)</w:t>
            </w:r>
          </w:p>
        </w:tc>
        <w:tc>
          <w:tcPr>
            <w:tcW w:w="769" w:type="dxa"/>
            <w:tcBorders>
              <w:top w:val="nil"/>
            </w:tcBorders>
            <w:vAlign w:val="center"/>
          </w:tcPr>
          <w:p w14:paraId="5011AC0F" w14:textId="77777777" w:rsidR="00167687" w:rsidRPr="00FC7F4A" w:rsidRDefault="00167687" w:rsidP="00F326BB">
            <w:pPr>
              <w:pBdr>
                <w:top w:val="single" w:sz="4" w:space="1" w:color="auto"/>
                <w:bottom w:val="double" w:sz="4" w:space="1" w:color="auto"/>
              </w:pBdr>
              <w:spacing w:line="200" w:lineRule="exact"/>
              <w:ind w:left="-108" w:right="-33" w:hanging="28"/>
              <w:jc w:val="right"/>
              <w:rPr>
                <w:sz w:val="15"/>
                <w:szCs w:val="15"/>
              </w:rPr>
            </w:pPr>
            <w:r w:rsidRPr="00FC7F4A">
              <w:rPr>
                <w:sz w:val="15"/>
                <w:szCs w:val="15"/>
              </w:rPr>
              <w:t>(2,</w:t>
            </w:r>
            <w:r w:rsidR="00F326BB">
              <w:rPr>
                <w:sz w:val="15"/>
                <w:szCs w:val="15"/>
              </w:rPr>
              <w:t>000</w:t>
            </w:r>
            <w:r w:rsidRPr="00FC7F4A">
              <w:rPr>
                <w:sz w:val="15"/>
                <w:szCs w:val="15"/>
              </w:rPr>
              <w:t>)</w:t>
            </w:r>
          </w:p>
        </w:tc>
      </w:tr>
      <w:tr w:rsidR="00167687" w:rsidRPr="00FC7F4A" w14:paraId="1A05748D" w14:textId="77777777">
        <w:trPr>
          <w:cantSplit/>
          <w:trHeight w:hRule="exact" w:val="240"/>
        </w:trPr>
        <w:tc>
          <w:tcPr>
            <w:tcW w:w="3490" w:type="dxa"/>
            <w:gridSpan w:val="4"/>
            <w:tcBorders>
              <w:bottom w:val="nil"/>
            </w:tcBorders>
            <w:vAlign w:val="bottom"/>
          </w:tcPr>
          <w:p w14:paraId="6DAFAC53" w14:textId="77777777" w:rsidR="00167687" w:rsidRPr="00FC7F4A" w:rsidRDefault="00167687" w:rsidP="000B6E08">
            <w:pPr>
              <w:ind w:left="176" w:right="-33" w:hanging="176"/>
              <w:rPr>
                <w:sz w:val="15"/>
                <w:szCs w:val="15"/>
              </w:rPr>
            </w:pPr>
            <w:r w:rsidRPr="00FC7F4A">
              <w:rPr>
                <w:sz w:val="15"/>
                <w:szCs w:val="15"/>
                <w:u w:val="single"/>
              </w:rPr>
              <w:t>Less</w:t>
            </w:r>
            <w:r w:rsidRPr="00FC7F4A">
              <w:rPr>
                <w:sz w:val="15"/>
                <w:szCs w:val="15"/>
              </w:rPr>
              <w:t xml:space="preserve"> : Allowance for Impairment </w:t>
            </w:r>
          </w:p>
        </w:tc>
        <w:tc>
          <w:tcPr>
            <w:tcW w:w="858" w:type="dxa"/>
            <w:tcBorders>
              <w:bottom w:val="nil"/>
            </w:tcBorders>
            <w:vAlign w:val="bottom"/>
          </w:tcPr>
          <w:p w14:paraId="0772E145" w14:textId="77777777" w:rsidR="00167687" w:rsidRPr="00FC7F4A" w:rsidRDefault="00167687" w:rsidP="000B6E08">
            <w:pPr>
              <w:spacing w:line="200" w:lineRule="exact"/>
              <w:ind w:left="-108" w:right="-33"/>
              <w:rPr>
                <w:sz w:val="15"/>
                <w:szCs w:val="15"/>
                <w:cs/>
              </w:rPr>
            </w:pPr>
          </w:p>
        </w:tc>
        <w:tc>
          <w:tcPr>
            <w:tcW w:w="913" w:type="dxa"/>
            <w:gridSpan w:val="2"/>
            <w:tcBorders>
              <w:bottom w:val="nil"/>
            </w:tcBorders>
            <w:vAlign w:val="bottom"/>
          </w:tcPr>
          <w:p w14:paraId="5D38C3F2" w14:textId="77777777" w:rsidR="00167687" w:rsidRPr="00FC7F4A" w:rsidRDefault="00167687" w:rsidP="000B6E08">
            <w:pPr>
              <w:tabs>
                <w:tab w:val="decimal" w:pos="342"/>
              </w:tabs>
              <w:spacing w:line="200" w:lineRule="exact"/>
              <w:ind w:left="-108" w:right="-33"/>
              <w:jc w:val="center"/>
              <w:rPr>
                <w:sz w:val="15"/>
                <w:szCs w:val="15"/>
              </w:rPr>
            </w:pPr>
          </w:p>
        </w:tc>
        <w:tc>
          <w:tcPr>
            <w:tcW w:w="850" w:type="dxa"/>
            <w:gridSpan w:val="3"/>
            <w:tcBorders>
              <w:bottom w:val="nil"/>
            </w:tcBorders>
          </w:tcPr>
          <w:p w14:paraId="65C1F760" w14:textId="77777777" w:rsidR="00167687" w:rsidRPr="00FC7F4A"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14:paraId="5D3BFD42" w14:textId="77777777" w:rsidR="00167687" w:rsidRPr="00FB15EF" w:rsidRDefault="00F326BB" w:rsidP="001F6D79">
            <w:pPr>
              <w:spacing w:line="200" w:lineRule="exact"/>
              <w:ind w:left="-108" w:right="-33" w:hanging="28"/>
              <w:jc w:val="right"/>
              <w:rPr>
                <w:sz w:val="15"/>
                <w:szCs w:val="15"/>
              </w:rPr>
            </w:pPr>
            <w:r w:rsidRPr="00FB15EF">
              <w:rPr>
                <w:sz w:val="15"/>
                <w:szCs w:val="15"/>
              </w:rPr>
              <w:t>(2</w:t>
            </w:r>
            <w:r w:rsidR="00E331AE" w:rsidRPr="00FB15EF">
              <w:rPr>
                <w:sz w:val="15"/>
                <w:szCs w:val="15"/>
              </w:rPr>
              <w:t>,</w:t>
            </w:r>
            <w:r w:rsidRPr="00FB15EF">
              <w:rPr>
                <w:sz w:val="15"/>
                <w:szCs w:val="15"/>
              </w:rPr>
              <w:t>000</w:t>
            </w:r>
            <w:r w:rsidR="00FF0032" w:rsidRPr="00FB15EF">
              <w:rPr>
                <w:sz w:val="15"/>
                <w:szCs w:val="15"/>
              </w:rPr>
              <w:t>)</w:t>
            </w:r>
          </w:p>
        </w:tc>
        <w:tc>
          <w:tcPr>
            <w:tcW w:w="851" w:type="dxa"/>
            <w:tcBorders>
              <w:bottom w:val="nil"/>
            </w:tcBorders>
            <w:vAlign w:val="center"/>
          </w:tcPr>
          <w:p w14:paraId="616FAF95" w14:textId="77777777" w:rsidR="00167687" w:rsidRPr="00FC7F4A" w:rsidRDefault="00167687" w:rsidP="00D46870">
            <w:pPr>
              <w:spacing w:line="200" w:lineRule="exact"/>
              <w:ind w:left="-108" w:right="-33" w:hanging="28"/>
              <w:jc w:val="right"/>
              <w:rPr>
                <w:sz w:val="15"/>
                <w:szCs w:val="15"/>
              </w:rPr>
            </w:pPr>
            <w:r w:rsidRPr="00FC7F4A">
              <w:rPr>
                <w:sz w:val="15"/>
                <w:szCs w:val="15"/>
              </w:rPr>
              <w:t>(2,</w:t>
            </w:r>
            <w:r w:rsidR="00F326BB">
              <w:rPr>
                <w:sz w:val="15"/>
                <w:szCs w:val="15"/>
              </w:rPr>
              <w:t>000</w:t>
            </w:r>
            <w:r w:rsidRPr="00FC7F4A">
              <w:rPr>
                <w:sz w:val="15"/>
                <w:szCs w:val="15"/>
              </w:rPr>
              <w:t>)</w:t>
            </w:r>
          </w:p>
        </w:tc>
        <w:tc>
          <w:tcPr>
            <w:tcW w:w="801" w:type="dxa"/>
            <w:tcBorders>
              <w:bottom w:val="nil"/>
            </w:tcBorders>
            <w:noWrap/>
          </w:tcPr>
          <w:p w14:paraId="14AFC278" w14:textId="77777777" w:rsidR="00167687" w:rsidRPr="00FC7F4A" w:rsidRDefault="00167687" w:rsidP="000B6E08">
            <w:pPr>
              <w:tabs>
                <w:tab w:val="decimal" w:pos="342"/>
              </w:tabs>
              <w:spacing w:line="200" w:lineRule="exact"/>
              <w:ind w:left="-108" w:right="-33"/>
              <w:jc w:val="right"/>
              <w:rPr>
                <w:sz w:val="15"/>
                <w:szCs w:val="15"/>
              </w:rPr>
            </w:pPr>
          </w:p>
        </w:tc>
        <w:tc>
          <w:tcPr>
            <w:tcW w:w="810" w:type="dxa"/>
            <w:gridSpan w:val="2"/>
            <w:tcBorders>
              <w:bottom w:val="nil"/>
            </w:tcBorders>
          </w:tcPr>
          <w:p w14:paraId="35C4392E" w14:textId="77777777" w:rsidR="00167687" w:rsidRPr="00FC7F4A" w:rsidRDefault="00167687" w:rsidP="000B6E08">
            <w:pPr>
              <w:spacing w:line="200" w:lineRule="exact"/>
              <w:ind w:left="-108" w:right="-33"/>
              <w:jc w:val="right"/>
              <w:rPr>
                <w:sz w:val="15"/>
                <w:szCs w:val="15"/>
                <w:cs/>
              </w:rPr>
            </w:pPr>
          </w:p>
        </w:tc>
        <w:tc>
          <w:tcPr>
            <w:tcW w:w="810" w:type="dxa"/>
            <w:gridSpan w:val="3"/>
            <w:tcBorders>
              <w:bottom w:val="nil"/>
            </w:tcBorders>
          </w:tcPr>
          <w:p w14:paraId="43D26D68" w14:textId="77777777" w:rsidR="00167687" w:rsidRPr="00FC7F4A" w:rsidRDefault="00167687" w:rsidP="000B6E08">
            <w:pPr>
              <w:spacing w:line="200" w:lineRule="exact"/>
              <w:ind w:left="-108" w:right="-33"/>
              <w:jc w:val="right"/>
              <w:rPr>
                <w:sz w:val="15"/>
                <w:szCs w:val="15"/>
                <w:cs/>
              </w:rPr>
            </w:pPr>
          </w:p>
        </w:tc>
        <w:tc>
          <w:tcPr>
            <w:tcW w:w="769" w:type="dxa"/>
            <w:tcBorders>
              <w:bottom w:val="nil"/>
            </w:tcBorders>
          </w:tcPr>
          <w:p w14:paraId="7ABC047F" w14:textId="77777777" w:rsidR="00167687" w:rsidRPr="00FC7F4A" w:rsidRDefault="00167687" w:rsidP="000B6E08">
            <w:pPr>
              <w:spacing w:line="200" w:lineRule="exact"/>
              <w:ind w:left="-108" w:right="-33"/>
              <w:jc w:val="right"/>
              <w:rPr>
                <w:sz w:val="15"/>
                <w:szCs w:val="15"/>
                <w:cs/>
              </w:rPr>
            </w:pPr>
          </w:p>
        </w:tc>
      </w:tr>
      <w:tr w:rsidR="00167687" w:rsidRPr="00FC7F4A" w14:paraId="6C14CA6A" w14:textId="77777777">
        <w:trPr>
          <w:gridAfter w:val="2"/>
          <w:wAfter w:w="801" w:type="dxa"/>
          <w:cantSplit/>
          <w:trHeight w:val="300"/>
        </w:trPr>
        <w:tc>
          <w:tcPr>
            <w:tcW w:w="4348" w:type="dxa"/>
            <w:gridSpan w:val="5"/>
            <w:tcBorders>
              <w:bottom w:val="nil"/>
            </w:tcBorders>
            <w:vAlign w:val="bottom"/>
          </w:tcPr>
          <w:p w14:paraId="5E54F4CD" w14:textId="77777777" w:rsidR="00167687" w:rsidRPr="00FC7F4A" w:rsidRDefault="00167687" w:rsidP="000B6E08">
            <w:pPr>
              <w:spacing w:line="200" w:lineRule="exact"/>
              <w:ind w:left="-108" w:right="-33" w:firstLine="108"/>
              <w:rPr>
                <w:sz w:val="15"/>
                <w:szCs w:val="15"/>
                <w:cs/>
              </w:rPr>
            </w:pPr>
            <w:r w:rsidRPr="00FC7F4A">
              <w:rPr>
                <w:sz w:val="15"/>
                <w:szCs w:val="15"/>
              </w:rPr>
              <w:t>Net Investments in subsidiary companies - The Company Only</w:t>
            </w:r>
          </w:p>
        </w:tc>
        <w:tc>
          <w:tcPr>
            <w:tcW w:w="913" w:type="dxa"/>
            <w:gridSpan w:val="2"/>
            <w:tcBorders>
              <w:bottom w:val="nil"/>
            </w:tcBorders>
          </w:tcPr>
          <w:p w14:paraId="7C40436C" w14:textId="77777777" w:rsidR="00167687" w:rsidRPr="00FC7F4A" w:rsidRDefault="00167687" w:rsidP="000B6E08">
            <w:pPr>
              <w:tabs>
                <w:tab w:val="decimal" w:pos="342"/>
              </w:tabs>
              <w:spacing w:line="200" w:lineRule="exact"/>
              <w:ind w:left="-108" w:right="-33"/>
              <w:jc w:val="both"/>
              <w:rPr>
                <w:sz w:val="15"/>
                <w:szCs w:val="15"/>
              </w:rPr>
            </w:pPr>
          </w:p>
        </w:tc>
        <w:tc>
          <w:tcPr>
            <w:tcW w:w="850" w:type="dxa"/>
            <w:gridSpan w:val="3"/>
            <w:tcBorders>
              <w:bottom w:val="nil"/>
            </w:tcBorders>
          </w:tcPr>
          <w:p w14:paraId="4867761A" w14:textId="77777777" w:rsidR="00167687" w:rsidRPr="00FC7F4A"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14:paraId="442AA4A1" w14:textId="77777777" w:rsidR="00167687" w:rsidRPr="00FB15EF" w:rsidRDefault="00F326BB" w:rsidP="00F326BB">
            <w:pPr>
              <w:pBdr>
                <w:top w:val="single" w:sz="4" w:space="1" w:color="auto"/>
                <w:bottom w:val="double" w:sz="4" w:space="1" w:color="auto"/>
              </w:pBdr>
              <w:spacing w:line="200" w:lineRule="exact"/>
              <w:ind w:left="-108" w:right="-33" w:hanging="28"/>
              <w:jc w:val="right"/>
              <w:rPr>
                <w:sz w:val="15"/>
                <w:szCs w:val="15"/>
              </w:rPr>
            </w:pPr>
            <w:r w:rsidRPr="00FB15EF">
              <w:rPr>
                <w:sz w:val="15"/>
                <w:szCs w:val="15"/>
              </w:rPr>
              <w:t>58</w:t>
            </w:r>
            <w:r w:rsidR="00FF0032" w:rsidRPr="00FB15EF">
              <w:rPr>
                <w:sz w:val="15"/>
                <w:szCs w:val="15"/>
              </w:rPr>
              <w:t>,</w:t>
            </w:r>
            <w:r w:rsidRPr="00FB15EF">
              <w:rPr>
                <w:sz w:val="15"/>
                <w:szCs w:val="15"/>
              </w:rPr>
              <w:t>077</w:t>
            </w:r>
          </w:p>
        </w:tc>
        <w:tc>
          <w:tcPr>
            <w:tcW w:w="851" w:type="dxa"/>
            <w:tcBorders>
              <w:bottom w:val="nil"/>
            </w:tcBorders>
            <w:vAlign w:val="center"/>
          </w:tcPr>
          <w:p w14:paraId="32FA7E85" w14:textId="77777777" w:rsidR="00167687" w:rsidRPr="00FC7F4A" w:rsidRDefault="00F326BB" w:rsidP="00F326BB">
            <w:pPr>
              <w:pBdr>
                <w:top w:val="single" w:sz="4" w:space="1" w:color="auto"/>
                <w:bottom w:val="double" w:sz="4" w:space="1" w:color="auto"/>
              </w:pBdr>
              <w:spacing w:line="200" w:lineRule="exact"/>
              <w:ind w:left="-108" w:right="-33" w:hanging="28"/>
              <w:jc w:val="right"/>
              <w:rPr>
                <w:sz w:val="15"/>
                <w:szCs w:val="15"/>
              </w:rPr>
            </w:pPr>
            <w:r>
              <w:rPr>
                <w:sz w:val="15"/>
                <w:szCs w:val="15"/>
              </w:rPr>
              <w:t>58</w:t>
            </w:r>
            <w:r w:rsidR="00237BBE" w:rsidRPr="00FC7F4A">
              <w:rPr>
                <w:sz w:val="15"/>
                <w:szCs w:val="15"/>
              </w:rPr>
              <w:t>,</w:t>
            </w:r>
            <w:r>
              <w:rPr>
                <w:sz w:val="15"/>
                <w:szCs w:val="15"/>
              </w:rPr>
              <w:t>077</w:t>
            </w:r>
          </w:p>
        </w:tc>
        <w:tc>
          <w:tcPr>
            <w:tcW w:w="810" w:type="dxa"/>
            <w:gridSpan w:val="2"/>
            <w:tcBorders>
              <w:bottom w:val="nil"/>
            </w:tcBorders>
          </w:tcPr>
          <w:p w14:paraId="4ED4797A" w14:textId="77777777" w:rsidR="00167687" w:rsidRPr="00FC7F4A" w:rsidRDefault="00167687" w:rsidP="000B6E08">
            <w:pPr>
              <w:tabs>
                <w:tab w:val="decimal" w:pos="342"/>
              </w:tabs>
              <w:spacing w:line="200" w:lineRule="exact"/>
              <w:ind w:left="-108" w:right="-33"/>
              <w:jc w:val="both"/>
              <w:rPr>
                <w:sz w:val="15"/>
                <w:szCs w:val="15"/>
              </w:rPr>
            </w:pPr>
          </w:p>
        </w:tc>
        <w:tc>
          <w:tcPr>
            <w:tcW w:w="810" w:type="dxa"/>
            <w:gridSpan w:val="2"/>
            <w:tcBorders>
              <w:bottom w:val="nil"/>
            </w:tcBorders>
          </w:tcPr>
          <w:p w14:paraId="484509E6" w14:textId="77777777" w:rsidR="00167687" w:rsidRPr="00FC7F4A" w:rsidRDefault="00167687" w:rsidP="000B6E08">
            <w:pPr>
              <w:spacing w:line="200" w:lineRule="exact"/>
              <w:ind w:left="-108" w:right="-33"/>
              <w:jc w:val="right"/>
              <w:rPr>
                <w:sz w:val="15"/>
                <w:szCs w:val="15"/>
                <w:cs/>
              </w:rPr>
            </w:pPr>
          </w:p>
        </w:tc>
        <w:tc>
          <w:tcPr>
            <w:tcW w:w="769" w:type="dxa"/>
            <w:tcBorders>
              <w:bottom w:val="nil"/>
            </w:tcBorders>
          </w:tcPr>
          <w:p w14:paraId="1B998876" w14:textId="77777777" w:rsidR="00167687" w:rsidRPr="00FC7F4A" w:rsidRDefault="00167687" w:rsidP="000B6E08">
            <w:pPr>
              <w:spacing w:line="200" w:lineRule="exact"/>
              <w:ind w:left="-108" w:right="-33"/>
              <w:jc w:val="right"/>
              <w:rPr>
                <w:sz w:val="15"/>
                <w:szCs w:val="15"/>
                <w:cs/>
              </w:rPr>
            </w:pPr>
          </w:p>
        </w:tc>
      </w:tr>
    </w:tbl>
    <w:p w14:paraId="74A64382" w14:textId="77777777" w:rsidR="00167687" w:rsidRPr="00FC7F4A" w:rsidRDefault="00167687" w:rsidP="00167687">
      <w:pPr>
        <w:spacing w:before="120"/>
        <w:ind w:left="284" w:right="-181" w:hanging="284"/>
        <w:jc w:val="thaiDistribute"/>
        <w:rPr>
          <w:rFonts w:cs="Times New Roman"/>
        </w:rPr>
      </w:pPr>
    </w:p>
    <w:p w14:paraId="2978CDEF" w14:textId="77777777" w:rsidR="00DA1EED" w:rsidRPr="00FC7F4A" w:rsidRDefault="00F326BB">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r>
        <w:rPr>
          <w:rFonts w:ascii="Times New Roman" w:hAnsi="Times New Roman"/>
          <w:b/>
          <w:bCs/>
          <w:sz w:val="17"/>
          <w:szCs w:val="17"/>
        </w:rPr>
        <w:t>9</w:t>
      </w:r>
      <w:r w:rsidR="00DA1EED" w:rsidRPr="00FC7F4A">
        <w:rPr>
          <w:rFonts w:ascii="Times New Roman" w:hAnsi="Times New Roman"/>
          <w:b/>
          <w:bCs/>
          <w:sz w:val="17"/>
          <w:szCs w:val="17"/>
        </w:rPr>
        <w:t>.</w:t>
      </w:r>
      <w:r w:rsidR="00DA1EED" w:rsidRPr="00FC7F4A">
        <w:rPr>
          <w:rFonts w:ascii="Times New Roman" w:hAnsi="Times New Roman"/>
          <w:b/>
          <w:bCs/>
          <w:sz w:val="17"/>
          <w:szCs w:val="17"/>
        </w:rPr>
        <w:tab/>
      </w:r>
      <w:r w:rsidR="00DA1EED" w:rsidRPr="00426DB0">
        <w:rPr>
          <w:rFonts w:ascii="Times New Roman" w:hAnsi="Times New Roman"/>
          <w:b/>
          <w:bCs/>
          <w:sz w:val="17"/>
          <w:szCs w:val="17"/>
        </w:rPr>
        <w:t>OTHER INVESTMENTS</w:t>
      </w:r>
    </w:p>
    <w:p w14:paraId="1A811F78" w14:textId="77777777" w:rsidR="00DA1EED" w:rsidRPr="00FC7F4A" w:rsidRDefault="00DA1EED"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FC7F4A">
        <w:rPr>
          <w:rFonts w:ascii="Times New Roman" w:hAnsi="Times New Roman"/>
          <w:b/>
          <w:bCs/>
          <w:sz w:val="17"/>
          <w:szCs w:val="17"/>
        </w:rPr>
        <w:tab/>
      </w:r>
      <w:r w:rsidRPr="00FC7F4A">
        <w:rPr>
          <w:rFonts w:ascii="Times New Roman" w:hAnsi="Times New Roman"/>
          <w:sz w:val="17"/>
          <w:szCs w:val="17"/>
        </w:rPr>
        <w:t xml:space="preserve">As at </w:t>
      </w:r>
      <w:r w:rsidR="00EC5EE9">
        <w:rPr>
          <w:rFonts w:ascii="Times New Roman" w:hAnsi="Times New Roman"/>
          <w:sz w:val="17"/>
          <w:szCs w:val="17"/>
        </w:rPr>
        <w:t>June 30</w:t>
      </w:r>
      <w:r w:rsidR="00FC52F6" w:rsidRPr="00FC7F4A">
        <w:rPr>
          <w:rFonts w:ascii="Times New Roman" w:hAnsi="Times New Roman"/>
          <w:sz w:val="17"/>
          <w:szCs w:val="17"/>
        </w:rPr>
        <w:t>, 201</w:t>
      </w:r>
      <w:r w:rsidR="00D74E3C">
        <w:rPr>
          <w:rFonts w:ascii="Times New Roman" w:hAnsi="Times New Roman"/>
          <w:sz w:val="17"/>
          <w:szCs w:val="17"/>
        </w:rPr>
        <w:t>9</w:t>
      </w:r>
      <w:r w:rsidRPr="00FC7F4A">
        <w:rPr>
          <w:rFonts w:ascii="Times New Roman" w:hAnsi="Times New Roman"/>
          <w:sz w:val="17"/>
          <w:szCs w:val="17"/>
        </w:rPr>
        <w:t xml:space="preserve"> and December 31, 20</w:t>
      </w:r>
      <w:r w:rsidR="00E7228F" w:rsidRPr="00FC7F4A">
        <w:rPr>
          <w:rFonts w:ascii="Times New Roman" w:hAnsi="Times New Roman"/>
          <w:sz w:val="17"/>
          <w:szCs w:val="17"/>
        </w:rPr>
        <w:t>1</w:t>
      </w:r>
      <w:r w:rsidR="00D74E3C">
        <w:rPr>
          <w:rFonts w:ascii="Times New Roman" w:hAnsi="Times New Roman"/>
          <w:sz w:val="17"/>
          <w:szCs w:val="17"/>
        </w:rPr>
        <w:t>8</w:t>
      </w:r>
      <w:r w:rsidRPr="00FC7F4A">
        <w:rPr>
          <w:rFonts w:ascii="Times New Roman" w:hAnsi="Times New Roman"/>
          <w:sz w:val="17"/>
          <w:szCs w:val="17"/>
        </w:rPr>
        <w:t>, the Company has invested in other investment</w:t>
      </w:r>
      <w:r w:rsidR="0083631B" w:rsidRPr="00FC7F4A">
        <w:rPr>
          <w:rFonts w:ascii="Times New Roman" w:hAnsi="Times New Roman"/>
          <w:sz w:val="17"/>
          <w:szCs w:val="17"/>
        </w:rPr>
        <w:t>s</w:t>
      </w:r>
      <w:r w:rsidRPr="00FC7F4A">
        <w:rPr>
          <w:rFonts w:ascii="Times New Roman" w:hAnsi="Times New Roman"/>
          <w:sz w:val="17"/>
          <w:szCs w:val="17"/>
        </w:rPr>
        <w:t xml:space="preserve"> as follows;</w:t>
      </w: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841646" w:rsidRPr="00FC7F4A" w14:paraId="42319B33" w14:textId="77777777" w:rsidTr="00841646">
        <w:trPr>
          <w:trHeight w:hRule="exact" w:val="295"/>
        </w:trPr>
        <w:tc>
          <w:tcPr>
            <w:tcW w:w="2484" w:type="dxa"/>
          </w:tcPr>
          <w:p w14:paraId="66A109AB" w14:textId="77777777" w:rsidR="00841646" w:rsidRPr="00FC7F4A" w:rsidRDefault="00841646" w:rsidP="00841646">
            <w:pPr>
              <w:ind w:right="-34"/>
              <w:rPr>
                <w:rFonts w:ascii="Angsana New" w:hAnsi="Angsana New"/>
                <w:sz w:val="16"/>
                <w:szCs w:val="16"/>
              </w:rPr>
            </w:pPr>
          </w:p>
        </w:tc>
        <w:tc>
          <w:tcPr>
            <w:tcW w:w="1418" w:type="dxa"/>
          </w:tcPr>
          <w:p w14:paraId="4AFCE579" w14:textId="77777777" w:rsidR="00841646" w:rsidRPr="00FC7F4A" w:rsidRDefault="00841646" w:rsidP="00841646">
            <w:pPr>
              <w:ind w:right="-34"/>
              <w:rPr>
                <w:rFonts w:ascii="Angsana New" w:hAnsi="Angsana New"/>
                <w:sz w:val="16"/>
                <w:szCs w:val="16"/>
              </w:rPr>
            </w:pPr>
          </w:p>
        </w:tc>
        <w:tc>
          <w:tcPr>
            <w:tcW w:w="2549" w:type="dxa"/>
            <w:gridSpan w:val="2"/>
            <w:vAlign w:val="bottom"/>
          </w:tcPr>
          <w:p w14:paraId="62FC3290" w14:textId="77777777" w:rsidR="00841646" w:rsidRPr="00FC7F4A" w:rsidRDefault="00841646" w:rsidP="00841646">
            <w:pPr>
              <w:pBdr>
                <w:bottom w:val="single" w:sz="4" w:space="1" w:color="auto"/>
              </w:pBdr>
              <w:jc w:val="center"/>
              <w:rPr>
                <w:sz w:val="16"/>
                <w:szCs w:val="16"/>
              </w:rPr>
            </w:pPr>
            <w:r w:rsidRPr="00FC7F4A">
              <w:rPr>
                <w:sz w:val="16"/>
                <w:szCs w:val="16"/>
              </w:rPr>
              <w:t xml:space="preserve">BAHT </w:t>
            </w:r>
          </w:p>
        </w:tc>
        <w:tc>
          <w:tcPr>
            <w:tcW w:w="282" w:type="dxa"/>
          </w:tcPr>
          <w:p w14:paraId="002CB5D4" w14:textId="77777777" w:rsidR="00841646" w:rsidRPr="00FC7F4A" w:rsidRDefault="00841646" w:rsidP="00841646">
            <w:pPr>
              <w:ind w:right="-34"/>
              <w:rPr>
                <w:rFonts w:ascii="Angsana New" w:hAnsi="Angsana New"/>
                <w:sz w:val="16"/>
                <w:szCs w:val="16"/>
              </w:rPr>
            </w:pPr>
          </w:p>
        </w:tc>
        <w:tc>
          <w:tcPr>
            <w:tcW w:w="2589" w:type="dxa"/>
            <w:gridSpan w:val="2"/>
            <w:vAlign w:val="bottom"/>
          </w:tcPr>
          <w:p w14:paraId="4E482EA0" w14:textId="77777777" w:rsidR="00841646" w:rsidRPr="00FC7F4A" w:rsidRDefault="00841646" w:rsidP="00841646">
            <w:pPr>
              <w:pBdr>
                <w:bottom w:val="single" w:sz="4" w:space="1" w:color="auto"/>
              </w:pBdr>
              <w:jc w:val="center"/>
              <w:rPr>
                <w:sz w:val="16"/>
                <w:szCs w:val="16"/>
              </w:rPr>
            </w:pPr>
            <w:r w:rsidRPr="00FC7F4A">
              <w:rPr>
                <w:sz w:val="16"/>
                <w:szCs w:val="16"/>
              </w:rPr>
              <w:t xml:space="preserve">BAHT </w:t>
            </w:r>
          </w:p>
        </w:tc>
      </w:tr>
      <w:tr w:rsidR="00841646" w:rsidRPr="00FC7F4A" w14:paraId="456C02EE" w14:textId="77777777" w:rsidTr="00841646">
        <w:trPr>
          <w:trHeight w:hRule="exact" w:val="340"/>
        </w:trPr>
        <w:tc>
          <w:tcPr>
            <w:tcW w:w="2484" w:type="dxa"/>
          </w:tcPr>
          <w:p w14:paraId="041BCB0C" w14:textId="77777777" w:rsidR="00841646" w:rsidRPr="00FC7F4A" w:rsidRDefault="00841646" w:rsidP="00841646">
            <w:pPr>
              <w:ind w:right="-34"/>
              <w:rPr>
                <w:rFonts w:ascii="Angsana New" w:hAnsi="Angsana New"/>
                <w:sz w:val="16"/>
                <w:szCs w:val="16"/>
              </w:rPr>
            </w:pPr>
          </w:p>
        </w:tc>
        <w:tc>
          <w:tcPr>
            <w:tcW w:w="1418" w:type="dxa"/>
          </w:tcPr>
          <w:p w14:paraId="394944D5" w14:textId="77777777" w:rsidR="00841646" w:rsidRPr="00FC7F4A" w:rsidRDefault="00841646" w:rsidP="00841646">
            <w:pPr>
              <w:ind w:right="-34"/>
              <w:rPr>
                <w:rFonts w:ascii="Angsana New" w:hAnsi="Angsana New"/>
                <w:sz w:val="16"/>
                <w:szCs w:val="16"/>
              </w:rPr>
            </w:pPr>
          </w:p>
        </w:tc>
        <w:tc>
          <w:tcPr>
            <w:tcW w:w="2549" w:type="dxa"/>
            <w:gridSpan w:val="2"/>
            <w:vAlign w:val="bottom"/>
          </w:tcPr>
          <w:p w14:paraId="4AE25F11" w14:textId="77777777" w:rsidR="00841646" w:rsidRPr="00FC7F4A" w:rsidRDefault="00841646" w:rsidP="00841646">
            <w:pPr>
              <w:pBdr>
                <w:bottom w:val="single" w:sz="4" w:space="1" w:color="auto"/>
              </w:pBdr>
              <w:jc w:val="center"/>
              <w:rPr>
                <w:sz w:val="16"/>
                <w:szCs w:val="16"/>
              </w:rPr>
            </w:pPr>
            <w:r w:rsidRPr="00FC7F4A">
              <w:rPr>
                <w:sz w:val="16"/>
                <w:szCs w:val="16"/>
              </w:rPr>
              <w:t xml:space="preserve">Consolidated Financial Statement </w:t>
            </w:r>
          </w:p>
        </w:tc>
        <w:tc>
          <w:tcPr>
            <w:tcW w:w="282" w:type="dxa"/>
          </w:tcPr>
          <w:p w14:paraId="6965F826" w14:textId="77777777" w:rsidR="00841646" w:rsidRPr="00FC7F4A" w:rsidRDefault="00841646" w:rsidP="00841646">
            <w:pPr>
              <w:ind w:right="-34"/>
              <w:rPr>
                <w:rFonts w:ascii="Angsana New" w:hAnsi="Angsana New"/>
                <w:sz w:val="16"/>
                <w:szCs w:val="16"/>
              </w:rPr>
            </w:pPr>
          </w:p>
        </w:tc>
        <w:tc>
          <w:tcPr>
            <w:tcW w:w="2589" w:type="dxa"/>
            <w:gridSpan w:val="2"/>
            <w:vAlign w:val="bottom"/>
          </w:tcPr>
          <w:p w14:paraId="07EDB601" w14:textId="77777777" w:rsidR="00841646" w:rsidRPr="00FC7F4A" w:rsidRDefault="00841646" w:rsidP="00841646">
            <w:pPr>
              <w:pBdr>
                <w:bottom w:val="single" w:sz="4" w:space="1" w:color="auto"/>
              </w:pBdr>
              <w:jc w:val="center"/>
              <w:rPr>
                <w:sz w:val="16"/>
                <w:szCs w:val="16"/>
              </w:rPr>
            </w:pPr>
            <w:r w:rsidRPr="00FC7F4A">
              <w:rPr>
                <w:sz w:val="16"/>
                <w:szCs w:val="16"/>
              </w:rPr>
              <w:t>Separate Financial Statement</w:t>
            </w:r>
          </w:p>
        </w:tc>
      </w:tr>
      <w:tr w:rsidR="00841646" w:rsidRPr="00FC7F4A" w14:paraId="7882E4B7" w14:textId="77777777" w:rsidTr="00841646">
        <w:trPr>
          <w:trHeight w:hRule="exact" w:val="286"/>
        </w:trPr>
        <w:tc>
          <w:tcPr>
            <w:tcW w:w="2484" w:type="dxa"/>
          </w:tcPr>
          <w:p w14:paraId="5BB931A3" w14:textId="77777777" w:rsidR="00841646" w:rsidRPr="00FC7F4A" w:rsidRDefault="00841646" w:rsidP="00841646">
            <w:pPr>
              <w:ind w:right="-34"/>
              <w:rPr>
                <w:rFonts w:ascii="Angsana New" w:hAnsi="Angsana New"/>
                <w:sz w:val="16"/>
                <w:szCs w:val="16"/>
              </w:rPr>
            </w:pPr>
          </w:p>
        </w:tc>
        <w:tc>
          <w:tcPr>
            <w:tcW w:w="1418" w:type="dxa"/>
          </w:tcPr>
          <w:p w14:paraId="6AB21780" w14:textId="77777777" w:rsidR="00841646" w:rsidRPr="00FC7F4A" w:rsidRDefault="00841646" w:rsidP="00841646">
            <w:pPr>
              <w:ind w:right="-34"/>
              <w:rPr>
                <w:rFonts w:ascii="Angsana New" w:hAnsi="Angsana New"/>
                <w:sz w:val="16"/>
                <w:szCs w:val="16"/>
              </w:rPr>
            </w:pPr>
          </w:p>
        </w:tc>
        <w:tc>
          <w:tcPr>
            <w:tcW w:w="1275" w:type="dxa"/>
            <w:vAlign w:val="bottom"/>
          </w:tcPr>
          <w:p w14:paraId="4D3C68CF" w14:textId="77777777" w:rsidR="00841646" w:rsidRPr="00FC7F4A" w:rsidRDefault="00EC5EE9" w:rsidP="00841646">
            <w:pPr>
              <w:jc w:val="center"/>
              <w:rPr>
                <w:sz w:val="16"/>
                <w:szCs w:val="16"/>
              </w:rPr>
            </w:pPr>
            <w:r>
              <w:rPr>
                <w:sz w:val="16"/>
                <w:szCs w:val="16"/>
              </w:rPr>
              <w:t>June 30</w:t>
            </w:r>
          </w:p>
        </w:tc>
        <w:tc>
          <w:tcPr>
            <w:tcW w:w="1274" w:type="dxa"/>
            <w:vAlign w:val="bottom"/>
          </w:tcPr>
          <w:p w14:paraId="218DA8D7" w14:textId="77777777" w:rsidR="00841646" w:rsidRPr="00FC7F4A" w:rsidRDefault="00841646" w:rsidP="00841646">
            <w:pPr>
              <w:jc w:val="center"/>
              <w:rPr>
                <w:sz w:val="16"/>
                <w:szCs w:val="16"/>
              </w:rPr>
            </w:pPr>
            <w:r w:rsidRPr="00FC7F4A">
              <w:rPr>
                <w:sz w:val="16"/>
                <w:szCs w:val="16"/>
              </w:rPr>
              <w:t>December 31</w:t>
            </w:r>
          </w:p>
        </w:tc>
        <w:tc>
          <w:tcPr>
            <w:tcW w:w="282" w:type="dxa"/>
          </w:tcPr>
          <w:p w14:paraId="5292F933" w14:textId="77777777" w:rsidR="00841646" w:rsidRPr="00FC7F4A" w:rsidRDefault="00841646" w:rsidP="00841646">
            <w:pPr>
              <w:ind w:right="-34"/>
              <w:rPr>
                <w:rFonts w:ascii="Angsana New" w:hAnsi="Angsana New"/>
                <w:sz w:val="16"/>
                <w:szCs w:val="16"/>
              </w:rPr>
            </w:pPr>
          </w:p>
        </w:tc>
        <w:tc>
          <w:tcPr>
            <w:tcW w:w="1275" w:type="dxa"/>
            <w:vAlign w:val="bottom"/>
          </w:tcPr>
          <w:p w14:paraId="6B6F0319" w14:textId="77777777" w:rsidR="00841646" w:rsidRPr="00FC7F4A" w:rsidRDefault="00EC5EE9" w:rsidP="00841646">
            <w:pPr>
              <w:jc w:val="center"/>
              <w:rPr>
                <w:sz w:val="16"/>
                <w:szCs w:val="16"/>
              </w:rPr>
            </w:pPr>
            <w:r>
              <w:rPr>
                <w:sz w:val="16"/>
                <w:szCs w:val="16"/>
              </w:rPr>
              <w:t>June 30</w:t>
            </w:r>
          </w:p>
        </w:tc>
        <w:tc>
          <w:tcPr>
            <w:tcW w:w="1314" w:type="dxa"/>
            <w:vAlign w:val="bottom"/>
          </w:tcPr>
          <w:p w14:paraId="1CD6D3AA" w14:textId="77777777" w:rsidR="00841646" w:rsidRPr="00FC7F4A" w:rsidRDefault="00841646" w:rsidP="00841646">
            <w:pPr>
              <w:jc w:val="center"/>
              <w:rPr>
                <w:sz w:val="16"/>
                <w:szCs w:val="16"/>
              </w:rPr>
            </w:pPr>
            <w:r w:rsidRPr="00FC7F4A">
              <w:rPr>
                <w:sz w:val="16"/>
                <w:szCs w:val="16"/>
              </w:rPr>
              <w:t>December 31</w:t>
            </w:r>
          </w:p>
        </w:tc>
      </w:tr>
      <w:tr w:rsidR="00841646" w:rsidRPr="00FC7F4A" w14:paraId="7FD29414" w14:textId="77777777" w:rsidTr="00841646">
        <w:trPr>
          <w:trHeight w:hRule="exact" w:val="268"/>
        </w:trPr>
        <w:tc>
          <w:tcPr>
            <w:tcW w:w="2484" w:type="dxa"/>
            <w:vAlign w:val="bottom"/>
          </w:tcPr>
          <w:p w14:paraId="508D3704" w14:textId="77777777" w:rsidR="00841646" w:rsidRPr="00AD6A20" w:rsidRDefault="00CC4658" w:rsidP="00AF7B43">
            <w:pPr>
              <w:pStyle w:val="Footer"/>
              <w:tabs>
                <w:tab w:val="clear" w:pos="4153"/>
                <w:tab w:val="clear" w:pos="8306"/>
              </w:tabs>
              <w:overflowPunct/>
              <w:autoSpaceDE/>
              <w:autoSpaceDN/>
              <w:adjustRightInd/>
              <w:spacing w:line="100" w:lineRule="atLeast"/>
              <w:ind w:right="-108"/>
              <w:textAlignment w:val="auto"/>
              <w:rPr>
                <w:b/>
                <w:bCs/>
                <w:u w:val="single"/>
              </w:rPr>
            </w:pPr>
            <w:r w:rsidRPr="00AD6A20">
              <w:rPr>
                <w:b/>
                <w:bCs/>
                <w:u w:val="single"/>
              </w:rPr>
              <w:t xml:space="preserve">Other Investment – Other </w:t>
            </w:r>
            <w:r w:rsidR="00AF7B43" w:rsidRPr="00AD6A20">
              <w:rPr>
                <w:b/>
                <w:bCs/>
                <w:u w:val="single"/>
              </w:rPr>
              <w:t>p</w:t>
            </w:r>
            <w:r w:rsidRPr="00AD6A20">
              <w:rPr>
                <w:b/>
                <w:bCs/>
                <w:u w:val="single"/>
              </w:rPr>
              <w:t>art</w:t>
            </w:r>
            <w:r w:rsidR="00AF7B43" w:rsidRPr="00AD6A20">
              <w:rPr>
                <w:b/>
                <w:bCs/>
                <w:u w:val="single"/>
              </w:rPr>
              <w:t>ies</w:t>
            </w:r>
          </w:p>
        </w:tc>
        <w:tc>
          <w:tcPr>
            <w:tcW w:w="1418" w:type="dxa"/>
            <w:vAlign w:val="bottom"/>
          </w:tcPr>
          <w:p w14:paraId="54847C14" w14:textId="77777777" w:rsidR="00841646" w:rsidRPr="00FC7F4A" w:rsidRDefault="00841646" w:rsidP="00841646">
            <w:pPr>
              <w:pBdr>
                <w:bottom w:val="single" w:sz="4" w:space="1" w:color="auto"/>
              </w:pBdr>
              <w:ind w:left="72" w:right="31"/>
              <w:jc w:val="center"/>
              <w:rPr>
                <w:sz w:val="16"/>
                <w:szCs w:val="16"/>
              </w:rPr>
            </w:pPr>
            <w:r w:rsidRPr="00FC7F4A">
              <w:rPr>
                <w:sz w:val="16"/>
                <w:szCs w:val="16"/>
              </w:rPr>
              <w:t>Type of business</w:t>
            </w:r>
          </w:p>
        </w:tc>
        <w:tc>
          <w:tcPr>
            <w:tcW w:w="1275" w:type="dxa"/>
            <w:vAlign w:val="bottom"/>
          </w:tcPr>
          <w:p w14:paraId="7998ED1E" w14:textId="77777777" w:rsidR="00841646" w:rsidRPr="00FC7F4A" w:rsidRDefault="00841646" w:rsidP="00F326BB">
            <w:pPr>
              <w:pBdr>
                <w:bottom w:val="single" w:sz="4" w:space="1" w:color="auto"/>
              </w:pBdr>
              <w:tabs>
                <w:tab w:val="left" w:pos="1440"/>
                <w:tab w:val="left" w:pos="2160"/>
              </w:tabs>
              <w:jc w:val="center"/>
              <w:rPr>
                <w:sz w:val="16"/>
                <w:szCs w:val="16"/>
              </w:rPr>
            </w:pPr>
            <w:r w:rsidRPr="00FC7F4A">
              <w:rPr>
                <w:sz w:val="16"/>
                <w:szCs w:val="16"/>
              </w:rPr>
              <w:t>201</w:t>
            </w:r>
            <w:r w:rsidR="00D74E3C">
              <w:rPr>
                <w:sz w:val="16"/>
                <w:szCs w:val="16"/>
              </w:rPr>
              <w:t>9</w:t>
            </w:r>
          </w:p>
        </w:tc>
        <w:tc>
          <w:tcPr>
            <w:tcW w:w="1274" w:type="dxa"/>
            <w:vAlign w:val="bottom"/>
          </w:tcPr>
          <w:p w14:paraId="7ACDA0A4" w14:textId="77777777" w:rsidR="00841646" w:rsidRPr="00FC7F4A" w:rsidRDefault="00841646" w:rsidP="00D74E3C">
            <w:pPr>
              <w:pBdr>
                <w:bottom w:val="single" w:sz="4" w:space="1" w:color="auto"/>
              </w:pBdr>
              <w:tabs>
                <w:tab w:val="left" w:pos="1440"/>
                <w:tab w:val="left" w:pos="2160"/>
              </w:tabs>
              <w:jc w:val="center"/>
              <w:rPr>
                <w:sz w:val="16"/>
                <w:szCs w:val="16"/>
              </w:rPr>
            </w:pPr>
            <w:r w:rsidRPr="00FC7F4A">
              <w:rPr>
                <w:sz w:val="16"/>
                <w:szCs w:val="16"/>
              </w:rPr>
              <w:t>201</w:t>
            </w:r>
            <w:r w:rsidR="00D74E3C">
              <w:rPr>
                <w:sz w:val="16"/>
                <w:szCs w:val="16"/>
              </w:rPr>
              <w:t>8</w:t>
            </w:r>
          </w:p>
        </w:tc>
        <w:tc>
          <w:tcPr>
            <w:tcW w:w="282" w:type="dxa"/>
          </w:tcPr>
          <w:p w14:paraId="3D98A073" w14:textId="77777777" w:rsidR="00841646" w:rsidRPr="00FC7F4A" w:rsidRDefault="00841646" w:rsidP="00841646">
            <w:pPr>
              <w:ind w:right="-34"/>
              <w:rPr>
                <w:rFonts w:ascii="Angsana New" w:hAnsi="Angsana New"/>
                <w:sz w:val="16"/>
                <w:szCs w:val="16"/>
              </w:rPr>
            </w:pPr>
          </w:p>
        </w:tc>
        <w:tc>
          <w:tcPr>
            <w:tcW w:w="1275" w:type="dxa"/>
            <w:vAlign w:val="bottom"/>
          </w:tcPr>
          <w:p w14:paraId="235032C5" w14:textId="77777777" w:rsidR="00841646" w:rsidRPr="00FC7F4A" w:rsidRDefault="00841646" w:rsidP="00F326BB">
            <w:pPr>
              <w:pBdr>
                <w:bottom w:val="single" w:sz="4" w:space="1" w:color="auto"/>
              </w:pBdr>
              <w:tabs>
                <w:tab w:val="left" w:pos="1440"/>
                <w:tab w:val="left" w:pos="2160"/>
              </w:tabs>
              <w:jc w:val="center"/>
              <w:rPr>
                <w:sz w:val="16"/>
                <w:szCs w:val="16"/>
              </w:rPr>
            </w:pPr>
            <w:r w:rsidRPr="00FC7F4A">
              <w:rPr>
                <w:sz w:val="16"/>
                <w:szCs w:val="16"/>
              </w:rPr>
              <w:t>201</w:t>
            </w:r>
            <w:r w:rsidR="00D74E3C">
              <w:rPr>
                <w:sz w:val="16"/>
                <w:szCs w:val="16"/>
              </w:rPr>
              <w:t>9</w:t>
            </w:r>
          </w:p>
        </w:tc>
        <w:tc>
          <w:tcPr>
            <w:tcW w:w="1314" w:type="dxa"/>
            <w:vAlign w:val="bottom"/>
          </w:tcPr>
          <w:p w14:paraId="56B884FC" w14:textId="77777777" w:rsidR="00841646" w:rsidRPr="00FC7F4A" w:rsidRDefault="00841646" w:rsidP="00F326BB">
            <w:pPr>
              <w:pBdr>
                <w:bottom w:val="single" w:sz="4" w:space="1" w:color="auto"/>
              </w:pBdr>
              <w:tabs>
                <w:tab w:val="left" w:pos="1440"/>
                <w:tab w:val="left" w:pos="2160"/>
              </w:tabs>
              <w:jc w:val="center"/>
              <w:rPr>
                <w:sz w:val="16"/>
                <w:szCs w:val="16"/>
              </w:rPr>
            </w:pPr>
            <w:r w:rsidRPr="00FC7F4A">
              <w:rPr>
                <w:sz w:val="16"/>
                <w:szCs w:val="16"/>
              </w:rPr>
              <w:t>201</w:t>
            </w:r>
            <w:r w:rsidR="00D74E3C">
              <w:rPr>
                <w:sz w:val="16"/>
                <w:szCs w:val="16"/>
              </w:rPr>
              <w:t>8</w:t>
            </w:r>
          </w:p>
        </w:tc>
      </w:tr>
      <w:tr w:rsidR="00426DB0" w:rsidRPr="00FC7F4A" w14:paraId="67CB6C96" w14:textId="77777777" w:rsidTr="00841646">
        <w:trPr>
          <w:trHeight w:hRule="exact" w:val="340"/>
        </w:trPr>
        <w:tc>
          <w:tcPr>
            <w:tcW w:w="2484" w:type="dxa"/>
            <w:vAlign w:val="bottom"/>
          </w:tcPr>
          <w:p w14:paraId="4C87CFFB" w14:textId="77777777" w:rsidR="00426DB0" w:rsidRPr="00AD6A20" w:rsidRDefault="00426DB0" w:rsidP="00841646">
            <w:r w:rsidRPr="00AD6A20">
              <w:t>Advance Finance Plc.</w:t>
            </w:r>
          </w:p>
        </w:tc>
        <w:tc>
          <w:tcPr>
            <w:tcW w:w="1418" w:type="dxa"/>
            <w:vAlign w:val="bottom"/>
          </w:tcPr>
          <w:p w14:paraId="1142AED2" w14:textId="77777777" w:rsidR="00426DB0" w:rsidRPr="00FC7F4A" w:rsidRDefault="00426DB0" w:rsidP="00841646">
            <w:pPr>
              <w:jc w:val="center"/>
            </w:pPr>
            <w:r w:rsidRPr="00FC7F4A">
              <w:t>Finance</w:t>
            </w:r>
          </w:p>
        </w:tc>
        <w:tc>
          <w:tcPr>
            <w:tcW w:w="1275" w:type="dxa"/>
            <w:vAlign w:val="bottom"/>
          </w:tcPr>
          <w:p w14:paraId="46397193" w14:textId="77777777" w:rsidR="00426DB0" w:rsidRPr="00FB15EF" w:rsidRDefault="00426DB0" w:rsidP="00841646">
            <w:pPr>
              <w:ind w:right="31"/>
              <w:jc w:val="right"/>
            </w:pPr>
            <w:r w:rsidRPr="00FB15EF">
              <w:t>185,000,000.00</w:t>
            </w:r>
          </w:p>
        </w:tc>
        <w:tc>
          <w:tcPr>
            <w:tcW w:w="1274" w:type="dxa"/>
            <w:vAlign w:val="bottom"/>
          </w:tcPr>
          <w:p w14:paraId="24C6F297" w14:textId="77777777" w:rsidR="00426DB0" w:rsidRPr="00FC7F4A" w:rsidRDefault="00426DB0" w:rsidP="00426DB0">
            <w:pPr>
              <w:ind w:right="31"/>
              <w:jc w:val="right"/>
            </w:pPr>
            <w:r>
              <w:t>185,000,000.00</w:t>
            </w:r>
          </w:p>
        </w:tc>
        <w:tc>
          <w:tcPr>
            <w:tcW w:w="282" w:type="dxa"/>
          </w:tcPr>
          <w:p w14:paraId="7F554AB1" w14:textId="77777777" w:rsidR="00426DB0" w:rsidRPr="00FC7F4A" w:rsidRDefault="00426DB0" w:rsidP="00841646">
            <w:pPr>
              <w:ind w:right="-34"/>
              <w:rPr>
                <w:rFonts w:ascii="Angsana New" w:hAnsi="Angsana New"/>
                <w:sz w:val="16"/>
                <w:szCs w:val="16"/>
              </w:rPr>
            </w:pPr>
          </w:p>
        </w:tc>
        <w:tc>
          <w:tcPr>
            <w:tcW w:w="1275" w:type="dxa"/>
            <w:vAlign w:val="bottom"/>
          </w:tcPr>
          <w:p w14:paraId="061F5F37" w14:textId="77777777" w:rsidR="00426DB0" w:rsidRPr="00FC7F4A" w:rsidRDefault="00426DB0" w:rsidP="00426DB0">
            <w:pPr>
              <w:ind w:right="31"/>
              <w:jc w:val="right"/>
            </w:pPr>
            <w:r>
              <w:t>185,000,000.00</w:t>
            </w:r>
          </w:p>
        </w:tc>
        <w:tc>
          <w:tcPr>
            <w:tcW w:w="1314" w:type="dxa"/>
            <w:vAlign w:val="bottom"/>
          </w:tcPr>
          <w:p w14:paraId="7C947EA5" w14:textId="77777777" w:rsidR="00426DB0" w:rsidRPr="00FC7F4A" w:rsidRDefault="00426DB0" w:rsidP="00426DB0">
            <w:pPr>
              <w:ind w:right="31"/>
              <w:jc w:val="right"/>
            </w:pPr>
            <w:r>
              <w:t>185,000,000.00</w:t>
            </w:r>
          </w:p>
        </w:tc>
      </w:tr>
      <w:tr w:rsidR="00426DB0" w:rsidRPr="00FC7F4A" w14:paraId="234DEA97" w14:textId="77777777" w:rsidTr="00841646">
        <w:trPr>
          <w:trHeight w:hRule="exact" w:val="340"/>
        </w:trPr>
        <w:tc>
          <w:tcPr>
            <w:tcW w:w="2484" w:type="dxa"/>
            <w:vAlign w:val="bottom"/>
          </w:tcPr>
          <w:p w14:paraId="02119F05" w14:textId="77777777" w:rsidR="00426DB0" w:rsidRPr="00AD6A20" w:rsidRDefault="00426DB0" w:rsidP="004159F6">
            <w:r w:rsidRPr="00AD6A20">
              <w:t>Absolute Clean Energy Co., Ltd.</w:t>
            </w:r>
          </w:p>
        </w:tc>
        <w:tc>
          <w:tcPr>
            <w:tcW w:w="1418" w:type="dxa"/>
            <w:vAlign w:val="bottom"/>
          </w:tcPr>
          <w:p w14:paraId="790E4533" w14:textId="77777777" w:rsidR="00426DB0" w:rsidRPr="00FC7F4A" w:rsidRDefault="00426DB0" w:rsidP="004159F6">
            <w:pPr>
              <w:jc w:val="center"/>
            </w:pPr>
            <w:r w:rsidRPr="00FC7F4A">
              <w:t>Energy</w:t>
            </w:r>
          </w:p>
        </w:tc>
        <w:tc>
          <w:tcPr>
            <w:tcW w:w="1275" w:type="dxa"/>
            <w:vAlign w:val="bottom"/>
          </w:tcPr>
          <w:p w14:paraId="3381B32F" w14:textId="77777777" w:rsidR="00426DB0" w:rsidRPr="00FB15EF" w:rsidRDefault="00426DB0" w:rsidP="00D7042B">
            <w:pPr>
              <w:pBdr>
                <w:bottom w:val="single" w:sz="4" w:space="1" w:color="auto"/>
              </w:pBdr>
              <w:ind w:left="72" w:right="31"/>
              <w:jc w:val="right"/>
            </w:pPr>
            <w:r w:rsidRPr="00FB15EF">
              <w:t>300,000,000.00</w:t>
            </w:r>
          </w:p>
        </w:tc>
        <w:tc>
          <w:tcPr>
            <w:tcW w:w="1274" w:type="dxa"/>
            <w:vAlign w:val="bottom"/>
          </w:tcPr>
          <w:p w14:paraId="11C3F402" w14:textId="77777777" w:rsidR="00426DB0" w:rsidRPr="00FC7F4A" w:rsidRDefault="00426DB0" w:rsidP="00426DB0">
            <w:pPr>
              <w:pBdr>
                <w:bottom w:val="single" w:sz="4" w:space="1" w:color="auto"/>
              </w:pBdr>
              <w:ind w:left="72" w:right="31"/>
              <w:jc w:val="right"/>
            </w:pPr>
            <w:r>
              <w:t>300,000,000.00</w:t>
            </w:r>
          </w:p>
        </w:tc>
        <w:tc>
          <w:tcPr>
            <w:tcW w:w="282" w:type="dxa"/>
          </w:tcPr>
          <w:p w14:paraId="2574B3B7" w14:textId="77777777" w:rsidR="00426DB0" w:rsidRPr="00FC7F4A" w:rsidRDefault="00426DB0" w:rsidP="00841646">
            <w:pPr>
              <w:ind w:right="-34"/>
              <w:rPr>
                <w:rFonts w:ascii="Angsana New" w:hAnsi="Angsana New"/>
                <w:sz w:val="16"/>
                <w:szCs w:val="16"/>
              </w:rPr>
            </w:pPr>
          </w:p>
        </w:tc>
        <w:tc>
          <w:tcPr>
            <w:tcW w:w="1275" w:type="dxa"/>
            <w:vAlign w:val="bottom"/>
          </w:tcPr>
          <w:p w14:paraId="091F35CC" w14:textId="77777777" w:rsidR="00426DB0" w:rsidRPr="00FC7F4A" w:rsidRDefault="00426DB0" w:rsidP="00426DB0">
            <w:pPr>
              <w:pBdr>
                <w:bottom w:val="single" w:sz="4" w:space="1" w:color="auto"/>
              </w:pBdr>
              <w:ind w:left="72" w:right="31"/>
              <w:jc w:val="right"/>
            </w:pPr>
            <w:r>
              <w:t>300,000,000.00</w:t>
            </w:r>
          </w:p>
        </w:tc>
        <w:tc>
          <w:tcPr>
            <w:tcW w:w="1314" w:type="dxa"/>
            <w:vAlign w:val="bottom"/>
          </w:tcPr>
          <w:p w14:paraId="0D5F7D13" w14:textId="77777777" w:rsidR="00426DB0" w:rsidRPr="00FC7F4A" w:rsidRDefault="00426DB0" w:rsidP="00426DB0">
            <w:pPr>
              <w:pBdr>
                <w:bottom w:val="single" w:sz="4" w:space="1" w:color="auto"/>
              </w:pBdr>
              <w:ind w:left="72" w:right="31"/>
              <w:jc w:val="right"/>
            </w:pPr>
            <w:r>
              <w:t>300,000,000.00</w:t>
            </w:r>
          </w:p>
        </w:tc>
      </w:tr>
      <w:tr w:rsidR="00426DB0" w:rsidRPr="00FC7F4A" w14:paraId="0AF9EE73" w14:textId="77777777" w:rsidTr="00841646">
        <w:trPr>
          <w:trHeight w:hRule="exact" w:val="340"/>
        </w:trPr>
        <w:tc>
          <w:tcPr>
            <w:tcW w:w="2484" w:type="dxa"/>
            <w:vAlign w:val="bottom"/>
          </w:tcPr>
          <w:p w14:paraId="7F2D6E88" w14:textId="77777777" w:rsidR="00426DB0" w:rsidRPr="00AD6A20" w:rsidRDefault="00426DB0" w:rsidP="00841646">
            <w:r w:rsidRPr="00AD6A20">
              <w:t xml:space="preserve">Total </w:t>
            </w:r>
          </w:p>
        </w:tc>
        <w:tc>
          <w:tcPr>
            <w:tcW w:w="1418" w:type="dxa"/>
            <w:vAlign w:val="bottom"/>
          </w:tcPr>
          <w:p w14:paraId="0CF642C8" w14:textId="77777777" w:rsidR="00426DB0" w:rsidRPr="00FC7F4A" w:rsidRDefault="00426DB0" w:rsidP="00841646">
            <w:pPr>
              <w:jc w:val="center"/>
            </w:pPr>
          </w:p>
        </w:tc>
        <w:tc>
          <w:tcPr>
            <w:tcW w:w="1275" w:type="dxa"/>
            <w:vAlign w:val="bottom"/>
          </w:tcPr>
          <w:p w14:paraId="5E6CB15F" w14:textId="77777777" w:rsidR="00426DB0" w:rsidRPr="00FB15EF" w:rsidRDefault="00426DB0" w:rsidP="00841646">
            <w:pPr>
              <w:pBdr>
                <w:bottom w:val="double" w:sz="4" w:space="1" w:color="auto"/>
              </w:pBdr>
              <w:ind w:left="72" w:right="31"/>
              <w:jc w:val="right"/>
            </w:pPr>
            <w:r w:rsidRPr="00FB15EF">
              <w:t>485,000,000.00</w:t>
            </w:r>
          </w:p>
        </w:tc>
        <w:tc>
          <w:tcPr>
            <w:tcW w:w="1274" w:type="dxa"/>
            <w:vAlign w:val="bottom"/>
          </w:tcPr>
          <w:p w14:paraId="0ADD64A1" w14:textId="77777777" w:rsidR="00426DB0" w:rsidRPr="00FC7F4A" w:rsidRDefault="00426DB0" w:rsidP="00426DB0">
            <w:pPr>
              <w:pBdr>
                <w:bottom w:val="double" w:sz="4" w:space="1" w:color="auto"/>
              </w:pBdr>
              <w:ind w:left="72" w:right="31"/>
              <w:jc w:val="right"/>
            </w:pPr>
            <w:r>
              <w:t>485,000,000.00</w:t>
            </w:r>
          </w:p>
        </w:tc>
        <w:tc>
          <w:tcPr>
            <w:tcW w:w="282" w:type="dxa"/>
            <w:vAlign w:val="bottom"/>
          </w:tcPr>
          <w:p w14:paraId="6A6A232B" w14:textId="77777777" w:rsidR="00426DB0" w:rsidRPr="00FC7F4A" w:rsidRDefault="00426DB0" w:rsidP="00841646"/>
        </w:tc>
        <w:tc>
          <w:tcPr>
            <w:tcW w:w="1275" w:type="dxa"/>
            <w:vAlign w:val="bottom"/>
          </w:tcPr>
          <w:p w14:paraId="04D408AF" w14:textId="77777777" w:rsidR="00426DB0" w:rsidRPr="00FC7F4A" w:rsidRDefault="00426DB0" w:rsidP="00426DB0">
            <w:pPr>
              <w:pBdr>
                <w:bottom w:val="double" w:sz="4" w:space="1" w:color="auto"/>
              </w:pBdr>
              <w:ind w:left="72" w:right="31"/>
              <w:jc w:val="right"/>
            </w:pPr>
            <w:r>
              <w:t>485,000,000.00</w:t>
            </w:r>
          </w:p>
        </w:tc>
        <w:tc>
          <w:tcPr>
            <w:tcW w:w="1314" w:type="dxa"/>
            <w:vAlign w:val="bottom"/>
          </w:tcPr>
          <w:p w14:paraId="555DCFCE" w14:textId="77777777" w:rsidR="00426DB0" w:rsidRPr="00FC7F4A" w:rsidRDefault="00426DB0" w:rsidP="00426DB0">
            <w:pPr>
              <w:pBdr>
                <w:bottom w:val="double" w:sz="4" w:space="1" w:color="auto"/>
              </w:pBdr>
              <w:ind w:left="72" w:right="31"/>
              <w:jc w:val="right"/>
            </w:pPr>
            <w:r>
              <w:t>485,000,000.00</w:t>
            </w:r>
          </w:p>
        </w:tc>
      </w:tr>
      <w:tr w:rsidR="00841646" w:rsidRPr="00FB15EF" w14:paraId="1E4D9EAA" w14:textId="77777777" w:rsidTr="00841646">
        <w:trPr>
          <w:gridAfter w:val="6"/>
          <w:wAfter w:w="6838" w:type="dxa"/>
          <w:trHeight w:hRule="exact" w:val="340"/>
        </w:trPr>
        <w:tc>
          <w:tcPr>
            <w:tcW w:w="2484" w:type="dxa"/>
            <w:vAlign w:val="bottom"/>
          </w:tcPr>
          <w:p w14:paraId="313D78BC" w14:textId="77777777" w:rsidR="00841646" w:rsidRPr="00AD6A20" w:rsidRDefault="00841646" w:rsidP="00AF7B43">
            <w:pPr>
              <w:pStyle w:val="Footer"/>
              <w:tabs>
                <w:tab w:val="clear" w:pos="4153"/>
                <w:tab w:val="clear" w:pos="8306"/>
              </w:tabs>
              <w:overflowPunct/>
              <w:autoSpaceDE/>
              <w:autoSpaceDN/>
              <w:adjustRightInd/>
              <w:spacing w:line="100" w:lineRule="atLeast"/>
              <w:ind w:right="-108"/>
              <w:textAlignment w:val="auto"/>
              <w:rPr>
                <w:b/>
                <w:bCs/>
                <w:u w:val="single"/>
              </w:rPr>
            </w:pPr>
            <w:r w:rsidRPr="00AD6A20">
              <w:rPr>
                <w:b/>
                <w:bCs/>
                <w:u w:val="single"/>
              </w:rPr>
              <w:t xml:space="preserve">Other Investment – Related </w:t>
            </w:r>
            <w:r w:rsidR="00AF7B43" w:rsidRPr="00AD6A20">
              <w:rPr>
                <w:b/>
                <w:bCs/>
                <w:u w:val="single"/>
              </w:rPr>
              <w:t>p</w:t>
            </w:r>
            <w:r w:rsidR="00CC4658" w:rsidRPr="00AD6A20">
              <w:rPr>
                <w:b/>
                <w:bCs/>
                <w:u w:val="single"/>
              </w:rPr>
              <w:t>art</w:t>
            </w:r>
            <w:r w:rsidR="00AF7B43" w:rsidRPr="00AD6A20">
              <w:rPr>
                <w:b/>
                <w:bCs/>
                <w:u w:val="single"/>
              </w:rPr>
              <w:t>ies</w:t>
            </w:r>
          </w:p>
        </w:tc>
      </w:tr>
      <w:tr w:rsidR="00841646" w:rsidRPr="00FC7F4A" w14:paraId="5BFE0905" w14:textId="77777777" w:rsidTr="00841646">
        <w:trPr>
          <w:trHeight w:hRule="exact" w:val="340"/>
        </w:trPr>
        <w:tc>
          <w:tcPr>
            <w:tcW w:w="2484" w:type="dxa"/>
            <w:vAlign w:val="bottom"/>
          </w:tcPr>
          <w:p w14:paraId="22CC957C" w14:textId="77777777" w:rsidR="00841646" w:rsidRPr="00AD6A20" w:rsidRDefault="00841646" w:rsidP="00841646">
            <w:r w:rsidRPr="00AD6A20">
              <w:t>Civetta Capital Co., Ltd.</w:t>
            </w:r>
          </w:p>
        </w:tc>
        <w:tc>
          <w:tcPr>
            <w:tcW w:w="1418" w:type="dxa"/>
            <w:vAlign w:val="bottom"/>
          </w:tcPr>
          <w:p w14:paraId="1D8F7297" w14:textId="77777777" w:rsidR="00841646" w:rsidRPr="00FC7F4A" w:rsidRDefault="00841646" w:rsidP="00841646">
            <w:pPr>
              <w:jc w:val="center"/>
            </w:pPr>
            <w:r w:rsidRPr="00FC7F4A">
              <w:t>Fund Management</w:t>
            </w:r>
          </w:p>
        </w:tc>
        <w:tc>
          <w:tcPr>
            <w:tcW w:w="1275" w:type="dxa"/>
            <w:vAlign w:val="bottom"/>
          </w:tcPr>
          <w:p w14:paraId="232BDBB5" w14:textId="582B48CC" w:rsidR="00841646" w:rsidRPr="00FB15EF" w:rsidRDefault="00FB15EF" w:rsidP="00841646">
            <w:pPr>
              <w:pBdr>
                <w:bottom w:val="single" w:sz="4" w:space="1" w:color="auto"/>
              </w:pBdr>
              <w:ind w:left="72" w:right="31"/>
              <w:jc w:val="right"/>
            </w:pPr>
            <w:r w:rsidRPr="00FB15EF">
              <w:t>520.97</w:t>
            </w:r>
          </w:p>
        </w:tc>
        <w:tc>
          <w:tcPr>
            <w:tcW w:w="1274" w:type="dxa"/>
            <w:vAlign w:val="bottom"/>
          </w:tcPr>
          <w:p w14:paraId="649861DA" w14:textId="77777777" w:rsidR="00841646" w:rsidRPr="00FC7F4A" w:rsidRDefault="00426DB0" w:rsidP="00841646">
            <w:pPr>
              <w:pBdr>
                <w:bottom w:val="single" w:sz="4" w:space="1" w:color="auto"/>
              </w:pBdr>
              <w:ind w:left="72" w:right="31"/>
              <w:jc w:val="right"/>
            </w:pPr>
            <w:r>
              <w:t>550.13</w:t>
            </w:r>
          </w:p>
        </w:tc>
        <w:tc>
          <w:tcPr>
            <w:tcW w:w="282" w:type="dxa"/>
          </w:tcPr>
          <w:p w14:paraId="44EEE3C1" w14:textId="77777777" w:rsidR="00841646" w:rsidRPr="00FC7F4A" w:rsidRDefault="00841646" w:rsidP="00841646">
            <w:pPr>
              <w:ind w:right="-34"/>
              <w:rPr>
                <w:rFonts w:ascii="Angsana New" w:hAnsi="Angsana New"/>
                <w:sz w:val="16"/>
                <w:szCs w:val="16"/>
              </w:rPr>
            </w:pPr>
          </w:p>
        </w:tc>
        <w:tc>
          <w:tcPr>
            <w:tcW w:w="1275" w:type="dxa"/>
            <w:vAlign w:val="bottom"/>
          </w:tcPr>
          <w:p w14:paraId="1BA42ABF" w14:textId="77777777" w:rsidR="00841646" w:rsidRPr="00FC7F4A" w:rsidRDefault="00426DB0" w:rsidP="00841646">
            <w:pPr>
              <w:pBdr>
                <w:bottom w:val="single" w:sz="4" w:space="1" w:color="auto"/>
              </w:pBdr>
              <w:ind w:left="72" w:right="31"/>
              <w:jc w:val="right"/>
            </w:pPr>
            <w:r>
              <w:t>-</w:t>
            </w:r>
          </w:p>
        </w:tc>
        <w:tc>
          <w:tcPr>
            <w:tcW w:w="1314" w:type="dxa"/>
            <w:vAlign w:val="bottom"/>
          </w:tcPr>
          <w:p w14:paraId="0408ADBE" w14:textId="77777777" w:rsidR="00841646" w:rsidRPr="00FC7F4A" w:rsidRDefault="00426DB0" w:rsidP="00841646">
            <w:pPr>
              <w:pBdr>
                <w:bottom w:val="single" w:sz="4" w:space="1" w:color="auto"/>
              </w:pBdr>
              <w:ind w:left="72" w:right="31"/>
              <w:jc w:val="right"/>
            </w:pPr>
            <w:r>
              <w:t>-</w:t>
            </w:r>
          </w:p>
        </w:tc>
      </w:tr>
      <w:tr w:rsidR="00841646" w:rsidRPr="00FC7F4A" w14:paraId="069F41CC" w14:textId="77777777" w:rsidTr="00841646">
        <w:trPr>
          <w:trHeight w:hRule="exact" w:val="340"/>
        </w:trPr>
        <w:tc>
          <w:tcPr>
            <w:tcW w:w="2484" w:type="dxa"/>
            <w:vAlign w:val="bottom"/>
          </w:tcPr>
          <w:p w14:paraId="3BACEB18" w14:textId="77777777" w:rsidR="00841646" w:rsidRPr="00AD6A20" w:rsidRDefault="00841646" w:rsidP="00AF7B43">
            <w:r w:rsidRPr="00AD6A20">
              <w:t xml:space="preserve">Total </w:t>
            </w:r>
            <w:r w:rsidR="00CC4658" w:rsidRPr="00AD6A20">
              <w:t>other investments-related part</w:t>
            </w:r>
            <w:r w:rsidR="00AF7B43" w:rsidRPr="00AD6A20">
              <w:t>ies</w:t>
            </w:r>
          </w:p>
        </w:tc>
        <w:tc>
          <w:tcPr>
            <w:tcW w:w="1418" w:type="dxa"/>
          </w:tcPr>
          <w:p w14:paraId="73C3CF3B" w14:textId="77777777" w:rsidR="00841646" w:rsidRPr="00FC7F4A" w:rsidRDefault="00841646" w:rsidP="00841646"/>
        </w:tc>
        <w:tc>
          <w:tcPr>
            <w:tcW w:w="1275" w:type="dxa"/>
            <w:vAlign w:val="bottom"/>
          </w:tcPr>
          <w:p w14:paraId="39F210A2" w14:textId="1857BD10" w:rsidR="00841646" w:rsidRPr="00FB15EF" w:rsidRDefault="00FB15EF" w:rsidP="00841646">
            <w:pPr>
              <w:pBdr>
                <w:bottom w:val="double" w:sz="4" w:space="1" w:color="auto"/>
              </w:pBdr>
              <w:ind w:left="72" w:right="31"/>
              <w:jc w:val="right"/>
            </w:pPr>
            <w:r w:rsidRPr="00FB15EF">
              <w:t>520.97</w:t>
            </w:r>
          </w:p>
        </w:tc>
        <w:tc>
          <w:tcPr>
            <w:tcW w:w="1274" w:type="dxa"/>
            <w:vAlign w:val="bottom"/>
          </w:tcPr>
          <w:p w14:paraId="1674D69E" w14:textId="77777777" w:rsidR="00841646" w:rsidRPr="00FC7F4A" w:rsidRDefault="00426DB0" w:rsidP="00841646">
            <w:pPr>
              <w:pBdr>
                <w:bottom w:val="double" w:sz="4" w:space="1" w:color="auto"/>
              </w:pBdr>
              <w:ind w:left="72" w:right="31"/>
              <w:jc w:val="right"/>
            </w:pPr>
            <w:r>
              <w:t>550.13</w:t>
            </w:r>
          </w:p>
        </w:tc>
        <w:tc>
          <w:tcPr>
            <w:tcW w:w="282" w:type="dxa"/>
            <w:vAlign w:val="bottom"/>
          </w:tcPr>
          <w:p w14:paraId="1B5A34FB" w14:textId="77777777" w:rsidR="00841646" w:rsidRPr="00FC7F4A" w:rsidRDefault="00841646" w:rsidP="00841646"/>
        </w:tc>
        <w:tc>
          <w:tcPr>
            <w:tcW w:w="1275" w:type="dxa"/>
            <w:vAlign w:val="bottom"/>
          </w:tcPr>
          <w:p w14:paraId="6EAF42E5" w14:textId="77777777" w:rsidR="00841646" w:rsidRPr="00FC7F4A" w:rsidRDefault="00426DB0" w:rsidP="00841646">
            <w:pPr>
              <w:pBdr>
                <w:bottom w:val="double" w:sz="4" w:space="1" w:color="auto"/>
              </w:pBdr>
              <w:ind w:left="72" w:right="31"/>
              <w:jc w:val="right"/>
            </w:pPr>
            <w:r>
              <w:t>-</w:t>
            </w:r>
          </w:p>
        </w:tc>
        <w:tc>
          <w:tcPr>
            <w:tcW w:w="1314" w:type="dxa"/>
            <w:vAlign w:val="bottom"/>
          </w:tcPr>
          <w:p w14:paraId="54A6307E" w14:textId="77777777" w:rsidR="00841646" w:rsidRPr="00FC7F4A" w:rsidRDefault="00426DB0" w:rsidP="00841646">
            <w:pPr>
              <w:pBdr>
                <w:bottom w:val="double" w:sz="4" w:space="1" w:color="auto"/>
              </w:pBdr>
              <w:ind w:left="72" w:right="31"/>
              <w:jc w:val="right"/>
            </w:pPr>
            <w:r>
              <w:t>-</w:t>
            </w:r>
          </w:p>
        </w:tc>
      </w:tr>
      <w:tr w:rsidR="00841646" w:rsidRPr="00FC7F4A" w14:paraId="403CAE86" w14:textId="77777777" w:rsidTr="00841646">
        <w:trPr>
          <w:trHeight w:hRule="exact" w:val="340"/>
        </w:trPr>
        <w:tc>
          <w:tcPr>
            <w:tcW w:w="2484" w:type="dxa"/>
            <w:vAlign w:val="bottom"/>
          </w:tcPr>
          <w:p w14:paraId="26ABD16E" w14:textId="77777777" w:rsidR="00841646" w:rsidRPr="00FC7F4A" w:rsidRDefault="00841646" w:rsidP="00841646">
            <w:pPr>
              <w:rPr>
                <w:b/>
                <w:bCs/>
              </w:rPr>
            </w:pPr>
            <w:r w:rsidRPr="00FC7F4A">
              <w:rPr>
                <w:b/>
                <w:bCs/>
              </w:rPr>
              <w:t>Total other investments</w:t>
            </w:r>
          </w:p>
        </w:tc>
        <w:tc>
          <w:tcPr>
            <w:tcW w:w="1418" w:type="dxa"/>
          </w:tcPr>
          <w:p w14:paraId="288E23C8" w14:textId="77777777" w:rsidR="00841646" w:rsidRPr="00FC7F4A" w:rsidRDefault="00841646" w:rsidP="00841646"/>
        </w:tc>
        <w:tc>
          <w:tcPr>
            <w:tcW w:w="1275" w:type="dxa"/>
            <w:vAlign w:val="bottom"/>
          </w:tcPr>
          <w:p w14:paraId="6FFF79AF" w14:textId="0C0B39D8" w:rsidR="00841646" w:rsidRPr="00FB15EF" w:rsidRDefault="00FB15EF" w:rsidP="00D8538F">
            <w:pPr>
              <w:pBdr>
                <w:bottom w:val="double" w:sz="4" w:space="1" w:color="auto"/>
              </w:pBdr>
              <w:ind w:left="72" w:right="31"/>
              <w:jc w:val="right"/>
            </w:pPr>
            <w:r w:rsidRPr="00FB15EF">
              <w:t>485,000,520.97</w:t>
            </w:r>
          </w:p>
        </w:tc>
        <w:tc>
          <w:tcPr>
            <w:tcW w:w="1274" w:type="dxa"/>
            <w:vAlign w:val="bottom"/>
          </w:tcPr>
          <w:p w14:paraId="36EC1A19" w14:textId="77777777" w:rsidR="00841646" w:rsidRPr="00FC7F4A" w:rsidRDefault="00426DB0" w:rsidP="00841646">
            <w:pPr>
              <w:pBdr>
                <w:bottom w:val="double" w:sz="4" w:space="1" w:color="auto"/>
              </w:pBdr>
              <w:ind w:left="72" w:right="31"/>
              <w:jc w:val="right"/>
            </w:pPr>
            <w:r>
              <w:t>485,000,550.13</w:t>
            </w:r>
          </w:p>
        </w:tc>
        <w:tc>
          <w:tcPr>
            <w:tcW w:w="282" w:type="dxa"/>
            <w:vAlign w:val="bottom"/>
          </w:tcPr>
          <w:p w14:paraId="1AB1FDBC" w14:textId="77777777" w:rsidR="00841646" w:rsidRPr="00FC7F4A" w:rsidRDefault="00841646" w:rsidP="00841646"/>
        </w:tc>
        <w:tc>
          <w:tcPr>
            <w:tcW w:w="1275" w:type="dxa"/>
            <w:vAlign w:val="bottom"/>
          </w:tcPr>
          <w:p w14:paraId="395FE82B" w14:textId="77777777" w:rsidR="00841646" w:rsidRPr="00FC7F4A" w:rsidRDefault="00426DB0" w:rsidP="00841646">
            <w:pPr>
              <w:pBdr>
                <w:bottom w:val="double" w:sz="4" w:space="1" w:color="auto"/>
              </w:pBdr>
              <w:ind w:left="72" w:right="31"/>
              <w:jc w:val="right"/>
            </w:pPr>
            <w:r>
              <w:t>485,000,000.00</w:t>
            </w:r>
          </w:p>
        </w:tc>
        <w:tc>
          <w:tcPr>
            <w:tcW w:w="1314" w:type="dxa"/>
            <w:vAlign w:val="bottom"/>
          </w:tcPr>
          <w:p w14:paraId="2F5A8F6A" w14:textId="77777777" w:rsidR="00841646" w:rsidRPr="00FC7F4A" w:rsidRDefault="00426DB0" w:rsidP="00841646">
            <w:pPr>
              <w:pBdr>
                <w:bottom w:val="double" w:sz="4" w:space="1" w:color="auto"/>
              </w:pBdr>
              <w:ind w:left="72" w:right="31"/>
              <w:jc w:val="right"/>
            </w:pPr>
            <w:r>
              <w:t>485,000,000.00</w:t>
            </w:r>
          </w:p>
        </w:tc>
      </w:tr>
    </w:tbl>
    <w:p w14:paraId="73001C6C" w14:textId="77777777" w:rsidR="00AD6A20" w:rsidRDefault="00AD6A20" w:rsidP="00426DB0">
      <w:pPr>
        <w:widowControl w:val="0"/>
        <w:spacing w:before="120"/>
        <w:ind w:left="360" w:right="222"/>
        <w:jc w:val="thaiDistribute"/>
        <w:rPr>
          <w:sz w:val="15"/>
          <w:szCs w:val="15"/>
        </w:rPr>
      </w:pPr>
    </w:p>
    <w:p w14:paraId="664F61F4" w14:textId="77777777" w:rsidR="00426DB0" w:rsidRPr="003B19AC" w:rsidRDefault="00426DB0" w:rsidP="00426DB0">
      <w:pPr>
        <w:widowControl w:val="0"/>
        <w:spacing w:before="120"/>
        <w:ind w:left="360" w:right="222"/>
        <w:jc w:val="thaiDistribute"/>
        <w:rPr>
          <w:sz w:val="15"/>
          <w:szCs w:val="15"/>
        </w:rPr>
      </w:pPr>
      <w:r w:rsidRPr="003B19AC">
        <w:rPr>
          <w:sz w:val="15"/>
          <w:szCs w:val="15"/>
        </w:rPr>
        <w:lastRenderedPageBreak/>
        <w:t>On April 5, 2018, The Company has acquired additional common shares of Absolute Clean Energy Co., Ltd. total 2.5 million shares amounting to 100 million Baht.</w:t>
      </w:r>
    </w:p>
    <w:p w14:paraId="0E6DBE43" w14:textId="77777777" w:rsidR="00426DB0" w:rsidRPr="003B19AC" w:rsidRDefault="00426DB0" w:rsidP="00426DB0">
      <w:pPr>
        <w:widowControl w:val="0"/>
        <w:spacing w:before="120"/>
        <w:ind w:left="360" w:right="222"/>
        <w:jc w:val="thaiDistribute"/>
        <w:rPr>
          <w:sz w:val="15"/>
          <w:szCs w:val="15"/>
        </w:rPr>
      </w:pPr>
      <w:r w:rsidRPr="003B19AC">
        <w:rPr>
          <w:sz w:val="15"/>
          <w:szCs w:val="15"/>
        </w:rPr>
        <w:t>On April 25, 2018, The Company has acquired additional common shares of Advance Finance Plc. total 25 million shares amounting to 25 million Baht.</w:t>
      </w:r>
    </w:p>
    <w:p w14:paraId="2328C40B" w14:textId="77777777" w:rsidR="00702BDF" w:rsidRPr="00702BDF" w:rsidRDefault="00702BDF" w:rsidP="00841646">
      <w:pPr>
        <w:ind w:left="426"/>
        <w:jc w:val="thaiDistribute"/>
        <w:rPr>
          <w:sz w:val="15"/>
          <w:szCs w:val="15"/>
        </w:rPr>
      </w:pPr>
    </w:p>
    <w:p w14:paraId="6DF59A35" w14:textId="77777777" w:rsidR="00D8538F" w:rsidRPr="00833EE2" w:rsidRDefault="00D8538F" w:rsidP="009C7791">
      <w:pPr>
        <w:keepNext/>
        <w:numPr>
          <w:ilvl w:val="0"/>
          <w:numId w:val="5"/>
        </w:numPr>
        <w:spacing w:before="120" w:after="120"/>
        <w:ind w:left="450" w:hanging="450"/>
        <w:outlineLvl w:val="2"/>
        <w:rPr>
          <w:b/>
          <w:bCs/>
          <w:sz w:val="17"/>
          <w:szCs w:val="17"/>
        </w:rPr>
      </w:pPr>
      <w:r w:rsidRPr="00833EE2">
        <w:rPr>
          <w:b/>
          <w:bCs/>
          <w:sz w:val="17"/>
          <w:szCs w:val="17"/>
        </w:rPr>
        <w:t>LOAN TO OTHERS – LONG TERM</w:t>
      </w:r>
    </w:p>
    <w:p w14:paraId="0229D6A6" w14:textId="77777777" w:rsidR="00D8538F" w:rsidRPr="00833EE2" w:rsidRDefault="00D8538F" w:rsidP="00D8538F">
      <w:pPr>
        <w:keepNext/>
        <w:spacing w:before="120" w:after="120"/>
        <w:ind w:left="450"/>
        <w:outlineLvl w:val="2"/>
        <w:rPr>
          <w:sz w:val="17"/>
          <w:szCs w:val="17"/>
        </w:rPr>
      </w:pPr>
      <w:r w:rsidRPr="00833EE2">
        <w:rPr>
          <w:sz w:val="17"/>
          <w:szCs w:val="17"/>
        </w:rPr>
        <w:t xml:space="preserve">As at </w:t>
      </w:r>
      <w:r w:rsidR="00A20FF6">
        <w:rPr>
          <w:sz w:val="17"/>
          <w:szCs w:val="17"/>
        </w:rPr>
        <w:t>June 30</w:t>
      </w:r>
      <w:r w:rsidRPr="00833EE2">
        <w:rPr>
          <w:sz w:val="17"/>
          <w:szCs w:val="17"/>
        </w:rPr>
        <w:t>, 201</w:t>
      </w:r>
      <w:r w:rsidR="00426DB0">
        <w:rPr>
          <w:sz w:val="17"/>
          <w:szCs w:val="17"/>
        </w:rPr>
        <w:t>9</w:t>
      </w:r>
      <w:r w:rsidRPr="00833EE2">
        <w:rPr>
          <w:sz w:val="17"/>
          <w:szCs w:val="17"/>
        </w:rPr>
        <w:t xml:space="preserve"> and December 31, 201</w:t>
      </w:r>
      <w:r w:rsidR="00426DB0">
        <w:rPr>
          <w:sz w:val="17"/>
          <w:szCs w:val="17"/>
        </w:rPr>
        <w:t>8</w:t>
      </w:r>
      <w:r w:rsidRPr="00833EE2">
        <w:rPr>
          <w:sz w:val="17"/>
          <w:szCs w:val="17"/>
        </w:rPr>
        <w:t>, the Company has loan to others – long term as follows;</w:t>
      </w:r>
    </w:p>
    <w:tbl>
      <w:tblPr>
        <w:tblW w:w="8615" w:type="dxa"/>
        <w:tblInd w:w="534" w:type="dxa"/>
        <w:tblLook w:val="0000" w:firstRow="0" w:lastRow="0" w:firstColumn="0" w:lastColumn="0" w:noHBand="0" w:noVBand="0"/>
      </w:tblPr>
      <w:tblGrid>
        <w:gridCol w:w="771"/>
        <w:gridCol w:w="2772"/>
        <w:gridCol w:w="284"/>
        <w:gridCol w:w="771"/>
        <w:gridCol w:w="1355"/>
        <w:gridCol w:w="284"/>
        <w:gridCol w:w="345"/>
        <w:gridCol w:w="87"/>
        <w:gridCol w:w="1410"/>
        <w:gridCol w:w="536"/>
      </w:tblGrid>
      <w:tr w:rsidR="00F36DAB" w:rsidRPr="00833EE2" w14:paraId="762DB06A" w14:textId="77777777" w:rsidTr="00B5770B">
        <w:trPr>
          <w:gridAfter w:val="1"/>
          <w:wAfter w:w="536" w:type="dxa"/>
          <w:trHeight w:val="178"/>
        </w:trPr>
        <w:tc>
          <w:tcPr>
            <w:tcW w:w="3543" w:type="dxa"/>
            <w:gridSpan w:val="2"/>
            <w:tcBorders>
              <w:top w:val="nil"/>
              <w:left w:val="nil"/>
              <w:bottom w:val="nil"/>
              <w:right w:val="nil"/>
            </w:tcBorders>
            <w:noWrap/>
            <w:vAlign w:val="bottom"/>
          </w:tcPr>
          <w:p w14:paraId="1A1C474B" w14:textId="77777777" w:rsidR="00F36DAB" w:rsidRPr="00833EE2" w:rsidRDefault="00F36DAB" w:rsidP="007446DC">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49E7C970" w14:textId="77777777" w:rsidR="00F36DAB" w:rsidRPr="00833EE2" w:rsidRDefault="00F36DAB" w:rsidP="007446DC">
            <w:pPr>
              <w:overflowPunct/>
              <w:autoSpaceDE/>
              <w:autoSpaceDN/>
              <w:adjustRightInd/>
              <w:spacing w:line="100" w:lineRule="atLeast"/>
              <w:ind w:right="-18"/>
              <w:textAlignment w:val="auto"/>
              <w:rPr>
                <w:sz w:val="15"/>
                <w:szCs w:val="15"/>
              </w:rPr>
            </w:pPr>
          </w:p>
        </w:tc>
        <w:tc>
          <w:tcPr>
            <w:tcW w:w="4252" w:type="dxa"/>
            <w:gridSpan w:val="6"/>
            <w:tcBorders>
              <w:top w:val="nil"/>
              <w:left w:val="nil"/>
              <w:bottom w:val="single" w:sz="4" w:space="0" w:color="auto"/>
              <w:right w:val="nil"/>
            </w:tcBorders>
            <w:vAlign w:val="bottom"/>
          </w:tcPr>
          <w:p w14:paraId="5C279937" w14:textId="77777777" w:rsidR="00F36DAB" w:rsidRPr="00833EE2" w:rsidRDefault="00F36DAB" w:rsidP="007446DC">
            <w:pPr>
              <w:jc w:val="center"/>
              <w:rPr>
                <w:sz w:val="15"/>
                <w:szCs w:val="15"/>
              </w:rPr>
            </w:pPr>
            <w:r w:rsidRPr="00833EE2">
              <w:rPr>
                <w:sz w:val="15"/>
                <w:szCs w:val="15"/>
              </w:rPr>
              <w:t>BAHT</w:t>
            </w:r>
          </w:p>
        </w:tc>
      </w:tr>
      <w:tr w:rsidR="00F1642C" w:rsidRPr="00833EE2" w14:paraId="33105756" w14:textId="77777777" w:rsidTr="004105B0">
        <w:trPr>
          <w:gridAfter w:val="1"/>
          <w:wAfter w:w="536" w:type="dxa"/>
          <w:trHeight w:val="280"/>
        </w:trPr>
        <w:tc>
          <w:tcPr>
            <w:tcW w:w="3543" w:type="dxa"/>
            <w:gridSpan w:val="2"/>
            <w:tcBorders>
              <w:top w:val="nil"/>
              <w:left w:val="nil"/>
              <w:bottom w:val="nil"/>
              <w:right w:val="nil"/>
            </w:tcBorders>
            <w:vAlign w:val="bottom"/>
          </w:tcPr>
          <w:p w14:paraId="51D5BFC1" w14:textId="77777777" w:rsidR="00F1642C" w:rsidRPr="00833EE2" w:rsidRDefault="00F1642C" w:rsidP="007446DC">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102A22A9" w14:textId="77777777" w:rsidR="00F1642C" w:rsidRPr="00833EE2" w:rsidRDefault="00F1642C" w:rsidP="007446DC">
            <w:pPr>
              <w:overflowPunct/>
              <w:autoSpaceDE/>
              <w:autoSpaceDN/>
              <w:adjustRightInd/>
              <w:spacing w:line="100" w:lineRule="atLeast"/>
              <w:jc w:val="both"/>
              <w:textAlignment w:val="auto"/>
              <w:rPr>
                <w:sz w:val="15"/>
                <w:szCs w:val="15"/>
              </w:rPr>
            </w:pPr>
          </w:p>
        </w:tc>
        <w:tc>
          <w:tcPr>
            <w:tcW w:w="4252" w:type="dxa"/>
            <w:gridSpan w:val="6"/>
            <w:tcBorders>
              <w:top w:val="single" w:sz="4" w:space="0" w:color="auto"/>
              <w:left w:val="nil"/>
              <w:bottom w:val="single" w:sz="4" w:space="0" w:color="auto"/>
              <w:right w:val="nil"/>
            </w:tcBorders>
            <w:vAlign w:val="bottom"/>
          </w:tcPr>
          <w:p w14:paraId="3B80752D" w14:textId="77777777" w:rsidR="00F1642C" w:rsidRPr="00F1642C" w:rsidRDefault="00F1642C" w:rsidP="007446DC">
            <w:pPr>
              <w:ind w:left="-108" w:right="-108"/>
              <w:jc w:val="center"/>
              <w:rPr>
                <w:snapToGrid w:val="0"/>
                <w:color w:val="000000"/>
                <w:sz w:val="15"/>
                <w:szCs w:val="15"/>
                <w:lang w:eastAsia="th-TH"/>
              </w:rPr>
            </w:pPr>
            <w:r w:rsidRPr="00F1642C">
              <w:rPr>
                <w:sz w:val="15"/>
                <w:szCs w:val="15"/>
              </w:rPr>
              <w:t>Consolidated Financial Statement and</w:t>
            </w:r>
          </w:p>
          <w:p w14:paraId="4A1C19A3" w14:textId="77777777" w:rsidR="00F1642C" w:rsidRPr="00833EE2" w:rsidRDefault="00F1642C" w:rsidP="007446DC">
            <w:pPr>
              <w:ind w:left="-108" w:right="-108"/>
              <w:jc w:val="center"/>
              <w:rPr>
                <w:snapToGrid w:val="0"/>
                <w:color w:val="000000"/>
                <w:sz w:val="15"/>
                <w:szCs w:val="15"/>
                <w:highlight w:val="yellow"/>
                <w:lang w:eastAsia="th-TH"/>
              </w:rPr>
            </w:pPr>
            <w:r w:rsidRPr="00F1642C">
              <w:rPr>
                <w:sz w:val="15"/>
                <w:szCs w:val="15"/>
              </w:rPr>
              <w:t>Separate  Financial Statement</w:t>
            </w:r>
          </w:p>
        </w:tc>
      </w:tr>
      <w:tr w:rsidR="00E03A88" w:rsidRPr="00833EE2" w14:paraId="24621BE2" w14:textId="77777777" w:rsidTr="00E03A88">
        <w:trPr>
          <w:gridAfter w:val="1"/>
          <w:wAfter w:w="536" w:type="dxa"/>
          <w:trHeight w:val="280"/>
        </w:trPr>
        <w:tc>
          <w:tcPr>
            <w:tcW w:w="3543" w:type="dxa"/>
            <w:gridSpan w:val="2"/>
            <w:tcBorders>
              <w:top w:val="nil"/>
              <w:left w:val="nil"/>
              <w:bottom w:val="nil"/>
              <w:right w:val="nil"/>
            </w:tcBorders>
            <w:vAlign w:val="bottom"/>
          </w:tcPr>
          <w:p w14:paraId="14F33EE9" w14:textId="77777777" w:rsidR="00E03A88" w:rsidRPr="00833EE2" w:rsidRDefault="00E03A88" w:rsidP="004105B0">
            <w:pPr>
              <w:rPr>
                <w:sz w:val="15"/>
                <w:szCs w:val="19"/>
              </w:rPr>
            </w:pPr>
          </w:p>
        </w:tc>
        <w:tc>
          <w:tcPr>
            <w:tcW w:w="284" w:type="dxa"/>
            <w:tcBorders>
              <w:top w:val="nil"/>
              <w:left w:val="nil"/>
              <w:bottom w:val="nil"/>
              <w:right w:val="nil"/>
            </w:tcBorders>
            <w:vAlign w:val="bottom"/>
          </w:tcPr>
          <w:p w14:paraId="52C11AC1" w14:textId="77777777" w:rsidR="00E03A88" w:rsidRPr="00833EE2" w:rsidRDefault="00E03A88" w:rsidP="007446DC">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552C3B19" w14:textId="77777777" w:rsidR="00E03A88" w:rsidRPr="00833EE2" w:rsidRDefault="00E03A88" w:rsidP="00B2526F">
            <w:pPr>
              <w:ind w:right="-29"/>
              <w:jc w:val="center"/>
              <w:rPr>
                <w:rFonts w:cs="Times New Roman"/>
                <w:sz w:val="15"/>
                <w:szCs w:val="15"/>
              </w:rPr>
            </w:pPr>
            <w:r>
              <w:rPr>
                <w:rFonts w:cs="Times New Roman"/>
                <w:sz w:val="15"/>
                <w:szCs w:val="15"/>
              </w:rPr>
              <w:t>201</w:t>
            </w:r>
            <w:r w:rsidR="00426DB0">
              <w:rPr>
                <w:rFonts w:cs="Times New Roman"/>
                <w:sz w:val="15"/>
                <w:szCs w:val="15"/>
              </w:rPr>
              <w:t>9</w:t>
            </w:r>
          </w:p>
        </w:tc>
        <w:tc>
          <w:tcPr>
            <w:tcW w:w="284" w:type="dxa"/>
            <w:tcBorders>
              <w:left w:val="nil"/>
              <w:right w:val="nil"/>
            </w:tcBorders>
            <w:vAlign w:val="bottom"/>
          </w:tcPr>
          <w:p w14:paraId="1CE417E2" w14:textId="77777777" w:rsidR="00E03A88" w:rsidRPr="00833EE2" w:rsidRDefault="00E03A88" w:rsidP="00E03A88">
            <w:pPr>
              <w:ind w:right="175"/>
              <w:jc w:val="center"/>
              <w:rPr>
                <w:rFonts w:cs="Times New Roman"/>
                <w:sz w:val="15"/>
                <w:szCs w:val="15"/>
              </w:rPr>
            </w:pPr>
          </w:p>
        </w:tc>
        <w:tc>
          <w:tcPr>
            <w:tcW w:w="1842" w:type="dxa"/>
            <w:gridSpan w:val="3"/>
            <w:tcBorders>
              <w:left w:val="nil"/>
              <w:bottom w:val="single" w:sz="4" w:space="0" w:color="auto"/>
              <w:right w:val="nil"/>
            </w:tcBorders>
            <w:vAlign w:val="bottom"/>
          </w:tcPr>
          <w:p w14:paraId="7574FEDB" w14:textId="77777777" w:rsidR="00E03A88" w:rsidRPr="00833EE2" w:rsidRDefault="00E03A88" w:rsidP="00B2526F">
            <w:pPr>
              <w:jc w:val="center"/>
              <w:rPr>
                <w:rFonts w:cs="Times New Roman"/>
                <w:sz w:val="15"/>
                <w:szCs w:val="15"/>
              </w:rPr>
            </w:pPr>
            <w:r>
              <w:rPr>
                <w:rFonts w:cs="Times New Roman"/>
                <w:sz w:val="15"/>
                <w:szCs w:val="15"/>
              </w:rPr>
              <w:t>201</w:t>
            </w:r>
            <w:r w:rsidR="00426DB0">
              <w:rPr>
                <w:rFonts w:cs="Times New Roman"/>
                <w:sz w:val="15"/>
                <w:szCs w:val="15"/>
              </w:rPr>
              <w:t>8</w:t>
            </w:r>
          </w:p>
        </w:tc>
      </w:tr>
      <w:tr w:rsidR="00833EE2" w:rsidRPr="00833EE2" w14:paraId="2B469899" w14:textId="77777777" w:rsidTr="00833EE2">
        <w:trPr>
          <w:gridAfter w:val="1"/>
          <w:wAfter w:w="536" w:type="dxa"/>
          <w:trHeight w:val="280"/>
        </w:trPr>
        <w:tc>
          <w:tcPr>
            <w:tcW w:w="3543" w:type="dxa"/>
            <w:gridSpan w:val="2"/>
            <w:tcBorders>
              <w:top w:val="nil"/>
              <w:left w:val="nil"/>
              <w:bottom w:val="nil"/>
              <w:right w:val="nil"/>
            </w:tcBorders>
            <w:vAlign w:val="bottom"/>
          </w:tcPr>
          <w:p w14:paraId="62D47E8C" w14:textId="77777777" w:rsidR="00833EE2" w:rsidRPr="00833EE2" w:rsidRDefault="00833EE2" w:rsidP="004105B0">
            <w:pPr>
              <w:rPr>
                <w:sz w:val="15"/>
                <w:szCs w:val="19"/>
              </w:rPr>
            </w:pPr>
            <w:r w:rsidRPr="00833EE2">
              <w:rPr>
                <w:sz w:val="15"/>
                <w:szCs w:val="19"/>
              </w:rPr>
              <w:t>Loan to other – long term</w:t>
            </w:r>
          </w:p>
        </w:tc>
        <w:tc>
          <w:tcPr>
            <w:tcW w:w="284" w:type="dxa"/>
            <w:tcBorders>
              <w:top w:val="nil"/>
              <w:left w:val="nil"/>
              <w:bottom w:val="nil"/>
              <w:right w:val="nil"/>
            </w:tcBorders>
            <w:vAlign w:val="bottom"/>
          </w:tcPr>
          <w:p w14:paraId="0D07ABB6" w14:textId="77777777" w:rsidR="00833EE2" w:rsidRPr="00833EE2" w:rsidRDefault="00833EE2" w:rsidP="007446DC">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7A531957" w14:textId="77777777" w:rsidR="00833EE2" w:rsidRPr="00833EE2" w:rsidRDefault="00426DB0" w:rsidP="00B2526F">
            <w:pPr>
              <w:ind w:right="331"/>
              <w:jc w:val="right"/>
              <w:rPr>
                <w:rFonts w:cs="Times New Roman"/>
                <w:sz w:val="15"/>
                <w:szCs w:val="15"/>
              </w:rPr>
            </w:pPr>
            <w:r>
              <w:rPr>
                <w:rFonts w:cs="Times New Roman"/>
                <w:sz w:val="15"/>
                <w:szCs w:val="15"/>
              </w:rPr>
              <w:t>760</w:t>
            </w:r>
            <w:r w:rsidR="00833EE2" w:rsidRPr="00833EE2">
              <w:rPr>
                <w:rFonts w:cs="Times New Roman"/>
                <w:sz w:val="15"/>
                <w:szCs w:val="15"/>
              </w:rPr>
              <w:t>,000,000.00</w:t>
            </w:r>
          </w:p>
        </w:tc>
        <w:tc>
          <w:tcPr>
            <w:tcW w:w="284" w:type="dxa"/>
            <w:tcBorders>
              <w:left w:val="nil"/>
              <w:right w:val="nil"/>
            </w:tcBorders>
            <w:vAlign w:val="bottom"/>
          </w:tcPr>
          <w:p w14:paraId="61000F98" w14:textId="77777777" w:rsidR="00833EE2" w:rsidRPr="00833EE2" w:rsidRDefault="00833EE2" w:rsidP="007446DC">
            <w:pPr>
              <w:ind w:right="175"/>
              <w:jc w:val="right"/>
              <w:rPr>
                <w:rFonts w:cs="Times New Roman"/>
                <w:sz w:val="15"/>
                <w:szCs w:val="15"/>
              </w:rPr>
            </w:pPr>
          </w:p>
        </w:tc>
        <w:tc>
          <w:tcPr>
            <w:tcW w:w="1842" w:type="dxa"/>
            <w:gridSpan w:val="3"/>
            <w:tcBorders>
              <w:left w:val="nil"/>
              <w:bottom w:val="single" w:sz="4" w:space="0" w:color="auto"/>
              <w:right w:val="nil"/>
            </w:tcBorders>
            <w:vAlign w:val="bottom"/>
          </w:tcPr>
          <w:p w14:paraId="5A63371F" w14:textId="77777777" w:rsidR="00833EE2" w:rsidRPr="00833EE2" w:rsidRDefault="00426DB0" w:rsidP="00B2526F">
            <w:pPr>
              <w:ind w:right="297"/>
              <w:jc w:val="right"/>
              <w:rPr>
                <w:rFonts w:cs="Times New Roman"/>
                <w:sz w:val="15"/>
                <w:szCs w:val="15"/>
              </w:rPr>
            </w:pPr>
            <w:r>
              <w:rPr>
                <w:rFonts w:cs="Times New Roman"/>
                <w:sz w:val="15"/>
                <w:szCs w:val="15"/>
              </w:rPr>
              <w:t>760</w:t>
            </w:r>
            <w:r w:rsidR="00833EE2" w:rsidRPr="00833EE2">
              <w:rPr>
                <w:rFonts w:cs="Times New Roman"/>
                <w:sz w:val="15"/>
                <w:szCs w:val="15"/>
              </w:rPr>
              <w:t>,000,000.00</w:t>
            </w:r>
          </w:p>
        </w:tc>
      </w:tr>
      <w:tr w:rsidR="00F36DAB" w:rsidRPr="00833EE2" w14:paraId="7E6993A5" w14:textId="77777777" w:rsidTr="00833EE2">
        <w:trPr>
          <w:gridAfter w:val="1"/>
          <w:wAfter w:w="536" w:type="dxa"/>
          <w:trHeight w:val="280"/>
        </w:trPr>
        <w:tc>
          <w:tcPr>
            <w:tcW w:w="3543" w:type="dxa"/>
            <w:gridSpan w:val="2"/>
            <w:tcBorders>
              <w:top w:val="nil"/>
              <w:left w:val="nil"/>
              <w:bottom w:val="nil"/>
              <w:right w:val="nil"/>
            </w:tcBorders>
            <w:vAlign w:val="bottom"/>
          </w:tcPr>
          <w:p w14:paraId="4E58F47B" w14:textId="77777777" w:rsidR="00F36DAB" w:rsidRPr="00833EE2" w:rsidRDefault="00833EE2" w:rsidP="007446DC">
            <w:pPr>
              <w:rPr>
                <w:rFonts w:cs="Times New Roman"/>
                <w:sz w:val="15"/>
                <w:szCs w:val="15"/>
              </w:rPr>
            </w:pPr>
            <w:r w:rsidRPr="00833EE2">
              <w:rPr>
                <w:rFonts w:cs="Times New Roman"/>
                <w:sz w:val="15"/>
                <w:szCs w:val="15"/>
              </w:rPr>
              <w:t>Total Loan to other – long term</w:t>
            </w:r>
          </w:p>
        </w:tc>
        <w:tc>
          <w:tcPr>
            <w:tcW w:w="284" w:type="dxa"/>
            <w:tcBorders>
              <w:top w:val="nil"/>
              <w:left w:val="nil"/>
              <w:bottom w:val="nil"/>
              <w:right w:val="nil"/>
            </w:tcBorders>
            <w:vAlign w:val="bottom"/>
          </w:tcPr>
          <w:p w14:paraId="45A7F6CA" w14:textId="77777777" w:rsidR="00F36DAB" w:rsidRPr="00833EE2" w:rsidRDefault="00F36DAB" w:rsidP="007446DC">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14:paraId="57B370A2" w14:textId="77777777" w:rsidR="00F36DAB" w:rsidRPr="00833EE2" w:rsidRDefault="00426DB0" w:rsidP="00B2526F">
            <w:pPr>
              <w:ind w:right="331"/>
              <w:jc w:val="right"/>
              <w:rPr>
                <w:rFonts w:cs="Times New Roman"/>
                <w:sz w:val="15"/>
                <w:szCs w:val="15"/>
              </w:rPr>
            </w:pPr>
            <w:r>
              <w:rPr>
                <w:rFonts w:cs="Times New Roman"/>
                <w:sz w:val="15"/>
                <w:szCs w:val="15"/>
              </w:rPr>
              <w:t>760</w:t>
            </w:r>
            <w:r w:rsidR="00833EE2" w:rsidRPr="00833EE2">
              <w:rPr>
                <w:rFonts w:cs="Times New Roman"/>
                <w:sz w:val="15"/>
                <w:szCs w:val="15"/>
              </w:rPr>
              <w:t>,000,000.00</w:t>
            </w:r>
          </w:p>
        </w:tc>
        <w:tc>
          <w:tcPr>
            <w:tcW w:w="284" w:type="dxa"/>
            <w:tcBorders>
              <w:left w:val="nil"/>
              <w:right w:val="nil"/>
            </w:tcBorders>
            <w:vAlign w:val="bottom"/>
          </w:tcPr>
          <w:p w14:paraId="19F4DB1C" w14:textId="77777777" w:rsidR="00F36DAB" w:rsidRPr="00833EE2" w:rsidRDefault="00F36DAB" w:rsidP="007446DC">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14:paraId="618675FF" w14:textId="77777777" w:rsidR="00F36DAB" w:rsidRPr="00833EE2" w:rsidRDefault="00426DB0" w:rsidP="00B2526F">
            <w:pPr>
              <w:ind w:right="297"/>
              <w:jc w:val="right"/>
              <w:rPr>
                <w:rFonts w:cs="Times New Roman"/>
                <w:sz w:val="15"/>
                <w:szCs w:val="15"/>
              </w:rPr>
            </w:pPr>
            <w:r>
              <w:rPr>
                <w:rFonts w:cs="Times New Roman"/>
                <w:sz w:val="15"/>
                <w:szCs w:val="15"/>
              </w:rPr>
              <w:t>760</w:t>
            </w:r>
            <w:r w:rsidR="00F36DAB" w:rsidRPr="00833EE2">
              <w:rPr>
                <w:rFonts w:cs="Times New Roman"/>
                <w:sz w:val="15"/>
                <w:szCs w:val="15"/>
              </w:rPr>
              <w:t>,000,000.00</w:t>
            </w:r>
          </w:p>
        </w:tc>
      </w:tr>
      <w:tr w:rsidR="00D8538F" w:rsidRPr="00FC7F4A" w14:paraId="7DC0DF2D" w14:textId="77777777" w:rsidTr="00B5770B">
        <w:tblPrEx>
          <w:tblCellMar>
            <w:left w:w="0" w:type="dxa"/>
            <w:right w:w="0" w:type="dxa"/>
          </w:tblCellMar>
          <w:tblLook w:val="01E0" w:firstRow="1" w:lastRow="1" w:firstColumn="1" w:lastColumn="1" w:noHBand="0" w:noVBand="0"/>
        </w:tblPrEx>
        <w:trPr>
          <w:gridBefore w:val="1"/>
          <w:wBefore w:w="771" w:type="dxa"/>
          <w:trHeight w:hRule="exact" w:val="100"/>
        </w:trPr>
        <w:tc>
          <w:tcPr>
            <w:tcW w:w="3827" w:type="dxa"/>
            <w:gridSpan w:val="3"/>
            <w:vAlign w:val="bottom"/>
          </w:tcPr>
          <w:p w14:paraId="3352233E" w14:textId="77777777" w:rsidR="00D8538F" w:rsidRPr="00FC7F4A" w:rsidRDefault="00D8538F" w:rsidP="00D8538F">
            <w:pPr>
              <w:overflowPunct/>
              <w:autoSpaceDE/>
              <w:autoSpaceDN/>
              <w:adjustRightInd/>
              <w:ind w:left="426" w:right="-251" w:firstLine="425"/>
              <w:textAlignment w:val="auto"/>
              <w:rPr>
                <w:rFonts w:eastAsia="MS Mincho"/>
                <w:color w:val="000000"/>
                <w:sz w:val="16"/>
                <w:szCs w:val="16"/>
              </w:rPr>
            </w:pPr>
          </w:p>
        </w:tc>
        <w:tc>
          <w:tcPr>
            <w:tcW w:w="1984" w:type="dxa"/>
            <w:gridSpan w:val="3"/>
            <w:vAlign w:val="bottom"/>
          </w:tcPr>
          <w:p w14:paraId="711ED690" w14:textId="77777777" w:rsidR="00D8538F" w:rsidRPr="00FC7F4A" w:rsidRDefault="00D8538F" w:rsidP="00D8538F">
            <w:pPr>
              <w:overflowPunct/>
              <w:autoSpaceDE/>
              <w:autoSpaceDN/>
              <w:adjustRightInd/>
              <w:ind w:left="426" w:right="567"/>
              <w:jc w:val="right"/>
              <w:textAlignment w:val="auto"/>
              <w:rPr>
                <w:rFonts w:eastAsia="MS Mincho"/>
                <w:sz w:val="16"/>
                <w:szCs w:val="16"/>
                <w:lang w:eastAsia="th-TH"/>
              </w:rPr>
            </w:pPr>
          </w:p>
        </w:tc>
        <w:tc>
          <w:tcPr>
            <w:tcW w:w="87" w:type="dxa"/>
            <w:vAlign w:val="bottom"/>
          </w:tcPr>
          <w:p w14:paraId="471A58BC" w14:textId="77777777" w:rsidR="00D8538F" w:rsidRPr="00FC7F4A" w:rsidRDefault="00D8538F" w:rsidP="00D8538F">
            <w:pPr>
              <w:overflowPunct/>
              <w:autoSpaceDE/>
              <w:autoSpaceDN/>
              <w:adjustRightInd/>
              <w:ind w:left="426"/>
              <w:jc w:val="right"/>
              <w:textAlignment w:val="auto"/>
              <w:rPr>
                <w:rFonts w:eastAsia="MS Mincho"/>
                <w:b/>
                <w:bCs/>
                <w:sz w:val="16"/>
                <w:szCs w:val="16"/>
                <w:lang w:eastAsia="th-TH"/>
              </w:rPr>
            </w:pPr>
          </w:p>
        </w:tc>
        <w:tc>
          <w:tcPr>
            <w:tcW w:w="1946" w:type="dxa"/>
            <w:gridSpan w:val="2"/>
            <w:vAlign w:val="bottom"/>
          </w:tcPr>
          <w:p w14:paraId="58CAF90A" w14:textId="77777777" w:rsidR="00D8538F" w:rsidRPr="00FC7F4A" w:rsidRDefault="00D8538F" w:rsidP="00D8538F">
            <w:pPr>
              <w:overflowPunct/>
              <w:autoSpaceDE/>
              <w:autoSpaceDN/>
              <w:adjustRightInd/>
              <w:ind w:left="426" w:right="567"/>
              <w:jc w:val="right"/>
              <w:textAlignment w:val="auto"/>
              <w:rPr>
                <w:rFonts w:eastAsia="MS Mincho"/>
                <w:sz w:val="16"/>
                <w:szCs w:val="16"/>
                <w:lang w:eastAsia="th-TH"/>
              </w:rPr>
            </w:pPr>
          </w:p>
        </w:tc>
      </w:tr>
    </w:tbl>
    <w:p w14:paraId="6B3ECCC9" w14:textId="77777777" w:rsidR="000F1573" w:rsidRPr="00BC5770" w:rsidRDefault="000F1573" w:rsidP="000F1573">
      <w:pPr>
        <w:rPr>
          <w:rFonts w:cs="Cordia New"/>
          <w:sz w:val="15"/>
          <w:szCs w:val="15"/>
        </w:rPr>
      </w:pPr>
    </w:p>
    <w:p w14:paraId="63433C92" w14:textId="77777777" w:rsidR="00426DB0" w:rsidRPr="00B2526F" w:rsidRDefault="00426DB0" w:rsidP="00426DB0">
      <w:pPr>
        <w:ind w:left="360"/>
        <w:rPr>
          <w:rFonts w:cs="Times New Roman"/>
          <w:sz w:val="15"/>
          <w:szCs w:val="15"/>
        </w:rPr>
      </w:pPr>
      <w:r w:rsidRPr="00B2526F">
        <w:rPr>
          <w:rFonts w:cs="Times New Roman"/>
          <w:sz w:val="15"/>
          <w:szCs w:val="15"/>
        </w:rPr>
        <w:t xml:space="preserve">On August </w:t>
      </w:r>
      <w:r w:rsidRPr="00B2526F">
        <w:rPr>
          <w:rFonts w:cs="Times New Roman"/>
          <w:sz w:val="15"/>
          <w:szCs w:val="15"/>
          <w:cs/>
        </w:rPr>
        <w:t>18</w:t>
      </w:r>
      <w:r w:rsidRPr="00B2526F">
        <w:rPr>
          <w:rFonts w:cs="Times New Roman"/>
          <w:sz w:val="15"/>
          <w:szCs w:val="15"/>
        </w:rPr>
        <w:t xml:space="preserve">, </w:t>
      </w:r>
      <w:r w:rsidRPr="00B2526F">
        <w:rPr>
          <w:rFonts w:cs="Times New Roman"/>
          <w:sz w:val="15"/>
          <w:szCs w:val="15"/>
          <w:cs/>
        </w:rPr>
        <w:t xml:space="preserve">2017 </w:t>
      </w:r>
      <w:r w:rsidRPr="00B2526F">
        <w:rPr>
          <w:rFonts w:cs="Times New Roman"/>
          <w:sz w:val="15"/>
          <w:szCs w:val="15"/>
        </w:rPr>
        <w:t xml:space="preserve">the Company, by the resolution of the Board of Directors, entered into a loan agreement with a non-related limited company to lend an amount of Baht </w:t>
      </w:r>
      <w:r w:rsidRPr="00B2526F">
        <w:rPr>
          <w:rFonts w:cs="Times New Roman"/>
          <w:sz w:val="15"/>
          <w:szCs w:val="15"/>
          <w:cs/>
        </w:rPr>
        <w:t xml:space="preserve">300 </w:t>
      </w:r>
      <w:r w:rsidRPr="00B2526F">
        <w:rPr>
          <w:rFonts w:cs="Times New Roman"/>
          <w:sz w:val="15"/>
          <w:szCs w:val="15"/>
        </w:rPr>
        <w:t xml:space="preserve">million for a two-year period with lending fee and interest rate at </w:t>
      </w:r>
      <w:r w:rsidRPr="00B2526F">
        <w:rPr>
          <w:rFonts w:cs="Times New Roman"/>
          <w:sz w:val="15"/>
          <w:szCs w:val="15"/>
          <w:cs/>
        </w:rPr>
        <w:t xml:space="preserve">3% </w:t>
      </w:r>
      <w:r w:rsidRPr="00B2526F">
        <w:rPr>
          <w:rFonts w:cs="Times New Roman"/>
          <w:sz w:val="15"/>
          <w:szCs w:val="15"/>
        </w:rPr>
        <w:t xml:space="preserve">p.a. and </w:t>
      </w:r>
      <w:r w:rsidRPr="00B2526F">
        <w:rPr>
          <w:rFonts w:cs="Times New Roman"/>
          <w:sz w:val="15"/>
          <w:szCs w:val="15"/>
          <w:cs/>
        </w:rPr>
        <w:t xml:space="preserve">12% </w:t>
      </w:r>
      <w:r w:rsidRPr="00B2526F">
        <w:rPr>
          <w:rFonts w:cs="Times New Roman"/>
          <w:sz w:val="15"/>
          <w:szCs w:val="15"/>
        </w:rPr>
        <w:t>p.a. respectively. The parent company of the borrowing company provided a Corporate Guarantee as the collateral throughout the lending period.</w:t>
      </w:r>
      <w:r w:rsidRPr="00B2526F">
        <w:rPr>
          <w:rFonts w:cs="Cordia New"/>
          <w:sz w:val="15"/>
          <w:szCs w:val="15"/>
        </w:rPr>
        <w:t xml:space="preserve">  On 31 May 2018, the Company received a partial loan payback of baht 120 million, the remaining amount to be returned of baht 180 million.  </w:t>
      </w:r>
      <w:r w:rsidRPr="00B2526F">
        <w:rPr>
          <w:rFonts w:cs="Times New Roman"/>
          <w:sz w:val="15"/>
          <w:szCs w:val="15"/>
        </w:rPr>
        <w:t xml:space="preserve"> </w:t>
      </w:r>
    </w:p>
    <w:p w14:paraId="25778921" w14:textId="77777777" w:rsidR="00426DB0" w:rsidRPr="00B2526F" w:rsidRDefault="00426DB0" w:rsidP="00426DB0">
      <w:pPr>
        <w:ind w:left="360"/>
        <w:rPr>
          <w:rFonts w:cs="Cordia New"/>
          <w:sz w:val="15"/>
          <w:szCs w:val="15"/>
        </w:rPr>
      </w:pPr>
    </w:p>
    <w:p w14:paraId="75D47387" w14:textId="77777777" w:rsidR="00426DB0" w:rsidRPr="00B2526F" w:rsidRDefault="00426DB0" w:rsidP="00426DB0">
      <w:pPr>
        <w:ind w:left="360"/>
        <w:rPr>
          <w:rFonts w:cs="Times New Roman"/>
          <w:sz w:val="15"/>
          <w:szCs w:val="15"/>
        </w:rPr>
      </w:pPr>
      <w:r w:rsidRPr="00B2526F">
        <w:rPr>
          <w:rFonts w:cs="Times New Roman"/>
          <w:sz w:val="15"/>
          <w:szCs w:val="15"/>
        </w:rPr>
        <w:t>On January 25, 2018, the Company entered into a loan agreement with a non-related person to lend an amount of Baht 580</w:t>
      </w:r>
      <w:r w:rsidRPr="00B2526F">
        <w:rPr>
          <w:rFonts w:cs="Times New Roman"/>
          <w:sz w:val="15"/>
          <w:szCs w:val="15"/>
          <w:cs/>
        </w:rPr>
        <w:t xml:space="preserve"> </w:t>
      </w:r>
      <w:r w:rsidRPr="00B2526F">
        <w:rPr>
          <w:rFonts w:cs="Times New Roman"/>
          <w:sz w:val="15"/>
          <w:szCs w:val="15"/>
        </w:rPr>
        <w:t>million for a two-year period with interest rate at 15</w:t>
      </w:r>
      <w:r w:rsidRPr="00B2526F">
        <w:rPr>
          <w:rFonts w:cs="Times New Roman"/>
          <w:sz w:val="15"/>
          <w:szCs w:val="15"/>
          <w:cs/>
        </w:rPr>
        <w:t xml:space="preserve">% </w:t>
      </w:r>
      <w:r w:rsidRPr="00B2526F">
        <w:rPr>
          <w:rFonts w:cs="Times New Roman"/>
          <w:sz w:val="15"/>
          <w:szCs w:val="15"/>
        </w:rPr>
        <w:t>p.a. The loan is secured by common stock valued at 1.5 times of the amount of the loan on the loan agreement signing date. The Board of Directors of the Company has a resolution approve the loan.</w:t>
      </w:r>
    </w:p>
    <w:p w14:paraId="7260F940" w14:textId="77777777" w:rsidR="00FE65DC" w:rsidRDefault="00FE65DC" w:rsidP="007E2DB1">
      <w:pPr>
        <w:ind w:left="426"/>
        <w:jc w:val="thaiDistribute"/>
        <w:rPr>
          <w:sz w:val="15"/>
          <w:szCs w:val="15"/>
        </w:rPr>
      </w:pPr>
    </w:p>
    <w:p w14:paraId="0D470C28" w14:textId="77777777" w:rsidR="009468B3" w:rsidRPr="00FC7F4A" w:rsidRDefault="00C758B1" w:rsidP="002844CB">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cs/>
        </w:rPr>
      </w:pPr>
      <w:r w:rsidRPr="00FC7F4A">
        <w:rPr>
          <w:rFonts w:ascii="Times New Roman" w:hAnsi="Times New Roman"/>
          <w:b/>
          <w:bCs/>
          <w:sz w:val="17"/>
          <w:szCs w:val="17"/>
        </w:rPr>
        <w:t>1</w:t>
      </w:r>
      <w:r w:rsidR="00833EE2">
        <w:rPr>
          <w:rFonts w:ascii="Times New Roman" w:hAnsi="Times New Roman"/>
          <w:b/>
          <w:bCs/>
          <w:sz w:val="17"/>
          <w:szCs w:val="17"/>
        </w:rPr>
        <w:t>1</w:t>
      </w:r>
      <w:r w:rsidR="001C7D2C" w:rsidRPr="00FC7F4A">
        <w:rPr>
          <w:rFonts w:ascii="Times New Roman" w:hAnsi="Times New Roman"/>
          <w:b/>
          <w:bCs/>
          <w:sz w:val="17"/>
          <w:szCs w:val="17"/>
        </w:rPr>
        <w:t>.</w:t>
      </w:r>
      <w:r w:rsidR="001C7D2C" w:rsidRPr="00FC7F4A">
        <w:rPr>
          <w:rFonts w:ascii="Times New Roman" w:hAnsi="Times New Roman"/>
          <w:b/>
          <w:bCs/>
          <w:sz w:val="17"/>
          <w:szCs w:val="17"/>
        </w:rPr>
        <w:tab/>
      </w:r>
      <w:r w:rsidR="001C7D2C" w:rsidRPr="00F62843">
        <w:rPr>
          <w:rFonts w:ascii="Times New Roman" w:hAnsi="Times New Roman"/>
          <w:b/>
          <w:bCs/>
          <w:sz w:val="17"/>
          <w:szCs w:val="17"/>
        </w:rPr>
        <w:t>PROPERTY</w:t>
      </w:r>
      <w:r w:rsidR="009468B3" w:rsidRPr="00F62843">
        <w:rPr>
          <w:rFonts w:ascii="Times New Roman" w:hAnsi="Times New Roman"/>
          <w:b/>
          <w:bCs/>
          <w:sz w:val="17"/>
          <w:szCs w:val="17"/>
        </w:rPr>
        <w:t xml:space="preserve"> AND EQUIPMENT, NET</w:t>
      </w:r>
    </w:p>
    <w:p w14:paraId="79AA1067" w14:textId="77777777" w:rsidR="009468B3" w:rsidRPr="00FC7F4A" w:rsidRDefault="009468B3" w:rsidP="00A167AB">
      <w:pPr>
        <w:pStyle w:val="BodyText2"/>
        <w:spacing w:line="360" w:lineRule="exact"/>
        <w:ind w:left="426" w:right="-28"/>
        <w:jc w:val="thaiDistribute"/>
        <w:rPr>
          <w:rFonts w:ascii="Times New Roman" w:hAnsi="Times New Roman"/>
          <w:sz w:val="17"/>
          <w:szCs w:val="17"/>
        </w:rPr>
      </w:pPr>
      <w:r w:rsidRPr="00FC7F4A">
        <w:rPr>
          <w:rFonts w:ascii="Times New Roman" w:hAnsi="Times New Roman"/>
          <w:sz w:val="17"/>
          <w:szCs w:val="17"/>
        </w:rPr>
        <w:t xml:space="preserve">The movement of property, plant and equipment for the </w:t>
      </w:r>
      <w:r w:rsidR="00A20FF6">
        <w:rPr>
          <w:rFonts w:ascii="Times New Roman" w:hAnsi="Times New Roman"/>
          <w:sz w:val="17"/>
          <w:szCs w:val="17"/>
        </w:rPr>
        <w:t>six</w:t>
      </w:r>
      <w:r w:rsidRPr="00FC7F4A">
        <w:rPr>
          <w:rFonts w:ascii="Times New Roman" w:hAnsi="Times New Roman"/>
          <w:sz w:val="17"/>
          <w:szCs w:val="17"/>
        </w:rPr>
        <w:t xml:space="preserve">-month period ended </w:t>
      </w:r>
      <w:r w:rsidR="00A20FF6">
        <w:rPr>
          <w:rFonts w:ascii="Times New Roman" w:hAnsi="Times New Roman"/>
          <w:sz w:val="17"/>
          <w:szCs w:val="17"/>
        </w:rPr>
        <w:t>June</w:t>
      </w:r>
      <w:r w:rsidR="00E7228F" w:rsidRPr="00FC7F4A">
        <w:rPr>
          <w:rFonts w:ascii="Times New Roman" w:hAnsi="Times New Roman"/>
          <w:sz w:val="17"/>
          <w:szCs w:val="17"/>
        </w:rPr>
        <w:t xml:space="preserve"> 3</w:t>
      </w:r>
      <w:r w:rsidR="00A20FF6">
        <w:rPr>
          <w:rFonts w:ascii="Times New Roman" w:hAnsi="Times New Roman"/>
          <w:sz w:val="17"/>
          <w:szCs w:val="17"/>
        </w:rPr>
        <w:t>0</w:t>
      </w:r>
      <w:r w:rsidRPr="00FC7F4A">
        <w:rPr>
          <w:rFonts w:ascii="Times New Roman" w:hAnsi="Times New Roman"/>
          <w:sz w:val="17"/>
          <w:szCs w:val="17"/>
        </w:rPr>
        <w:t>, 201</w:t>
      </w:r>
      <w:r w:rsidR="00B2526F">
        <w:rPr>
          <w:rFonts w:ascii="Times New Roman" w:hAnsi="Times New Roman"/>
          <w:sz w:val="17"/>
          <w:szCs w:val="17"/>
        </w:rPr>
        <w:t>9</w:t>
      </w:r>
      <w:r w:rsidRPr="00FC7F4A">
        <w:rPr>
          <w:rFonts w:ascii="Times New Roman" w:hAnsi="Times New Roman"/>
          <w:sz w:val="17"/>
          <w:szCs w:val="17"/>
        </w:rPr>
        <w:t xml:space="preserve"> was as follows:</w:t>
      </w:r>
    </w:p>
    <w:tbl>
      <w:tblPr>
        <w:tblW w:w="7938" w:type="dxa"/>
        <w:tblInd w:w="392" w:type="dxa"/>
        <w:tblLook w:val="0000" w:firstRow="0" w:lastRow="0" w:firstColumn="0" w:lastColumn="0" w:noHBand="0" w:noVBand="0"/>
      </w:tblPr>
      <w:tblGrid>
        <w:gridCol w:w="3921"/>
        <w:gridCol w:w="236"/>
        <w:gridCol w:w="1735"/>
        <w:gridCol w:w="236"/>
        <w:gridCol w:w="1810"/>
      </w:tblGrid>
      <w:tr w:rsidR="00C758B1" w:rsidRPr="00FC7F4A" w14:paraId="01B44BED" w14:textId="77777777" w:rsidTr="00B5770B">
        <w:trPr>
          <w:trHeight w:val="205"/>
        </w:trPr>
        <w:tc>
          <w:tcPr>
            <w:tcW w:w="3921" w:type="dxa"/>
            <w:tcBorders>
              <w:top w:val="nil"/>
              <w:left w:val="nil"/>
              <w:bottom w:val="nil"/>
              <w:right w:val="nil"/>
            </w:tcBorders>
            <w:noWrap/>
            <w:vAlign w:val="bottom"/>
          </w:tcPr>
          <w:p w14:paraId="0C443043" w14:textId="77777777" w:rsidR="00C758B1" w:rsidRPr="00FC7F4A"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2EFC4319" w14:textId="77777777" w:rsidR="00C758B1" w:rsidRPr="00FC7F4A" w:rsidRDefault="00C758B1" w:rsidP="000B6E08">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1EA6D7DF" w14:textId="77777777" w:rsidR="00C758B1" w:rsidRPr="00FC7F4A" w:rsidRDefault="00C758B1" w:rsidP="000B6E08">
            <w:pPr>
              <w:overflowPunct/>
              <w:autoSpaceDE/>
              <w:autoSpaceDN/>
              <w:adjustRightInd/>
              <w:spacing w:line="100" w:lineRule="atLeast"/>
              <w:jc w:val="center"/>
              <w:textAlignment w:val="auto"/>
              <w:rPr>
                <w:sz w:val="16"/>
                <w:szCs w:val="16"/>
                <w:cs/>
              </w:rPr>
            </w:pPr>
            <w:r w:rsidRPr="00FC7F4A">
              <w:rPr>
                <w:sz w:val="16"/>
                <w:szCs w:val="16"/>
              </w:rPr>
              <w:t>BAHT</w:t>
            </w:r>
          </w:p>
        </w:tc>
      </w:tr>
      <w:tr w:rsidR="00C758B1" w:rsidRPr="00FC7F4A" w14:paraId="798809B2" w14:textId="77777777">
        <w:trPr>
          <w:trHeight w:val="319"/>
        </w:trPr>
        <w:tc>
          <w:tcPr>
            <w:tcW w:w="3921" w:type="dxa"/>
            <w:tcBorders>
              <w:top w:val="nil"/>
              <w:left w:val="nil"/>
              <w:bottom w:val="nil"/>
              <w:right w:val="nil"/>
            </w:tcBorders>
            <w:vAlign w:val="bottom"/>
          </w:tcPr>
          <w:p w14:paraId="7CD16244" w14:textId="77777777" w:rsidR="00C758B1" w:rsidRPr="00FC7F4A"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07B3BA21" w14:textId="77777777" w:rsidR="00C758B1" w:rsidRPr="00FC7F4A" w:rsidRDefault="00C758B1" w:rsidP="000B6E08">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14F82BEE" w14:textId="77777777" w:rsidR="00C758B1" w:rsidRPr="00FC7F4A" w:rsidRDefault="00C758B1" w:rsidP="000B6E08">
            <w:pPr>
              <w:overflowPunct/>
              <w:autoSpaceDE/>
              <w:autoSpaceDN/>
              <w:adjustRightInd/>
              <w:spacing w:line="100" w:lineRule="atLeast"/>
              <w:ind w:right="-108"/>
              <w:jc w:val="center"/>
              <w:textAlignment w:val="auto"/>
              <w:rPr>
                <w:sz w:val="16"/>
                <w:szCs w:val="16"/>
              </w:rPr>
            </w:pPr>
            <w:r w:rsidRPr="00FC7F4A">
              <w:rPr>
                <w:sz w:val="16"/>
                <w:szCs w:val="16"/>
              </w:rPr>
              <w:t>Consolidated Financial Statement</w:t>
            </w:r>
          </w:p>
        </w:tc>
        <w:tc>
          <w:tcPr>
            <w:tcW w:w="236" w:type="dxa"/>
            <w:tcBorders>
              <w:top w:val="single" w:sz="4" w:space="0" w:color="auto"/>
              <w:left w:val="nil"/>
              <w:bottom w:val="nil"/>
              <w:right w:val="nil"/>
            </w:tcBorders>
            <w:vAlign w:val="bottom"/>
          </w:tcPr>
          <w:p w14:paraId="0FB9F5D2" w14:textId="77777777" w:rsidR="00C758B1" w:rsidRPr="00FC7F4A" w:rsidRDefault="00C758B1" w:rsidP="000B6E08">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6C184125" w14:textId="77777777" w:rsidR="00C758B1" w:rsidRPr="00FC7F4A" w:rsidRDefault="00C758B1" w:rsidP="000B6E08">
            <w:pPr>
              <w:overflowPunct/>
              <w:autoSpaceDE/>
              <w:autoSpaceDN/>
              <w:adjustRightInd/>
              <w:spacing w:line="100" w:lineRule="atLeast"/>
              <w:jc w:val="center"/>
              <w:textAlignment w:val="auto"/>
              <w:rPr>
                <w:sz w:val="16"/>
                <w:szCs w:val="16"/>
              </w:rPr>
            </w:pPr>
            <w:r w:rsidRPr="00FC7F4A">
              <w:rPr>
                <w:sz w:val="16"/>
                <w:szCs w:val="16"/>
              </w:rPr>
              <w:t>Separate  Financial Statement</w:t>
            </w:r>
            <w:r w:rsidRPr="00FC7F4A">
              <w:rPr>
                <w:sz w:val="16"/>
                <w:szCs w:val="16"/>
                <w:cs/>
              </w:rPr>
              <w:t xml:space="preserve"> </w:t>
            </w:r>
          </w:p>
        </w:tc>
      </w:tr>
      <w:tr w:rsidR="00C758B1" w:rsidRPr="00FC7F4A" w14:paraId="3D6427D8" w14:textId="77777777" w:rsidTr="00AF7B43">
        <w:trPr>
          <w:trHeight w:hRule="exact" w:val="245"/>
        </w:trPr>
        <w:tc>
          <w:tcPr>
            <w:tcW w:w="3921" w:type="dxa"/>
            <w:tcBorders>
              <w:top w:val="nil"/>
              <w:left w:val="nil"/>
              <w:bottom w:val="nil"/>
              <w:right w:val="nil"/>
            </w:tcBorders>
            <w:vAlign w:val="bottom"/>
          </w:tcPr>
          <w:p w14:paraId="72E8E92C" w14:textId="77777777" w:rsidR="00C758B1" w:rsidRPr="00FC7F4A" w:rsidRDefault="00C758B1" w:rsidP="000B6E08">
            <w:pPr>
              <w:pStyle w:val="Footer"/>
              <w:tabs>
                <w:tab w:val="clear" w:pos="4153"/>
                <w:tab w:val="clear" w:pos="8306"/>
              </w:tabs>
              <w:overflowPunct/>
              <w:autoSpaceDE/>
              <w:autoSpaceDN/>
              <w:adjustRightInd/>
              <w:spacing w:line="100" w:lineRule="atLeast"/>
              <w:textAlignment w:val="auto"/>
              <w:rPr>
                <w:b/>
                <w:bCs/>
                <w:sz w:val="16"/>
                <w:szCs w:val="16"/>
              </w:rPr>
            </w:pPr>
            <w:r w:rsidRPr="00FC7F4A">
              <w:rPr>
                <w:b/>
                <w:bCs/>
                <w:sz w:val="16"/>
                <w:szCs w:val="16"/>
              </w:rPr>
              <w:t>Cost</w:t>
            </w:r>
          </w:p>
        </w:tc>
        <w:tc>
          <w:tcPr>
            <w:tcW w:w="236" w:type="dxa"/>
            <w:tcBorders>
              <w:top w:val="nil"/>
              <w:left w:val="nil"/>
              <w:bottom w:val="nil"/>
              <w:right w:val="nil"/>
            </w:tcBorders>
            <w:vAlign w:val="bottom"/>
          </w:tcPr>
          <w:p w14:paraId="6C463265"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5C083ECE" w14:textId="77777777" w:rsidR="00C758B1" w:rsidRPr="00FC7F4A" w:rsidRDefault="00C758B1" w:rsidP="000B6E08">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435E5740" w14:textId="77777777" w:rsidR="00C758B1" w:rsidRPr="00FC7F4A" w:rsidRDefault="00C758B1" w:rsidP="000B6E08">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15461A1B" w14:textId="77777777" w:rsidR="00C758B1" w:rsidRPr="00FC7F4A" w:rsidRDefault="00C758B1" w:rsidP="000B6E08">
            <w:pPr>
              <w:overflowPunct/>
              <w:autoSpaceDE/>
              <w:autoSpaceDN/>
              <w:adjustRightInd/>
              <w:spacing w:line="100" w:lineRule="atLeast"/>
              <w:jc w:val="right"/>
              <w:textAlignment w:val="auto"/>
              <w:rPr>
                <w:sz w:val="16"/>
                <w:szCs w:val="16"/>
              </w:rPr>
            </w:pPr>
          </w:p>
        </w:tc>
      </w:tr>
      <w:tr w:rsidR="00C758B1" w:rsidRPr="00FC7F4A" w14:paraId="21EA68D9" w14:textId="77777777" w:rsidTr="00AF7B43">
        <w:trPr>
          <w:trHeight w:hRule="exact" w:val="245"/>
        </w:trPr>
        <w:tc>
          <w:tcPr>
            <w:tcW w:w="3921" w:type="dxa"/>
            <w:tcBorders>
              <w:top w:val="nil"/>
              <w:left w:val="nil"/>
              <w:bottom w:val="nil"/>
              <w:right w:val="nil"/>
            </w:tcBorders>
            <w:vAlign w:val="bottom"/>
          </w:tcPr>
          <w:p w14:paraId="46595F7D" w14:textId="77777777" w:rsidR="00C758B1" w:rsidRPr="00FC7F4A" w:rsidRDefault="00561E71" w:rsidP="00D8538F">
            <w:pPr>
              <w:overflowPunct/>
              <w:autoSpaceDE/>
              <w:autoSpaceDN/>
              <w:adjustRightInd/>
              <w:spacing w:line="100" w:lineRule="atLeast"/>
              <w:ind w:firstLine="175"/>
              <w:textAlignment w:val="auto"/>
              <w:rPr>
                <w:sz w:val="16"/>
                <w:szCs w:val="16"/>
                <w:cs/>
              </w:rPr>
            </w:pPr>
            <w:r w:rsidRPr="00FC7F4A">
              <w:rPr>
                <w:sz w:val="16"/>
                <w:szCs w:val="16"/>
              </w:rPr>
              <w:t>At January 1, 201</w:t>
            </w:r>
            <w:r w:rsidR="00B2526F">
              <w:rPr>
                <w:sz w:val="16"/>
                <w:szCs w:val="16"/>
              </w:rPr>
              <w:t>9</w:t>
            </w:r>
          </w:p>
        </w:tc>
        <w:tc>
          <w:tcPr>
            <w:tcW w:w="236" w:type="dxa"/>
            <w:tcBorders>
              <w:top w:val="nil"/>
              <w:left w:val="nil"/>
              <w:bottom w:val="nil"/>
              <w:right w:val="nil"/>
            </w:tcBorders>
            <w:vAlign w:val="bottom"/>
          </w:tcPr>
          <w:p w14:paraId="6DB105F7"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3B3EC07A" w14:textId="77777777" w:rsidR="00C758B1" w:rsidRPr="00FC7F4A" w:rsidRDefault="00B2526F" w:rsidP="000B6E08">
            <w:pPr>
              <w:overflowPunct/>
              <w:autoSpaceDE/>
              <w:autoSpaceDN/>
              <w:adjustRightInd/>
              <w:spacing w:line="100" w:lineRule="atLeast"/>
              <w:ind w:right="114"/>
              <w:jc w:val="right"/>
              <w:textAlignment w:val="auto"/>
              <w:rPr>
                <w:sz w:val="16"/>
                <w:szCs w:val="16"/>
              </w:rPr>
            </w:pPr>
            <w:r w:rsidRPr="00F62843">
              <w:rPr>
                <w:sz w:val="16"/>
                <w:szCs w:val="16"/>
              </w:rPr>
              <w:t>82,508,329.85</w:t>
            </w:r>
          </w:p>
        </w:tc>
        <w:tc>
          <w:tcPr>
            <w:tcW w:w="236" w:type="dxa"/>
            <w:tcBorders>
              <w:top w:val="nil"/>
              <w:left w:val="nil"/>
              <w:bottom w:val="nil"/>
              <w:right w:val="nil"/>
            </w:tcBorders>
            <w:vAlign w:val="bottom"/>
          </w:tcPr>
          <w:p w14:paraId="716AE9F3"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2D9E031E" w14:textId="77777777" w:rsidR="00C758B1" w:rsidRPr="00FC7F4A" w:rsidRDefault="00B2526F" w:rsidP="000B6E08">
            <w:pPr>
              <w:overflowPunct/>
              <w:autoSpaceDE/>
              <w:autoSpaceDN/>
              <w:adjustRightInd/>
              <w:spacing w:line="100" w:lineRule="atLeast"/>
              <w:ind w:right="114"/>
              <w:jc w:val="right"/>
              <w:textAlignment w:val="auto"/>
              <w:rPr>
                <w:sz w:val="16"/>
                <w:szCs w:val="16"/>
              </w:rPr>
            </w:pPr>
            <w:r>
              <w:rPr>
                <w:sz w:val="16"/>
                <w:szCs w:val="16"/>
              </w:rPr>
              <w:t>82,073,351.39</w:t>
            </w:r>
          </w:p>
        </w:tc>
      </w:tr>
      <w:tr w:rsidR="00C758B1" w:rsidRPr="00FC7F4A" w14:paraId="6440535C" w14:textId="77777777" w:rsidTr="00AF7B43">
        <w:trPr>
          <w:trHeight w:hRule="exact" w:val="245"/>
        </w:trPr>
        <w:tc>
          <w:tcPr>
            <w:tcW w:w="3921" w:type="dxa"/>
            <w:tcBorders>
              <w:top w:val="nil"/>
              <w:left w:val="nil"/>
              <w:bottom w:val="nil"/>
              <w:right w:val="nil"/>
            </w:tcBorders>
            <w:vAlign w:val="bottom"/>
          </w:tcPr>
          <w:p w14:paraId="38C5033B"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Additions</w:t>
            </w:r>
          </w:p>
        </w:tc>
        <w:tc>
          <w:tcPr>
            <w:tcW w:w="236" w:type="dxa"/>
            <w:tcBorders>
              <w:top w:val="nil"/>
              <w:left w:val="nil"/>
              <w:bottom w:val="nil"/>
              <w:right w:val="nil"/>
            </w:tcBorders>
            <w:vAlign w:val="bottom"/>
          </w:tcPr>
          <w:p w14:paraId="7919C353"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6C673FA2" w14:textId="77777777" w:rsidR="00C758B1" w:rsidRPr="00FC7F4A" w:rsidRDefault="00F62843" w:rsidP="000B6E08">
            <w:pPr>
              <w:overflowPunct/>
              <w:autoSpaceDE/>
              <w:autoSpaceDN/>
              <w:adjustRightInd/>
              <w:spacing w:line="100" w:lineRule="atLeast"/>
              <w:ind w:right="114"/>
              <w:jc w:val="right"/>
              <w:textAlignment w:val="auto"/>
              <w:rPr>
                <w:sz w:val="16"/>
                <w:szCs w:val="16"/>
              </w:rPr>
            </w:pPr>
            <w:r>
              <w:rPr>
                <w:sz w:val="16"/>
                <w:szCs w:val="16"/>
              </w:rPr>
              <w:t>-</w:t>
            </w:r>
          </w:p>
        </w:tc>
        <w:tc>
          <w:tcPr>
            <w:tcW w:w="236" w:type="dxa"/>
            <w:tcBorders>
              <w:top w:val="nil"/>
              <w:left w:val="nil"/>
              <w:bottom w:val="nil"/>
              <w:right w:val="nil"/>
            </w:tcBorders>
            <w:vAlign w:val="bottom"/>
          </w:tcPr>
          <w:p w14:paraId="50012D0D"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582A27A9" w14:textId="77777777" w:rsidR="00C758B1" w:rsidRPr="00FC7F4A" w:rsidRDefault="00F62843" w:rsidP="000B6E08">
            <w:pPr>
              <w:overflowPunct/>
              <w:autoSpaceDE/>
              <w:autoSpaceDN/>
              <w:adjustRightInd/>
              <w:spacing w:line="100" w:lineRule="atLeast"/>
              <w:ind w:right="114"/>
              <w:jc w:val="right"/>
              <w:textAlignment w:val="auto"/>
              <w:rPr>
                <w:sz w:val="16"/>
                <w:szCs w:val="16"/>
              </w:rPr>
            </w:pPr>
            <w:r>
              <w:rPr>
                <w:sz w:val="16"/>
                <w:szCs w:val="16"/>
              </w:rPr>
              <w:t>-</w:t>
            </w:r>
          </w:p>
        </w:tc>
      </w:tr>
      <w:tr w:rsidR="00C758B1" w:rsidRPr="00FC7F4A" w14:paraId="24B39C24" w14:textId="77777777" w:rsidTr="00AF7B43">
        <w:trPr>
          <w:trHeight w:hRule="exact" w:val="245"/>
        </w:trPr>
        <w:tc>
          <w:tcPr>
            <w:tcW w:w="3921" w:type="dxa"/>
            <w:tcBorders>
              <w:top w:val="nil"/>
              <w:left w:val="nil"/>
              <w:bottom w:val="nil"/>
              <w:right w:val="nil"/>
            </w:tcBorders>
            <w:vAlign w:val="bottom"/>
          </w:tcPr>
          <w:p w14:paraId="12CAEFE1"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Disposals/written-off</w:t>
            </w:r>
          </w:p>
        </w:tc>
        <w:tc>
          <w:tcPr>
            <w:tcW w:w="236" w:type="dxa"/>
            <w:tcBorders>
              <w:top w:val="nil"/>
              <w:left w:val="nil"/>
              <w:bottom w:val="nil"/>
              <w:right w:val="nil"/>
            </w:tcBorders>
            <w:vAlign w:val="bottom"/>
          </w:tcPr>
          <w:p w14:paraId="0E613D18"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43717798" w14:textId="77777777" w:rsidR="00C758B1" w:rsidRPr="00FC7F4A" w:rsidRDefault="00F62843" w:rsidP="00CE5C78">
            <w:pPr>
              <w:tabs>
                <w:tab w:val="left" w:pos="1263"/>
                <w:tab w:val="left" w:pos="1405"/>
              </w:tabs>
              <w:overflowPunct/>
              <w:autoSpaceDE/>
              <w:autoSpaceDN/>
              <w:adjustRightInd/>
              <w:spacing w:line="100" w:lineRule="atLeast"/>
              <w:ind w:right="114"/>
              <w:jc w:val="right"/>
              <w:textAlignment w:val="auto"/>
              <w:rPr>
                <w:sz w:val="16"/>
                <w:szCs w:val="16"/>
              </w:rPr>
            </w:pPr>
            <w:r>
              <w:rPr>
                <w:sz w:val="16"/>
                <w:szCs w:val="16"/>
              </w:rPr>
              <w:t>-</w:t>
            </w:r>
          </w:p>
        </w:tc>
        <w:tc>
          <w:tcPr>
            <w:tcW w:w="236" w:type="dxa"/>
            <w:tcBorders>
              <w:top w:val="nil"/>
              <w:left w:val="nil"/>
              <w:bottom w:val="nil"/>
              <w:right w:val="nil"/>
            </w:tcBorders>
            <w:vAlign w:val="bottom"/>
          </w:tcPr>
          <w:p w14:paraId="7305CCB2"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408AB7A2" w14:textId="77777777" w:rsidR="00C758B1" w:rsidRPr="00FC7F4A" w:rsidRDefault="00F62843" w:rsidP="00F62843">
            <w:pPr>
              <w:overflowPunct/>
              <w:autoSpaceDE/>
              <w:autoSpaceDN/>
              <w:adjustRightInd/>
              <w:spacing w:line="100" w:lineRule="atLeast"/>
              <w:ind w:right="114"/>
              <w:jc w:val="right"/>
              <w:textAlignment w:val="auto"/>
              <w:rPr>
                <w:sz w:val="16"/>
                <w:szCs w:val="16"/>
              </w:rPr>
            </w:pPr>
            <w:r>
              <w:rPr>
                <w:sz w:val="16"/>
                <w:szCs w:val="16"/>
              </w:rPr>
              <w:t>-</w:t>
            </w:r>
          </w:p>
        </w:tc>
      </w:tr>
      <w:tr w:rsidR="00C758B1" w:rsidRPr="00FC7F4A" w14:paraId="5DDB613D" w14:textId="77777777" w:rsidTr="00AF7B43">
        <w:trPr>
          <w:trHeight w:hRule="exact" w:val="245"/>
        </w:trPr>
        <w:tc>
          <w:tcPr>
            <w:tcW w:w="3921" w:type="dxa"/>
            <w:tcBorders>
              <w:top w:val="nil"/>
              <w:left w:val="nil"/>
              <w:bottom w:val="nil"/>
              <w:right w:val="nil"/>
            </w:tcBorders>
            <w:vAlign w:val="bottom"/>
          </w:tcPr>
          <w:p w14:paraId="1979E633"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 xml:space="preserve">At </w:t>
            </w:r>
            <w:r w:rsidR="00A20FF6">
              <w:rPr>
                <w:sz w:val="16"/>
                <w:szCs w:val="16"/>
              </w:rPr>
              <w:t>June 30</w:t>
            </w:r>
            <w:r w:rsidRPr="00FC7F4A">
              <w:rPr>
                <w:sz w:val="16"/>
                <w:szCs w:val="16"/>
              </w:rPr>
              <w:t>, 201</w:t>
            </w:r>
            <w:r w:rsidR="00B2526F">
              <w:rPr>
                <w:sz w:val="16"/>
                <w:szCs w:val="16"/>
              </w:rPr>
              <w:t>9</w:t>
            </w:r>
          </w:p>
        </w:tc>
        <w:tc>
          <w:tcPr>
            <w:tcW w:w="236" w:type="dxa"/>
            <w:tcBorders>
              <w:top w:val="nil"/>
              <w:left w:val="nil"/>
              <w:bottom w:val="nil"/>
              <w:right w:val="nil"/>
            </w:tcBorders>
            <w:vAlign w:val="bottom"/>
          </w:tcPr>
          <w:p w14:paraId="7480F330"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11FE6F47" w14:textId="77777777" w:rsidR="00C758B1" w:rsidRPr="005D7303" w:rsidRDefault="00A76C61" w:rsidP="000B6E08">
            <w:pPr>
              <w:overflowPunct/>
              <w:autoSpaceDE/>
              <w:autoSpaceDN/>
              <w:adjustRightInd/>
              <w:spacing w:line="100" w:lineRule="atLeast"/>
              <w:ind w:right="114"/>
              <w:jc w:val="right"/>
              <w:textAlignment w:val="auto"/>
              <w:rPr>
                <w:sz w:val="16"/>
                <w:szCs w:val="16"/>
              </w:rPr>
            </w:pPr>
            <w:r w:rsidRPr="005D7303">
              <w:rPr>
                <w:sz w:val="16"/>
                <w:szCs w:val="16"/>
              </w:rPr>
              <w:t>82,508,329.85</w:t>
            </w:r>
          </w:p>
        </w:tc>
        <w:tc>
          <w:tcPr>
            <w:tcW w:w="236" w:type="dxa"/>
            <w:tcBorders>
              <w:top w:val="nil"/>
              <w:left w:val="nil"/>
              <w:bottom w:val="nil"/>
              <w:right w:val="nil"/>
            </w:tcBorders>
            <w:vAlign w:val="bottom"/>
          </w:tcPr>
          <w:p w14:paraId="68FFAD90" w14:textId="77777777" w:rsidR="00C758B1" w:rsidRPr="005D730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33B2650D" w14:textId="77777777" w:rsidR="00C758B1" w:rsidRPr="005D7303" w:rsidRDefault="00F62843" w:rsidP="000B6E08">
            <w:pPr>
              <w:overflowPunct/>
              <w:autoSpaceDE/>
              <w:autoSpaceDN/>
              <w:adjustRightInd/>
              <w:spacing w:line="100" w:lineRule="atLeast"/>
              <w:ind w:right="114"/>
              <w:jc w:val="right"/>
              <w:textAlignment w:val="auto"/>
              <w:rPr>
                <w:sz w:val="16"/>
                <w:szCs w:val="16"/>
              </w:rPr>
            </w:pPr>
            <w:r w:rsidRPr="005D7303">
              <w:rPr>
                <w:sz w:val="16"/>
                <w:szCs w:val="16"/>
              </w:rPr>
              <w:t>82,073,351.39</w:t>
            </w:r>
          </w:p>
        </w:tc>
      </w:tr>
      <w:tr w:rsidR="00C758B1" w:rsidRPr="00FC7F4A" w14:paraId="6B7390EC" w14:textId="77777777" w:rsidTr="00AF7B43">
        <w:trPr>
          <w:trHeight w:hRule="exact" w:val="245"/>
        </w:trPr>
        <w:tc>
          <w:tcPr>
            <w:tcW w:w="3921" w:type="dxa"/>
            <w:tcBorders>
              <w:top w:val="nil"/>
              <w:left w:val="nil"/>
              <w:bottom w:val="nil"/>
              <w:right w:val="nil"/>
            </w:tcBorders>
            <w:vAlign w:val="bottom"/>
          </w:tcPr>
          <w:p w14:paraId="442E3FDF" w14:textId="77777777" w:rsidR="00C758B1" w:rsidRPr="00FC7F4A" w:rsidRDefault="00C758B1" w:rsidP="000B6E08">
            <w:pPr>
              <w:overflowPunct/>
              <w:autoSpaceDE/>
              <w:autoSpaceDN/>
              <w:adjustRightInd/>
              <w:spacing w:line="100" w:lineRule="atLeast"/>
              <w:textAlignment w:val="auto"/>
              <w:rPr>
                <w:b/>
                <w:bCs/>
                <w:sz w:val="16"/>
                <w:szCs w:val="16"/>
              </w:rPr>
            </w:pPr>
            <w:r w:rsidRPr="00FC7F4A">
              <w:rPr>
                <w:b/>
                <w:bCs/>
                <w:sz w:val="16"/>
                <w:szCs w:val="16"/>
              </w:rPr>
              <w:t>Accumulated depreciation</w:t>
            </w:r>
          </w:p>
        </w:tc>
        <w:tc>
          <w:tcPr>
            <w:tcW w:w="236" w:type="dxa"/>
            <w:tcBorders>
              <w:top w:val="nil"/>
              <w:left w:val="nil"/>
              <w:bottom w:val="nil"/>
              <w:right w:val="nil"/>
            </w:tcBorders>
            <w:vAlign w:val="bottom"/>
          </w:tcPr>
          <w:p w14:paraId="3D551844"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0490C2C5" w14:textId="77777777" w:rsidR="00C758B1" w:rsidRPr="005D7303"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408CBFC8" w14:textId="77777777" w:rsidR="00C758B1" w:rsidRPr="005D730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72A628AE" w14:textId="77777777" w:rsidR="00C758B1" w:rsidRPr="005D7303" w:rsidRDefault="00C758B1" w:rsidP="000B6E08">
            <w:pPr>
              <w:overflowPunct/>
              <w:autoSpaceDE/>
              <w:autoSpaceDN/>
              <w:adjustRightInd/>
              <w:spacing w:line="100" w:lineRule="atLeast"/>
              <w:ind w:right="114"/>
              <w:jc w:val="right"/>
              <w:textAlignment w:val="auto"/>
              <w:rPr>
                <w:sz w:val="16"/>
                <w:szCs w:val="16"/>
              </w:rPr>
            </w:pPr>
          </w:p>
        </w:tc>
      </w:tr>
      <w:tr w:rsidR="00C758B1" w:rsidRPr="00FC7F4A" w14:paraId="4E263A1E" w14:textId="77777777" w:rsidTr="00AF7B43">
        <w:trPr>
          <w:trHeight w:hRule="exact" w:val="245"/>
        </w:trPr>
        <w:tc>
          <w:tcPr>
            <w:tcW w:w="3921" w:type="dxa"/>
            <w:tcBorders>
              <w:top w:val="nil"/>
              <w:left w:val="nil"/>
              <w:bottom w:val="nil"/>
              <w:right w:val="nil"/>
            </w:tcBorders>
            <w:vAlign w:val="bottom"/>
          </w:tcPr>
          <w:p w14:paraId="4B8B955C" w14:textId="77777777" w:rsidR="00C758B1" w:rsidRPr="00FC7F4A" w:rsidRDefault="00561E71" w:rsidP="00E25D86">
            <w:pPr>
              <w:overflowPunct/>
              <w:autoSpaceDE/>
              <w:autoSpaceDN/>
              <w:adjustRightInd/>
              <w:spacing w:line="100" w:lineRule="atLeast"/>
              <w:ind w:firstLine="175"/>
              <w:textAlignment w:val="auto"/>
              <w:rPr>
                <w:sz w:val="16"/>
                <w:szCs w:val="16"/>
                <w:cs/>
              </w:rPr>
            </w:pPr>
            <w:r w:rsidRPr="00FC7F4A">
              <w:rPr>
                <w:sz w:val="16"/>
                <w:szCs w:val="16"/>
              </w:rPr>
              <w:t>At January 1, 201</w:t>
            </w:r>
            <w:r w:rsidR="00B2526F">
              <w:rPr>
                <w:sz w:val="16"/>
                <w:szCs w:val="16"/>
              </w:rPr>
              <w:t>9</w:t>
            </w:r>
          </w:p>
        </w:tc>
        <w:tc>
          <w:tcPr>
            <w:tcW w:w="236" w:type="dxa"/>
            <w:tcBorders>
              <w:top w:val="nil"/>
              <w:left w:val="nil"/>
              <w:bottom w:val="nil"/>
              <w:right w:val="nil"/>
            </w:tcBorders>
            <w:vAlign w:val="bottom"/>
          </w:tcPr>
          <w:p w14:paraId="44EDCC5A"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71C5820B" w14:textId="77777777" w:rsidR="00C758B1" w:rsidRPr="005D7303" w:rsidRDefault="00B2526F" w:rsidP="000B6E08">
            <w:pPr>
              <w:overflowPunct/>
              <w:autoSpaceDE/>
              <w:autoSpaceDN/>
              <w:adjustRightInd/>
              <w:spacing w:line="100" w:lineRule="atLeast"/>
              <w:ind w:right="114"/>
              <w:jc w:val="right"/>
              <w:textAlignment w:val="auto"/>
              <w:rPr>
                <w:sz w:val="16"/>
                <w:szCs w:val="16"/>
              </w:rPr>
            </w:pPr>
            <w:r w:rsidRPr="005D7303">
              <w:rPr>
                <w:sz w:val="16"/>
                <w:szCs w:val="16"/>
              </w:rPr>
              <w:t>48,631,118.69</w:t>
            </w:r>
          </w:p>
        </w:tc>
        <w:tc>
          <w:tcPr>
            <w:tcW w:w="236" w:type="dxa"/>
            <w:tcBorders>
              <w:top w:val="nil"/>
              <w:left w:val="nil"/>
              <w:bottom w:val="nil"/>
              <w:right w:val="nil"/>
            </w:tcBorders>
            <w:vAlign w:val="bottom"/>
          </w:tcPr>
          <w:p w14:paraId="411AC8AC" w14:textId="77777777" w:rsidR="00C758B1" w:rsidRPr="005D730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3B913EE2" w14:textId="77777777" w:rsidR="00C758B1" w:rsidRPr="005D7303" w:rsidRDefault="00B2526F" w:rsidP="000B6E08">
            <w:pPr>
              <w:overflowPunct/>
              <w:autoSpaceDE/>
              <w:autoSpaceDN/>
              <w:adjustRightInd/>
              <w:spacing w:line="100" w:lineRule="atLeast"/>
              <w:ind w:right="114"/>
              <w:jc w:val="right"/>
              <w:textAlignment w:val="auto"/>
              <w:rPr>
                <w:sz w:val="16"/>
                <w:szCs w:val="16"/>
              </w:rPr>
            </w:pPr>
            <w:r w:rsidRPr="005D7303">
              <w:rPr>
                <w:sz w:val="16"/>
                <w:szCs w:val="16"/>
              </w:rPr>
              <w:t>48,562,543.47</w:t>
            </w:r>
          </w:p>
        </w:tc>
      </w:tr>
      <w:tr w:rsidR="00C758B1" w:rsidRPr="00FC7F4A" w14:paraId="14F59CE8" w14:textId="77777777" w:rsidTr="00AF7B43">
        <w:trPr>
          <w:trHeight w:hRule="exact" w:val="245"/>
        </w:trPr>
        <w:tc>
          <w:tcPr>
            <w:tcW w:w="3921" w:type="dxa"/>
            <w:tcBorders>
              <w:top w:val="nil"/>
              <w:left w:val="nil"/>
              <w:bottom w:val="nil"/>
              <w:right w:val="nil"/>
            </w:tcBorders>
            <w:vAlign w:val="bottom"/>
          </w:tcPr>
          <w:p w14:paraId="2B907ED2"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Additions</w:t>
            </w:r>
          </w:p>
        </w:tc>
        <w:tc>
          <w:tcPr>
            <w:tcW w:w="236" w:type="dxa"/>
            <w:tcBorders>
              <w:top w:val="nil"/>
              <w:left w:val="nil"/>
              <w:bottom w:val="nil"/>
              <w:right w:val="nil"/>
            </w:tcBorders>
            <w:vAlign w:val="bottom"/>
          </w:tcPr>
          <w:p w14:paraId="615E03AC"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6EBFBEF7" w14:textId="2FAFCDA8" w:rsidR="00C758B1" w:rsidRPr="005D7303" w:rsidRDefault="005D7303" w:rsidP="000B6E08">
            <w:pPr>
              <w:overflowPunct/>
              <w:autoSpaceDE/>
              <w:autoSpaceDN/>
              <w:adjustRightInd/>
              <w:spacing w:line="100" w:lineRule="atLeast"/>
              <w:ind w:right="114"/>
              <w:jc w:val="right"/>
              <w:textAlignment w:val="auto"/>
              <w:rPr>
                <w:sz w:val="16"/>
                <w:szCs w:val="16"/>
              </w:rPr>
            </w:pPr>
            <w:r w:rsidRPr="005D7303">
              <w:rPr>
                <w:sz w:val="16"/>
                <w:szCs w:val="16"/>
              </w:rPr>
              <w:t>1,648,377.19</w:t>
            </w:r>
          </w:p>
        </w:tc>
        <w:tc>
          <w:tcPr>
            <w:tcW w:w="236" w:type="dxa"/>
            <w:tcBorders>
              <w:top w:val="nil"/>
              <w:left w:val="nil"/>
              <w:bottom w:val="nil"/>
              <w:right w:val="nil"/>
            </w:tcBorders>
            <w:vAlign w:val="bottom"/>
          </w:tcPr>
          <w:p w14:paraId="4D0DEFA2" w14:textId="77777777" w:rsidR="00C758B1" w:rsidRPr="005D730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2AAEF4E4" w14:textId="0151C1FC" w:rsidR="00C758B1" w:rsidRPr="005D7303" w:rsidRDefault="005D7303" w:rsidP="000B6E08">
            <w:pPr>
              <w:overflowPunct/>
              <w:autoSpaceDE/>
              <w:autoSpaceDN/>
              <w:adjustRightInd/>
              <w:spacing w:line="100" w:lineRule="atLeast"/>
              <w:ind w:right="114"/>
              <w:jc w:val="right"/>
              <w:textAlignment w:val="auto"/>
              <w:rPr>
                <w:sz w:val="16"/>
                <w:szCs w:val="16"/>
              </w:rPr>
            </w:pPr>
            <w:r w:rsidRPr="005D7303">
              <w:rPr>
                <w:sz w:val="16"/>
                <w:szCs w:val="16"/>
              </w:rPr>
              <w:t>1,628,585.45</w:t>
            </w:r>
          </w:p>
        </w:tc>
      </w:tr>
      <w:tr w:rsidR="00C758B1" w:rsidRPr="00FC7F4A" w14:paraId="39F898C5" w14:textId="77777777" w:rsidTr="00AF7B43">
        <w:trPr>
          <w:trHeight w:hRule="exact" w:val="245"/>
        </w:trPr>
        <w:tc>
          <w:tcPr>
            <w:tcW w:w="3921" w:type="dxa"/>
            <w:tcBorders>
              <w:top w:val="nil"/>
              <w:left w:val="nil"/>
              <w:bottom w:val="nil"/>
              <w:right w:val="nil"/>
            </w:tcBorders>
            <w:vAlign w:val="bottom"/>
          </w:tcPr>
          <w:p w14:paraId="2D912E19"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Disposals/written-off</w:t>
            </w:r>
          </w:p>
        </w:tc>
        <w:tc>
          <w:tcPr>
            <w:tcW w:w="236" w:type="dxa"/>
            <w:tcBorders>
              <w:top w:val="nil"/>
              <w:left w:val="nil"/>
              <w:bottom w:val="nil"/>
              <w:right w:val="nil"/>
            </w:tcBorders>
            <w:vAlign w:val="bottom"/>
          </w:tcPr>
          <w:p w14:paraId="35A2494D"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2DE2EF1B" w14:textId="77777777" w:rsidR="00C758B1" w:rsidRPr="005D7303" w:rsidRDefault="00F62843" w:rsidP="00CE5C78">
            <w:pPr>
              <w:overflowPunct/>
              <w:autoSpaceDE/>
              <w:autoSpaceDN/>
              <w:adjustRightInd/>
              <w:spacing w:line="100" w:lineRule="atLeast"/>
              <w:ind w:right="114"/>
              <w:jc w:val="right"/>
              <w:textAlignment w:val="auto"/>
              <w:rPr>
                <w:sz w:val="16"/>
                <w:szCs w:val="16"/>
              </w:rPr>
            </w:pPr>
            <w:r w:rsidRPr="005D7303">
              <w:rPr>
                <w:sz w:val="16"/>
                <w:szCs w:val="16"/>
              </w:rPr>
              <w:t>-</w:t>
            </w:r>
          </w:p>
        </w:tc>
        <w:tc>
          <w:tcPr>
            <w:tcW w:w="236" w:type="dxa"/>
            <w:tcBorders>
              <w:top w:val="nil"/>
              <w:left w:val="nil"/>
              <w:bottom w:val="nil"/>
              <w:right w:val="nil"/>
            </w:tcBorders>
            <w:vAlign w:val="bottom"/>
          </w:tcPr>
          <w:p w14:paraId="75FBBA5E" w14:textId="77777777" w:rsidR="00C758B1" w:rsidRPr="005D7303"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5529A700" w14:textId="77777777" w:rsidR="00C758B1" w:rsidRPr="005D7303" w:rsidRDefault="00F62843" w:rsidP="00CE5C78">
            <w:pPr>
              <w:overflowPunct/>
              <w:autoSpaceDE/>
              <w:autoSpaceDN/>
              <w:adjustRightInd/>
              <w:spacing w:line="100" w:lineRule="atLeast"/>
              <w:ind w:right="176"/>
              <w:jc w:val="right"/>
              <w:textAlignment w:val="auto"/>
              <w:rPr>
                <w:sz w:val="16"/>
                <w:szCs w:val="16"/>
              </w:rPr>
            </w:pPr>
            <w:r w:rsidRPr="005D7303">
              <w:rPr>
                <w:sz w:val="16"/>
                <w:szCs w:val="16"/>
              </w:rPr>
              <w:t>-</w:t>
            </w:r>
          </w:p>
        </w:tc>
      </w:tr>
      <w:tr w:rsidR="00C758B1" w:rsidRPr="00FC7F4A" w14:paraId="7C495A54" w14:textId="77777777" w:rsidTr="00AF7B43">
        <w:trPr>
          <w:trHeight w:hRule="exact" w:val="245"/>
        </w:trPr>
        <w:tc>
          <w:tcPr>
            <w:tcW w:w="3921" w:type="dxa"/>
            <w:tcBorders>
              <w:top w:val="nil"/>
              <w:left w:val="nil"/>
              <w:bottom w:val="nil"/>
              <w:right w:val="nil"/>
            </w:tcBorders>
            <w:vAlign w:val="bottom"/>
          </w:tcPr>
          <w:p w14:paraId="11099B61"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 xml:space="preserve">At </w:t>
            </w:r>
            <w:r w:rsidR="00A20FF6">
              <w:rPr>
                <w:sz w:val="16"/>
                <w:szCs w:val="16"/>
              </w:rPr>
              <w:t>June 30</w:t>
            </w:r>
            <w:r w:rsidRPr="00FC7F4A">
              <w:rPr>
                <w:sz w:val="16"/>
                <w:szCs w:val="16"/>
              </w:rPr>
              <w:t>, 201</w:t>
            </w:r>
            <w:r w:rsidR="00B2526F">
              <w:rPr>
                <w:sz w:val="16"/>
                <w:szCs w:val="16"/>
              </w:rPr>
              <w:t>9</w:t>
            </w:r>
          </w:p>
        </w:tc>
        <w:tc>
          <w:tcPr>
            <w:tcW w:w="236" w:type="dxa"/>
            <w:tcBorders>
              <w:top w:val="nil"/>
              <w:left w:val="nil"/>
              <w:bottom w:val="nil"/>
              <w:right w:val="nil"/>
            </w:tcBorders>
            <w:vAlign w:val="bottom"/>
          </w:tcPr>
          <w:p w14:paraId="389A9B99"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1E5021BD" w14:textId="2FE504E2" w:rsidR="00C758B1" w:rsidRPr="005D7303" w:rsidRDefault="005D7303" w:rsidP="000B6E08">
            <w:pPr>
              <w:overflowPunct/>
              <w:autoSpaceDE/>
              <w:autoSpaceDN/>
              <w:adjustRightInd/>
              <w:spacing w:line="100" w:lineRule="atLeast"/>
              <w:ind w:right="114"/>
              <w:jc w:val="right"/>
              <w:textAlignment w:val="auto"/>
              <w:rPr>
                <w:sz w:val="16"/>
                <w:szCs w:val="16"/>
              </w:rPr>
            </w:pPr>
            <w:r w:rsidRPr="005D7303">
              <w:rPr>
                <w:sz w:val="16"/>
                <w:szCs w:val="16"/>
              </w:rPr>
              <w:t>50,279,495.88</w:t>
            </w:r>
          </w:p>
        </w:tc>
        <w:tc>
          <w:tcPr>
            <w:tcW w:w="236" w:type="dxa"/>
            <w:tcBorders>
              <w:top w:val="nil"/>
              <w:left w:val="nil"/>
              <w:bottom w:val="nil"/>
              <w:right w:val="nil"/>
            </w:tcBorders>
            <w:vAlign w:val="bottom"/>
          </w:tcPr>
          <w:p w14:paraId="032B0B62" w14:textId="77777777" w:rsidR="00C758B1" w:rsidRPr="005D730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2560592A" w14:textId="73C36D64" w:rsidR="00C758B1" w:rsidRPr="005D7303" w:rsidRDefault="005D7303" w:rsidP="000B6E08">
            <w:pPr>
              <w:overflowPunct/>
              <w:autoSpaceDE/>
              <w:autoSpaceDN/>
              <w:adjustRightInd/>
              <w:spacing w:line="100" w:lineRule="atLeast"/>
              <w:ind w:right="114"/>
              <w:jc w:val="right"/>
              <w:textAlignment w:val="auto"/>
              <w:rPr>
                <w:sz w:val="16"/>
                <w:szCs w:val="16"/>
              </w:rPr>
            </w:pPr>
            <w:r w:rsidRPr="005D7303">
              <w:rPr>
                <w:sz w:val="16"/>
                <w:szCs w:val="16"/>
              </w:rPr>
              <w:t>50,191,128.92</w:t>
            </w:r>
          </w:p>
        </w:tc>
      </w:tr>
      <w:tr w:rsidR="00C758B1" w:rsidRPr="00FC7F4A" w14:paraId="5C1616D8" w14:textId="77777777" w:rsidTr="00AF7B43">
        <w:trPr>
          <w:trHeight w:hRule="exact" w:val="245"/>
        </w:trPr>
        <w:tc>
          <w:tcPr>
            <w:tcW w:w="3921" w:type="dxa"/>
            <w:tcBorders>
              <w:top w:val="nil"/>
              <w:left w:val="nil"/>
              <w:bottom w:val="nil"/>
              <w:right w:val="nil"/>
            </w:tcBorders>
            <w:vAlign w:val="bottom"/>
          </w:tcPr>
          <w:p w14:paraId="251B3098" w14:textId="77777777" w:rsidR="00C758B1" w:rsidRPr="00FC7F4A" w:rsidRDefault="00C758B1" w:rsidP="000B6E08">
            <w:pPr>
              <w:overflowPunct/>
              <w:autoSpaceDE/>
              <w:autoSpaceDN/>
              <w:adjustRightInd/>
              <w:spacing w:line="100" w:lineRule="atLeast"/>
              <w:textAlignment w:val="auto"/>
              <w:rPr>
                <w:b/>
                <w:bCs/>
                <w:sz w:val="16"/>
                <w:szCs w:val="16"/>
              </w:rPr>
            </w:pPr>
            <w:r w:rsidRPr="00FC7F4A">
              <w:rPr>
                <w:b/>
                <w:bCs/>
                <w:sz w:val="16"/>
                <w:szCs w:val="16"/>
              </w:rPr>
              <w:t>Net book value</w:t>
            </w:r>
          </w:p>
        </w:tc>
        <w:tc>
          <w:tcPr>
            <w:tcW w:w="236" w:type="dxa"/>
            <w:tcBorders>
              <w:top w:val="nil"/>
              <w:left w:val="nil"/>
              <w:bottom w:val="nil"/>
              <w:right w:val="nil"/>
            </w:tcBorders>
            <w:vAlign w:val="bottom"/>
          </w:tcPr>
          <w:p w14:paraId="1F23F63C"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41AA2C6C" w14:textId="77777777" w:rsidR="00C758B1" w:rsidRPr="005D7303"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3876EFCB" w14:textId="77777777" w:rsidR="00C758B1" w:rsidRPr="005D730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45DA204D" w14:textId="77777777" w:rsidR="00C758B1" w:rsidRPr="005D7303" w:rsidRDefault="00C758B1" w:rsidP="000B6E08">
            <w:pPr>
              <w:overflowPunct/>
              <w:autoSpaceDE/>
              <w:autoSpaceDN/>
              <w:adjustRightInd/>
              <w:spacing w:line="100" w:lineRule="atLeast"/>
              <w:ind w:right="114"/>
              <w:jc w:val="right"/>
              <w:textAlignment w:val="auto"/>
              <w:rPr>
                <w:sz w:val="16"/>
                <w:szCs w:val="16"/>
              </w:rPr>
            </w:pPr>
          </w:p>
        </w:tc>
      </w:tr>
      <w:tr w:rsidR="00C758B1" w:rsidRPr="00FC7F4A" w14:paraId="66BBEEA9" w14:textId="77777777" w:rsidTr="00AF7B43">
        <w:trPr>
          <w:trHeight w:hRule="exact" w:val="245"/>
        </w:trPr>
        <w:tc>
          <w:tcPr>
            <w:tcW w:w="3921" w:type="dxa"/>
            <w:tcBorders>
              <w:top w:val="nil"/>
              <w:left w:val="nil"/>
              <w:bottom w:val="nil"/>
              <w:right w:val="nil"/>
            </w:tcBorders>
            <w:vAlign w:val="bottom"/>
          </w:tcPr>
          <w:p w14:paraId="56773362" w14:textId="77777777" w:rsidR="00C758B1" w:rsidRPr="00FC7F4A" w:rsidRDefault="00C758B1" w:rsidP="00561E71">
            <w:pPr>
              <w:overflowPunct/>
              <w:autoSpaceDE/>
              <w:autoSpaceDN/>
              <w:adjustRightInd/>
              <w:spacing w:line="100" w:lineRule="atLeast"/>
              <w:ind w:firstLine="175"/>
              <w:textAlignment w:val="auto"/>
              <w:rPr>
                <w:sz w:val="16"/>
                <w:szCs w:val="16"/>
                <w:cs/>
              </w:rPr>
            </w:pPr>
            <w:r w:rsidRPr="00FC7F4A">
              <w:rPr>
                <w:sz w:val="16"/>
                <w:szCs w:val="16"/>
              </w:rPr>
              <w:t xml:space="preserve">Balance as of </w:t>
            </w:r>
            <w:r w:rsidR="00561E71" w:rsidRPr="00FC7F4A">
              <w:rPr>
                <w:sz w:val="16"/>
                <w:szCs w:val="16"/>
              </w:rPr>
              <w:t>January</w:t>
            </w:r>
            <w:r w:rsidRPr="00FC7F4A">
              <w:rPr>
                <w:sz w:val="16"/>
                <w:szCs w:val="16"/>
              </w:rPr>
              <w:t xml:space="preserve"> 31, 201</w:t>
            </w:r>
            <w:r w:rsidR="00B2526F">
              <w:rPr>
                <w:sz w:val="16"/>
                <w:szCs w:val="16"/>
              </w:rPr>
              <w:t>9</w:t>
            </w:r>
          </w:p>
        </w:tc>
        <w:tc>
          <w:tcPr>
            <w:tcW w:w="236" w:type="dxa"/>
            <w:tcBorders>
              <w:top w:val="nil"/>
              <w:left w:val="nil"/>
              <w:bottom w:val="nil"/>
              <w:right w:val="nil"/>
            </w:tcBorders>
            <w:vAlign w:val="bottom"/>
          </w:tcPr>
          <w:p w14:paraId="35FB2B6A"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7FBD6229" w14:textId="77777777" w:rsidR="00C758B1" w:rsidRPr="005D7303" w:rsidRDefault="00B2526F" w:rsidP="000B6E08">
            <w:pPr>
              <w:overflowPunct/>
              <w:autoSpaceDE/>
              <w:autoSpaceDN/>
              <w:adjustRightInd/>
              <w:spacing w:line="100" w:lineRule="atLeast"/>
              <w:ind w:right="114"/>
              <w:jc w:val="right"/>
              <w:textAlignment w:val="auto"/>
              <w:rPr>
                <w:sz w:val="16"/>
                <w:szCs w:val="16"/>
              </w:rPr>
            </w:pPr>
            <w:r w:rsidRPr="005D7303">
              <w:rPr>
                <w:sz w:val="16"/>
                <w:szCs w:val="16"/>
              </w:rPr>
              <w:t>33,877,211.16</w:t>
            </w:r>
          </w:p>
        </w:tc>
        <w:tc>
          <w:tcPr>
            <w:tcW w:w="236" w:type="dxa"/>
            <w:tcBorders>
              <w:top w:val="nil"/>
              <w:left w:val="nil"/>
              <w:bottom w:val="nil"/>
              <w:right w:val="nil"/>
            </w:tcBorders>
            <w:vAlign w:val="bottom"/>
          </w:tcPr>
          <w:p w14:paraId="1F6BCB3D" w14:textId="77777777" w:rsidR="00C758B1" w:rsidRPr="005D730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14:paraId="05609EE2" w14:textId="77777777" w:rsidR="00C758B1" w:rsidRPr="005D7303" w:rsidRDefault="00B2526F" w:rsidP="000B6E08">
            <w:pPr>
              <w:overflowPunct/>
              <w:autoSpaceDE/>
              <w:autoSpaceDN/>
              <w:adjustRightInd/>
              <w:spacing w:line="100" w:lineRule="atLeast"/>
              <w:ind w:right="114"/>
              <w:jc w:val="right"/>
              <w:textAlignment w:val="auto"/>
              <w:rPr>
                <w:sz w:val="16"/>
                <w:szCs w:val="16"/>
              </w:rPr>
            </w:pPr>
            <w:r w:rsidRPr="005D7303">
              <w:rPr>
                <w:sz w:val="16"/>
                <w:szCs w:val="16"/>
              </w:rPr>
              <w:t>33,510,807.92</w:t>
            </w:r>
          </w:p>
        </w:tc>
      </w:tr>
      <w:tr w:rsidR="00C758B1" w:rsidRPr="00FC7F4A" w14:paraId="46952351" w14:textId="77777777" w:rsidTr="00AF7B43">
        <w:trPr>
          <w:trHeight w:hRule="exact" w:val="245"/>
        </w:trPr>
        <w:tc>
          <w:tcPr>
            <w:tcW w:w="3921" w:type="dxa"/>
            <w:tcBorders>
              <w:top w:val="nil"/>
              <w:left w:val="nil"/>
              <w:bottom w:val="nil"/>
              <w:right w:val="nil"/>
            </w:tcBorders>
            <w:vAlign w:val="bottom"/>
          </w:tcPr>
          <w:p w14:paraId="52BFA9D4" w14:textId="77777777" w:rsidR="00C758B1" w:rsidRPr="00FC7F4A" w:rsidRDefault="00C758B1" w:rsidP="000B6E08">
            <w:pPr>
              <w:overflowPunct/>
              <w:autoSpaceDE/>
              <w:autoSpaceDN/>
              <w:adjustRightInd/>
              <w:spacing w:line="100" w:lineRule="atLeast"/>
              <w:ind w:firstLine="175"/>
              <w:textAlignment w:val="auto"/>
              <w:rPr>
                <w:sz w:val="16"/>
                <w:szCs w:val="16"/>
                <w:cs/>
              </w:rPr>
            </w:pPr>
            <w:r w:rsidRPr="00FC7F4A">
              <w:rPr>
                <w:sz w:val="16"/>
                <w:szCs w:val="16"/>
              </w:rPr>
              <w:t xml:space="preserve">Balance as of </w:t>
            </w:r>
            <w:r w:rsidR="00A20FF6">
              <w:rPr>
                <w:sz w:val="16"/>
                <w:szCs w:val="16"/>
              </w:rPr>
              <w:t>June 30</w:t>
            </w:r>
            <w:r w:rsidRPr="00FC7F4A">
              <w:rPr>
                <w:sz w:val="16"/>
                <w:szCs w:val="16"/>
              </w:rPr>
              <w:t>, 201</w:t>
            </w:r>
            <w:r w:rsidR="00B2526F">
              <w:rPr>
                <w:sz w:val="16"/>
                <w:szCs w:val="16"/>
              </w:rPr>
              <w:t>9</w:t>
            </w:r>
          </w:p>
        </w:tc>
        <w:tc>
          <w:tcPr>
            <w:tcW w:w="236" w:type="dxa"/>
            <w:tcBorders>
              <w:top w:val="nil"/>
              <w:left w:val="nil"/>
              <w:bottom w:val="nil"/>
              <w:right w:val="nil"/>
            </w:tcBorders>
            <w:vAlign w:val="bottom"/>
          </w:tcPr>
          <w:p w14:paraId="1DE2FB17"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27C7695D" w14:textId="5FDBAF2C" w:rsidR="00C758B1" w:rsidRPr="005D7303" w:rsidRDefault="005D7303" w:rsidP="000B6E08">
            <w:pPr>
              <w:overflowPunct/>
              <w:autoSpaceDE/>
              <w:autoSpaceDN/>
              <w:adjustRightInd/>
              <w:spacing w:line="100" w:lineRule="atLeast"/>
              <w:ind w:right="114"/>
              <w:jc w:val="right"/>
              <w:textAlignment w:val="auto"/>
              <w:rPr>
                <w:sz w:val="16"/>
                <w:szCs w:val="16"/>
              </w:rPr>
            </w:pPr>
            <w:r w:rsidRPr="005D7303">
              <w:rPr>
                <w:sz w:val="16"/>
                <w:szCs w:val="16"/>
              </w:rPr>
              <w:t>32,228,833.97</w:t>
            </w:r>
          </w:p>
        </w:tc>
        <w:tc>
          <w:tcPr>
            <w:tcW w:w="236" w:type="dxa"/>
            <w:tcBorders>
              <w:top w:val="nil"/>
              <w:left w:val="nil"/>
              <w:bottom w:val="nil"/>
              <w:right w:val="nil"/>
            </w:tcBorders>
            <w:vAlign w:val="bottom"/>
          </w:tcPr>
          <w:p w14:paraId="2821DD9E" w14:textId="77777777" w:rsidR="00C758B1" w:rsidRPr="005D7303"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14:paraId="363FBF28" w14:textId="27A89BE7" w:rsidR="00C758B1" w:rsidRPr="005D7303" w:rsidRDefault="005D7303" w:rsidP="000B6E08">
            <w:pPr>
              <w:overflowPunct/>
              <w:autoSpaceDE/>
              <w:autoSpaceDN/>
              <w:adjustRightInd/>
              <w:spacing w:line="100" w:lineRule="atLeast"/>
              <w:ind w:right="114"/>
              <w:jc w:val="right"/>
              <w:textAlignment w:val="auto"/>
              <w:rPr>
                <w:sz w:val="16"/>
                <w:szCs w:val="16"/>
              </w:rPr>
            </w:pPr>
            <w:r w:rsidRPr="005D7303">
              <w:rPr>
                <w:sz w:val="16"/>
                <w:szCs w:val="16"/>
              </w:rPr>
              <w:t>31,882,222.47</w:t>
            </w:r>
          </w:p>
        </w:tc>
      </w:tr>
    </w:tbl>
    <w:p w14:paraId="6278C6B2" w14:textId="77777777" w:rsidR="003070B8" w:rsidRPr="00FC7F4A" w:rsidRDefault="003070B8" w:rsidP="003070B8">
      <w:pPr>
        <w:ind w:left="426" w:right="-45"/>
        <w:jc w:val="thaiDistribute"/>
        <w:rPr>
          <w:rFonts w:cs="Times New Roman"/>
          <w:b/>
          <w:bCs/>
          <w:sz w:val="17"/>
          <w:szCs w:val="17"/>
        </w:rPr>
      </w:pPr>
    </w:p>
    <w:p w14:paraId="4E6B868F" w14:textId="77777777" w:rsidR="003070B8" w:rsidRPr="00FC7F4A" w:rsidRDefault="003070B8" w:rsidP="009C7791">
      <w:pPr>
        <w:numPr>
          <w:ilvl w:val="0"/>
          <w:numId w:val="6"/>
        </w:numPr>
        <w:ind w:left="450" w:right="-45"/>
        <w:jc w:val="thaiDistribute"/>
        <w:rPr>
          <w:rFonts w:cs="Times New Roman"/>
          <w:b/>
          <w:bCs/>
          <w:sz w:val="17"/>
          <w:szCs w:val="17"/>
        </w:rPr>
      </w:pPr>
      <w:r w:rsidRPr="00FC7F4A">
        <w:rPr>
          <w:rFonts w:cs="Times New Roman"/>
          <w:b/>
          <w:bCs/>
          <w:sz w:val="17"/>
          <w:szCs w:val="17"/>
        </w:rPr>
        <w:t>INVESTMENT PROPERTY, NET</w:t>
      </w:r>
    </w:p>
    <w:p w14:paraId="0E160B5F" w14:textId="77777777" w:rsidR="003070B8" w:rsidRPr="00FC7F4A" w:rsidRDefault="003070B8" w:rsidP="003070B8">
      <w:pPr>
        <w:ind w:left="360" w:right="-45"/>
        <w:jc w:val="thaiDistribute"/>
        <w:rPr>
          <w:rFonts w:cs="Times New Roman"/>
          <w:sz w:val="17"/>
          <w:szCs w:val="17"/>
        </w:rPr>
      </w:pPr>
    </w:p>
    <w:p w14:paraId="7EBEF2CE" w14:textId="77777777" w:rsidR="003070B8" w:rsidRPr="00FC7F4A" w:rsidRDefault="003070B8" w:rsidP="002844CB">
      <w:pPr>
        <w:ind w:left="432" w:right="-43"/>
        <w:jc w:val="thaiDistribute"/>
        <w:rPr>
          <w:sz w:val="17"/>
          <w:szCs w:val="17"/>
        </w:rPr>
      </w:pPr>
      <w:r w:rsidRPr="00FC7F4A">
        <w:rPr>
          <w:rFonts w:cs="Times New Roman"/>
          <w:sz w:val="17"/>
          <w:szCs w:val="17"/>
        </w:rPr>
        <w:t>The movement of investment property f</w:t>
      </w:r>
      <w:r w:rsidRPr="00FC7F4A">
        <w:rPr>
          <w:sz w:val="17"/>
          <w:szCs w:val="17"/>
        </w:rPr>
        <w:t xml:space="preserve">or the </w:t>
      </w:r>
      <w:r w:rsidR="00A20FF6">
        <w:rPr>
          <w:sz w:val="17"/>
          <w:szCs w:val="17"/>
        </w:rPr>
        <w:t>six</w:t>
      </w:r>
      <w:r w:rsidR="00326C3A" w:rsidRPr="00FC7F4A">
        <w:rPr>
          <w:sz w:val="17"/>
          <w:szCs w:val="17"/>
        </w:rPr>
        <w:t>-month period</w:t>
      </w:r>
      <w:r w:rsidRPr="00FC7F4A">
        <w:rPr>
          <w:sz w:val="17"/>
          <w:szCs w:val="17"/>
        </w:rPr>
        <w:t xml:space="preserve"> ended </w:t>
      </w:r>
      <w:r w:rsidR="00A20FF6">
        <w:rPr>
          <w:sz w:val="17"/>
          <w:szCs w:val="17"/>
        </w:rPr>
        <w:t>June</w:t>
      </w:r>
      <w:r w:rsidRPr="00FC7F4A">
        <w:rPr>
          <w:sz w:val="17"/>
          <w:szCs w:val="17"/>
        </w:rPr>
        <w:t xml:space="preserve"> 3</w:t>
      </w:r>
      <w:r w:rsidR="00A20FF6">
        <w:rPr>
          <w:sz w:val="17"/>
          <w:szCs w:val="17"/>
        </w:rPr>
        <w:t>0</w:t>
      </w:r>
      <w:r w:rsidRPr="00FC7F4A">
        <w:rPr>
          <w:sz w:val="17"/>
          <w:szCs w:val="17"/>
        </w:rPr>
        <w:t>, 201</w:t>
      </w:r>
      <w:r w:rsidR="00B2526F">
        <w:rPr>
          <w:sz w:val="17"/>
          <w:szCs w:val="17"/>
        </w:rPr>
        <w:t>9</w:t>
      </w:r>
      <w:r w:rsidRPr="00FC7F4A">
        <w:rPr>
          <w:sz w:val="17"/>
          <w:szCs w:val="17"/>
        </w:rPr>
        <w:t xml:space="preserve"> was as follows:</w:t>
      </w:r>
    </w:p>
    <w:tbl>
      <w:tblPr>
        <w:tblW w:w="7980" w:type="dxa"/>
        <w:tblInd w:w="392" w:type="dxa"/>
        <w:tblLook w:val="0000" w:firstRow="0" w:lastRow="0" w:firstColumn="0" w:lastColumn="0" w:noHBand="0" w:noVBand="0"/>
      </w:tblPr>
      <w:tblGrid>
        <w:gridCol w:w="3942"/>
        <w:gridCol w:w="237"/>
        <w:gridCol w:w="1549"/>
        <w:gridCol w:w="652"/>
        <w:gridCol w:w="1600"/>
      </w:tblGrid>
      <w:tr w:rsidR="002844CB" w:rsidRPr="00FC7F4A" w14:paraId="42D167D4" w14:textId="77777777" w:rsidTr="002844CB">
        <w:trPr>
          <w:trHeight w:val="300"/>
        </w:trPr>
        <w:tc>
          <w:tcPr>
            <w:tcW w:w="3942" w:type="dxa"/>
            <w:tcBorders>
              <w:top w:val="nil"/>
              <w:left w:val="nil"/>
              <w:bottom w:val="nil"/>
              <w:right w:val="nil"/>
            </w:tcBorders>
            <w:vAlign w:val="bottom"/>
          </w:tcPr>
          <w:p w14:paraId="7E75CAFC" w14:textId="77777777" w:rsidR="002844CB" w:rsidRPr="00FC7F4A" w:rsidRDefault="002844CB"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07F91305" w14:textId="77777777" w:rsidR="002844CB" w:rsidRPr="00FC7F4A" w:rsidRDefault="002844CB" w:rsidP="00561E71">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795B68D3" w14:textId="77777777" w:rsidR="002844CB" w:rsidRDefault="002844CB" w:rsidP="002844CB">
            <w:pPr>
              <w:jc w:val="center"/>
            </w:pPr>
            <w:r w:rsidRPr="00467F48">
              <w:rPr>
                <w:sz w:val="16"/>
                <w:szCs w:val="16"/>
              </w:rPr>
              <w:t>BAH</w:t>
            </w:r>
            <w:r>
              <w:rPr>
                <w:sz w:val="16"/>
                <w:szCs w:val="16"/>
              </w:rPr>
              <w:t>T</w:t>
            </w:r>
          </w:p>
        </w:tc>
      </w:tr>
      <w:tr w:rsidR="00561E71" w:rsidRPr="00FC7F4A" w14:paraId="13BABE37" w14:textId="77777777" w:rsidTr="002844CB">
        <w:trPr>
          <w:trHeight w:val="300"/>
        </w:trPr>
        <w:tc>
          <w:tcPr>
            <w:tcW w:w="3942" w:type="dxa"/>
            <w:tcBorders>
              <w:top w:val="nil"/>
              <w:left w:val="nil"/>
              <w:bottom w:val="nil"/>
              <w:right w:val="nil"/>
            </w:tcBorders>
            <w:vAlign w:val="bottom"/>
          </w:tcPr>
          <w:p w14:paraId="76890F8C" w14:textId="77777777" w:rsidR="00561E71" w:rsidRPr="00FC7F4A" w:rsidRDefault="00561E71"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03265E68" w14:textId="77777777" w:rsidR="00561E71" w:rsidRPr="00FC7F4A" w:rsidRDefault="00561E71" w:rsidP="00561E71">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720068A9" w14:textId="77777777" w:rsidR="00561E71" w:rsidRPr="00B5770B" w:rsidRDefault="00561E71" w:rsidP="00561E71">
            <w:pPr>
              <w:overflowPunct/>
              <w:autoSpaceDE/>
              <w:autoSpaceDN/>
              <w:adjustRightInd/>
              <w:spacing w:line="100" w:lineRule="atLeast"/>
              <w:ind w:right="-108"/>
              <w:jc w:val="center"/>
              <w:textAlignment w:val="auto"/>
              <w:rPr>
                <w:sz w:val="16"/>
                <w:szCs w:val="16"/>
              </w:rPr>
            </w:pPr>
            <w:r w:rsidRPr="00B5770B">
              <w:rPr>
                <w:sz w:val="16"/>
                <w:szCs w:val="16"/>
              </w:rPr>
              <w:t>Consolidated Financial Statement</w:t>
            </w:r>
          </w:p>
        </w:tc>
        <w:tc>
          <w:tcPr>
            <w:tcW w:w="652" w:type="dxa"/>
            <w:tcBorders>
              <w:top w:val="single" w:sz="4" w:space="0" w:color="auto"/>
              <w:left w:val="nil"/>
              <w:bottom w:val="nil"/>
              <w:right w:val="nil"/>
            </w:tcBorders>
            <w:vAlign w:val="bottom"/>
          </w:tcPr>
          <w:p w14:paraId="14BC1409" w14:textId="77777777" w:rsidR="00561E71" w:rsidRPr="00B5770B" w:rsidRDefault="00561E71" w:rsidP="00561E71">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0E595266" w14:textId="77777777" w:rsidR="00561E71" w:rsidRPr="00B5770B" w:rsidRDefault="00561E71" w:rsidP="00561E71">
            <w:pPr>
              <w:overflowPunct/>
              <w:autoSpaceDE/>
              <w:autoSpaceDN/>
              <w:adjustRightInd/>
              <w:spacing w:line="100" w:lineRule="atLeast"/>
              <w:jc w:val="center"/>
              <w:textAlignment w:val="auto"/>
              <w:rPr>
                <w:sz w:val="16"/>
                <w:szCs w:val="16"/>
              </w:rPr>
            </w:pPr>
            <w:r w:rsidRPr="00B5770B">
              <w:rPr>
                <w:sz w:val="16"/>
                <w:szCs w:val="16"/>
              </w:rPr>
              <w:t>Separate  Financial Statement</w:t>
            </w:r>
            <w:r w:rsidRPr="00B5770B">
              <w:rPr>
                <w:sz w:val="16"/>
                <w:szCs w:val="16"/>
                <w:cs/>
              </w:rPr>
              <w:t xml:space="preserve"> </w:t>
            </w:r>
          </w:p>
        </w:tc>
      </w:tr>
      <w:tr w:rsidR="00561E71" w:rsidRPr="00FC7F4A" w14:paraId="07A03ACB" w14:textId="77777777" w:rsidTr="002844CB">
        <w:trPr>
          <w:trHeight w:val="179"/>
        </w:trPr>
        <w:tc>
          <w:tcPr>
            <w:tcW w:w="3942" w:type="dxa"/>
            <w:tcBorders>
              <w:top w:val="nil"/>
              <w:left w:val="nil"/>
              <w:bottom w:val="nil"/>
              <w:right w:val="nil"/>
            </w:tcBorders>
            <w:vAlign w:val="bottom"/>
          </w:tcPr>
          <w:p w14:paraId="7E200F6E" w14:textId="77777777" w:rsidR="00561E71" w:rsidRPr="00B5770B" w:rsidRDefault="00561E71" w:rsidP="00561E71">
            <w:pPr>
              <w:pStyle w:val="Footer"/>
              <w:tabs>
                <w:tab w:val="clear" w:pos="4153"/>
                <w:tab w:val="clear" w:pos="8306"/>
              </w:tabs>
              <w:overflowPunct/>
              <w:autoSpaceDE/>
              <w:autoSpaceDN/>
              <w:adjustRightInd/>
              <w:spacing w:line="100" w:lineRule="atLeast"/>
              <w:textAlignment w:val="auto"/>
              <w:rPr>
                <w:b/>
                <w:bCs/>
                <w:sz w:val="16"/>
                <w:szCs w:val="16"/>
              </w:rPr>
            </w:pPr>
            <w:r w:rsidRPr="00B5770B">
              <w:rPr>
                <w:b/>
                <w:bCs/>
                <w:sz w:val="16"/>
                <w:szCs w:val="16"/>
              </w:rPr>
              <w:t>Cost</w:t>
            </w:r>
          </w:p>
        </w:tc>
        <w:tc>
          <w:tcPr>
            <w:tcW w:w="237" w:type="dxa"/>
            <w:tcBorders>
              <w:top w:val="nil"/>
              <w:left w:val="nil"/>
              <w:bottom w:val="nil"/>
              <w:right w:val="nil"/>
            </w:tcBorders>
            <w:vAlign w:val="bottom"/>
          </w:tcPr>
          <w:p w14:paraId="2EFCEBCB"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37EE95E6" w14:textId="77777777" w:rsidR="00561E71" w:rsidRPr="00B5770B" w:rsidRDefault="00561E71" w:rsidP="00561E71">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56F97983" w14:textId="77777777" w:rsidR="00561E71" w:rsidRPr="00B5770B" w:rsidRDefault="00561E71" w:rsidP="00561E71">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3BB77214" w14:textId="77777777" w:rsidR="00561E71" w:rsidRPr="00B5770B" w:rsidRDefault="00561E71" w:rsidP="00561E71">
            <w:pPr>
              <w:overflowPunct/>
              <w:autoSpaceDE/>
              <w:autoSpaceDN/>
              <w:adjustRightInd/>
              <w:spacing w:line="100" w:lineRule="atLeast"/>
              <w:jc w:val="right"/>
              <w:textAlignment w:val="auto"/>
              <w:rPr>
                <w:sz w:val="16"/>
                <w:szCs w:val="16"/>
              </w:rPr>
            </w:pPr>
          </w:p>
        </w:tc>
      </w:tr>
      <w:tr w:rsidR="00561E71" w:rsidRPr="00FC7F4A" w14:paraId="124D9EA2" w14:textId="77777777" w:rsidTr="002844CB">
        <w:trPr>
          <w:trHeight w:val="268"/>
        </w:trPr>
        <w:tc>
          <w:tcPr>
            <w:tcW w:w="3942" w:type="dxa"/>
            <w:tcBorders>
              <w:top w:val="nil"/>
              <w:left w:val="nil"/>
              <w:bottom w:val="nil"/>
              <w:right w:val="nil"/>
            </w:tcBorders>
            <w:vAlign w:val="bottom"/>
          </w:tcPr>
          <w:p w14:paraId="28FC22D6" w14:textId="77777777" w:rsidR="00561E71" w:rsidRPr="00B5770B" w:rsidRDefault="00561E71" w:rsidP="00B2526F">
            <w:pPr>
              <w:overflowPunct/>
              <w:autoSpaceDE/>
              <w:autoSpaceDN/>
              <w:adjustRightInd/>
              <w:spacing w:line="100" w:lineRule="atLeast"/>
              <w:ind w:firstLine="175"/>
              <w:textAlignment w:val="auto"/>
              <w:rPr>
                <w:sz w:val="16"/>
                <w:szCs w:val="16"/>
              </w:rPr>
            </w:pPr>
            <w:r w:rsidRPr="00B5770B">
              <w:rPr>
                <w:sz w:val="16"/>
                <w:szCs w:val="16"/>
              </w:rPr>
              <w:t>At January 1, 201</w:t>
            </w:r>
            <w:r w:rsidR="00B2526F">
              <w:rPr>
                <w:sz w:val="16"/>
                <w:szCs w:val="16"/>
              </w:rPr>
              <w:t>9</w:t>
            </w:r>
          </w:p>
        </w:tc>
        <w:tc>
          <w:tcPr>
            <w:tcW w:w="237" w:type="dxa"/>
            <w:tcBorders>
              <w:top w:val="nil"/>
              <w:left w:val="nil"/>
              <w:bottom w:val="nil"/>
              <w:right w:val="nil"/>
            </w:tcBorders>
            <w:vAlign w:val="bottom"/>
          </w:tcPr>
          <w:p w14:paraId="6BD14235"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bottom"/>
          </w:tcPr>
          <w:p w14:paraId="55E5DC9F"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8,803,554.00</w:t>
            </w:r>
          </w:p>
        </w:tc>
        <w:tc>
          <w:tcPr>
            <w:tcW w:w="652" w:type="dxa"/>
            <w:tcBorders>
              <w:top w:val="nil"/>
              <w:left w:val="nil"/>
              <w:bottom w:val="nil"/>
              <w:right w:val="nil"/>
            </w:tcBorders>
            <w:vAlign w:val="bottom"/>
          </w:tcPr>
          <w:p w14:paraId="6E4D92DB"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bottom"/>
          </w:tcPr>
          <w:p w14:paraId="3107C642"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8,803,554.00</w:t>
            </w:r>
          </w:p>
        </w:tc>
      </w:tr>
      <w:tr w:rsidR="00561E71" w:rsidRPr="00FC7F4A" w14:paraId="45C5A0C2" w14:textId="77777777" w:rsidTr="002844CB">
        <w:trPr>
          <w:trHeight w:val="268"/>
        </w:trPr>
        <w:tc>
          <w:tcPr>
            <w:tcW w:w="3942" w:type="dxa"/>
            <w:tcBorders>
              <w:top w:val="nil"/>
              <w:left w:val="nil"/>
              <w:bottom w:val="nil"/>
              <w:right w:val="nil"/>
            </w:tcBorders>
            <w:vAlign w:val="bottom"/>
          </w:tcPr>
          <w:p w14:paraId="46CB595C" w14:textId="77777777" w:rsidR="00561E71" w:rsidRPr="00B5770B" w:rsidRDefault="00561E71" w:rsidP="00561E71">
            <w:pPr>
              <w:overflowPunct/>
              <w:autoSpaceDE/>
              <w:autoSpaceDN/>
              <w:adjustRightInd/>
              <w:spacing w:line="100" w:lineRule="atLeast"/>
              <w:ind w:firstLine="175"/>
              <w:textAlignment w:val="auto"/>
              <w:rPr>
                <w:sz w:val="16"/>
                <w:szCs w:val="16"/>
              </w:rPr>
            </w:pPr>
            <w:r w:rsidRPr="00B5770B">
              <w:rPr>
                <w:sz w:val="16"/>
                <w:szCs w:val="16"/>
              </w:rPr>
              <w:t>Property , increase (decrease)</w:t>
            </w:r>
          </w:p>
        </w:tc>
        <w:tc>
          <w:tcPr>
            <w:tcW w:w="237" w:type="dxa"/>
            <w:tcBorders>
              <w:top w:val="nil"/>
              <w:left w:val="nil"/>
              <w:bottom w:val="nil"/>
              <w:right w:val="nil"/>
            </w:tcBorders>
            <w:vAlign w:val="bottom"/>
          </w:tcPr>
          <w:p w14:paraId="022FF438"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bottom"/>
          </w:tcPr>
          <w:p w14:paraId="04B8BB00"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w:t>
            </w:r>
          </w:p>
        </w:tc>
        <w:tc>
          <w:tcPr>
            <w:tcW w:w="652" w:type="dxa"/>
            <w:tcBorders>
              <w:top w:val="nil"/>
              <w:left w:val="nil"/>
              <w:bottom w:val="nil"/>
              <w:right w:val="nil"/>
            </w:tcBorders>
            <w:vAlign w:val="bottom"/>
          </w:tcPr>
          <w:p w14:paraId="3DEA9A63"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bottom"/>
          </w:tcPr>
          <w:p w14:paraId="6C3198F3"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w:t>
            </w:r>
          </w:p>
        </w:tc>
      </w:tr>
      <w:tr w:rsidR="00561E71" w:rsidRPr="00FC7F4A" w14:paraId="6F2D92B4" w14:textId="77777777" w:rsidTr="002844CB">
        <w:trPr>
          <w:trHeight w:val="268"/>
        </w:trPr>
        <w:tc>
          <w:tcPr>
            <w:tcW w:w="3942" w:type="dxa"/>
            <w:tcBorders>
              <w:top w:val="nil"/>
              <w:left w:val="nil"/>
              <w:bottom w:val="nil"/>
              <w:right w:val="nil"/>
            </w:tcBorders>
            <w:vAlign w:val="bottom"/>
          </w:tcPr>
          <w:p w14:paraId="49B4FD54" w14:textId="77777777" w:rsidR="00561E71" w:rsidRPr="00B5770B" w:rsidRDefault="00561E71" w:rsidP="00561E71">
            <w:pPr>
              <w:overflowPunct/>
              <w:autoSpaceDE/>
              <w:autoSpaceDN/>
              <w:adjustRightInd/>
              <w:spacing w:line="100" w:lineRule="atLeast"/>
              <w:ind w:firstLine="175"/>
              <w:textAlignment w:val="auto"/>
              <w:rPr>
                <w:sz w:val="16"/>
                <w:szCs w:val="16"/>
                <w:cs/>
              </w:rPr>
            </w:pPr>
            <w:r w:rsidRPr="00B5770B">
              <w:rPr>
                <w:sz w:val="16"/>
                <w:szCs w:val="16"/>
              </w:rPr>
              <w:t xml:space="preserve">At </w:t>
            </w:r>
            <w:r w:rsidR="00A20FF6">
              <w:rPr>
                <w:sz w:val="16"/>
                <w:szCs w:val="16"/>
              </w:rPr>
              <w:t>June 30</w:t>
            </w:r>
            <w:r w:rsidRPr="00B5770B">
              <w:rPr>
                <w:sz w:val="16"/>
                <w:szCs w:val="16"/>
              </w:rPr>
              <w:t>, 201</w:t>
            </w:r>
            <w:r w:rsidR="00B2526F">
              <w:rPr>
                <w:sz w:val="16"/>
                <w:szCs w:val="16"/>
              </w:rPr>
              <w:t>9</w:t>
            </w:r>
          </w:p>
        </w:tc>
        <w:tc>
          <w:tcPr>
            <w:tcW w:w="237" w:type="dxa"/>
            <w:tcBorders>
              <w:top w:val="nil"/>
              <w:left w:val="nil"/>
              <w:bottom w:val="nil"/>
              <w:right w:val="nil"/>
            </w:tcBorders>
            <w:vAlign w:val="bottom"/>
          </w:tcPr>
          <w:p w14:paraId="3F676AF7"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bottom"/>
          </w:tcPr>
          <w:p w14:paraId="7D7F4B56"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8,803,554.00</w:t>
            </w:r>
          </w:p>
        </w:tc>
        <w:tc>
          <w:tcPr>
            <w:tcW w:w="652" w:type="dxa"/>
            <w:tcBorders>
              <w:top w:val="nil"/>
              <w:left w:val="nil"/>
              <w:bottom w:val="nil"/>
              <w:right w:val="nil"/>
            </w:tcBorders>
            <w:vAlign w:val="bottom"/>
          </w:tcPr>
          <w:p w14:paraId="177A18A2"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bottom"/>
          </w:tcPr>
          <w:p w14:paraId="420FB207"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8,803,554.00</w:t>
            </w:r>
          </w:p>
        </w:tc>
      </w:tr>
      <w:tr w:rsidR="00561E71" w:rsidRPr="00FC7F4A" w14:paraId="15A3DDFA" w14:textId="77777777" w:rsidTr="002844CB">
        <w:trPr>
          <w:trHeight w:val="268"/>
        </w:trPr>
        <w:tc>
          <w:tcPr>
            <w:tcW w:w="3942" w:type="dxa"/>
            <w:tcBorders>
              <w:top w:val="nil"/>
              <w:left w:val="nil"/>
              <w:bottom w:val="nil"/>
              <w:right w:val="nil"/>
            </w:tcBorders>
            <w:vAlign w:val="bottom"/>
          </w:tcPr>
          <w:p w14:paraId="4261ED44" w14:textId="77777777" w:rsidR="00561E71" w:rsidRPr="00B5770B" w:rsidRDefault="00561E71" w:rsidP="00561E71">
            <w:pPr>
              <w:pStyle w:val="Footer"/>
              <w:tabs>
                <w:tab w:val="clear" w:pos="4153"/>
                <w:tab w:val="clear" w:pos="8306"/>
              </w:tabs>
              <w:overflowPunct/>
              <w:autoSpaceDE/>
              <w:autoSpaceDN/>
              <w:adjustRightInd/>
              <w:spacing w:line="100" w:lineRule="atLeast"/>
              <w:textAlignment w:val="auto"/>
              <w:rPr>
                <w:b/>
                <w:bCs/>
                <w:sz w:val="16"/>
                <w:szCs w:val="16"/>
              </w:rPr>
            </w:pPr>
            <w:r w:rsidRPr="00B5770B">
              <w:rPr>
                <w:b/>
                <w:bCs/>
                <w:sz w:val="16"/>
                <w:szCs w:val="16"/>
              </w:rPr>
              <w:t>Accumulated Depreciation</w:t>
            </w:r>
          </w:p>
        </w:tc>
        <w:tc>
          <w:tcPr>
            <w:tcW w:w="237" w:type="dxa"/>
            <w:tcBorders>
              <w:top w:val="nil"/>
              <w:left w:val="nil"/>
              <w:bottom w:val="nil"/>
              <w:right w:val="nil"/>
            </w:tcBorders>
            <w:vAlign w:val="bottom"/>
          </w:tcPr>
          <w:p w14:paraId="41D81681"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bottom"/>
          </w:tcPr>
          <w:p w14:paraId="19E433AC" w14:textId="77777777" w:rsidR="00561E71" w:rsidRPr="00B5770B" w:rsidRDefault="00561E71" w:rsidP="00561E71">
            <w:pPr>
              <w:overflowPunct/>
              <w:autoSpaceDE/>
              <w:autoSpaceDN/>
              <w:adjustRightInd/>
              <w:spacing w:line="100" w:lineRule="atLeast"/>
              <w:ind w:right="114"/>
              <w:textAlignment w:val="auto"/>
              <w:rPr>
                <w:sz w:val="16"/>
                <w:szCs w:val="16"/>
              </w:rPr>
            </w:pPr>
          </w:p>
        </w:tc>
        <w:tc>
          <w:tcPr>
            <w:tcW w:w="652" w:type="dxa"/>
            <w:tcBorders>
              <w:top w:val="nil"/>
              <w:left w:val="nil"/>
              <w:bottom w:val="nil"/>
              <w:right w:val="nil"/>
            </w:tcBorders>
            <w:vAlign w:val="bottom"/>
          </w:tcPr>
          <w:p w14:paraId="629F1B09"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bottom"/>
          </w:tcPr>
          <w:p w14:paraId="0CDD0209"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r>
      <w:tr w:rsidR="00561E71" w:rsidRPr="00FC7F4A" w14:paraId="5AAB30A6" w14:textId="77777777" w:rsidTr="002844CB">
        <w:trPr>
          <w:trHeight w:val="268"/>
        </w:trPr>
        <w:tc>
          <w:tcPr>
            <w:tcW w:w="3942" w:type="dxa"/>
            <w:tcBorders>
              <w:top w:val="nil"/>
              <w:left w:val="nil"/>
              <w:bottom w:val="nil"/>
              <w:right w:val="nil"/>
            </w:tcBorders>
            <w:vAlign w:val="bottom"/>
          </w:tcPr>
          <w:p w14:paraId="4A8776F8" w14:textId="77777777" w:rsidR="00561E71" w:rsidRPr="00B5770B" w:rsidRDefault="004105B0" w:rsidP="00561E71">
            <w:pPr>
              <w:overflowPunct/>
              <w:autoSpaceDE/>
              <w:autoSpaceDN/>
              <w:adjustRightInd/>
              <w:spacing w:line="100" w:lineRule="atLeast"/>
              <w:ind w:firstLine="175"/>
              <w:textAlignment w:val="auto"/>
              <w:rPr>
                <w:sz w:val="16"/>
                <w:szCs w:val="16"/>
              </w:rPr>
            </w:pPr>
            <w:r>
              <w:rPr>
                <w:sz w:val="16"/>
                <w:szCs w:val="16"/>
              </w:rPr>
              <w:t>At January 1, 201</w:t>
            </w:r>
            <w:r w:rsidR="00B2526F">
              <w:rPr>
                <w:sz w:val="16"/>
                <w:szCs w:val="16"/>
              </w:rPr>
              <w:t>9</w:t>
            </w:r>
          </w:p>
        </w:tc>
        <w:tc>
          <w:tcPr>
            <w:tcW w:w="237" w:type="dxa"/>
            <w:tcBorders>
              <w:top w:val="nil"/>
              <w:left w:val="nil"/>
              <w:bottom w:val="nil"/>
              <w:right w:val="nil"/>
            </w:tcBorders>
            <w:vAlign w:val="bottom"/>
          </w:tcPr>
          <w:p w14:paraId="49EBD5F2"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left w:val="nil"/>
              <w:right w:val="nil"/>
            </w:tcBorders>
            <w:vAlign w:val="bottom"/>
          </w:tcPr>
          <w:p w14:paraId="777B742F" w14:textId="77777777" w:rsidR="00561E71" w:rsidRPr="00B5770B" w:rsidRDefault="00B2526F" w:rsidP="00561E71">
            <w:pPr>
              <w:overflowPunct/>
              <w:autoSpaceDE/>
              <w:autoSpaceDN/>
              <w:adjustRightInd/>
              <w:spacing w:line="100" w:lineRule="atLeast"/>
              <w:ind w:right="114"/>
              <w:jc w:val="right"/>
              <w:textAlignment w:val="auto"/>
              <w:rPr>
                <w:sz w:val="16"/>
                <w:szCs w:val="16"/>
              </w:rPr>
            </w:pPr>
            <w:r>
              <w:rPr>
                <w:sz w:val="16"/>
                <w:szCs w:val="16"/>
              </w:rPr>
              <w:t>1,432,687.84</w:t>
            </w:r>
          </w:p>
        </w:tc>
        <w:tc>
          <w:tcPr>
            <w:tcW w:w="652" w:type="dxa"/>
            <w:tcBorders>
              <w:top w:val="nil"/>
              <w:left w:val="nil"/>
              <w:bottom w:val="nil"/>
              <w:right w:val="nil"/>
            </w:tcBorders>
            <w:vAlign w:val="bottom"/>
          </w:tcPr>
          <w:p w14:paraId="56253605"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bottom"/>
          </w:tcPr>
          <w:p w14:paraId="6C963CE6" w14:textId="77777777" w:rsidR="00561E71" w:rsidRPr="00B5770B" w:rsidRDefault="00B2526F" w:rsidP="00561E71">
            <w:pPr>
              <w:overflowPunct/>
              <w:autoSpaceDE/>
              <w:autoSpaceDN/>
              <w:adjustRightInd/>
              <w:spacing w:line="100" w:lineRule="atLeast"/>
              <w:ind w:right="114"/>
              <w:jc w:val="right"/>
              <w:textAlignment w:val="auto"/>
              <w:rPr>
                <w:sz w:val="16"/>
                <w:szCs w:val="16"/>
              </w:rPr>
            </w:pPr>
            <w:r>
              <w:rPr>
                <w:sz w:val="16"/>
                <w:szCs w:val="16"/>
              </w:rPr>
              <w:t>1,432,687.84</w:t>
            </w:r>
          </w:p>
        </w:tc>
      </w:tr>
      <w:tr w:rsidR="00561E71" w:rsidRPr="00FC7F4A" w14:paraId="5497E940" w14:textId="77777777" w:rsidTr="002844CB">
        <w:trPr>
          <w:trHeight w:val="268"/>
        </w:trPr>
        <w:tc>
          <w:tcPr>
            <w:tcW w:w="3942" w:type="dxa"/>
            <w:tcBorders>
              <w:top w:val="nil"/>
              <w:left w:val="nil"/>
              <w:bottom w:val="nil"/>
              <w:right w:val="nil"/>
            </w:tcBorders>
            <w:vAlign w:val="bottom"/>
          </w:tcPr>
          <w:p w14:paraId="74763C20" w14:textId="77777777" w:rsidR="00561E71" w:rsidRPr="00B5770B" w:rsidRDefault="00561E71" w:rsidP="00561E71">
            <w:pPr>
              <w:overflowPunct/>
              <w:autoSpaceDE/>
              <w:autoSpaceDN/>
              <w:adjustRightInd/>
              <w:spacing w:line="100" w:lineRule="atLeast"/>
              <w:ind w:firstLine="175"/>
              <w:textAlignment w:val="auto"/>
              <w:rPr>
                <w:sz w:val="16"/>
                <w:szCs w:val="16"/>
              </w:rPr>
            </w:pPr>
            <w:r w:rsidRPr="00B5770B">
              <w:rPr>
                <w:sz w:val="16"/>
                <w:szCs w:val="16"/>
              </w:rPr>
              <w:t>Increase (decrease)</w:t>
            </w:r>
          </w:p>
        </w:tc>
        <w:tc>
          <w:tcPr>
            <w:tcW w:w="237" w:type="dxa"/>
            <w:tcBorders>
              <w:top w:val="nil"/>
              <w:left w:val="nil"/>
              <w:bottom w:val="nil"/>
              <w:right w:val="nil"/>
            </w:tcBorders>
            <w:vAlign w:val="bottom"/>
          </w:tcPr>
          <w:p w14:paraId="76ED8012"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bottom"/>
          </w:tcPr>
          <w:p w14:paraId="10573AD6" w14:textId="37C4768C" w:rsidR="00561E71" w:rsidRPr="005D7303" w:rsidRDefault="005D7303" w:rsidP="00561E71">
            <w:pPr>
              <w:overflowPunct/>
              <w:autoSpaceDE/>
              <w:autoSpaceDN/>
              <w:adjustRightInd/>
              <w:spacing w:line="100" w:lineRule="atLeast"/>
              <w:ind w:right="114"/>
              <w:jc w:val="right"/>
              <w:textAlignment w:val="auto"/>
              <w:rPr>
                <w:sz w:val="16"/>
                <w:szCs w:val="16"/>
              </w:rPr>
            </w:pPr>
            <w:r w:rsidRPr="005D7303">
              <w:rPr>
                <w:sz w:val="16"/>
                <w:szCs w:val="16"/>
              </w:rPr>
              <w:t>218,279.88</w:t>
            </w:r>
          </w:p>
        </w:tc>
        <w:tc>
          <w:tcPr>
            <w:tcW w:w="652" w:type="dxa"/>
            <w:tcBorders>
              <w:top w:val="nil"/>
              <w:left w:val="nil"/>
              <w:bottom w:val="nil"/>
              <w:right w:val="nil"/>
            </w:tcBorders>
            <w:vAlign w:val="bottom"/>
          </w:tcPr>
          <w:p w14:paraId="7D78E6CD" w14:textId="77777777" w:rsidR="00561E71" w:rsidRPr="005D7303" w:rsidRDefault="00561E71" w:rsidP="00561E71">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bottom"/>
          </w:tcPr>
          <w:p w14:paraId="223B361E" w14:textId="273733D7" w:rsidR="00561E71" w:rsidRPr="005D7303" w:rsidRDefault="005D7303" w:rsidP="00561E71">
            <w:pPr>
              <w:overflowPunct/>
              <w:autoSpaceDE/>
              <w:autoSpaceDN/>
              <w:adjustRightInd/>
              <w:spacing w:line="100" w:lineRule="atLeast"/>
              <w:ind w:right="114"/>
              <w:jc w:val="right"/>
              <w:textAlignment w:val="auto"/>
              <w:rPr>
                <w:sz w:val="16"/>
                <w:szCs w:val="16"/>
              </w:rPr>
            </w:pPr>
            <w:r w:rsidRPr="005D7303">
              <w:rPr>
                <w:sz w:val="16"/>
                <w:szCs w:val="16"/>
              </w:rPr>
              <w:t>218,279.88</w:t>
            </w:r>
          </w:p>
        </w:tc>
      </w:tr>
      <w:tr w:rsidR="00561E71" w:rsidRPr="00FC7F4A" w14:paraId="28BD94E7" w14:textId="77777777" w:rsidTr="002844CB">
        <w:trPr>
          <w:trHeight w:val="268"/>
        </w:trPr>
        <w:tc>
          <w:tcPr>
            <w:tcW w:w="3942" w:type="dxa"/>
            <w:tcBorders>
              <w:top w:val="nil"/>
              <w:left w:val="nil"/>
              <w:bottom w:val="nil"/>
              <w:right w:val="nil"/>
            </w:tcBorders>
            <w:vAlign w:val="bottom"/>
          </w:tcPr>
          <w:p w14:paraId="62DC199C" w14:textId="77777777" w:rsidR="00561E71" w:rsidRPr="00B5770B" w:rsidRDefault="00561E71" w:rsidP="00561E71">
            <w:pPr>
              <w:overflowPunct/>
              <w:autoSpaceDE/>
              <w:autoSpaceDN/>
              <w:adjustRightInd/>
              <w:spacing w:line="100" w:lineRule="atLeast"/>
              <w:ind w:firstLine="175"/>
              <w:textAlignment w:val="auto"/>
              <w:rPr>
                <w:sz w:val="16"/>
                <w:szCs w:val="16"/>
                <w:cs/>
              </w:rPr>
            </w:pPr>
            <w:r w:rsidRPr="00B5770B">
              <w:rPr>
                <w:sz w:val="16"/>
                <w:szCs w:val="16"/>
              </w:rPr>
              <w:t xml:space="preserve">At </w:t>
            </w:r>
            <w:r w:rsidR="00A20FF6">
              <w:rPr>
                <w:sz w:val="16"/>
                <w:szCs w:val="16"/>
              </w:rPr>
              <w:t>June 30</w:t>
            </w:r>
            <w:r w:rsidRPr="00B5770B">
              <w:rPr>
                <w:sz w:val="16"/>
                <w:szCs w:val="16"/>
              </w:rPr>
              <w:t>, 201</w:t>
            </w:r>
            <w:r w:rsidR="00B2526F">
              <w:rPr>
                <w:sz w:val="16"/>
                <w:szCs w:val="16"/>
              </w:rPr>
              <w:t>9</w:t>
            </w:r>
          </w:p>
        </w:tc>
        <w:tc>
          <w:tcPr>
            <w:tcW w:w="237" w:type="dxa"/>
            <w:tcBorders>
              <w:top w:val="nil"/>
              <w:left w:val="nil"/>
              <w:bottom w:val="nil"/>
              <w:right w:val="nil"/>
            </w:tcBorders>
            <w:vAlign w:val="bottom"/>
          </w:tcPr>
          <w:p w14:paraId="30CF5BF3"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double" w:sz="4" w:space="0" w:color="auto"/>
              <w:right w:val="nil"/>
            </w:tcBorders>
            <w:vAlign w:val="bottom"/>
          </w:tcPr>
          <w:p w14:paraId="1E0750CC" w14:textId="3A85ABEF" w:rsidR="00561E71" w:rsidRPr="005D7303" w:rsidRDefault="005D7303" w:rsidP="00561E71">
            <w:pPr>
              <w:overflowPunct/>
              <w:autoSpaceDE/>
              <w:autoSpaceDN/>
              <w:adjustRightInd/>
              <w:spacing w:line="100" w:lineRule="atLeast"/>
              <w:ind w:right="114"/>
              <w:jc w:val="right"/>
              <w:textAlignment w:val="auto"/>
              <w:rPr>
                <w:sz w:val="16"/>
                <w:szCs w:val="16"/>
              </w:rPr>
            </w:pPr>
            <w:r w:rsidRPr="005D7303">
              <w:rPr>
                <w:sz w:val="16"/>
                <w:szCs w:val="16"/>
              </w:rPr>
              <w:t>1,650,967.72</w:t>
            </w:r>
          </w:p>
        </w:tc>
        <w:tc>
          <w:tcPr>
            <w:tcW w:w="652" w:type="dxa"/>
            <w:tcBorders>
              <w:top w:val="nil"/>
              <w:left w:val="nil"/>
              <w:bottom w:val="nil"/>
              <w:right w:val="nil"/>
            </w:tcBorders>
            <w:vAlign w:val="bottom"/>
          </w:tcPr>
          <w:p w14:paraId="19B35B95" w14:textId="77777777" w:rsidR="00561E71" w:rsidRPr="005D7303"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double" w:sz="4" w:space="0" w:color="auto"/>
              <w:right w:val="nil"/>
            </w:tcBorders>
            <w:vAlign w:val="bottom"/>
          </w:tcPr>
          <w:p w14:paraId="10CD22D2" w14:textId="5DA6DCA2" w:rsidR="00561E71" w:rsidRPr="005D7303" w:rsidRDefault="005D7303" w:rsidP="00561E71">
            <w:pPr>
              <w:overflowPunct/>
              <w:autoSpaceDE/>
              <w:autoSpaceDN/>
              <w:adjustRightInd/>
              <w:spacing w:line="100" w:lineRule="atLeast"/>
              <w:ind w:right="114"/>
              <w:jc w:val="right"/>
              <w:textAlignment w:val="auto"/>
              <w:rPr>
                <w:sz w:val="16"/>
                <w:szCs w:val="16"/>
              </w:rPr>
            </w:pPr>
            <w:r w:rsidRPr="005D7303">
              <w:rPr>
                <w:sz w:val="16"/>
                <w:szCs w:val="16"/>
              </w:rPr>
              <w:t>1,650,967.72</w:t>
            </w:r>
          </w:p>
        </w:tc>
      </w:tr>
      <w:tr w:rsidR="007A3282" w:rsidRPr="00FC7F4A" w14:paraId="7037F795" w14:textId="77777777" w:rsidTr="002844CB">
        <w:trPr>
          <w:trHeight w:val="265"/>
        </w:trPr>
        <w:tc>
          <w:tcPr>
            <w:tcW w:w="3942" w:type="dxa"/>
            <w:tcBorders>
              <w:top w:val="nil"/>
              <w:left w:val="nil"/>
              <w:bottom w:val="nil"/>
              <w:right w:val="nil"/>
            </w:tcBorders>
            <w:vAlign w:val="bottom"/>
          </w:tcPr>
          <w:p w14:paraId="0C0627C1" w14:textId="77777777" w:rsidR="007A3282" w:rsidRPr="00FC7F4A" w:rsidRDefault="007A3282" w:rsidP="00143499">
            <w:pPr>
              <w:overflowPunct/>
              <w:autoSpaceDE/>
              <w:autoSpaceDN/>
              <w:adjustRightInd/>
              <w:spacing w:line="100" w:lineRule="atLeast"/>
              <w:textAlignment w:val="auto"/>
              <w:rPr>
                <w:b/>
                <w:bCs/>
                <w:sz w:val="16"/>
                <w:szCs w:val="16"/>
              </w:rPr>
            </w:pPr>
            <w:r w:rsidRPr="00FC7F4A">
              <w:rPr>
                <w:b/>
                <w:bCs/>
                <w:sz w:val="16"/>
                <w:szCs w:val="16"/>
              </w:rPr>
              <w:t>Net book value</w:t>
            </w:r>
          </w:p>
        </w:tc>
        <w:tc>
          <w:tcPr>
            <w:tcW w:w="237" w:type="dxa"/>
            <w:tcBorders>
              <w:top w:val="nil"/>
              <w:left w:val="nil"/>
              <w:bottom w:val="nil"/>
              <w:right w:val="nil"/>
            </w:tcBorders>
            <w:vAlign w:val="bottom"/>
          </w:tcPr>
          <w:p w14:paraId="632FD5AD" w14:textId="77777777" w:rsidR="007A3282" w:rsidRPr="00FC7F4A" w:rsidRDefault="007A3282" w:rsidP="00143499">
            <w:pPr>
              <w:overflowPunct/>
              <w:autoSpaceDE/>
              <w:autoSpaceDN/>
              <w:adjustRightInd/>
              <w:spacing w:line="100" w:lineRule="atLeast"/>
              <w:jc w:val="both"/>
              <w:textAlignment w:val="auto"/>
              <w:rPr>
                <w:sz w:val="16"/>
                <w:szCs w:val="16"/>
              </w:rPr>
            </w:pPr>
          </w:p>
        </w:tc>
        <w:tc>
          <w:tcPr>
            <w:tcW w:w="1549" w:type="dxa"/>
            <w:tcBorders>
              <w:left w:val="nil"/>
              <w:right w:val="nil"/>
            </w:tcBorders>
            <w:vAlign w:val="bottom"/>
          </w:tcPr>
          <w:p w14:paraId="3D254163" w14:textId="77777777" w:rsidR="007A3282" w:rsidRPr="005D7303" w:rsidRDefault="007A3282" w:rsidP="00143499">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bottom"/>
          </w:tcPr>
          <w:p w14:paraId="594A5040" w14:textId="77777777" w:rsidR="007A3282" w:rsidRPr="005D7303" w:rsidRDefault="007A3282" w:rsidP="00143499">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bottom"/>
          </w:tcPr>
          <w:p w14:paraId="12F58690" w14:textId="77777777" w:rsidR="007A3282" w:rsidRPr="005D7303" w:rsidRDefault="007A3282" w:rsidP="00143499">
            <w:pPr>
              <w:overflowPunct/>
              <w:autoSpaceDE/>
              <w:autoSpaceDN/>
              <w:adjustRightInd/>
              <w:spacing w:line="100" w:lineRule="atLeast"/>
              <w:ind w:right="114"/>
              <w:jc w:val="right"/>
              <w:textAlignment w:val="auto"/>
              <w:rPr>
                <w:sz w:val="16"/>
                <w:szCs w:val="16"/>
              </w:rPr>
            </w:pPr>
          </w:p>
        </w:tc>
      </w:tr>
      <w:tr w:rsidR="007A3282" w:rsidRPr="006F596F" w14:paraId="36B0AF33" w14:textId="77777777" w:rsidTr="002844CB">
        <w:trPr>
          <w:trHeight w:val="265"/>
        </w:trPr>
        <w:tc>
          <w:tcPr>
            <w:tcW w:w="3942" w:type="dxa"/>
            <w:tcBorders>
              <w:top w:val="nil"/>
              <w:left w:val="nil"/>
              <w:bottom w:val="nil"/>
              <w:right w:val="nil"/>
            </w:tcBorders>
            <w:vAlign w:val="bottom"/>
          </w:tcPr>
          <w:p w14:paraId="2E2214F4" w14:textId="77777777" w:rsidR="007A3282" w:rsidRPr="006F596F" w:rsidRDefault="007A3282" w:rsidP="00143499">
            <w:pPr>
              <w:overflowPunct/>
              <w:autoSpaceDE/>
              <w:autoSpaceDN/>
              <w:adjustRightInd/>
              <w:spacing w:line="100" w:lineRule="atLeast"/>
              <w:ind w:firstLine="175"/>
              <w:textAlignment w:val="auto"/>
              <w:rPr>
                <w:sz w:val="16"/>
                <w:szCs w:val="16"/>
                <w:cs/>
              </w:rPr>
            </w:pPr>
            <w:r w:rsidRPr="006F596F">
              <w:rPr>
                <w:sz w:val="16"/>
                <w:szCs w:val="16"/>
              </w:rPr>
              <w:t>Balance as of January 31, 201</w:t>
            </w:r>
            <w:r w:rsidR="00B2526F">
              <w:rPr>
                <w:sz w:val="16"/>
                <w:szCs w:val="16"/>
              </w:rPr>
              <w:t>9</w:t>
            </w:r>
          </w:p>
        </w:tc>
        <w:tc>
          <w:tcPr>
            <w:tcW w:w="237" w:type="dxa"/>
            <w:tcBorders>
              <w:top w:val="nil"/>
              <w:left w:val="nil"/>
              <w:bottom w:val="nil"/>
              <w:right w:val="nil"/>
            </w:tcBorders>
            <w:vAlign w:val="bottom"/>
          </w:tcPr>
          <w:p w14:paraId="6C8A9800" w14:textId="77777777" w:rsidR="007A3282" w:rsidRPr="006F596F" w:rsidRDefault="007A3282" w:rsidP="00143499">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bottom"/>
          </w:tcPr>
          <w:p w14:paraId="1BF61D28" w14:textId="77777777" w:rsidR="007A3282" w:rsidRPr="005D7303" w:rsidRDefault="00B2526F" w:rsidP="00143499">
            <w:pPr>
              <w:overflowPunct/>
              <w:autoSpaceDE/>
              <w:autoSpaceDN/>
              <w:adjustRightInd/>
              <w:spacing w:line="100" w:lineRule="atLeast"/>
              <w:ind w:right="114"/>
              <w:jc w:val="right"/>
              <w:textAlignment w:val="auto"/>
              <w:rPr>
                <w:sz w:val="16"/>
                <w:szCs w:val="16"/>
              </w:rPr>
            </w:pPr>
            <w:r w:rsidRPr="005D7303">
              <w:rPr>
                <w:sz w:val="16"/>
                <w:szCs w:val="16"/>
              </w:rPr>
              <w:t>7,370,866.16</w:t>
            </w:r>
          </w:p>
        </w:tc>
        <w:tc>
          <w:tcPr>
            <w:tcW w:w="652" w:type="dxa"/>
            <w:tcBorders>
              <w:top w:val="nil"/>
              <w:left w:val="nil"/>
              <w:bottom w:val="nil"/>
              <w:right w:val="nil"/>
            </w:tcBorders>
            <w:vAlign w:val="bottom"/>
          </w:tcPr>
          <w:p w14:paraId="4BC94366" w14:textId="77777777" w:rsidR="007A3282" w:rsidRPr="005D7303" w:rsidRDefault="007A3282" w:rsidP="00143499">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bottom"/>
          </w:tcPr>
          <w:p w14:paraId="032B7EEB" w14:textId="77777777" w:rsidR="007A3282" w:rsidRPr="005D7303" w:rsidRDefault="00B2526F" w:rsidP="00143499">
            <w:pPr>
              <w:overflowPunct/>
              <w:autoSpaceDE/>
              <w:autoSpaceDN/>
              <w:adjustRightInd/>
              <w:spacing w:line="100" w:lineRule="atLeast"/>
              <w:ind w:right="114"/>
              <w:jc w:val="right"/>
              <w:textAlignment w:val="auto"/>
              <w:rPr>
                <w:sz w:val="16"/>
                <w:szCs w:val="16"/>
              </w:rPr>
            </w:pPr>
            <w:r w:rsidRPr="005D7303">
              <w:rPr>
                <w:sz w:val="16"/>
                <w:szCs w:val="16"/>
              </w:rPr>
              <w:t>7,370,866.16</w:t>
            </w:r>
          </w:p>
        </w:tc>
      </w:tr>
      <w:tr w:rsidR="007A3282" w:rsidRPr="006F596F" w14:paraId="2CE1CA36" w14:textId="77777777" w:rsidTr="002844CB">
        <w:trPr>
          <w:trHeight w:val="265"/>
        </w:trPr>
        <w:tc>
          <w:tcPr>
            <w:tcW w:w="3942" w:type="dxa"/>
            <w:tcBorders>
              <w:top w:val="nil"/>
              <w:left w:val="nil"/>
              <w:bottom w:val="nil"/>
              <w:right w:val="nil"/>
            </w:tcBorders>
            <w:vAlign w:val="bottom"/>
          </w:tcPr>
          <w:p w14:paraId="333E095A" w14:textId="77777777" w:rsidR="007A3282" w:rsidRPr="006F596F" w:rsidRDefault="007A3282" w:rsidP="00143499">
            <w:pPr>
              <w:overflowPunct/>
              <w:autoSpaceDE/>
              <w:autoSpaceDN/>
              <w:adjustRightInd/>
              <w:spacing w:line="100" w:lineRule="atLeast"/>
              <w:ind w:firstLine="175"/>
              <w:textAlignment w:val="auto"/>
              <w:rPr>
                <w:sz w:val="16"/>
                <w:szCs w:val="16"/>
                <w:cs/>
              </w:rPr>
            </w:pPr>
            <w:r w:rsidRPr="006F596F">
              <w:rPr>
                <w:sz w:val="16"/>
                <w:szCs w:val="16"/>
              </w:rPr>
              <w:t xml:space="preserve">Balance as of </w:t>
            </w:r>
            <w:r w:rsidR="00A20FF6">
              <w:rPr>
                <w:sz w:val="16"/>
                <w:szCs w:val="16"/>
              </w:rPr>
              <w:t>June 30</w:t>
            </w:r>
            <w:r w:rsidRPr="006F596F">
              <w:rPr>
                <w:sz w:val="16"/>
                <w:szCs w:val="16"/>
              </w:rPr>
              <w:t>, 201</w:t>
            </w:r>
            <w:r w:rsidR="00B2526F">
              <w:rPr>
                <w:sz w:val="16"/>
                <w:szCs w:val="16"/>
              </w:rPr>
              <w:t>9</w:t>
            </w:r>
          </w:p>
        </w:tc>
        <w:tc>
          <w:tcPr>
            <w:tcW w:w="237" w:type="dxa"/>
            <w:tcBorders>
              <w:top w:val="nil"/>
              <w:left w:val="nil"/>
              <w:bottom w:val="nil"/>
              <w:right w:val="nil"/>
            </w:tcBorders>
            <w:vAlign w:val="bottom"/>
          </w:tcPr>
          <w:p w14:paraId="6DF999A9" w14:textId="77777777" w:rsidR="007A3282" w:rsidRPr="006F596F" w:rsidRDefault="007A3282" w:rsidP="00143499">
            <w:pPr>
              <w:overflowPunct/>
              <w:autoSpaceDE/>
              <w:autoSpaceDN/>
              <w:adjustRightInd/>
              <w:spacing w:line="100" w:lineRule="atLeast"/>
              <w:jc w:val="both"/>
              <w:textAlignment w:val="auto"/>
              <w:rPr>
                <w:sz w:val="16"/>
                <w:szCs w:val="16"/>
              </w:rPr>
            </w:pPr>
          </w:p>
        </w:tc>
        <w:tc>
          <w:tcPr>
            <w:tcW w:w="1549" w:type="dxa"/>
            <w:tcBorders>
              <w:top w:val="double" w:sz="4" w:space="0" w:color="auto"/>
              <w:left w:val="nil"/>
              <w:bottom w:val="double" w:sz="4" w:space="0" w:color="auto"/>
              <w:right w:val="nil"/>
            </w:tcBorders>
            <w:vAlign w:val="bottom"/>
          </w:tcPr>
          <w:p w14:paraId="1B88CBAD" w14:textId="6048FD8A" w:rsidR="007A3282" w:rsidRPr="005D7303" w:rsidRDefault="005D7303" w:rsidP="00143499">
            <w:pPr>
              <w:pStyle w:val="Footer"/>
              <w:tabs>
                <w:tab w:val="clear" w:pos="4153"/>
                <w:tab w:val="clear" w:pos="8306"/>
              </w:tabs>
              <w:overflowPunct/>
              <w:autoSpaceDE/>
              <w:autoSpaceDN/>
              <w:adjustRightInd/>
              <w:spacing w:line="100" w:lineRule="atLeast"/>
              <w:ind w:right="114"/>
              <w:jc w:val="right"/>
              <w:textAlignment w:val="auto"/>
              <w:rPr>
                <w:sz w:val="16"/>
                <w:szCs w:val="16"/>
              </w:rPr>
            </w:pPr>
            <w:r w:rsidRPr="005D7303">
              <w:rPr>
                <w:sz w:val="16"/>
                <w:szCs w:val="16"/>
              </w:rPr>
              <w:t>7,152,586.28</w:t>
            </w:r>
          </w:p>
        </w:tc>
        <w:tc>
          <w:tcPr>
            <w:tcW w:w="652" w:type="dxa"/>
            <w:tcBorders>
              <w:top w:val="nil"/>
              <w:left w:val="nil"/>
              <w:bottom w:val="nil"/>
              <w:right w:val="nil"/>
            </w:tcBorders>
            <w:vAlign w:val="bottom"/>
          </w:tcPr>
          <w:p w14:paraId="69FA793F" w14:textId="77777777" w:rsidR="007A3282" w:rsidRPr="005D7303" w:rsidRDefault="007A3282" w:rsidP="00143499">
            <w:pPr>
              <w:pStyle w:val="Footer"/>
              <w:tabs>
                <w:tab w:val="clear" w:pos="4153"/>
                <w:tab w:val="clear" w:pos="8306"/>
              </w:tabs>
              <w:overflowPunct/>
              <w:autoSpaceDE/>
              <w:autoSpaceDN/>
              <w:adjustRightInd/>
              <w:spacing w:line="100" w:lineRule="atLeast"/>
              <w:textAlignment w:val="auto"/>
              <w:rPr>
                <w:sz w:val="16"/>
                <w:szCs w:val="16"/>
              </w:rPr>
            </w:pPr>
          </w:p>
        </w:tc>
        <w:tc>
          <w:tcPr>
            <w:tcW w:w="1600" w:type="dxa"/>
            <w:tcBorders>
              <w:top w:val="double" w:sz="4" w:space="0" w:color="auto"/>
              <w:left w:val="nil"/>
              <w:bottom w:val="double" w:sz="4" w:space="0" w:color="auto"/>
              <w:right w:val="nil"/>
            </w:tcBorders>
            <w:vAlign w:val="bottom"/>
          </w:tcPr>
          <w:p w14:paraId="490A5814" w14:textId="18C0ACD6" w:rsidR="007A3282" w:rsidRPr="005D7303" w:rsidRDefault="005D7303" w:rsidP="00143499">
            <w:pPr>
              <w:pStyle w:val="Footer"/>
              <w:tabs>
                <w:tab w:val="clear" w:pos="4153"/>
                <w:tab w:val="clear" w:pos="8306"/>
              </w:tabs>
              <w:overflowPunct/>
              <w:autoSpaceDE/>
              <w:autoSpaceDN/>
              <w:adjustRightInd/>
              <w:spacing w:line="100" w:lineRule="atLeast"/>
              <w:ind w:right="114"/>
              <w:jc w:val="right"/>
              <w:textAlignment w:val="auto"/>
              <w:rPr>
                <w:sz w:val="16"/>
                <w:szCs w:val="16"/>
              </w:rPr>
            </w:pPr>
            <w:r w:rsidRPr="005D7303">
              <w:rPr>
                <w:sz w:val="16"/>
                <w:szCs w:val="16"/>
              </w:rPr>
              <w:t>7,152,586.28</w:t>
            </w:r>
          </w:p>
        </w:tc>
      </w:tr>
    </w:tbl>
    <w:p w14:paraId="6D175660" w14:textId="77777777" w:rsidR="00B2526F" w:rsidRPr="001B2D27" w:rsidRDefault="00B2526F" w:rsidP="00B2526F">
      <w:pPr>
        <w:spacing w:before="240" w:line="360" w:lineRule="auto"/>
        <w:ind w:left="425" w:right="42"/>
        <w:jc w:val="thaiDistribute"/>
        <w:outlineLvl w:val="0"/>
        <w:rPr>
          <w:rFonts w:cs="Times New Roman"/>
          <w:sz w:val="15"/>
          <w:szCs w:val="15"/>
        </w:rPr>
      </w:pPr>
      <w:r w:rsidRPr="00F95C13">
        <w:rPr>
          <w:rFonts w:cs="Times New Roman"/>
          <w:sz w:val="15"/>
          <w:szCs w:val="15"/>
        </w:rPr>
        <w:lastRenderedPageBreak/>
        <w:t>On September 30, 2015, The Company received a transfer of 2 condominium units valued at approximately Baht 8.8 million. The assets were recorded as “Investment Property.” The fair value of the condominium units, which is the market price Baht 11.34 million according to an independent valuator dated November 29, 2018.</w:t>
      </w:r>
      <w:r w:rsidRPr="001B2D27">
        <w:rPr>
          <w:rFonts w:cs="Times New Roman"/>
          <w:sz w:val="15"/>
          <w:szCs w:val="15"/>
        </w:rPr>
        <w:t xml:space="preserve">  </w:t>
      </w:r>
    </w:p>
    <w:p w14:paraId="33599C22" w14:textId="77777777" w:rsidR="008D0E35" w:rsidRPr="00FC7F4A" w:rsidRDefault="008D0E35" w:rsidP="008D0E35">
      <w:pPr>
        <w:tabs>
          <w:tab w:val="left" w:pos="426"/>
        </w:tabs>
        <w:spacing w:before="120" w:after="120"/>
        <w:ind w:right="-550" w:firstLine="1"/>
        <w:jc w:val="thaiDistribute"/>
        <w:rPr>
          <w:rFonts w:ascii="Angsana New" w:hAnsi="Angsana New"/>
          <w:sz w:val="17"/>
          <w:szCs w:val="17"/>
          <w:cs/>
        </w:rPr>
      </w:pPr>
      <w:r w:rsidRPr="00FC7F4A">
        <w:rPr>
          <w:rFonts w:cs="Times New Roman"/>
          <w:b/>
          <w:bCs/>
          <w:sz w:val="17"/>
          <w:szCs w:val="17"/>
        </w:rPr>
        <w:t>1</w:t>
      </w:r>
      <w:r>
        <w:rPr>
          <w:rFonts w:cs="Times New Roman"/>
          <w:b/>
          <w:bCs/>
          <w:sz w:val="17"/>
          <w:szCs w:val="17"/>
        </w:rPr>
        <w:t>3</w:t>
      </w:r>
      <w:r w:rsidRPr="00FC7F4A">
        <w:rPr>
          <w:rFonts w:cs="Times New Roman"/>
          <w:b/>
          <w:bCs/>
          <w:sz w:val="17"/>
          <w:szCs w:val="17"/>
        </w:rPr>
        <w:t>.</w:t>
      </w:r>
      <w:r w:rsidRPr="00FC7F4A">
        <w:rPr>
          <w:rFonts w:cs="Times New Roman"/>
          <w:b/>
          <w:bCs/>
          <w:sz w:val="17"/>
          <w:szCs w:val="17"/>
        </w:rPr>
        <w:tab/>
        <w:t>CORPORATE INCOME TAX</w:t>
      </w:r>
    </w:p>
    <w:p w14:paraId="0FC7968D" w14:textId="77777777" w:rsidR="008D0E35" w:rsidRPr="00FC7F4A" w:rsidRDefault="008D0E35" w:rsidP="008D0E35">
      <w:pPr>
        <w:overflowPunct/>
        <w:autoSpaceDN/>
        <w:adjustRightInd/>
        <w:spacing w:before="120" w:after="100" w:afterAutospacing="1"/>
        <w:ind w:left="360"/>
        <w:jc w:val="thaiDistribute"/>
        <w:textAlignment w:val="auto"/>
        <w:rPr>
          <w:rFonts w:cs="Times New Roman"/>
          <w:sz w:val="17"/>
          <w:szCs w:val="17"/>
          <w:cs/>
        </w:rPr>
      </w:pPr>
      <w:r w:rsidRPr="00FC7F4A">
        <w:rPr>
          <w:rFonts w:cs="Times New Roman"/>
          <w:spacing w:val="-6"/>
          <w:sz w:val="17"/>
          <w:szCs w:val="17"/>
        </w:rPr>
        <w:t>In accordance with taxable conditions on Thailand’s revenue code, the Company and its subsidiaries</w:t>
      </w:r>
      <w:r w:rsidRPr="00FC7F4A">
        <w:rPr>
          <w:rFonts w:cs="Times New Roman"/>
          <w:sz w:val="17"/>
          <w:szCs w:val="17"/>
          <w:cs/>
        </w:rPr>
        <w:t xml:space="preserve"> </w:t>
      </w:r>
      <w:r w:rsidRPr="00FC7F4A">
        <w:rPr>
          <w:rFonts w:cs="Times New Roman"/>
          <w:sz w:val="17"/>
          <w:szCs w:val="17"/>
        </w:rPr>
        <w:t>has calculated its net taxable profit (loss) by taking both any forbidding expenditures and any reduced</w:t>
      </w:r>
      <w:r w:rsidRPr="00FC7F4A">
        <w:rPr>
          <w:rFonts w:cs="Times New Roman"/>
          <w:sz w:val="17"/>
          <w:szCs w:val="17"/>
          <w:cs/>
        </w:rPr>
        <w:t xml:space="preserve"> </w:t>
      </w:r>
      <w:r w:rsidRPr="00FC7F4A">
        <w:rPr>
          <w:rFonts w:cs="Times New Roman"/>
          <w:sz w:val="17"/>
          <w:szCs w:val="17"/>
        </w:rPr>
        <w:t>or exceptionable accounting transactions to adding - up or deducting from net profit (loss) under accounting base.</w:t>
      </w:r>
    </w:p>
    <w:p w14:paraId="76E75CA9" w14:textId="77777777" w:rsidR="008D0E35" w:rsidRPr="00FC7F4A" w:rsidRDefault="008D0E35" w:rsidP="008D0E35">
      <w:pPr>
        <w:overflowPunct/>
        <w:autoSpaceDN/>
        <w:adjustRightInd/>
        <w:spacing w:before="100" w:beforeAutospacing="1" w:after="100" w:afterAutospacing="1" w:line="220" w:lineRule="atLeast"/>
        <w:ind w:left="360"/>
        <w:jc w:val="both"/>
        <w:textAlignment w:val="auto"/>
        <w:rPr>
          <w:rFonts w:cs="Times New Roman"/>
          <w:sz w:val="17"/>
          <w:szCs w:val="17"/>
        </w:rPr>
      </w:pPr>
      <w:r w:rsidRPr="00FC7F4A">
        <w:rPr>
          <w:rFonts w:cs="Times New Roman"/>
          <w:spacing w:val="-4"/>
          <w:sz w:val="17"/>
          <w:szCs w:val="17"/>
        </w:rPr>
        <w:t>The corporate income tax rate being used in the period 201</w:t>
      </w:r>
      <w:r w:rsidR="00B2526F">
        <w:rPr>
          <w:rFonts w:cs="Times New Roman"/>
          <w:spacing w:val="-4"/>
          <w:sz w:val="17"/>
          <w:szCs w:val="17"/>
        </w:rPr>
        <w:t>9</w:t>
      </w:r>
      <w:r w:rsidRPr="00FC7F4A">
        <w:rPr>
          <w:rFonts w:cs="Times New Roman"/>
          <w:spacing w:val="-4"/>
          <w:sz w:val="17"/>
          <w:szCs w:val="17"/>
          <w:cs/>
        </w:rPr>
        <w:t xml:space="preserve"> </w:t>
      </w:r>
      <w:r w:rsidRPr="00FC7F4A">
        <w:rPr>
          <w:rFonts w:cs="Times New Roman"/>
          <w:spacing w:val="-4"/>
          <w:sz w:val="17"/>
          <w:szCs w:val="17"/>
        </w:rPr>
        <w:t>and 201</w:t>
      </w:r>
      <w:r w:rsidR="00B2526F">
        <w:rPr>
          <w:rFonts w:cs="Times New Roman"/>
          <w:spacing w:val="-4"/>
          <w:sz w:val="17"/>
          <w:szCs w:val="17"/>
        </w:rPr>
        <w:t>8</w:t>
      </w:r>
      <w:r w:rsidRPr="00FC7F4A">
        <w:rPr>
          <w:rFonts w:cs="Times New Roman"/>
          <w:spacing w:val="-4"/>
          <w:sz w:val="17"/>
          <w:szCs w:val="17"/>
          <w:cs/>
        </w:rPr>
        <w:t xml:space="preserve"> </w:t>
      </w:r>
      <w:r w:rsidRPr="00FC7F4A">
        <w:rPr>
          <w:rFonts w:cs="Times New Roman"/>
          <w:spacing w:val="-4"/>
          <w:sz w:val="17"/>
          <w:szCs w:val="17"/>
        </w:rPr>
        <w:t>are 20%</w:t>
      </w:r>
      <w:r w:rsidRPr="00FC7F4A">
        <w:rPr>
          <w:rFonts w:cs="Times New Roman"/>
          <w:sz w:val="17"/>
          <w:szCs w:val="17"/>
        </w:rPr>
        <w:t>. Interim corporate income tax was calculated on profit before income tax for the period, using the tax rate 20 percent for the year.</w:t>
      </w:r>
    </w:p>
    <w:p w14:paraId="24DABD80" w14:textId="77777777" w:rsidR="008D0E35" w:rsidRPr="00BC5770" w:rsidRDefault="008D0E35" w:rsidP="008D0E35">
      <w:pPr>
        <w:overflowPunct/>
        <w:autoSpaceDN/>
        <w:adjustRightInd/>
        <w:spacing w:before="100" w:beforeAutospacing="1" w:after="100" w:afterAutospacing="1" w:line="220" w:lineRule="atLeast"/>
        <w:ind w:left="851" w:hanging="567"/>
        <w:jc w:val="thaiDistribute"/>
        <w:textAlignment w:val="auto"/>
        <w:rPr>
          <w:rFonts w:cs="Cordia New"/>
          <w:sz w:val="17"/>
          <w:szCs w:val="17"/>
        </w:rPr>
      </w:pPr>
      <w:r w:rsidRPr="00FC7F4A">
        <w:rPr>
          <w:rFonts w:cs="Times New Roman"/>
          <w:sz w:val="17"/>
          <w:szCs w:val="17"/>
        </w:rPr>
        <w:t>1</w:t>
      </w:r>
      <w:r>
        <w:rPr>
          <w:rFonts w:cs="Times New Roman"/>
          <w:sz w:val="17"/>
          <w:szCs w:val="17"/>
        </w:rPr>
        <w:t>3</w:t>
      </w:r>
      <w:r w:rsidRPr="00FC7F4A">
        <w:rPr>
          <w:rFonts w:cs="Times New Roman"/>
          <w:sz w:val="17"/>
          <w:szCs w:val="17"/>
        </w:rPr>
        <w:t>.1</w:t>
      </w:r>
      <w:r w:rsidRPr="00FC7F4A">
        <w:rPr>
          <w:rFonts w:cs="Times New Roman"/>
          <w:sz w:val="17"/>
          <w:szCs w:val="17"/>
        </w:rPr>
        <w:tab/>
        <w:t xml:space="preserve">Income tax expenses for the </w:t>
      </w:r>
      <w:r w:rsidR="00A20FF6">
        <w:rPr>
          <w:rFonts w:cs="Times New Roman"/>
          <w:sz w:val="17"/>
          <w:szCs w:val="17"/>
        </w:rPr>
        <w:t>six</w:t>
      </w:r>
      <w:r w:rsidRPr="00FC7F4A">
        <w:rPr>
          <w:rFonts w:cs="Times New Roman"/>
          <w:sz w:val="17"/>
          <w:szCs w:val="17"/>
        </w:rPr>
        <w:t xml:space="preserve">-month periods ended </w:t>
      </w:r>
      <w:r w:rsidR="00A20FF6">
        <w:rPr>
          <w:rFonts w:cs="Times New Roman"/>
          <w:sz w:val="17"/>
          <w:szCs w:val="17"/>
        </w:rPr>
        <w:t>June</w:t>
      </w:r>
      <w:r w:rsidRPr="00FC7F4A">
        <w:rPr>
          <w:rFonts w:cs="Times New Roman"/>
          <w:sz w:val="17"/>
          <w:szCs w:val="17"/>
        </w:rPr>
        <w:t xml:space="preserve"> 3</w:t>
      </w:r>
      <w:r w:rsidR="00A20FF6">
        <w:rPr>
          <w:rFonts w:cs="Times New Roman"/>
          <w:sz w:val="17"/>
          <w:szCs w:val="17"/>
        </w:rPr>
        <w:t>0</w:t>
      </w:r>
      <w:r w:rsidRPr="00FC7F4A">
        <w:rPr>
          <w:rFonts w:cs="Times New Roman"/>
          <w:sz w:val="17"/>
          <w:szCs w:val="17"/>
        </w:rPr>
        <w:t>, 201</w:t>
      </w:r>
      <w:r w:rsidR="00B2526F">
        <w:rPr>
          <w:rFonts w:cs="Times New Roman"/>
          <w:sz w:val="17"/>
          <w:szCs w:val="17"/>
        </w:rPr>
        <w:t>9</w:t>
      </w:r>
      <w:r w:rsidRPr="00FC7F4A">
        <w:rPr>
          <w:rFonts w:cs="Times New Roman"/>
          <w:sz w:val="17"/>
          <w:szCs w:val="17"/>
        </w:rPr>
        <w:t xml:space="preserve"> and 201</w:t>
      </w:r>
      <w:r w:rsidR="00B2526F">
        <w:rPr>
          <w:rFonts w:cs="Times New Roman"/>
          <w:sz w:val="17"/>
          <w:szCs w:val="17"/>
        </w:rPr>
        <w:t>8</w:t>
      </w:r>
      <w:r w:rsidRPr="00FC7F4A">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FC7F4A" w14:paraId="1B5BCB39" w14:textId="77777777" w:rsidTr="009A1092">
        <w:trPr>
          <w:trHeight w:val="284"/>
        </w:trPr>
        <w:tc>
          <w:tcPr>
            <w:tcW w:w="2835" w:type="dxa"/>
            <w:vAlign w:val="bottom"/>
          </w:tcPr>
          <w:p w14:paraId="76A4A5F2" w14:textId="77777777" w:rsidR="008D0E35" w:rsidRPr="00FC7F4A" w:rsidRDefault="008D0E35" w:rsidP="009A1092">
            <w:pPr>
              <w:ind w:right="851"/>
              <w:rPr>
                <w:rFonts w:cs="Times New Roman"/>
                <w:sz w:val="17"/>
                <w:szCs w:val="17"/>
              </w:rPr>
            </w:pPr>
          </w:p>
        </w:tc>
        <w:tc>
          <w:tcPr>
            <w:tcW w:w="142" w:type="dxa"/>
          </w:tcPr>
          <w:p w14:paraId="257F3BF0" w14:textId="77777777" w:rsidR="008D0E35" w:rsidRPr="00FC7F4A" w:rsidRDefault="008D0E35" w:rsidP="009A1092">
            <w:pPr>
              <w:ind w:right="851"/>
              <w:jc w:val="both"/>
              <w:rPr>
                <w:rFonts w:cs="Times New Roman"/>
                <w:sz w:val="17"/>
                <w:szCs w:val="17"/>
              </w:rPr>
            </w:pPr>
          </w:p>
        </w:tc>
        <w:tc>
          <w:tcPr>
            <w:tcW w:w="6095" w:type="dxa"/>
            <w:gridSpan w:val="7"/>
            <w:tcBorders>
              <w:bottom w:val="single" w:sz="4" w:space="0" w:color="auto"/>
            </w:tcBorders>
          </w:tcPr>
          <w:p w14:paraId="1D2B25F4" w14:textId="77777777" w:rsidR="008D0E35" w:rsidRPr="00FC7F4A" w:rsidRDefault="008D0E35" w:rsidP="009A1092">
            <w:pPr>
              <w:jc w:val="center"/>
              <w:rPr>
                <w:rFonts w:cs="Times New Roman"/>
                <w:sz w:val="17"/>
                <w:szCs w:val="17"/>
              </w:rPr>
            </w:pPr>
            <w:r w:rsidRPr="00FC7F4A">
              <w:rPr>
                <w:rFonts w:cs="Times New Roman"/>
                <w:sz w:val="17"/>
                <w:szCs w:val="17"/>
              </w:rPr>
              <w:t>BAHT</w:t>
            </w:r>
          </w:p>
        </w:tc>
      </w:tr>
      <w:tr w:rsidR="008D0E35" w:rsidRPr="00FC7F4A" w14:paraId="306F913E" w14:textId="77777777" w:rsidTr="009A1092">
        <w:trPr>
          <w:trHeight w:val="284"/>
        </w:trPr>
        <w:tc>
          <w:tcPr>
            <w:tcW w:w="2835" w:type="dxa"/>
            <w:vAlign w:val="bottom"/>
          </w:tcPr>
          <w:p w14:paraId="2B900B6C" w14:textId="77777777" w:rsidR="008D0E35" w:rsidRPr="00FC7F4A" w:rsidRDefault="008D0E35" w:rsidP="009A1092">
            <w:pPr>
              <w:ind w:right="851"/>
              <w:rPr>
                <w:rFonts w:cs="Times New Roman"/>
                <w:sz w:val="17"/>
                <w:szCs w:val="17"/>
              </w:rPr>
            </w:pPr>
          </w:p>
        </w:tc>
        <w:tc>
          <w:tcPr>
            <w:tcW w:w="142" w:type="dxa"/>
          </w:tcPr>
          <w:p w14:paraId="5012ED2C" w14:textId="77777777" w:rsidR="008D0E35" w:rsidRPr="00FC7F4A"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0121A102" w14:textId="77777777" w:rsidR="008D0E35" w:rsidRPr="00FC7F4A" w:rsidRDefault="008D0E35" w:rsidP="009A1092">
            <w:pPr>
              <w:jc w:val="center"/>
              <w:rPr>
                <w:sz w:val="17"/>
                <w:szCs w:val="17"/>
                <w:cs/>
                <w:lang w:val="th-TH"/>
              </w:rPr>
            </w:pPr>
            <w:r w:rsidRPr="00FC7F4A">
              <w:rPr>
                <w:rFonts w:cs="Times New Roman"/>
                <w:sz w:val="17"/>
                <w:szCs w:val="17"/>
              </w:rPr>
              <w:t>Consolidated Financial Statement</w:t>
            </w:r>
          </w:p>
        </w:tc>
        <w:tc>
          <w:tcPr>
            <w:tcW w:w="142" w:type="dxa"/>
            <w:vAlign w:val="bottom"/>
          </w:tcPr>
          <w:p w14:paraId="022A6C0C" w14:textId="77777777" w:rsidR="008D0E35" w:rsidRPr="00FC7F4A"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307FC32E" w14:textId="77777777" w:rsidR="008D0E35" w:rsidRPr="00FC7F4A" w:rsidRDefault="008D0E35" w:rsidP="009A1092">
            <w:pPr>
              <w:ind w:left="-108" w:right="-108"/>
              <w:jc w:val="center"/>
              <w:rPr>
                <w:rFonts w:cs="Times New Roman"/>
                <w:sz w:val="17"/>
                <w:szCs w:val="17"/>
                <w:cs/>
                <w:lang w:val="th-TH"/>
              </w:rPr>
            </w:pPr>
            <w:r w:rsidRPr="00FC7F4A">
              <w:rPr>
                <w:rFonts w:cs="Times New Roman"/>
                <w:sz w:val="17"/>
                <w:szCs w:val="17"/>
              </w:rPr>
              <w:t>Separate Financial Statement</w:t>
            </w:r>
          </w:p>
        </w:tc>
      </w:tr>
      <w:tr w:rsidR="008D0E35" w:rsidRPr="00FC7F4A" w14:paraId="53007B32" w14:textId="77777777" w:rsidTr="009A1092">
        <w:trPr>
          <w:trHeight w:val="294"/>
        </w:trPr>
        <w:tc>
          <w:tcPr>
            <w:tcW w:w="2835" w:type="dxa"/>
            <w:vAlign w:val="bottom"/>
          </w:tcPr>
          <w:p w14:paraId="4323B454" w14:textId="77777777" w:rsidR="008D0E35" w:rsidRPr="00FC7F4A" w:rsidRDefault="008D0E35" w:rsidP="009A1092">
            <w:pPr>
              <w:rPr>
                <w:rFonts w:cs="Times New Roman"/>
                <w:sz w:val="17"/>
                <w:szCs w:val="17"/>
              </w:rPr>
            </w:pPr>
          </w:p>
        </w:tc>
        <w:tc>
          <w:tcPr>
            <w:tcW w:w="142" w:type="dxa"/>
            <w:vAlign w:val="bottom"/>
          </w:tcPr>
          <w:p w14:paraId="4BC9D092" w14:textId="77777777" w:rsidR="008D0E35" w:rsidRPr="00FC7F4A" w:rsidRDefault="008D0E35" w:rsidP="009A1092">
            <w:pPr>
              <w:ind w:right="851"/>
              <w:jc w:val="center"/>
              <w:rPr>
                <w:rFonts w:cs="Times New Roman"/>
                <w:sz w:val="17"/>
                <w:szCs w:val="17"/>
              </w:rPr>
            </w:pPr>
          </w:p>
        </w:tc>
        <w:tc>
          <w:tcPr>
            <w:tcW w:w="1417" w:type="dxa"/>
            <w:tcBorders>
              <w:bottom w:val="single" w:sz="4" w:space="0" w:color="auto"/>
            </w:tcBorders>
            <w:vAlign w:val="bottom"/>
          </w:tcPr>
          <w:p w14:paraId="18534F4D" w14:textId="77777777" w:rsidR="008D0E35" w:rsidRPr="004A51ED" w:rsidRDefault="008D0E35" w:rsidP="00B2526F">
            <w:pPr>
              <w:spacing w:line="340" w:lineRule="exact"/>
              <w:ind w:right="-108"/>
              <w:jc w:val="center"/>
              <w:rPr>
                <w:rFonts w:cs="Times New Roman"/>
                <w:sz w:val="16"/>
                <w:szCs w:val="16"/>
              </w:rPr>
            </w:pPr>
            <w:r w:rsidRPr="004A51ED">
              <w:rPr>
                <w:rFonts w:cs="Times New Roman"/>
                <w:sz w:val="16"/>
                <w:szCs w:val="16"/>
              </w:rPr>
              <w:t>201</w:t>
            </w:r>
            <w:r w:rsidR="00B2526F">
              <w:rPr>
                <w:rFonts w:cs="Times New Roman"/>
                <w:sz w:val="16"/>
                <w:szCs w:val="16"/>
              </w:rPr>
              <w:t>9</w:t>
            </w:r>
          </w:p>
        </w:tc>
        <w:tc>
          <w:tcPr>
            <w:tcW w:w="112" w:type="dxa"/>
            <w:vAlign w:val="bottom"/>
          </w:tcPr>
          <w:p w14:paraId="4F1603C8" w14:textId="77777777" w:rsidR="008D0E35" w:rsidRPr="004A51ED" w:rsidRDefault="008D0E35" w:rsidP="009A1092">
            <w:pPr>
              <w:spacing w:line="340" w:lineRule="exact"/>
              <w:jc w:val="center"/>
              <w:rPr>
                <w:rFonts w:cs="Times New Roman"/>
                <w:sz w:val="16"/>
                <w:szCs w:val="16"/>
                <w:u w:val="single"/>
              </w:rPr>
            </w:pPr>
          </w:p>
        </w:tc>
        <w:tc>
          <w:tcPr>
            <w:tcW w:w="1447" w:type="dxa"/>
            <w:tcBorders>
              <w:bottom w:val="single" w:sz="4" w:space="0" w:color="auto"/>
            </w:tcBorders>
            <w:vAlign w:val="bottom"/>
          </w:tcPr>
          <w:p w14:paraId="1A9BDC16" w14:textId="77777777" w:rsidR="008D0E35" w:rsidRPr="004A51ED" w:rsidRDefault="008D0E35" w:rsidP="00B2526F">
            <w:pPr>
              <w:spacing w:line="340" w:lineRule="exact"/>
              <w:ind w:right="-108"/>
              <w:jc w:val="center"/>
              <w:rPr>
                <w:rFonts w:cs="Times New Roman"/>
                <w:sz w:val="16"/>
                <w:szCs w:val="16"/>
              </w:rPr>
            </w:pPr>
            <w:r w:rsidRPr="004A51ED">
              <w:rPr>
                <w:rFonts w:cs="Times New Roman"/>
                <w:sz w:val="16"/>
                <w:szCs w:val="16"/>
              </w:rPr>
              <w:t>201</w:t>
            </w:r>
            <w:r w:rsidR="00B2526F">
              <w:rPr>
                <w:rFonts w:cs="Times New Roman"/>
                <w:sz w:val="16"/>
                <w:szCs w:val="16"/>
              </w:rPr>
              <w:t>8</w:t>
            </w:r>
          </w:p>
        </w:tc>
        <w:tc>
          <w:tcPr>
            <w:tcW w:w="142" w:type="dxa"/>
            <w:vAlign w:val="bottom"/>
          </w:tcPr>
          <w:p w14:paraId="6856F5F5" w14:textId="77777777" w:rsidR="008D0E35" w:rsidRPr="004A51ED" w:rsidRDefault="008D0E35" w:rsidP="009A1092">
            <w:pPr>
              <w:spacing w:line="340" w:lineRule="exact"/>
              <w:jc w:val="center"/>
              <w:rPr>
                <w:rFonts w:cs="Times New Roman"/>
                <w:sz w:val="16"/>
                <w:szCs w:val="16"/>
              </w:rPr>
            </w:pPr>
          </w:p>
        </w:tc>
        <w:tc>
          <w:tcPr>
            <w:tcW w:w="1418" w:type="dxa"/>
            <w:tcBorders>
              <w:bottom w:val="single" w:sz="4" w:space="0" w:color="auto"/>
            </w:tcBorders>
            <w:vAlign w:val="bottom"/>
          </w:tcPr>
          <w:p w14:paraId="6B269A28" w14:textId="77777777" w:rsidR="008D0E35" w:rsidRPr="004A51ED" w:rsidRDefault="008D0E35" w:rsidP="00B2526F">
            <w:pPr>
              <w:spacing w:line="340" w:lineRule="exact"/>
              <w:ind w:right="-108"/>
              <w:jc w:val="center"/>
              <w:rPr>
                <w:rFonts w:cs="Times New Roman"/>
                <w:sz w:val="16"/>
                <w:szCs w:val="16"/>
              </w:rPr>
            </w:pPr>
            <w:r w:rsidRPr="004A51ED">
              <w:rPr>
                <w:rFonts w:cs="Times New Roman"/>
                <w:sz w:val="16"/>
                <w:szCs w:val="16"/>
              </w:rPr>
              <w:t>201</w:t>
            </w:r>
            <w:r w:rsidR="00B2526F">
              <w:rPr>
                <w:rFonts w:cs="Times New Roman"/>
                <w:sz w:val="16"/>
                <w:szCs w:val="16"/>
              </w:rPr>
              <w:t>9</w:t>
            </w:r>
          </w:p>
        </w:tc>
        <w:tc>
          <w:tcPr>
            <w:tcW w:w="112" w:type="dxa"/>
            <w:vAlign w:val="bottom"/>
          </w:tcPr>
          <w:p w14:paraId="42F4EEC9" w14:textId="77777777" w:rsidR="008D0E35" w:rsidRPr="004A51ED" w:rsidRDefault="008D0E35" w:rsidP="009A1092">
            <w:pPr>
              <w:spacing w:line="340" w:lineRule="exact"/>
              <w:jc w:val="center"/>
              <w:rPr>
                <w:rFonts w:cs="Times New Roman"/>
                <w:sz w:val="16"/>
                <w:szCs w:val="16"/>
                <w:u w:val="single"/>
              </w:rPr>
            </w:pPr>
          </w:p>
        </w:tc>
        <w:tc>
          <w:tcPr>
            <w:tcW w:w="1447" w:type="dxa"/>
            <w:tcBorders>
              <w:bottom w:val="single" w:sz="4" w:space="0" w:color="auto"/>
            </w:tcBorders>
            <w:vAlign w:val="bottom"/>
          </w:tcPr>
          <w:p w14:paraId="49797168" w14:textId="77777777" w:rsidR="008D0E35" w:rsidRPr="004A51ED" w:rsidRDefault="00B2526F" w:rsidP="009A1092">
            <w:pPr>
              <w:spacing w:line="340" w:lineRule="exact"/>
              <w:ind w:right="-108"/>
              <w:jc w:val="center"/>
              <w:rPr>
                <w:rFonts w:cs="Times New Roman"/>
                <w:sz w:val="16"/>
                <w:szCs w:val="16"/>
              </w:rPr>
            </w:pPr>
            <w:r>
              <w:rPr>
                <w:rFonts w:cs="Times New Roman"/>
                <w:sz w:val="16"/>
                <w:szCs w:val="16"/>
              </w:rPr>
              <w:t>2018</w:t>
            </w:r>
          </w:p>
        </w:tc>
      </w:tr>
      <w:tr w:rsidR="008D0E35" w:rsidRPr="00FC7F4A" w14:paraId="0B0023D4" w14:textId="77777777" w:rsidTr="009A1092">
        <w:trPr>
          <w:trHeight w:val="284"/>
        </w:trPr>
        <w:tc>
          <w:tcPr>
            <w:tcW w:w="2835" w:type="dxa"/>
            <w:vAlign w:val="bottom"/>
          </w:tcPr>
          <w:p w14:paraId="548313E4" w14:textId="77777777" w:rsidR="008D0E35" w:rsidRPr="00FC7F4A" w:rsidRDefault="008D0E35" w:rsidP="009A1092">
            <w:pPr>
              <w:rPr>
                <w:rFonts w:cs="Times New Roman"/>
                <w:b/>
                <w:bCs/>
                <w:sz w:val="17"/>
                <w:szCs w:val="17"/>
              </w:rPr>
            </w:pPr>
            <w:r w:rsidRPr="00FC7F4A">
              <w:rPr>
                <w:rFonts w:cs="Times New Roman"/>
                <w:b/>
                <w:bCs/>
                <w:sz w:val="17"/>
                <w:szCs w:val="17"/>
              </w:rPr>
              <w:t>Current income tax</w:t>
            </w:r>
            <w:r w:rsidRPr="00FC7F4A">
              <w:rPr>
                <w:rFonts w:cs="Times New Roman"/>
                <w:b/>
                <w:bCs/>
                <w:sz w:val="17"/>
                <w:szCs w:val="17"/>
                <w:cs/>
              </w:rPr>
              <w:t xml:space="preserve"> </w:t>
            </w:r>
            <w:r w:rsidRPr="00FC7F4A">
              <w:rPr>
                <w:rFonts w:cs="Times New Roman"/>
                <w:b/>
                <w:bCs/>
                <w:sz w:val="17"/>
                <w:szCs w:val="17"/>
              </w:rPr>
              <w:t>:</w:t>
            </w:r>
          </w:p>
        </w:tc>
        <w:tc>
          <w:tcPr>
            <w:tcW w:w="142" w:type="dxa"/>
            <w:vAlign w:val="bottom"/>
          </w:tcPr>
          <w:p w14:paraId="439EECCB" w14:textId="77777777" w:rsidR="008D0E35" w:rsidRPr="00FC7F4A" w:rsidRDefault="008D0E35" w:rsidP="009A1092">
            <w:pPr>
              <w:ind w:right="851"/>
              <w:jc w:val="center"/>
              <w:rPr>
                <w:rFonts w:cs="Times New Roman"/>
                <w:sz w:val="17"/>
                <w:szCs w:val="17"/>
              </w:rPr>
            </w:pPr>
          </w:p>
        </w:tc>
        <w:tc>
          <w:tcPr>
            <w:tcW w:w="1417" w:type="dxa"/>
            <w:vAlign w:val="bottom"/>
          </w:tcPr>
          <w:p w14:paraId="42EEEEDA" w14:textId="77777777" w:rsidR="008D0E35" w:rsidRPr="00FC7F4A" w:rsidRDefault="008D0E35" w:rsidP="009A1092">
            <w:pPr>
              <w:ind w:right="124"/>
              <w:jc w:val="right"/>
              <w:rPr>
                <w:rFonts w:cs="Times New Roman"/>
                <w:sz w:val="17"/>
                <w:szCs w:val="17"/>
              </w:rPr>
            </w:pPr>
          </w:p>
        </w:tc>
        <w:tc>
          <w:tcPr>
            <w:tcW w:w="112" w:type="dxa"/>
            <w:vAlign w:val="bottom"/>
          </w:tcPr>
          <w:p w14:paraId="634E097E" w14:textId="77777777" w:rsidR="008D0E35" w:rsidRPr="00FC7F4A" w:rsidRDefault="008D0E35" w:rsidP="009A1092">
            <w:pPr>
              <w:ind w:right="124"/>
              <w:jc w:val="right"/>
              <w:rPr>
                <w:rFonts w:cs="Times New Roman"/>
                <w:sz w:val="17"/>
                <w:szCs w:val="17"/>
              </w:rPr>
            </w:pPr>
          </w:p>
        </w:tc>
        <w:tc>
          <w:tcPr>
            <w:tcW w:w="1447" w:type="dxa"/>
            <w:vAlign w:val="bottom"/>
          </w:tcPr>
          <w:p w14:paraId="43CF20FB" w14:textId="77777777" w:rsidR="008D0E35" w:rsidRPr="00FC7F4A" w:rsidRDefault="008D0E35" w:rsidP="009A1092">
            <w:pPr>
              <w:ind w:right="124"/>
              <w:jc w:val="right"/>
              <w:rPr>
                <w:rFonts w:cs="Times New Roman"/>
                <w:sz w:val="17"/>
                <w:szCs w:val="17"/>
              </w:rPr>
            </w:pPr>
          </w:p>
        </w:tc>
        <w:tc>
          <w:tcPr>
            <w:tcW w:w="142" w:type="dxa"/>
            <w:vAlign w:val="bottom"/>
          </w:tcPr>
          <w:p w14:paraId="7C3120D6" w14:textId="77777777" w:rsidR="008D0E35" w:rsidRPr="00FC7F4A" w:rsidRDefault="008D0E35" w:rsidP="009A1092">
            <w:pPr>
              <w:ind w:right="244"/>
              <w:jc w:val="right"/>
              <w:rPr>
                <w:rFonts w:cs="Times New Roman"/>
                <w:sz w:val="17"/>
                <w:szCs w:val="17"/>
              </w:rPr>
            </w:pPr>
          </w:p>
        </w:tc>
        <w:tc>
          <w:tcPr>
            <w:tcW w:w="1418" w:type="dxa"/>
            <w:vAlign w:val="bottom"/>
          </w:tcPr>
          <w:p w14:paraId="03C5A1EA" w14:textId="77777777" w:rsidR="008D0E35" w:rsidRPr="00FC7F4A" w:rsidRDefault="008D0E35" w:rsidP="009A1092">
            <w:pPr>
              <w:ind w:right="145"/>
              <w:jc w:val="right"/>
              <w:rPr>
                <w:rFonts w:cs="Times New Roman"/>
                <w:sz w:val="17"/>
                <w:szCs w:val="17"/>
              </w:rPr>
            </w:pPr>
          </w:p>
        </w:tc>
        <w:tc>
          <w:tcPr>
            <w:tcW w:w="112" w:type="dxa"/>
            <w:vAlign w:val="bottom"/>
          </w:tcPr>
          <w:p w14:paraId="4FE13E56" w14:textId="77777777" w:rsidR="008D0E35" w:rsidRPr="00FC7F4A" w:rsidRDefault="008D0E35" w:rsidP="009A1092">
            <w:pPr>
              <w:ind w:right="145"/>
              <w:jc w:val="right"/>
              <w:rPr>
                <w:rFonts w:cs="Times New Roman"/>
                <w:sz w:val="17"/>
                <w:szCs w:val="17"/>
              </w:rPr>
            </w:pPr>
          </w:p>
        </w:tc>
        <w:tc>
          <w:tcPr>
            <w:tcW w:w="1447" w:type="dxa"/>
            <w:vAlign w:val="bottom"/>
          </w:tcPr>
          <w:p w14:paraId="0F214927" w14:textId="77777777" w:rsidR="008D0E35" w:rsidRPr="00FC7F4A" w:rsidRDefault="008D0E35" w:rsidP="009A1092">
            <w:pPr>
              <w:ind w:right="145"/>
              <w:jc w:val="right"/>
              <w:rPr>
                <w:rFonts w:cs="Times New Roman"/>
                <w:sz w:val="17"/>
                <w:szCs w:val="17"/>
              </w:rPr>
            </w:pPr>
          </w:p>
        </w:tc>
      </w:tr>
      <w:tr w:rsidR="00B2526F" w:rsidRPr="00FC7F4A" w14:paraId="7B3A3761" w14:textId="77777777" w:rsidTr="009A1092">
        <w:trPr>
          <w:trHeight w:val="284"/>
        </w:trPr>
        <w:tc>
          <w:tcPr>
            <w:tcW w:w="2835" w:type="dxa"/>
            <w:vAlign w:val="bottom"/>
          </w:tcPr>
          <w:p w14:paraId="1F6B3A82" w14:textId="77777777" w:rsidR="00B2526F" w:rsidRPr="00FC7F4A" w:rsidRDefault="00B2526F" w:rsidP="009A1092">
            <w:pPr>
              <w:rPr>
                <w:sz w:val="17"/>
                <w:szCs w:val="17"/>
              </w:rPr>
            </w:pPr>
            <w:r w:rsidRPr="00FC7F4A">
              <w:rPr>
                <w:sz w:val="17"/>
                <w:szCs w:val="17"/>
              </w:rPr>
              <w:t>Interim corporate income tax charge</w:t>
            </w:r>
          </w:p>
        </w:tc>
        <w:tc>
          <w:tcPr>
            <w:tcW w:w="142" w:type="dxa"/>
            <w:vAlign w:val="bottom"/>
          </w:tcPr>
          <w:p w14:paraId="6FB0536F" w14:textId="77777777" w:rsidR="00B2526F" w:rsidRPr="00FC7F4A" w:rsidRDefault="00B2526F" w:rsidP="009A1092">
            <w:pPr>
              <w:ind w:right="851"/>
              <w:jc w:val="center"/>
              <w:rPr>
                <w:rFonts w:cs="Times New Roman"/>
                <w:sz w:val="17"/>
                <w:szCs w:val="17"/>
              </w:rPr>
            </w:pPr>
          </w:p>
        </w:tc>
        <w:tc>
          <w:tcPr>
            <w:tcW w:w="1417" w:type="dxa"/>
            <w:vAlign w:val="bottom"/>
          </w:tcPr>
          <w:p w14:paraId="5A7DAABB" w14:textId="5744D2A2" w:rsidR="00B2526F" w:rsidRPr="004A51ED" w:rsidRDefault="005D7303" w:rsidP="009A1092">
            <w:pPr>
              <w:ind w:right="124"/>
              <w:jc w:val="right"/>
              <w:rPr>
                <w:rFonts w:cs="Times New Roman"/>
                <w:sz w:val="16"/>
                <w:szCs w:val="16"/>
              </w:rPr>
            </w:pPr>
            <w:r>
              <w:rPr>
                <w:rFonts w:cs="Times New Roman"/>
                <w:sz w:val="16"/>
                <w:szCs w:val="16"/>
              </w:rPr>
              <w:t>13,631,619.07</w:t>
            </w:r>
          </w:p>
        </w:tc>
        <w:tc>
          <w:tcPr>
            <w:tcW w:w="112" w:type="dxa"/>
            <w:vAlign w:val="bottom"/>
          </w:tcPr>
          <w:p w14:paraId="220BA6DF" w14:textId="77777777" w:rsidR="00B2526F" w:rsidRPr="004A51ED" w:rsidRDefault="00B2526F" w:rsidP="009A1092">
            <w:pPr>
              <w:ind w:right="124"/>
              <w:jc w:val="right"/>
              <w:rPr>
                <w:rFonts w:cs="Times New Roman"/>
                <w:sz w:val="16"/>
                <w:szCs w:val="16"/>
              </w:rPr>
            </w:pPr>
          </w:p>
        </w:tc>
        <w:tc>
          <w:tcPr>
            <w:tcW w:w="1447" w:type="dxa"/>
            <w:vAlign w:val="bottom"/>
          </w:tcPr>
          <w:p w14:paraId="340D71CF" w14:textId="77777777" w:rsidR="00B2526F" w:rsidRPr="004A51ED" w:rsidRDefault="00A20FF6" w:rsidP="00B2526F">
            <w:pPr>
              <w:ind w:right="124"/>
              <w:jc w:val="right"/>
              <w:rPr>
                <w:rFonts w:cs="Times New Roman"/>
                <w:sz w:val="16"/>
                <w:szCs w:val="16"/>
              </w:rPr>
            </w:pPr>
            <w:r>
              <w:rPr>
                <w:rFonts w:cs="Times New Roman"/>
                <w:sz w:val="16"/>
                <w:szCs w:val="16"/>
              </w:rPr>
              <w:t>50,906,284.70</w:t>
            </w:r>
          </w:p>
        </w:tc>
        <w:tc>
          <w:tcPr>
            <w:tcW w:w="142" w:type="dxa"/>
            <w:vAlign w:val="bottom"/>
          </w:tcPr>
          <w:p w14:paraId="02D3DFE7" w14:textId="77777777" w:rsidR="00B2526F" w:rsidRPr="004A51ED" w:rsidRDefault="00B2526F" w:rsidP="009A1092">
            <w:pPr>
              <w:ind w:right="124"/>
              <w:jc w:val="right"/>
              <w:rPr>
                <w:rFonts w:cs="Times New Roman"/>
                <w:sz w:val="16"/>
                <w:szCs w:val="16"/>
              </w:rPr>
            </w:pPr>
          </w:p>
        </w:tc>
        <w:tc>
          <w:tcPr>
            <w:tcW w:w="1418" w:type="dxa"/>
            <w:vAlign w:val="bottom"/>
          </w:tcPr>
          <w:p w14:paraId="15416242" w14:textId="761D54E0" w:rsidR="00B2526F" w:rsidRPr="004A51ED" w:rsidRDefault="005D7303" w:rsidP="009A1092">
            <w:pPr>
              <w:ind w:right="124"/>
              <w:jc w:val="right"/>
              <w:rPr>
                <w:rFonts w:cs="Times New Roman"/>
                <w:sz w:val="16"/>
                <w:szCs w:val="16"/>
              </w:rPr>
            </w:pPr>
            <w:r>
              <w:rPr>
                <w:rFonts w:cs="Times New Roman"/>
                <w:sz w:val="16"/>
                <w:szCs w:val="16"/>
              </w:rPr>
              <w:t>13,631,619.07</w:t>
            </w:r>
          </w:p>
        </w:tc>
        <w:tc>
          <w:tcPr>
            <w:tcW w:w="112" w:type="dxa"/>
            <w:vAlign w:val="bottom"/>
          </w:tcPr>
          <w:p w14:paraId="08634072" w14:textId="77777777" w:rsidR="00B2526F" w:rsidRPr="004A51ED" w:rsidRDefault="00B2526F" w:rsidP="009A1092">
            <w:pPr>
              <w:ind w:right="124"/>
              <w:jc w:val="right"/>
              <w:rPr>
                <w:rFonts w:cs="Times New Roman"/>
                <w:sz w:val="16"/>
                <w:szCs w:val="16"/>
              </w:rPr>
            </w:pPr>
          </w:p>
        </w:tc>
        <w:tc>
          <w:tcPr>
            <w:tcW w:w="1447" w:type="dxa"/>
            <w:vAlign w:val="bottom"/>
          </w:tcPr>
          <w:p w14:paraId="62ABFDF3" w14:textId="77777777" w:rsidR="00B2526F" w:rsidRPr="004A51ED" w:rsidRDefault="00A20FF6" w:rsidP="00B2526F">
            <w:pPr>
              <w:ind w:right="124"/>
              <w:jc w:val="right"/>
              <w:rPr>
                <w:rFonts w:cs="Times New Roman"/>
                <w:sz w:val="16"/>
                <w:szCs w:val="16"/>
              </w:rPr>
            </w:pPr>
            <w:r>
              <w:rPr>
                <w:rFonts w:cs="Times New Roman"/>
                <w:sz w:val="16"/>
                <w:szCs w:val="16"/>
              </w:rPr>
              <w:t>50,906,284.70</w:t>
            </w:r>
          </w:p>
        </w:tc>
      </w:tr>
      <w:tr w:rsidR="00B2526F" w:rsidRPr="00FC7F4A" w14:paraId="6EFACDC7" w14:textId="77777777" w:rsidTr="009A1092">
        <w:trPr>
          <w:trHeight w:val="284"/>
        </w:trPr>
        <w:tc>
          <w:tcPr>
            <w:tcW w:w="2835" w:type="dxa"/>
            <w:vAlign w:val="bottom"/>
          </w:tcPr>
          <w:p w14:paraId="036B77DB" w14:textId="77777777" w:rsidR="00B2526F" w:rsidRPr="00FC7F4A" w:rsidRDefault="00B2526F" w:rsidP="009A1092">
            <w:pPr>
              <w:rPr>
                <w:sz w:val="17"/>
                <w:szCs w:val="17"/>
              </w:rPr>
            </w:pPr>
            <w:r w:rsidRPr="00FC7F4A">
              <w:rPr>
                <w:sz w:val="17"/>
                <w:szCs w:val="17"/>
              </w:rPr>
              <w:t>Deferred tax :</w:t>
            </w:r>
          </w:p>
        </w:tc>
        <w:tc>
          <w:tcPr>
            <w:tcW w:w="142" w:type="dxa"/>
            <w:vAlign w:val="bottom"/>
          </w:tcPr>
          <w:p w14:paraId="4CE1CA86" w14:textId="77777777" w:rsidR="00B2526F" w:rsidRPr="00FC7F4A" w:rsidRDefault="00B2526F" w:rsidP="009A1092">
            <w:pPr>
              <w:ind w:right="851"/>
              <w:jc w:val="center"/>
              <w:rPr>
                <w:rFonts w:cs="Times New Roman"/>
                <w:sz w:val="17"/>
                <w:szCs w:val="17"/>
              </w:rPr>
            </w:pPr>
          </w:p>
        </w:tc>
        <w:tc>
          <w:tcPr>
            <w:tcW w:w="1417" w:type="dxa"/>
            <w:vAlign w:val="bottom"/>
          </w:tcPr>
          <w:p w14:paraId="0D2358D7" w14:textId="77777777" w:rsidR="00B2526F" w:rsidRPr="004A51ED" w:rsidRDefault="00B2526F" w:rsidP="009A1092">
            <w:pPr>
              <w:ind w:right="124"/>
              <w:jc w:val="right"/>
              <w:rPr>
                <w:rFonts w:cs="Times New Roman"/>
                <w:sz w:val="16"/>
                <w:szCs w:val="16"/>
              </w:rPr>
            </w:pPr>
          </w:p>
        </w:tc>
        <w:tc>
          <w:tcPr>
            <w:tcW w:w="112" w:type="dxa"/>
            <w:vAlign w:val="bottom"/>
          </w:tcPr>
          <w:p w14:paraId="2013E1A3" w14:textId="77777777" w:rsidR="00B2526F" w:rsidRPr="004A51ED" w:rsidRDefault="00B2526F" w:rsidP="009A1092">
            <w:pPr>
              <w:ind w:right="124"/>
              <w:jc w:val="right"/>
              <w:rPr>
                <w:rFonts w:cs="Times New Roman"/>
                <w:sz w:val="16"/>
                <w:szCs w:val="16"/>
              </w:rPr>
            </w:pPr>
          </w:p>
        </w:tc>
        <w:tc>
          <w:tcPr>
            <w:tcW w:w="1447" w:type="dxa"/>
            <w:vAlign w:val="bottom"/>
          </w:tcPr>
          <w:p w14:paraId="35C3E02A" w14:textId="77777777" w:rsidR="00B2526F" w:rsidRPr="004A51ED" w:rsidRDefault="00B2526F" w:rsidP="00B2526F">
            <w:pPr>
              <w:ind w:right="124"/>
              <w:jc w:val="right"/>
              <w:rPr>
                <w:rFonts w:cs="Times New Roman"/>
                <w:sz w:val="16"/>
                <w:szCs w:val="16"/>
              </w:rPr>
            </w:pPr>
          </w:p>
        </w:tc>
        <w:tc>
          <w:tcPr>
            <w:tcW w:w="142" w:type="dxa"/>
            <w:vAlign w:val="bottom"/>
          </w:tcPr>
          <w:p w14:paraId="367B7CB5" w14:textId="77777777" w:rsidR="00B2526F" w:rsidRPr="004A51ED" w:rsidRDefault="00B2526F" w:rsidP="009A1092">
            <w:pPr>
              <w:ind w:right="124"/>
              <w:jc w:val="right"/>
              <w:rPr>
                <w:rFonts w:cs="Times New Roman"/>
                <w:sz w:val="16"/>
                <w:szCs w:val="16"/>
              </w:rPr>
            </w:pPr>
          </w:p>
        </w:tc>
        <w:tc>
          <w:tcPr>
            <w:tcW w:w="1418" w:type="dxa"/>
            <w:vAlign w:val="bottom"/>
          </w:tcPr>
          <w:p w14:paraId="3A6BF03D" w14:textId="77777777" w:rsidR="00B2526F" w:rsidRPr="004A51ED" w:rsidRDefault="00B2526F" w:rsidP="009A1092">
            <w:pPr>
              <w:ind w:right="124"/>
              <w:jc w:val="right"/>
              <w:rPr>
                <w:rFonts w:cs="Times New Roman"/>
                <w:sz w:val="16"/>
                <w:szCs w:val="16"/>
              </w:rPr>
            </w:pPr>
          </w:p>
        </w:tc>
        <w:tc>
          <w:tcPr>
            <w:tcW w:w="112" w:type="dxa"/>
            <w:vAlign w:val="bottom"/>
          </w:tcPr>
          <w:p w14:paraId="59EC2EBF" w14:textId="77777777" w:rsidR="00B2526F" w:rsidRPr="004A51ED" w:rsidRDefault="00B2526F" w:rsidP="009A1092">
            <w:pPr>
              <w:ind w:right="124"/>
              <w:jc w:val="right"/>
              <w:rPr>
                <w:rFonts w:cs="Times New Roman"/>
                <w:sz w:val="16"/>
                <w:szCs w:val="16"/>
              </w:rPr>
            </w:pPr>
          </w:p>
        </w:tc>
        <w:tc>
          <w:tcPr>
            <w:tcW w:w="1447" w:type="dxa"/>
            <w:vAlign w:val="bottom"/>
          </w:tcPr>
          <w:p w14:paraId="54CA4661" w14:textId="77777777" w:rsidR="00B2526F" w:rsidRPr="004A51ED" w:rsidRDefault="00B2526F" w:rsidP="00B2526F">
            <w:pPr>
              <w:ind w:right="124"/>
              <w:jc w:val="right"/>
              <w:rPr>
                <w:rFonts w:cs="Times New Roman"/>
                <w:sz w:val="16"/>
                <w:szCs w:val="16"/>
              </w:rPr>
            </w:pPr>
          </w:p>
        </w:tc>
      </w:tr>
      <w:tr w:rsidR="00B2526F" w:rsidRPr="00FC7F4A" w14:paraId="59BF875D" w14:textId="77777777" w:rsidTr="009A1092">
        <w:trPr>
          <w:trHeight w:val="284"/>
        </w:trPr>
        <w:tc>
          <w:tcPr>
            <w:tcW w:w="2835" w:type="dxa"/>
            <w:vAlign w:val="bottom"/>
          </w:tcPr>
          <w:p w14:paraId="26B543A1" w14:textId="77777777" w:rsidR="00B2526F" w:rsidRPr="00FC7F4A" w:rsidRDefault="00B2526F" w:rsidP="009A1092">
            <w:pPr>
              <w:rPr>
                <w:sz w:val="17"/>
                <w:szCs w:val="17"/>
              </w:rPr>
            </w:pPr>
            <w:r w:rsidRPr="00FC7F4A">
              <w:rPr>
                <w:sz w:val="17"/>
                <w:szCs w:val="17"/>
              </w:rPr>
              <w:t>Relating to origination and reversal</w:t>
            </w:r>
          </w:p>
        </w:tc>
        <w:tc>
          <w:tcPr>
            <w:tcW w:w="142" w:type="dxa"/>
            <w:vAlign w:val="bottom"/>
          </w:tcPr>
          <w:p w14:paraId="12F0468A" w14:textId="77777777" w:rsidR="00B2526F" w:rsidRPr="00FC7F4A" w:rsidRDefault="00B2526F" w:rsidP="009A1092">
            <w:pPr>
              <w:ind w:right="851"/>
              <w:jc w:val="center"/>
              <w:rPr>
                <w:rFonts w:cs="Times New Roman"/>
                <w:sz w:val="17"/>
                <w:szCs w:val="17"/>
              </w:rPr>
            </w:pPr>
          </w:p>
        </w:tc>
        <w:tc>
          <w:tcPr>
            <w:tcW w:w="1417" w:type="dxa"/>
            <w:vAlign w:val="bottom"/>
          </w:tcPr>
          <w:p w14:paraId="26CEE7D0" w14:textId="77777777" w:rsidR="00B2526F" w:rsidRPr="004A51ED" w:rsidRDefault="00B2526F" w:rsidP="009A1092">
            <w:pPr>
              <w:ind w:right="124"/>
              <w:jc w:val="right"/>
              <w:rPr>
                <w:rFonts w:cs="Times New Roman"/>
                <w:sz w:val="16"/>
                <w:szCs w:val="16"/>
              </w:rPr>
            </w:pPr>
          </w:p>
        </w:tc>
        <w:tc>
          <w:tcPr>
            <w:tcW w:w="112" w:type="dxa"/>
            <w:vAlign w:val="bottom"/>
          </w:tcPr>
          <w:p w14:paraId="6A9FDB92" w14:textId="77777777" w:rsidR="00B2526F" w:rsidRPr="004A51ED" w:rsidRDefault="00B2526F" w:rsidP="009A1092">
            <w:pPr>
              <w:ind w:right="124"/>
              <w:jc w:val="right"/>
              <w:rPr>
                <w:rFonts w:cs="Times New Roman"/>
                <w:sz w:val="16"/>
                <w:szCs w:val="16"/>
              </w:rPr>
            </w:pPr>
          </w:p>
        </w:tc>
        <w:tc>
          <w:tcPr>
            <w:tcW w:w="1447" w:type="dxa"/>
            <w:vAlign w:val="bottom"/>
          </w:tcPr>
          <w:p w14:paraId="11B7550C" w14:textId="77777777" w:rsidR="00B2526F" w:rsidRPr="004A51ED" w:rsidRDefault="00B2526F" w:rsidP="00B2526F">
            <w:pPr>
              <w:ind w:right="124"/>
              <w:jc w:val="right"/>
              <w:rPr>
                <w:rFonts w:cs="Times New Roman"/>
                <w:sz w:val="16"/>
                <w:szCs w:val="16"/>
              </w:rPr>
            </w:pPr>
          </w:p>
        </w:tc>
        <w:tc>
          <w:tcPr>
            <w:tcW w:w="142" w:type="dxa"/>
            <w:vAlign w:val="bottom"/>
          </w:tcPr>
          <w:p w14:paraId="41465B24" w14:textId="77777777" w:rsidR="00B2526F" w:rsidRPr="004A51ED" w:rsidRDefault="00B2526F" w:rsidP="009A1092">
            <w:pPr>
              <w:ind w:right="124"/>
              <w:jc w:val="right"/>
              <w:rPr>
                <w:rFonts w:cs="Times New Roman"/>
                <w:sz w:val="16"/>
                <w:szCs w:val="16"/>
              </w:rPr>
            </w:pPr>
          </w:p>
        </w:tc>
        <w:tc>
          <w:tcPr>
            <w:tcW w:w="1418" w:type="dxa"/>
            <w:vAlign w:val="bottom"/>
          </w:tcPr>
          <w:p w14:paraId="43234D3E" w14:textId="77777777" w:rsidR="00B2526F" w:rsidRPr="004A51ED" w:rsidRDefault="00B2526F" w:rsidP="009A1092">
            <w:pPr>
              <w:ind w:right="124"/>
              <w:jc w:val="right"/>
              <w:rPr>
                <w:rFonts w:cs="Times New Roman"/>
                <w:sz w:val="16"/>
                <w:szCs w:val="16"/>
              </w:rPr>
            </w:pPr>
          </w:p>
        </w:tc>
        <w:tc>
          <w:tcPr>
            <w:tcW w:w="112" w:type="dxa"/>
            <w:vAlign w:val="bottom"/>
          </w:tcPr>
          <w:p w14:paraId="3C572335" w14:textId="77777777" w:rsidR="00B2526F" w:rsidRPr="004A51ED" w:rsidRDefault="00B2526F" w:rsidP="009A1092">
            <w:pPr>
              <w:ind w:right="124"/>
              <w:jc w:val="right"/>
              <w:rPr>
                <w:rFonts w:cs="Times New Roman"/>
                <w:sz w:val="16"/>
                <w:szCs w:val="16"/>
              </w:rPr>
            </w:pPr>
          </w:p>
        </w:tc>
        <w:tc>
          <w:tcPr>
            <w:tcW w:w="1447" w:type="dxa"/>
            <w:vAlign w:val="bottom"/>
          </w:tcPr>
          <w:p w14:paraId="75EE805E" w14:textId="77777777" w:rsidR="00B2526F" w:rsidRPr="004A51ED" w:rsidRDefault="00B2526F" w:rsidP="00B2526F">
            <w:pPr>
              <w:ind w:right="124"/>
              <w:jc w:val="right"/>
              <w:rPr>
                <w:rFonts w:cs="Times New Roman"/>
                <w:sz w:val="16"/>
                <w:szCs w:val="16"/>
              </w:rPr>
            </w:pPr>
          </w:p>
        </w:tc>
      </w:tr>
      <w:tr w:rsidR="00B2526F" w:rsidRPr="00FC7F4A" w14:paraId="271DA713" w14:textId="77777777" w:rsidTr="009A1092">
        <w:trPr>
          <w:trHeight w:val="284"/>
        </w:trPr>
        <w:tc>
          <w:tcPr>
            <w:tcW w:w="2835" w:type="dxa"/>
            <w:vAlign w:val="bottom"/>
          </w:tcPr>
          <w:p w14:paraId="23B8E64F" w14:textId="77777777" w:rsidR="00B2526F" w:rsidRPr="00FC7F4A" w:rsidRDefault="00B2526F" w:rsidP="009A1092">
            <w:pPr>
              <w:rPr>
                <w:sz w:val="17"/>
                <w:szCs w:val="17"/>
                <w:cs/>
              </w:rPr>
            </w:pPr>
            <w:r w:rsidRPr="00FC7F4A">
              <w:rPr>
                <w:sz w:val="17"/>
                <w:szCs w:val="17"/>
                <w:cs/>
              </w:rPr>
              <w:t xml:space="preserve">     </w:t>
            </w:r>
            <w:r w:rsidRPr="00FC7F4A">
              <w:rPr>
                <w:sz w:val="17"/>
                <w:szCs w:val="17"/>
              </w:rPr>
              <w:t>of temporary differences</w:t>
            </w:r>
            <w:r w:rsidRPr="00FC7F4A">
              <w:rPr>
                <w:sz w:val="17"/>
                <w:szCs w:val="17"/>
                <w:cs/>
              </w:rPr>
              <w:t xml:space="preserve"> </w:t>
            </w:r>
          </w:p>
        </w:tc>
        <w:tc>
          <w:tcPr>
            <w:tcW w:w="142" w:type="dxa"/>
            <w:vAlign w:val="bottom"/>
          </w:tcPr>
          <w:p w14:paraId="07683148" w14:textId="77777777" w:rsidR="00B2526F" w:rsidRPr="00FC7F4A" w:rsidRDefault="00B2526F" w:rsidP="009A1092">
            <w:pPr>
              <w:ind w:right="851"/>
              <w:jc w:val="center"/>
              <w:rPr>
                <w:rFonts w:cs="Times New Roman"/>
                <w:sz w:val="17"/>
                <w:szCs w:val="17"/>
              </w:rPr>
            </w:pPr>
          </w:p>
        </w:tc>
        <w:tc>
          <w:tcPr>
            <w:tcW w:w="1417" w:type="dxa"/>
            <w:vAlign w:val="bottom"/>
          </w:tcPr>
          <w:p w14:paraId="43373CB2" w14:textId="460AB28A" w:rsidR="00B2526F" w:rsidRPr="004A51ED" w:rsidRDefault="005D7303" w:rsidP="009A1092">
            <w:pPr>
              <w:ind w:right="124"/>
              <w:jc w:val="right"/>
              <w:rPr>
                <w:rFonts w:cs="Times New Roman"/>
                <w:sz w:val="16"/>
                <w:szCs w:val="16"/>
              </w:rPr>
            </w:pPr>
            <w:r>
              <w:rPr>
                <w:rFonts w:cs="Times New Roman"/>
                <w:sz w:val="16"/>
                <w:szCs w:val="16"/>
              </w:rPr>
              <w:t>833,362.45</w:t>
            </w:r>
          </w:p>
        </w:tc>
        <w:tc>
          <w:tcPr>
            <w:tcW w:w="112" w:type="dxa"/>
            <w:vAlign w:val="bottom"/>
          </w:tcPr>
          <w:p w14:paraId="39205294" w14:textId="77777777" w:rsidR="00B2526F" w:rsidRPr="004A51ED" w:rsidRDefault="00B2526F" w:rsidP="009A1092">
            <w:pPr>
              <w:ind w:right="124"/>
              <w:jc w:val="right"/>
              <w:rPr>
                <w:rFonts w:cs="Times New Roman"/>
                <w:sz w:val="16"/>
                <w:szCs w:val="16"/>
              </w:rPr>
            </w:pPr>
          </w:p>
        </w:tc>
        <w:tc>
          <w:tcPr>
            <w:tcW w:w="1447" w:type="dxa"/>
            <w:vAlign w:val="bottom"/>
          </w:tcPr>
          <w:p w14:paraId="280CD068" w14:textId="77777777" w:rsidR="00B2526F" w:rsidRPr="004A51ED" w:rsidRDefault="00B2526F" w:rsidP="00B2526F">
            <w:pPr>
              <w:ind w:right="124"/>
              <w:jc w:val="right"/>
              <w:rPr>
                <w:rFonts w:cs="Times New Roman"/>
                <w:sz w:val="16"/>
                <w:szCs w:val="16"/>
              </w:rPr>
            </w:pPr>
            <w:r w:rsidRPr="004A51ED">
              <w:rPr>
                <w:rFonts w:cs="Times New Roman"/>
                <w:sz w:val="16"/>
                <w:szCs w:val="16"/>
              </w:rPr>
              <w:t>(</w:t>
            </w:r>
            <w:r w:rsidR="00A20FF6">
              <w:rPr>
                <w:rFonts w:cs="Times New Roman"/>
                <w:sz w:val="16"/>
                <w:szCs w:val="16"/>
              </w:rPr>
              <w:t>46,091,716.40</w:t>
            </w:r>
            <w:r w:rsidRPr="004A51ED">
              <w:rPr>
                <w:rFonts w:cs="Times New Roman"/>
                <w:sz w:val="16"/>
                <w:szCs w:val="16"/>
              </w:rPr>
              <w:t>)</w:t>
            </w:r>
          </w:p>
        </w:tc>
        <w:tc>
          <w:tcPr>
            <w:tcW w:w="142" w:type="dxa"/>
            <w:vAlign w:val="bottom"/>
          </w:tcPr>
          <w:p w14:paraId="0EA3FB0E" w14:textId="77777777" w:rsidR="00B2526F" w:rsidRPr="004A51ED" w:rsidRDefault="00B2526F" w:rsidP="009A1092">
            <w:pPr>
              <w:ind w:right="124"/>
              <w:jc w:val="right"/>
              <w:rPr>
                <w:rFonts w:cs="Times New Roman"/>
                <w:sz w:val="16"/>
                <w:szCs w:val="16"/>
              </w:rPr>
            </w:pPr>
          </w:p>
        </w:tc>
        <w:tc>
          <w:tcPr>
            <w:tcW w:w="1418" w:type="dxa"/>
            <w:vAlign w:val="bottom"/>
          </w:tcPr>
          <w:p w14:paraId="43E2F053" w14:textId="42325DE5" w:rsidR="00B2526F" w:rsidRPr="004A51ED" w:rsidRDefault="005D7303" w:rsidP="009A1092">
            <w:pPr>
              <w:ind w:right="124"/>
              <w:jc w:val="right"/>
              <w:rPr>
                <w:rFonts w:cs="Times New Roman"/>
                <w:sz w:val="16"/>
                <w:szCs w:val="16"/>
              </w:rPr>
            </w:pPr>
            <w:r>
              <w:rPr>
                <w:rFonts w:cs="Times New Roman"/>
                <w:sz w:val="16"/>
                <w:szCs w:val="16"/>
              </w:rPr>
              <w:t>5,469,008.45</w:t>
            </w:r>
          </w:p>
        </w:tc>
        <w:tc>
          <w:tcPr>
            <w:tcW w:w="112" w:type="dxa"/>
            <w:vAlign w:val="bottom"/>
          </w:tcPr>
          <w:p w14:paraId="742A6861" w14:textId="77777777" w:rsidR="00B2526F" w:rsidRPr="004A51ED" w:rsidRDefault="00B2526F" w:rsidP="009A1092">
            <w:pPr>
              <w:ind w:right="124"/>
              <w:jc w:val="right"/>
              <w:rPr>
                <w:rFonts w:cs="Times New Roman"/>
                <w:sz w:val="16"/>
                <w:szCs w:val="16"/>
              </w:rPr>
            </w:pPr>
          </w:p>
        </w:tc>
        <w:tc>
          <w:tcPr>
            <w:tcW w:w="1447" w:type="dxa"/>
            <w:vAlign w:val="bottom"/>
          </w:tcPr>
          <w:p w14:paraId="19F35557" w14:textId="77777777" w:rsidR="00B2526F" w:rsidRPr="004A51ED" w:rsidRDefault="00B2526F" w:rsidP="00B2526F">
            <w:pPr>
              <w:ind w:right="124"/>
              <w:jc w:val="right"/>
              <w:rPr>
                <w:rFonts w:cs="Times New Roman"/>
                <w:sz w:val="16"/>
                <w:szCs w:val="16"/>
              </w:rPr>
            </w:pPr>
            <w:r w:rsidRPr="004A51ED">
              <w:rPr>
                <w:rFonts w:cs="Times New Roman"/>
                <w:sz w:val="16"/>
                <w:szCs w:val="16"/>
              </w:rPr>
              <w:t>(</w:t>
            </w:r>
            <w:r w:rsidR="00A20FF6">
              <w:rPr>
                <w:rFonts w:cs="Times New Roman"/>
                <w:sz w:val="16"/>
                <w:szCs w:val="16"/>
              </w:rPr>
              <w:t>43,849,239.60</w:t>
            </w:r>
            <w:r w:rsidRPr="004A51ED">
              <w:rPr>
                <w:rFonts w:cs="Times New Roman"/>
                <w:sz w:val="16"/>
                <w:szCs w:val="16"/>
              </w:rPr>
              <w:t>)</w:t>
            </w:r>
          </w:p>
        </w:tc>
      </w:tr>
      <w:tr w:rsidR="00B2526F" w:rsidRPr="00FC7F4A" w14:paraId="4460C956" w14:textId="77777777" w:rsidTr="00E76D14">
        <w:trPr>
          <w:trHeight w:val="284"/>
        </w:trPr>
        <w:tc>
          <w:tcPr>
            <w:tcW w:w="2835" w:type="dxa"/>
            <w:vAlign w:val="bottom"/>
          </w:tcPr>
          <w:p w14:paraId="379F4DC8" w14:textId="77777777" w:rsidR="00B2526F" w:rsidRPr="00FC7F4A" w:rsidRDefault="00B2526F" w:rsidP="009A1092">
            <w:pPr>
              <w:ind w:left="237" w:hanging="237"/>
              <w:rPr>
                <w:sz w:val="17"/>
                <w:szCs w:val="17"/>
                <w:cs/>
              </w:rPr>
            </w:pPr>
            <w:r w:rsidRPr="00FC7F4A">
              <w:rPr>
                <w:sz w:val="17"/>
                <w:szCs w:val="17"/>
              </w:rPr>
              <w:t xml:space="preserve">Effects to deferred tax from change </w:t>
            </w:r>
          </w:p>
        </w:tc>
        <w:tc>
          <w:tcPr>
            <w:tcW w:w="142" w:type="dxa"/>
            <w:vAlign w:val="bottom"/>
          </w:tcPr>
          <w:p w14:paraId="7577CF3D" w14:textId="77777777" w:rsidR="00B2526F" w:rsidRPr="00FC7F4A" w:rsidRDefault="00B2526F" w:rsidP="009A1092">
            <w:pPr>
              <w:ind w:right="851"/>
              <w:jc w:val="center"/>
              <w:rPr>
                <w:rFonts w:cs="Times New Roman"/>
                <w:sz w:val="17"/>
                <w:szCs w:val="17"/>
              </w:rPr>
            </w:pPr>
          </w:p>
        </w:tc>
        <w:tc>
          <w:tcPr>
            <w:tcW w:w="1417" w:type="dxa"/>
            <w:vAlign w:val="bottom"/>
          </w:tcPr>
          <w:p w14:paraId="10565258" w14:textId="77777777" w:rsidR="00B2526F" w:rsidRPr="004A51ED" w:rsidRDefault="00B2526F" w:rsidP="009A1092">
            <w:pPr>
              <w:ind w:right="124"/>
              <w:jc w:val="right"/>
              <w:rPr>
                <w:rFonts w:cs="Times New Roman"/>
                <w:sz w:val="16"/>
                <w:szCs w:val="16"/>
              </w:rPr>
            </w:pPr>
          </w:p>
        </w:tc>
        <w:tc>
          <w:tcPr>
            <w:tcW w:w="112" w:type="dxa"/>
            <w:vAlign w:val="bottom"/>
          </w:tcPr>
          <w:p w14:paraId="5AA1C51F" w14:textId="77777777" w:rsidR="00B2526F" w:rsidRPr="004A51ED" w:rsidRDefault="00B2526F" w:rsidP="009A1092">
            <w:pPr>
              <w:ind w:right="124"/>
              <w:jc w:val="right"/>
              <w:rPr>
                <w:rFonts w:cs="Times New Roman"/>
                <w:sz w:val="16"/>
                <w:szCs w:val="16"/>
              </w:rPr>
            </w:pPr>
          </w:p>
        </w:tc>
        <w:tc>
          <w:tcPr>
            <w:tcW w:w="1447" w:type="dxa"/>
            <w:vAlign w:val="bottom"/>
          </w:tcPr>
          <w:p w14:paraId="0B141739" w14:textId="77777777" w:rsidR="00B2526F" w:rsidRPr="004A51ED" w:rsidRDefault="00B2526F" w:rsidP="00B2526F">
            <w:pPr>
              <w:ind w:right="124"/>
              <w:jc w:val="right"/>
              <w:rPr>
                <w:rFonts w:cs="Times New Roman"/>
                <w:sz w:val="16"/>
                <w:szCs w:val="16"/>
              </w:rPr>
            </w:pPr>
          </w:p>
        </w:tc>
        <w:tc>
          <w:tcPr>
            <w:tcW w:w="142" w:type="dxa"/>
            <w:vAlign w:val="bottom"/>
          </w:tcPr>
          <w:p w14:paraId="1CCB9AD5" w14:textId="77777777" w:rsidR="00B2526F" w:rsidRPr="004A51ED" w:rsidRDefault="00B2526F" w:rsidP="009A1092">
            <w:pPr>
              <w:ind w:right="124"/>
              <w:jc w:val="right"/>
              <w:rPr>
                <w:rFonts w:cs="Times New Roman"/>
                <w:sz w:val="16"/>
                <w:szCs w:val="16"/>
              </w:rPr>
            </w:pPr>
          </w:p>
        </w:tc>
        <w:tc>
          <w:tcPr>
            <w:tcW w:w="1418" w:type="dxa"/>
            <w:vAlign w:val="bottom"/>
          </w:tcPr>
          <w:p w14:paraId="49FFAEE7" w14:textId="77777777" w:rsidR="00B2526F" w:rsidRPr="004A51ED" w:rsidRDefault="00B2526F" w:rsidP="009A1092">
            <w:pPr>
              <w:ind w:right="124"/>
              <w:jc w:val="right"/>
              <w:rPr>
                <w:rFonts w:cs="Times New Roman"/>
                <w:sz w:val="16"/>
                <w:szCs w:val="16"/>
              </w:rPr>
            </w:pPr>
          </w:p>
        </w:tc>
        <w:tc>
          <w:tcPr>
            <w:tcW w:w="112" w:type="dxa"/>
            <w:vAlign w:val="bottom"/>
          </w:tcPr>
          <w:p w14:paraId="70E59F5E" w14:textId="77777777" w:rsidR="00B2526F" w:rsidRPr="004A51ED" w:rsidRDefault="00B2526F" w:rsidP="009A1092">
            <w:pPr>
              <w:ind w:right="124"/>
              <w:jc w:val="right"/>
              <w:rPr>
                <w:rFonts w:cs="Times New Roman"/>
                <w:sz w:val="16"/>
                <w:szCs w:val="16"/>
              </w:rPr>
            </w:pPr>
          </w:p>
        </w:tc>
        <w:tc>
          <w:tcPr>
            <w:tcW w:w="1447" w:type="dxa"/>
            <w:vAlign w:val="bottom"/>
          </w:tcPr>
          <w:p w14:paraId="341FD5FB" w14:textId="77777777" w:rsidR="00B2526F" w:rsidRPr="004A51ED" w:rsidRDefault="00B2526F" w:rsidP="00B2526F">
            <w:pPr>
              <w:ind w:right="124"/>
              <w:jc w:val="right"/>
              <w:rPr>
                <w:rFonts w:cs="Times New Roman"/>
                <w:sz w:val="16"/>
                <w:szCs w:val="16"/>
              </w:rPr>
            </w:pPr>
          </w:p>
        </w:tc>
      </w:tr>
      <w:tr w:rsidR="00B2526F" w:rsidRPr="00FC7F4A" w14:paraId="6CEB20D4" w14:textId="77777777" w:rsidTr="00E76D14">
        <w:trPr>
          <w:trHeight w:val="284"/>
        </w:trPr>
        <w:tc>
          <w:tcPr>
            <w:tcW w:w="2835" w:type="dxa"/>
            <w:vAlign w:val="bottom"/>
          </w:tcPr>
          <w:p w14:paraId="5018C933" w14:textId="77777777" w:rsidR="00B2526F" w:rsidRPr="00FC7F4A" w:rsidRDefault="00B2526F" w:rsidP="009A1092">
            <w:pPr>
              <w:ind w:left="237" w:hanging="237"/>
              <w:rPr>
                <w:sz w:val="17"/>
                <w:szCs w:val="17"/>
              </w:rPr>
            </w:pPr>
            <w:r w:rsidRPr="00FC7F4A">
              <w:rPr>
                <w:rFonts w:hint="cs"/>
                <w:sz w:val="17"/>
                <w:szCs w:val="17"/>
                <w:cs/>
              </w:rPr>
              <w:t xml:space="preserve">     </w:t>
            </w:r>
            <w:r w:rsidRPr="00FC7F4A">
              <w:rPr>
                <w:sz w:val="17"/>
                <w:szCs w:val="17"/>
              </w:rPr>
              <w:t>of income tax rates</w:t>
            </w:r>
          </w:p>
        </w:tc>
        <w:tc>
          <w:tcPr>
            <w:tcW w:w="142" w:type="dxa"/>
            <w:vAlign w:val="bottom"/>
          </w:tcPr>
          <w:p w14:paraId="61EB8503" w14:textId="77777777" w:rsidR="00B2526F" w:rsidRPr="00FC7F4A" w:rsidRDefault="00B2526F" w:rsidP="009A1092">
            <w:pPr>
              <w:ind w:right="851"/>
              <w:jc w:val="center"/>
              <w:rPr>
                <w:rFonts w:cs="Times New Roman"/>
                <w:sz w:val="17"/>
                <w:szCs w:val="17"/>
              </w:rPr>
            </w:pPr>
          </w:p>
        </w:tc>
        <w:tc>
          <w:tcPr>
            <w:tcW w:w="1417" w:type="dxa"/>
            <w:tcBorders>
              <w:bottom w:val="single" w:sz="4" w:space="0" w:color="auto"/>
            </w:tcBorders>
            <w:vAlign w:val="bottom"/>
          </w:tcPr>
          <w:p w14:paraId="235ABBFA" w14:textId="77777777" w:rsidR="00B2526F" w:rsidRPr="004A51ED" w:rsidRDefault="00B2526F" w:rsidP="009A1092">
            <w:pPr>
              <w:ind w:right="124"/>
              <w:jc w:val="right"/>
              <w:rPr>
                <w:rFonts w:cs="Times New Roman"/>
                <w:sz w:val="16"/>
                <w:szCs w:val="16"/>
              </w:rPr>
            </w:pPr>
            <w:r w:rsidRPr="004A51ED">
              <w:rPr>
                <w:rFonts w:cs="Times New Roman"/>
                <w:sz w:val="16"/>
                <w:szCs w:val="16"/>
              </w:rPr>
              <w:t>-</w:t>
            </w:r>
          </w:p>
        </w:tc>
        <w:tc>
          <w:tcPr>
            <w:tcW w:w="112" w:type="dxa"/>
            <w:vAlign w:val="bottom"/>
          </w:tcPr>
          <w:p w14:paraId="6AEA3145" w14:textId="77777777" w:rsidR="00B2526F" w:rsidRPr="004A51ED" w:rsidRDefault="00B2526F" w:rsidP="009A1092">
            <w:pPr>
              <w:ind w:right="124"/>
              <w:jc w:val="right"/>
              <w:rPr>
                <w:rFonts w:cs="Times New Roman"/>
                <w:sz w:val="16"/>
                <w:szCs w:val="16"/>
              </w:rPr>
            </w:pPr>
          </w:p>
        </w:tc>
        <w:tc>
          <w:tcPr>
            <w:tcW w:w="1447" w:type="dxa"/>
            <w:tcBorders>
              <w:bottom w:val="single" w:sz="4" w:space="0" w:color="auto"/>
            </w:tcBorders>
            <w:vAlign w:val="bottom"/>
          </w:tcPr>
          <w:p w14:paraId="357120E6" w14:textId="77777777" w:rsidR="00B2526F" w:rsidRPr="004A51ED" w:rsidRDefault="00B2526F" w:rsidP="00B2526F">
            <w:pPr>
              <w:ind w:right="124"/>
              <w:jc w:val="right"/>
              <w:rPr>
                <w:rFonts w:cs="Times New Roman"/>
                <w:sz w:val="16"/>
                <w:szCs w:val="16"/>
              </w:rPr>
            </w:pPr>
            <w:r w:rsidRPr="004A51ED">
              <w:rPr>
                <w:rFonts w:cs="Times New Roman"/>
                <w:sz w:val="16"/>
                <w:szCs w:val="16"/>
              </w:rPr>
              <w:t>-</w:t>
            </w:r>
          </w:p>
        </w:tc>
        <w:tc>
          <w:tcPr>
            <w:tcW w:w="142" w:type="dxa"/>
            <w:vAlign w:val="bottom"/>
          </w:tcPr>
          <w:p w14:paraId="5007E2B5" w14:textId="77777777" w:rsidR="00B2526F" w:rsidRPr="004A51ED" w:rsidRDefault="00B2526F" w:rsidP="009A1092">
            <w:pPr>
              <w:ind w:right="124"/>
              <w:jc w:val="right"/>
              <w:rPr>
                <w:rFonts w:cs="Times New Roman"/>
                <w:sz w:val="16"/>
                <w:szCs w:val="16"/>
              </w:rPr>
            </w:pPr>
          </w:p>
        </w:tc>
        <w:tc>
          <w:tcPr>
            <w:tcW w:w="1418" w:type="dxa"/>
            <w:tcBorders>
              <w:bottom w:val="single" w:sz="4" w:space="0" w:color="auto"/>
            </w:tcBorders>
            <w:vAlign w:val="bottom"/>
          </w:tcPr>
          <w:p w14:paraId="59911AB6" w14:textId="77777777" w:rsidR="00B2526F" w:rsidRPr="004A51ED" w:rsidRDefault="00B2526F" w:rsidP="009A1092">
            <w:pPr>
              <w:ind w:right="124"/>
              <w:jc w:val="right"/>
              <w:rPr>
                <w:rFonts w:cs="Times New Roman"/>
                <w:sz w:val="16"/>
                <w:szCs w:val="16"/>
              </w:rPr>
            </w:pPr>
            <w:r w:rsidRPr="004A51ED">
              <w:rPr>
                <w:rFonts w:cs="Times New Roman"/>
                <w:sz w:val="16"/>
                <w:szCs w:val="16"/>
              </w:rPr>
              <w:t>-</w:t>
            </w:r>
          </w:p>
        </w:tc>
        <w:tc>
          <w:tcPr>
            <w:tcW w:w="112" w:type="dxa"/>
            <w:vAlign w:val="bottom"/>
          </w:tcPr>
          <w:p w14:paraId="2EBA939B" w14:textId="77777777" w:rsidR="00B2526F" w:rsidRPr="004A51ED" w:rsidRDefault="00B2526F" w:rsidP="009A1092">
            <w:pPr>
              <w:ind w:right="124"/>
              <w:jc w:val="right"/>
              <w:rPr>
                <w:rFonts w:cs="Times New Roman"/>
                <w:sz w:val="16"/>
                <w:szCs w:val="16"/>
              </w:rPr>
            </w:pPr>
          </w:p>
        </w:tc>
        <w:tc>
          <w:tcPr>
            <w:tcW w:w="1447" w:type="dxa"/>
            <w:tcBorders>
              <w:bottom w:val="single" w:sz="4" w:space="0" w:color="auto"/>
            </w:tcBorders>
            <w:vAlign w:val="bottom"/>
          </w:tcPr>
          <w:p w14:paraId="46BD72D5" w14:textId="77777777" w:rsidR="00B2526F" w:rsidRPr="004A51ED" w:rsidRDefault="00B2526F" w:rsidP="00B2526F">
            <w:pPr>
              <w:ind w:right="124"/>
              <w:jc w:val="right"/>
              <w:rPr>
                <w:rFonts w:cs="Times New Roman"/>
                <w:sz w:val="16"/>
                <w:szCs w:val="16"/>
              </w:rPr>
            </w:pPr>
            <w:r w:rsidRPr="004A51ED">
              <w:rPr>
                <w:rFonts w:cs="Times New Roman"/>
                <w:sz w:val="16"/>
                <w:szCs w:val="16"/>
              </w:rPr>
              <w:t>-</w:t>
            </w:r>
          </w:p>
        </w:tc>
      </w:tr>
      <w:tr w:rsidR="00B2526F" w:rsidRPr="00FC7F4A" w14:paraId="46168616" w14:textId="77777777" w:rsidTr="00E76D14">
        <w:trPr>
          <w:trHeight w:val="284"/>
        </w:trPr>
        <w:tc>
          <w:tcPr>
            <w:tcW w:w="2835" w:type="dxa"/>
            <w:vAlign w:val="bottom"/>
          </w:tcPr>
          <w:p w14:paraId="135761D9" w14:textId="77777777" w:rsidR="00B2526F" w:rsidRPr="00FC7F4A" w:rsidRDefault="00B2526F" w:rsidP="009A1092">
            <w:pPr>
              <w:ind w:left="237" w:hanging="237"/>
              <w:rPr>
                <w:sz w:val="17"/>
                <w:szCs w:val="17"/>
              </w:rPr>
            </w:pPr>
            <w:r w:rsidRPr="00FC7F4A">
              <w:rPr>
                <w:sz w:val="17"/>
                <w:szCs w:val="17"/>
              </w:rPr>
              <w:t>Income tax expense reported in</w:t>
            </w:r>
          </w:p>
          <w:p w14:paraId="1A518CFD" w14:textId="77777777" w:rsidR="00B2526F" w:rsidRPr="00FC7F4A" w:rsidRDefault="00B2526F" w:rsidP="009A1092">
            <w:pPr>
              <w:ind w:left="237" w:hanging="237"/>
              <w:rPr>
                <w:sz w:val="17"/>
                <w:szCs w:val="17"/>
              </w:rPr>
            </w:pPr>
            <w:r w:rsidRPr="00FC7F4A">
              <w:rPr>
                <w:sz w:val="17"/>
                <w:szCs w:val="17"/>
              </w:rPr>
              <w:t xml:space="preserve">      the statements of </w:t>
            </w:r>
          </w:p>
          <w:p w14:paraId="459A8081" w14:textId="77777777" w:rsidR="00B2526F" w:rsidRPr="00FC7F4A" w:rsidRDefault="00B2526F" w:rsidP="009A1092">
            <w:pPr>
              <w:ind w:left="237" w:hanging="237"/>
              <w:rPr>
                <w:b/>
                <w:bCs/>
                <w:sz w:val="17"/>
                <w:szCs w:val="17"/>
              </w:rPr>
            </w:pPr>
            <w:r w:rsidRPr="00FC7F4A">
              <w:rPr>
                <w:sz w:val="17"/>
                <w:szCs w:val="17"/>
              </w:rPr>
              <w:t xml:space="preserve">      comprehensive income</w:t>
            </w:r>
          </w:p>
        </w:tc>
        <w:tc>
          <w:tcPr>
            <w:tcW w:w="142" w:type="dxa"/>
            <w:vAlign w:val="bottom"/>
          </w:tcPr>
          <w:p w14:paraId="5340B05A" w14:textId="77777777" w:rsidR="00B2526F" w:rsidRPr="00FC7F4A" w:rsidRDefault="00B2526F" w:rsidP="009A1092">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73BA3E37" w14:textId="28715596" w:rsidR="00B2526F" w:rsidRPr="004A51ED" w:rsidRDefault="005D7303" w:rsidP="009A1092">
            <w:pPr>
              <w:ind w:right="124"/>
              <w:jc w:val="right"/>
              <w:rPr>
                <w:rFonts w:cs="Times New Roman"/>
                <w:sz w:val="16"/>
                <w:szCs w:val="16"/>
                <w:cs/>
              </w:rPr>
            </w:pPr>
            <w:r>
              <w:rPr>
                <w:rFonts w:cs="Times New Roman"/>
                <w:sz w:val="16"/>
                <w:szCs w:val="16"/>
              </w:rPr>
              <w:t>14,464,981.52</w:t>
            </w:r>
          </w:p>
        </w:tc>
        <w:tc>
          <w:tcPr>
            <w:tcW w:w="112" w:type="dxa"/>
            <w:vAlign w:val="bottom"/>
          </w:tcPr>
          <w:p w14:paraId="4AF1B5CC" w14:textId="77777777" w:rsidR="00B2526F" w:rsidRPr="004A51ED" w:rsidRDefault="00B2526F" w:rsidP="009A1092">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35D829A7" w14:textId="77777777" w:rsidR="00B2526F" w:rsidRPr="004A51ED" w:rsidRDefault="00A20FF6" w:rsidP="00B2526F">
            <w:pPr>
              <w:ind w:right="124"/>
              <w:jc w:val="right"/>
              <w:rPr>
                <w:rFonts w:cs="Times New Roman"/>
                <w:sz w:val="16"/>
                <w:szCs w:val="16"/>
                <w:cs/>
              </w:rPr>
            </w:pPr>
            <w:r>
              <w:rPr>
                <w:rFonts w:cs="Times New Roman"/>
                <w:sz w:val="16"/>
                <w:szCs w:val="16"/>
              </w:rPr>
              <w:t>4,814,568.30</w:t>
            </w:r>
          </w:p>
        </w:tc>
        <w:tc>
          <w:tcPr>
            <w:tcW w:w="142" w:type="dxa"/>
            <w:vAlign w:val="bottom"/>
          </w:tcPr>
          <w:p w14:paraId="40C2BDA4" w14:textId="77777777" w:rsidR="00B2526F" w:rsidRPr="004A51ED" w:rsidRDefault="00B2526F" w:rsidP="009A1092">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09F20B7B" w14:textId="1C664A0F" w:rsidR="00B2526F" w:rsidRPr="004A51ED" w:rsidRDefault="005D7303" w:rsidP="009A1092">
            <w:pPr>
              <w:ind w:right="124"/>
              <w:jc w:val="right"/>
              <w:rPr>
                <w:rFonts w:cs="Times New Roman"/>
                <w:sz w:val="16"/>
                <w:szCs w:val="16"/>
              </w:rPr>
            </w:pPr>
            <w:r>
              <w:rPr>
                <w:rFonts w:cs="Times New Roman"/>
                <w:sz w:val="16"/>
                <w:szCs w:val="16"/>
              </w:rPr>
              <w:t>19,100,627.52</w:t>
            </w:r>
          </w:p>
        </w:tc>
        <w:tc>
          <w:tcPr>
            <w:tcW w:w="112" w:type="dxa"/>
            <w:vAlign w:val="bottom"/>
          </w:tcPr>
          <w:p w14:paraId="25AF2B6D" w14:textId="77777777" w:rsidR="00B2526F" w:rsidRPr="004A51ED" w:rsidRDefault="00B2526F" w:rsidP="009A1092">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C21C1D9" w14:textId="77777777" w:rsidR="00B2526F" w:rsidRPr="004A51ED" w:rsidRDefault="00A20FF6" w:rsidP="00B2526F">
            <w:pPr>
              <w:ind w:right="124"/>
              <w:jc w:val="right"/>
              <w:rPr>
                <w:rFonts w:cs="Times New Roman"/>
                <w:sz w:val="16"/>
                <w:szCs w:val="16"/>
              </w:rPr>
            </w:pPr>
            <w:r>
              <w:rPr>
                <w:rFonts w:cs="Times New Roman"/>
                <w:sz w:val="16"/>
                <w:szCs w:val="16"/>
              </w:rPr>
              <w:t>7,057,045.10</w:t>
            </w:r>
          </w:p>
        </w:tc>
      </w:tr>
    </w:tbl>
    <w:p w14:paraId="6922D52D" w14:textId="77777777" w:rsidR="008D0E35" w:rsidRPr="00FC7F4A" w:rsidRDefault="008D0E35" w:rsidP="008D0E35">
      <w:pPr>
        <w:ind w:left="851" w:right="-307" w:hanging="567"/>
        <w:jc w:val="thaiDistribute"/>
        <w:rPr>
          <w:rFonts w:cs="Times New Roman"/>
          <w:sz w:val="17"/>
          <w:szCs w:val="17"/>
        </w:rPr>
      </w:pPr>
    </w:p>
    <w:p w14:paraId="785921B8" w14:textId="77777777" w:rsidR="004E5F56" w:rsidRPr="00BC5770" w:rsidRDefault="004E5F56" w:rsidP="008D0E35">
      <w:pPr>
        <w:ind w:left="851" w:right="-307" w:hanging="567"/>
        <w:jc w:val="thaiDistribute"/>
        <w:rPr>
          <w:rFonts w:cs="Cordia New"/>
          <w:sz w:val="17"/>
          <w:szCs w:val="17"/>
        </w:rPr>
      </w:pPr>
    </w:p>
    <w:p w14:paraId="0E6F9226" w14:textId="77777777" w:rsidR="008D0E35" w:rsidRPr="00FC7F4A" w:rsidRDefault="008D0E35" w:rsidP="008D0E35">
      <w:pPr>
        <w:ind w:left="851" w:right="-307" w:hanging="567"/>
        <w:jc w:val="thaiDistribute"/>
        <w:rPr>
          <w:rFonts w:cs="Times New Roman"/>
          <w:sz w:val="17"/>
          <w:szCs w:val="17"/>
        </w:rPr>
      </w:pPr>
      <w:r w:rsidRPr="00FC7F4A">
        <w:rPr>
          <w:rFonts w:cs="Times New Roman"/>
          <w:sz w:val="17"/>
          <w:szCs w:val="17"/>
        </w:rPr>
        <w:t>1</w:t>
      </w:r>
      <w:r>
        <w:rPr>
          <w:rFonts w:cs="Times New Roman"/>
          <w:sz w:val="17"/>
          <w:szCs w:val="17"/>
        </w:rPr>
        <w:t>3</w:t>
      </w:r>
      <w:r w:rsidRPr="00FC7F4A">
        <w:rPr>
          <w:rFonts w:cs="Times New Roman"/>
          <w:sz w:val="17"/>
          <w:szCs w:val="17"/>
        </w:rPr>
        <w:t>.2</w:t>
      </w:r>
      <w:r w:rsidRPr="00FC7F4A">
        <w:rPr>
          <w:rFonts w:cs="Times New Roman"/>
          <w:sz w:val="17"/>
          <w:szCs w:val="17"/>
        </w:rPr>
        <w:tab/>
        <w:t xml:space="preserve">The reconciliation of the income tax expense and the result of the multiplying of the accounting profit with tax rate for the </w:t>
      </w:r>
      <w:r w:rsidR="00A20FF6">
        <w:rPr>
          <w:rFonts w:cs="Times New Roman"/>
          <w:sz w:val="17"/>
          <w:szCs w:val="17"/>
        </w:rPr>
        <w:t>six</w:t>
      </w:r>
      <w:r w:rsidRPr="00FC7F4A">
        <w:rPr>
          <w:rFonts w:cs="Times New Roman"/>
          <w:sz w:val="17"/>
          <w:szCs w:val="17"/>
        </w:rPr>
        <w:t xml:space="preserve">-month period ended </w:t>
      </w:r>
      <w:r w:rsidR="00A20FF6">
        <w:rPr>
          <w:rFonts w:cs="Times New Roman"/>
          <w:sz w:val="17"/>
          <w:szCs w:val="17"/>
        </w:rPr>
        <w:t>June 30</w:t>
      </w:r>
      <w:r w:rsidRPr="00FC7F4A">
        <w:rPr>
          <w:rFonts w:cs="Times New Roman"/>
          <w:sz w:val="17"/>
          <w:szCs w:val="17"/>
        </w:rPr>
        <w:t xml:space="preserve">, </w:t>
      </w:r>
      <w:r w:rsidRPr="00FC7F4A">
        <w:rPr>
          <w:rFonts w:cs="Times New Roman"/>
          <w:sz w:val="17"/>
          <w:szCs w:val="17"/>
          <w:cs/>
        </w:rPr>
        <w:t>20</w:t>
      </w:r>
      <w:r w:rsidRPr="00FC7F4A">
        <w:rPr>
          <w:rFonts w:cs="Cordia New"/>
          <w:sz w:val="17"/>
          <w:szCs w:val="17"/>
        </w:rPr>
        <w:t>1</w:t>
      </w:r>
      <w:r w:rsidR="00B2526F">
        <w:rPr>
          <w:rFonts w:cs="Cordia New"/>
          <w:sz w:val="17"/>
          <w:szCs w:val="17"/>
        </w:rPr>
        <w:t>9</w:t>
      </w:r>
      <w:r w:rsidRPr="00FC7F4A">
        <w:rPr>
          <w:rFonts w:cs="Times New Roman"/>
          <w:sz w:val="17"/>
          <w:szCs w:val="17"/>
          <w:cs/>
        </w:rPr>
        <w:t xml:space="preserve"> </w:t>
      </w:r>
      <w:r w:rsidRPr="00FC7F4A">
        <w:rPr>
          <w:rFonts w:cs="Times New Roman"/>
          <w:sz w:val="17"/>
          <w:szCs w:val="17"/>
        </w:rPr>
        <w:t xml:space="preserve">and </w:t>
      </w:r>
      <w:r w:rsidRPr="00FC7F4A">
        <w:rPr>
          <w:rFonts w:cs="Times New Roman"/>
          <w:sz w:val="17"/>
          <w:szCs w:val="17"/>
          <w:cs/>
        </w:rPr>
        <w:t>201</w:t>
      </w:r>
      <w:r w:rsidR="00B2526F">
        <w:rPr>
          <w:rFonts w:cs="Times New Roman"/>
          <w:sz w:val="17"/>
          <w:szCs w:val="17"/>
        </w:rPr>
        <w:t>8</w:t>
      </w:r>
      <w:r w:rsidRPr="00FC7F4A">
        <w:rPr>
          <w:rFonts w:cs="Times New Roman"/>
          <w:sz w:val="17"/>
          <w:szCs w:val="17"/>
          <w:cs/>
        </w:rPr>
        <w:t xml:space="preserve"> </w:t>
      </w:r>
      <w:r w:rsidRPr="00FC7F4A">
        <w:rPr>
          <w:rFonts w:cs="Cordia New"/>
          <w:sz w:val="17"/>
          <w:szCs w:val="17"/>
        </w:rPr>
        <w:t>are</w:t>
      </w:r>
      <w:r w:rsidRPr="00FC7F4A">
        <w:rPr>
          <w:rFonts w:cs="Times New Roman"/>
          <w:sz w:val="17"/>
          <w:szCs w:val="17"/>
        </w:rPr>
        <w:t xml:space="preserve"> presented as the following:</w:t>
      </w: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FC7F4A" w14:paraId="5B679B67" w14:textId="77777777" w:rsidTr="009A1092">
        <w:trPr>
          <w:trHeight w:hRule="exact" w:val="340"/>
        </w:trPr>
        <w:tc>
          <w:tcPr>
            <w:tcW w:w="3845" w:type="dxa"/>
            <w:vAlign w:val="bottom"/>
          </w:tcPr>
          <w:p w14:paraId="69466A7C" w14:textId="77777777" w:rsidR="008D0E35" w:rsidRPr="00FC7F4A" w:rsidRDefault="008D0E35" w:rsidP="009A1092">
            <w:pPr>
              <w:ind w:left="34"/>
              <w:rPr>
                <w:rFonts w:cs="Times New Roman"/>
                <w:sz w:val="17"/>
                <w:szCs w:val="17"/>
              </w:rPr>
            </w:pPr>
          </w:p>
        </w:tc>
        <w:tc>
          <w:tcPr>
            <w:tcW w:w="6079" w:type="dxa"/>
            <w:gridSpan w:val="7"/>
            <w:tcBorders>
              <w:bottom w:val="single" w:sz="4" w:space="0" w:color="auto"/>
            </w:tcBorders>
            <w:vAlign w:val="bottom"/>
          </w:tcPr>
          <w:p w14:paraId="4D6FF71B" w14:textId="77777777" w:rsidR="008D0E35" w:rsidRPr="00FC7F4A" w:rsidRDefault="008D0E35" w:rsidP="009A1092">
            <w:pPr>
              <w:jc w:val="center"/>
              <w:rPr>
                <w:rFonts w:cs="Times New Roman"/>
                <w:sz w:val="16"/>
                <w:szCs w:val="16"/>
                <w:cs/>
              </w:rPr>
            </w:pPr>
            <w:r w:rsidRPr="00FC7F4A">
              <w:rPr>
                <w:rFonts w:cs="Times New Roman"/>
                <w:sz w:val="16"/>
                <w:szCs w:val="16"/>
              </w:rPr>
              <w:t>BAHT</w:t>
            </w:r>
          </w:p>
        </w:tc>
      </w:tr>
      <w:tr w:rsidR="008D0E35" w:rsidRPr="00FC7F4A" w14:paraId="21234B3C" w14:textId="77777777" w:rsidTr="009A1092">
        <w:trPr>
          <w:trHeight w:hRule="exact" w:val="224"/>
        </w:trPr>
        <w:tc>
          <w:tcPr>
            <w:tcW w:w="3845" w:type="dxa"/>
            <w:vAlign w:val="bottom"/>
          </w:tcPr>
          <w:p w14:paraId="30C19B08" w14:textId="77777777" w:rsidR="008D0E35" w:rsidRPr="00FC7F4A"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0E6548DE" w14:textId="77777777" w:rsidR="008D0E35" w:rsidRPr="00FC7F4A" w:rsidRDefault="008D0E35" w:rsidP="009A1092">
            <w:pPr>
              <w:jc w:val="center"/>
              <w:rPr>
                <w:rFonts w:cs="Times New Roman"/>
                <w:sz w:val="16"/>
                <w:szCs w:val="16"/>
                <w:cs/>
                <w:lang w:val="th-TH"/>
              </w:rPr>
            </w:pPr>
            <w:r w:rsidRPr="00FC7F4A">
              <w:rPr>
                <w:rFonts w:cs="Times New Roman"/>
                <w:sz w:val="16"/>
                <w:szCs w:val="16"/>
              </w:rPr>
              <w:t>Consolidated Financial Statement</w:t>
            </w:r>
          </w:p>
        </w:tc>
        <w:tc>
          <w:tcPr>
            <w:tcW w:w="236" w:type="dxa"/>
            <w:tcBorders>
              <w:top w:val="single" w:sz="4" w:space="0" w:color="auto"/>
            </w:tcBorders>
            <w:vAlign w:val="bottom"/>
          </w:tcPr>
          <w:p w14:paraId="5EA920A6" w14:textId="77777777" w:rsidR="008D0E35" w:rsidRPr="00FC7F4A"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19565C65" w14:textId="77777777" w:rsidR="008D0E35" w:rsidRPr="00FC7F4A" w:rsidRDefault="008D0E35" w:rsidP="009A1092">
            <w:pPr>
              <w:jc w:val="center"/>
              <w:rPr>
                <w:sz w:val="16"/>
                <w:szCs w:val="16"/>
                <w:cs/>
                <w:lang w:val="th-TH"/>
              </w:rPr>
            </w:pPr>
            <w:r w:rsidRPr="00FC7F4A">
              <w:rPr>
                <w:rFonts w:cs="Times New Roman"/>
                <w:sz w:val="17"/>
                <w:szCs w:val="17"/>
              </w:rPr>
              <w:t>Separate Financial Statement</w:t>
            </w:r>
          </w:p>
        </w:tc>
      </w:tr>
      <w:tr w:rsidR="00B2526F" w:rsidRPr="00FC7F4A" w14:paraId="499BD132" w14:textId="77777777" w:rsidTr="009A1092">
        <w:trPr>
          <w:trHeight w:hRule="exact" w:val="283"/>
        </w:trPr>
        <w:tc>
          <w:tcPr>
            <w:tcW w:w="3845" w:type="dxa"/>
            <w:vAlign w:val="bottom"/>
          </w:tcPr>
          <w:p w14:paraId="620A0DA5" w14:textId="77777777" w:rsidR="00B2526F" w:rsidRPr="00FC7F4A" w:rsidRDefault="00B2526F" w:rsidP="009A1092">
            <w:pPr>
              <w:ind w:left="34"/>
              <w:rPr>
                <w:rFonts w:cs="Times New Roman"/>
                <w:sz w:val="16"/>
                <w:szCs w:val="16"/>
              </w:rPr>
            </w:pPr>
          </w:p>
        </w:tc>
        <w:tc>
          <w:tcPr>
            <w:tcW w:w="1400" w:type="dxa"/>
            <w:tcBorders>
              <w:top w:val="single" w:sz="4" w:space="0" w:color="auto"/>
              <w:bottom w:val="single" w:sz="4" w:space="0" w:color="auto"/>
            </w:tcBorders>
            <w:vAlign w:val="center"/>
          </w:tcPr>
          <w:p w14:paraId="36BA4C68" w14:textId="77777777" w:rsidR="00B2526F" w:rsidRPr="00FC7F4A" w:rsidRDefault="00B2526F" w:rsidP="00B2526F">
            <w:pPr>
              <w:jc w:val="center"/>
              <w:rPr>
                <w:sz w:val="16"/>
                <w:szCs w:val="16"/>
              </w:rPr>
            </w:pPr>
            <w:r w:rsidRPr="00FC7F4A">
              <w:rPr>
                <w:sz w:val="16"/>
                <w:szCs w:val="16"/>
              </w:rPr>
              <w:t>201</w:t>
            </w:r>
            <w:r>
              <w:rPr>
                <w:sz w:val="16"/>
                <w:szCs w:val="16"/>
              </w:rPr>
              <w:t>9</w:t>
            </w:r>
          </w:p>
        </w:tc>
        <w:tc>
          <w:tcPr>
            <w:tcW w:w="266" w:type="dxa"/>
            <w:tcBorders>
              <w:top w:val="single" w:sz="4" w:space="0" w:color="auto"/>
            </w:tcBorders>
            <w:vAlign w:val="center"/>
          </w:tcPr>
          <w:p w14:paraId="241206FA" w14:textId="77777777" w:rsidR="00B2526F" w:rsidRPr="00FC7F4A" w:rsidRDefault="00B2526F" w:rsidP="009A1092">
            <w:pPr>
              <w:jc w:val="center"/>
              <w:rPr>
                <w:sz w:val="16"/>
                <w:szCs w:val="16"/>
              </w:rPr>
            </w:pPr>
          </w:p>
        </w:tc>
        <w:tc>
          <w:tcPr>
            <w:tcW w:w="1294" w:type="dxa"/>
            <w:tcBorders>
              <w:top w:val="single" w:sz="4" w:space="0" w:color="auto"/>
              <w:bottom w:val="single" w:sz="4" w:space="0" w:color="auto"/>
            </w:tcBorders>
            <w:vAlign w:val="center"/>
          </w:tcPr>
          <w:p w14:paraId="62A26C73" w14:textId="77777777" w:rsidR="00B2526F" w:rsidRPr="00FC7F4A" w:rsidRDefault="00B2526F" w:rsidP="00B2526F">
            <w:pPr>
              <w:jc w:val="center"/>
              <w:rPr>
                <w:sz w:val="16"/>
                <w:szCs w:val="16"/>
              </w:rPr>
            </w:pPr>
            <w:r w:rsidRPr="00FC7F4A">
              <w:rPr>
                <w:sz w:val="16"/>
                <w:szCs w:val="16"/>
              </w:rPr>
              <w:t>201</w:t>
            </w:r>
            <w:r>
              <w:rPr>
                <w:sz w:val="16"/>
                <w:szCs w:val="16"/>
              </w:rPr>
              <w:t>8</w:t>
            </w:r>
          </w:p>
        </w:tc>
        <w:tc>
          <w:tcPr>
            <w:tcW w:w="236" w:type="dxa"/>
            <w:vAlign w:val="center"/>
          </w:tcPr>
          <w:p w14:paraId="0C276A7F" w14:textId="77777777" w:rsidR="00B2526F" w:rsidRPr="00FC7F4A" w:rsidRDefault="00B2526F" w:rsidP="009A1092">
            <w:pPr>
              <w:jc w:val="center"/>
              <w:rPr>
                <w:sz w:val="16"/>
                <w:szCs w:val="16"/>
              </w:rPr>
            </w:pPr>
          </w:p>
        </w:tc>
        <w:tc>
          <w:tcPr>
            <w:tcW w:w="1323" w:type="dxa"/>
            <w:tcBorders>
              <w:top w:val="single" w:sz="6" w:space="0" w:color="auto"/>
              <w:bottom w:val="single" w:sz="6" w:space="0" w:color="auto"/>
            </w:tcBorders>
            <w:vAlign w:val="center"/>
          </w:tcPr>
          <w:p w14:paraId="5F2D4122" w14:textId="77777777" w:rsidR="00B2526F" w:rsidRPr="00FC7F4A" w:rsidRDefault="00B2526F" w:rsidP="00B2526F">
            <w:pPr>
              <w:jc w:val="center"/>
              <w:rPr>
                <w:sz w:val="16"/>
                <w:szCs w:val="16"/>
              </w:rPr>
            </w:pPr>
            <w:r w:rsidRPr="00FC7F4A">
              <w:rPr>
                <w:sz w:val="16"/>
                <w:szCs w:val="16"/>
              </w:rPr>
              <w:t>201</w:t>
            </w:r>
            <w:r>
              <w:rPr>
                <w:sz w:val="16"/>
                <w:szCs w:val="16"/>
              </w:rPr>
              <w:t>9</w:t>
            </w:r>
          </w:p>
        </w:tc>
        <w:tc>
          <w:tcPr>
            <w:tcW w:w="284" w:type="dxa"/>
            <w:tcBorders>
              <w:top w:val="single" w:sz="6" w:space="0" w:color="auto"/>
            </w:tcBorders>
            <w:vAlign w:val="center"/>
          </w:tcPr>
          <w:p w14:paraId="66289BA0" w14:textId="77777777" w:rsidR="00B2526F" w:rsidRPr="00FC7F4A" w:rsidRDefault="00B2526F" w:rsidP="009A1092">
            <w:pPr>
              <w:jc w:val="center"/>
              <w:rPr>
                <w:sz w:val="16"/>
                <w:szCs w:val="16"/>
              </w:rPr>
            </w:pPr>
          </w:p>
        </w:tc>
        <w:tc>
          <w:tcPr>
            <w:tcW w:w="1276" w:type="dxa"/>
            <w:tcBorders>
              <w:top w:val="single" w:sz="6" w:space="0" w:color="auto"/>
              <w:bottom w:val="single" w:sz="6" w:space="0" w:color="auto"/>
            </w:tcBorders>
            <w:vAlign w:val="center"/>
          </w:tcPr>
          <w:p w14:paraId="3EE74701" w14:textId="77777777" w:rsidR="00B2526F" w:rsidRPr="00FC7F4A" w:rsidRDefault="00B2526F" w:rsidP="00B2526F">
            <w:pPr>
              <w:jc w:val="center"/>
              <w:rPr>
                <w:sz w:val="16"/>
                <w:szCs w:val="16"/>
              </w:rPr>
            </w:pPr>
            <w:r w:rsidRPr="00FC7F4A">
              <w:rPr>
                <w:sz w:val="16"/>
                <w:szCs w:val="16"/>
              </w:rPr>
              <w:t>201</w:t>
            </w:r>
            <w:r>
              <w:rPr>
                <w:sz w:val="16"/>
                <w:szCs w:val="16"/>
              </w:rPr>
              <w:t>8</w:t>
            </w:r>
          </w:p>
        </w:tc>
      </w:tr>
      <w:tr w:rsidR="00B2526F" w:rsidRPr="00FC7F4A" w14:paraId="05DAF321" w14:textId="77777777" w:rsidTr="009A1092">
        <w:trPr>
          <w:trHeight w:hRule="exact" w:val="340"/>
        </w:trPr>
        <w:tc>
          <w:tcPr>
            <w:tcW w:w="3845" w:type="dxa"/>
            <w:vAlign w:val="bottom"/>
          </w:tcPr>
          <w:p w14:paraId="79B55137" w14:textId="77777777" w:rsidR="00B2526F" w:rsidRPr="00FC7F4A" w:rsidRDefault="00B2526F" w:rsidP="009A1092">
            <w:pPr>
              <w:pStyle w:val="Heading7"/>
              <w:spacing w:before="0"/>
              <w:ind w:left="357" w:hanging="357"/>
              <w:jc w:val="left"/>
              <w:rPr>
                <w:rFonts w:ascii="Times New Roman" w:hAnsi="Times New Roman" w:cs="Times New Roman"/>
                <w:sz w:val="16"/>
                <w:szCs w:val="16"/>
                <w:lang w:val="en-US" w:eastAsia="en-US"/>
              </w:rPr>
            </w:pPr>
            <w:r w:rsidRPr="00FC7F4A">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3BF993F5" w14:textId="0C0E319F" w:rsidR="00B2526F" w:rsidRPr="00FC7F4A" w:rsidRDefault="005D7303" w:rsidP="009A1092">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116,760,159.47</w:t>
            </w:r>
          </w:p>
        </w:tc>
        <w:tc>
          <w:tcPr>
            <w:tcW w:w="266" w:type="dxa"/>
            <w:vAlign w:val="bottom"/>
          </w:tcPr>
          <w:p w14:paraId="70ADE3E9" w14:textId="77777777" w:rsidR="00B2526F" w:rsidRPr="00FC7F4A" w:rsidRDefault="00B2526F" w:rsidP="009A1092">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14:paraId="5A0D4D8A" w14:textId="77777777" w:rsidR="00B2526F" w:rsidRPr="00FC7F4A" w:rsidRDefault="00A20FF6" w:rsidP="00B2526F">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22,566,317.59</w:t>
            </w:r>
          </w:p>
        </w:tc>
        <w:tc>
          <w:tcPr>
            <w:tcW w:w="236" w:type="dxa"/>
            <w:vAlign w:val="bottom"/>
          </w:tcPr>
          <w:p w14:paraId="4B64968D"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6CF07CE1" w14:textId="3821DE8B" w:rsidR="00B2526F" w:rsidRPr="00FC7F4A" w:rsidRDefault="005D7303" w:rsidP="009A1092">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655,779,424.05</w:t>
            </w:r>
          </w:p>
        </w:tc>
        <w:tc>
          <w:tcPr>
            <w:tcW w:w="284" w:type="dxa"/>
            <w:vAlign w:val="bottom"/>
          </w:tcPr>
          <w:p w14:paraId="60F3C5E3" w14:textId="77777777" w:rsidR="00B2526F" w:rsidRPr="00FC7F4A" w:rsidRDefault="00B2526F" w:rsidP="009A1092">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02FB82F0" w14:textId="77777777" w:rsidR="00B2526F" w:rsidRPr="00FC7F4A" w:rsidRDefault="00A20FF6" w:rsidP="00B2526F">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372,173,331.24</w:t>
            </w:r>
          </w:p>
        </w:tc>
      </w:tr>
      <w:tr w:rsidR="00B2526F" w:rsidRPr="00FC7F4A" w14:paraId="538AB528" w14:textId="77777777" w:rsidTr="009A1092">
        <w:trPr>
          <w:trHeight w:hRule="exact" w:val="307"/>
        </w:trPr>
        <w:tc>
          <w:tcPr>
            <w:tcW w:w="3845" w:type="dxa"/>
            <w:vAlign w:val="bottom"/>
          </w:tcPr>
          <w:p w14:paraId="3BADE679" w14:textId="77777777" w:rsidR="00B2526F" w:rsidRPr="00FC7F4A" w:rsidRDefault="00B2526F" w:rsidP="009A1092">
            <w:pPr>
              <w:pStyle w:val="Heading7"/>
              <w:spacing w:before="0"/>
              <w:ind w:left="357" w:hanging="357"/>
              <w:jc w:val="left"/>
              <w:rPr>
                <w:rFonts w:ascii="Times New Roman" w:hAnsi="Times New Roman" w:cs="Times New Roman"/>
                <w:sz w:val="16"/>
                <w:szCs w:val="16"/>
                <w:cs/>
                <w:lang w:eastAsia="en-US"/>
              </w:rPr>
            </w:pPr>
            <w:r w:rsidRPr="00FC7F4A">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14:paraId="196F843F" w14:textId="77777777" w:rsidR="00B2526F" w:rsidRPr="00FC7F4A" w:rsidRDefault="00B2526F" w:rsidP="009A1092">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cs="Times New Roman"/>
                <w:sz w:val="16"/>
                <w:szCs w:val="16"/>
              </w:rPr>
              <w:t>%</w:t>
            </w:r>
          </w:p>
        </w:tc>
        <w:tc>
          <w:tcPr>
            <w:tcW w:w="266" w:type="dxa"/>
            <w:vAlign w:val="bottom"/>
          </w:tcPr>
          <w:p w14:paraId="66311656" w14:textId="77777777"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14:paraId="0432DCF4" w14:textId="77777777" w:rsidR="00B2526F" w:rsidRPr="00FC7F4A" w:rsidRDefault="00B2526F" w:rsidP="00B2526F">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cs="Times New Roman"/>
                <w:sz w:val="16"/>
                <w:szCs w:val="16"/>
              </w:rPr>
              <w:t>%</w:t>
            </w:r>
          </w:p>
        </w:tc>
        <w:tc>
          <w:tcPr>
            <w:tcW w:w="236" w:type="dxa"/>
            <w:vAlign w:val="bottom"/>
          </w:tcPr>
          <w:p w14:paraId="2E532BD9" w14:textId="77777777"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47C5E7F1" w14:textId="77777777" w:rsidR="00B2526F" w:rsidRPr="00FC7F4A" w:rsidRDefault="00B2526F" w:rsidP="009A1092">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cs="Times New Roman"/>
                <w:sz w:val="16"/>
                <w:szCs w:val="16"/>
              </w:rPr>
              <w:t>%</w:t>
            </w:r>
          </w:p>
        </w:tc>
        <w:tc>
          <w:tcPr>
            <w:tcW w:w="284" w:type="dxa"/>
            <w:vAlign w:val="bottom"/>
          </w:tcPr>
          <w:p w14:paraId="0E5FE6AA" w14:textId="77777777"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14:paraId="1020C0A2" w14:textId="77777777" w:rsidR="00B2526F" w:rsidRPr="00FC7F4A" w:rsidRDefault="00B2526F" w:rsidP="00B2526F">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cs="Times New Roman"/>
                <w:sz w:val="16"/>
                <w:szCs w:val="16"/>
              </w:rPr>
              <w:t>%</w:t>
            </w:r>
          </w:p>
        </w:tc>
      </w:tr>
      <w:tr w:rsidR="00B2526F" w:rsidRPr="00FC7F4A" w14:paraId="2F1CC1A1" w14:textId="77777777" w:rsidTr="009A1092">
        <w:trPr>
          <w:trHeight w:hRule="exact" w:val="295"/>
        </w:trPr>
        <w:tc>
          <w:tcPr>
            <w:tcW w:w="3845" w:type="dxa"/>
            <w:vAlign w:val="bottom"/>
          </w:tcPr>
          <w:p w14:paraId="0B54A31D" w14:textId="77777777" w:rsidR="00B2526F" w:rsidRPr="00FC7F4A" w:rsidRDefault="00B2526F" w:rsidP="009A1092">
            <w:pPr>
              <w:pStyle w:val="Heading7"/>
              <w:spacing w:before="0"/>
              <w:ind w:left="357" w:hanging="357"/>
              <w:jc w:val="left"/>
              <w:rPr>
                <w:rFonts w:ascii="Times New Roman" w:hAnsi="Times New Roman" w:cs="Times New Roman"/>
                <w:sz w:val="16"/>
                <w:szCs w:val="16"/>
                <w:cs/>
                <w:lang w:val="en-US" w:eastAsia="en-US"/>
              </w:rPr>
            </w:pPr>
            <w:r w:rsidRPr="00FC7F4A">
              <w:rPr>
                <w:rFonts w:ascii="Times New Roman" w:hAnsi="Times New Roman" w:cs="Times New Roman"/>
                <w:sz w:val="16"/>
                <w:szCs w:val="16"/>
                <w:lang w:val="en-US" w:eastAsia="en-US"/>
              </w:rPr>
              <w:t>Accounting profit before corporate income tax</w:t>
            </w:r>
          </w:p>
        </w:tc>
        <w:tc>
          <w:tcPr>
            <w:tcW w:w="1400" w:type="dxa"/>
            <w:vAlign w:val="bottom"/>
          </w:tcPr>
          <w:p w14:paraId="4902525F" w14:textId="77777777" w:rsidR="00B2526F" w:rsidRPr="00FC7F4A" w:rsidRDefault="00B2526F" w:rsidP="009A1092">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14:paraId="791EE13F" w14:textId="77777777"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294" w:type="dxa"/>
            <w:vAlign w:val="bottom"/>
          </w:tcPr>
          <w:p w14:paraId="30B42CD1" w14:textId="77777777" w:rsidR="00B2526F" w:rsidRPr="00FC7F4A" w:rsidRDefault="00B2526F" w:rsidP="00B2526F">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0B281C61" w14:textId="77777777"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1CD56F89" w14:textId="77777777" w:rsidR="00B2526F" w:rsidRPr="00FC7F4A" w:rsidRDefault="00B2526F" w:rsidP="009A1092">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43249A62" w14:textId="77777777"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6E43839B" w14:textId="77777777" w:rsidR="00B2526F" w:rsidRPr="00FC7F4A" w:rsidRDefault="00B2526F" w:rsidP="00B2526F">
            <w:pPr>
              <w:pStyle w:val="BodyTextIndent2"/>
              <w:tabs>
                <w:tab w:val="clear" w:pos="1440"/>
                <w:tab w:val="decimal" w:pos="1093"/>
              </w:tabs>
              <w:ind w:left="0" w:right="51"/>
              <w:jc w:val="center"/>
              <w:rPr>
                <w:rFonts w:ascii="Times New Roman" w:hAnsi="Times New Roman" w:cs="Times New Roman"/>
                <w:sz w:val="16"/>
                <w:szCs w:val="16"/>
                <w:cs/>
              </w:rPr>
            </w:pPr>
          </w:p>
        </w:tc>
      </w:tr>
      <w:tr w:rsidR="00B2526F" w:rsidRPr="00FC7F4A" w14:paraId="7944CB29" w14:textId="77777777" w:rsidTr="009A1092">
        <w:trPr>
          <w:trHeight w:hRule="exact" w:val="268"/>
        </w:trPr>
        <w:tc>
          <w:tcPr>
            <w:tcW w:w="3845" w:type="dxa"/>
            <w:vAlign w:val="bottom"/>
          </w:tcPr>
          <w:p w14:paraId="7D3CFBC0" w14:textId="77777777" w:rsidR="00B2526F" w:rsidRPr="00FC7F4A" w:rsidRDefault="00B2526F" w:rsidP="009A1092">
            <w:pPr>
              <w:pStyle w:val="Heading7"/>
              <w:spacing w:before="0"/>
              <w:ind w:left="318" w:hanging="318"/>
              <w:jc w:val="left"/>
              <w:rPr>
                <w:rFonts w:ascii="Times New Roman" w:hAnsi="Times New Roman" w:cs="Cordia New"/>
                <w:sz w:val="16"/>
                <w:szCs w:val="16"/>
                <w:cs/>
                <w:lang w:eastAsia="en-US"/>
              </w:rPr>
            </w:pPr>
            <w:r w:rsidRPr="00FC7F4A">
              <w:rPr>
                <w:rFonts w:ascii="Times New Roman" w:hAnsi="Times New Roman" w:cs="Times New Roman"/>
                <w:sz w:val="16"/>
                <w:szCs w:val="16"/>
                <w:cs/>
                <w:lang w:eastAsia="en-US"/>
              </w:rPr>
              <w:t xml:space="preserve">       Multiply by tax rates</w:t>
            </w:r>
          </w:p>
        </w:tc>
        <w:tc>
          <w:tcPr>
            <w:tcW w:w="1400" w:type="dxa"/>
            <w:vAlign w:val="bottom"/>
          </w:tcPr>
          <w:p w14:paraId="2792F2C8" w14:textId="71ED6929" w:rsidR="00B2526F" w:rsidRPr="00FC7F4A" w:rsidRDefault="005D7303" w:rsidP="009A1092">
            <w:pPr>
              <w:ind w:left="-125" w:right="33"/>
              <w:jc w:val="right"/>
              <w:rPr>
                <w:rFonts w:cs="Times New Roman"/>
                <w:sz w:val="16"/>
                <w:szCs w:val="16"/>
              </w:rPr>
            </w:pPr>
            <w:r>
              <w:rPr>
                <w:rFonts w:cs="Times New Roman"/>
                <w:sz w:val="16"/>
                <w:szCs w:val="16"/>
              </w:rPr>
              <w:t>23,352,031.89</w:t>
            </w:r>
          </w:p>
        </w:tc>
        <w:tc>
          <w:tcPr>
            <w:tcW w:w="266" w:type="dxa"/>
            <w:vAlign w:val="bottom"/>
          </w:tcPr>
          <w:p w14:paraId="4B78AA36" w14:textId="77777777" w:rsidR="00B2526F" w:rsidRPr="00FC7F4A" w:rsidRDefault="00B2526F" w:rsidP="009A1092">
            <w:pPr>
              <w:ind w:right="45"/>
              <w:jc w:val="right"/>
              <w:rPr>
                <w:rFonts w:cs="Times New Roman"/>
                <w:sz w:val="16"/>
                <w:szCs w:val="16"/>
              </w:rPr>
            </w:pPr>
          </w:p>
        </w:tc>
        <w:tc>
          <w:tcPr>
            <w:tcW w:w="1294" w:type="dxa"/>
            <w:vAlign w:val="bottom"/>
          </w:tcPr>
          <w:p w14:paraId="6F26C55D" w14:textId="77777777" w:rsidR="00B2526F" w:rsidRPr="00FC7F4A" w:rsidRDefault="00A20FF6" w:rsidP="00B2526F">
            <w:pPr>
              <w:ind w:left="-125" w:right="33"/>
              <w:jc w:val="right"/>
              <w:rPr>
                <w:rFonts w:cs="Times New Roman"/>
                <w:sz w:val="16"/>
                <w:szCs w:val="16"/>
              </w:rPr>
            </w:pPr>
            <w:r>
              <w:rPr>
                <w:rFonts w:cs="Times New Roman"/>
                <w:sz w:val="16"/>
                <w:szCs w:val="16"/>
              </w:rPr>
              <w:t>4,513,263.52</w:t>
            </w:r>
          </w:p>
        </w:tc>
        <w:tc>
          <w:tcPr>
            <w:tcW w:w="236" w:type="dxa"/>
            <w:vAlign w:val="bottom"/>
          </w:tcPr>
          <w:p w14:paraId="3D6E6244" w14:textId="77777777" w:rsidR="00B2526F" w:rsidRPr="00FC7F4A" w:rsidRDefault="00B2526F" w:rsidP="009A1092">
            <w:pPr>
              <w:ind w:right="45"/>
              <w:jc w:val="right"/>
              <w:rPr>
                <w:rFonts w:cs="Times New Roman"/>
                <w:sz w:val="16"/>
                <w:szCs w:val="16"/>
              </w:rPr>
            </w:pPr>
          </w:p>
        </w:tc>
        <w:tc>
          <w:tcPr>
            <w:tcW w:w="1323" w:type="dxa"/>
            <w:vAlign w:val="bottom"/>
          </w:tcPr>
          <w:p w14:paraId="4EBCB0AE" w14:textId="5726D4FB" w:rsidR="00B2526F" w:rsidRPr="00FC7F4A" w:rsidRDefault="005D7303" w:rsidP="009A1092">
            <w:pPr>
              <w:ind w:left="-77" w:right="-76"/>
              <w:jc w:val="right"/>
              <w:rPr>
                <w:rFonts w:cs="Times New Roman"/>
                <w:sz w:val="16"/>
                <w:szCs w:val="16"/>
              </w:rPr>
            </w:pPr>
            <w:r>
              <w:rPr>
                <w:rFonts w:cs="Times New Roman"/>
                <w:sz w:val="16"/>
                <w:szCs w:val="16"/>
              </w:rPr>
              <w:t>131,155,884.80</w:t>
            </w:r>
          </w:p>
        </w:tc>
        <w:tc>
          <w:tcPr>
            <w:tcW w:w="284" w:type="dxa"/>
            <w:vAlign w:val="bottom"/>
          </w:tcPr>
          <w:p w14:paraId="37D2E538" w14:textId="77777777" w:rsidR="00B2526F" w:rsidRPr="00FC7F4A" w:rsidRDefault="00B2526F" w:rsidP="009A1092">
            <w:pPr>
              <w:ind w:right="45"/>
              <w:jc w:val="right"/>
              <w:rPr>
                <w:rFonts w:cs="Times New Roman"/>
                <w:sz w:val="16"/>
                <w:szCs w:val="16"/>
              </w:rPr>
            </w:pPr>
          </w:p>
        </w:tc>
        <w:tc>
          <w:tcPr>
            <w:tcW w:w="1276" w:type="dxa"/>
            <w:vAlign w:val="bottom"/>
          </w:tcPr>
          <w:p w14:paraId="30B05F4D" w14:textId="77777777" w:rsidR="00B2526F" w:rsidRPr="00FC7F4A" w:rsidRDefault="00A20FF6" w:rsidP="00B2526F">
            <w:pPr>
              <w:ind w:left="-77" w:right="-76"/>
              <w:jc w:val="right"/>
              <w:rPr>
                <w:rFonts w:cs="Times New Roman"/>
                <w:sz w:val="16"/>
                <w:szCs w:val="16"/>
              </w:rPr>
            </w:pPr>
            <w:r>
              <w:rPr>
                <w:rFonts w:cs="Times New Roman"/>
                <w:sz w:val="16"/>
                <w:szCs w:val="16"/>
              </w:rPr>
              <w:t>74,434,666.25</w:t>
            </w:r>
          </w:p>
        </w:tc>
      </w:tr>
      <w:tr w:rsidR="00B2526F" w:rsidRPr="00FC7F4A" w14:paraId="46951A24" w14:textId="77777777" w:rsidTr="009A1092">
        <w:trPr>
          <w:trHeight w:hRule="exact" w:val="340"/>
        </w:trPr>
        <w:tc>
          <w:tcPr>
            <w:tcW w:w="3845" w:type="dxa"/>
            <w:vAlign w:val="bottom"/>
          </w:tcPr>
          <w:p w14:paraId="5F32DAF4" w14:textId="77777777" w:rsidR="00B2526F" w:rsidRPr="00FC7F4A" w:rsidRDefault="00B2526F" w:rsidP="009A1092">
            <w:pPr>
              <w:pStyle w:val="Heading7"/>
              <w:spacing w:before="0"/>
              <w:ind w:left="357" w:hanging="357"/>
              <w:jc w:val="left"/>
              <w:rPr>
                <w:rFonts w:ascii="Times New Roman" w:hAnsi="Times New Roman" w:cs="Cordia New"/>
                <w:sz w:val="16"/>
                <w:szCs w:val="16"/>
                <w:lang w:val="en-US" w:eastAsia="en-US"/>
              </w:rPr>
            </w:pPr>
            <w:r w:rsidRPr="00FC7F4A">
              <w:rPr>
                <w:rFonts w:ascii="Times New Roman" w:hAnsi="Times New Roman" w:cs="Times New Roman"/>
                <w:sz w:val="16"/>
                <w:szCs w:val="16"/>
                <w:lang w:val="en-US" w:eastAsia="en-US"/>
              </w:rPr>
              <w:t>Effects to deferred tax</w:t>
            </w:r>
            <w:r w:rsidRPr="00FC7F4A">
              <w:rPr>
                <w:rFonts w:ascii="Times New Roman" w:hAnsi="Times New Roman" w:cs="Cordia New" w:hint="cs"/>
                <w:sz w:val="16"/>
                <w:szCs w:val="16"/>
                <w:cs/>
                <w:lang w:val="en-US" w:eastAsia="en-US"/>
              </w:rPr>
              <w:t xml:space="preserve"> </w:t>
            </w:r>
            <w:r w:rsidRPr="00FC7F4A">
              <w:rPr>
                <w:rFonts w:ascii="Times New Roman" w:hAnsi="Times New Roman" w:cs="Cordia New"/>
                <w:sz w:val="16"/>
                <w:szCs w:val="16"/>
                <w:lang w:val="en-US" w:eastAsia="en-US"/>
              </w:rPr>
              <w:t xml:space="preserve">from </w:t>
            </w:r>
            <w:r w:rsidRPr="00FC7F4A">
              <w:rPr>
                <w:rFonts w:ascii="Times New Roman" w:hAnsi="Times New Roman" w:cs="Times New Roman"/>
                <w:sz w:val="16"/>
                <w:szCs w:val="16"/>
                <w:lang w:val="en-US" w:eastAsia="en-US"/>
              </w:rPr>
              <w:t>change of income tax rates</w:t>
            </w:r>
          </w:p>
        </w:tc>
        <w:tc>
          <w:tcPr>
            <w:tcW w:w="1400" w:type="dxa"/>
            <w:vAlign w:val="bottom"/>
          </w:tcPr>
          <w:p w14:paraId="3D06B49B" w14:textId="17A4371F" w:rsidR="00B2526F" w:rsidRPr="00FC7F4A" w:rsidRDefault="005D7303" w:rsidP="009A1092">
            <w:pPr>
              <w:ind w:left="-125" w:right="33"/>
              <w:jc w:val="right"/>
              <w:rPr>
                <w:rFonts w:cs="Times New Roman"/>
                <w:sz w:val="16"/>
                <w:szCs w:val="16"/>
              </w:rPr>
            </w:pPr>
            <w:r>
              <w:rPr>
                <w:rFonts w:cs="Times New Roman"/>
                <w:sz w:val="16"/>
                <w:szCs w:val="16"/>
              </w:rPr>
              <w:t>833,362.45</w:t>
            </w:r>
          </w:p>
        </w:tc>
        <w:tc>
          <w:tcPr>
            <w:tcW w:w="266" w:type="dxa"/>
            <w:vAlign w:val="bottom"/>
          </w:tcPr>
          <w:p w14:paraId="454B82B6" w14:textId="77777777" w:rsidR="00B2526F" w:rsidRPr="00FC7F4A" w:rsidRDefault="00B2526F" w:rsidP="009A1092">
            <w:pPr>
              <w:ind w:right="45"/>
              <w:jc w:val="right"/>
              <w:rPr>
                <w:rFonts w:cs="Times New Roman"/>
                <w:sz w:val="16"/>
                <w:szCs w:val="16"/>
              </w:rPr>
            </w:pPr>
          </w:p>
        </w:tc>
        <w:tc>
          <w:tcPr>
            <w:tcW w:w="1294" w:type="dxa"/>
            <w:vAlign w:val="bottom"/>
          </w:tcPr>
          <w:p w14:paraId="7CE2693D" w14:textId="77777777" w:rsidR="00B2526F" w:rsidRPr="00FC7F4A" w:rsidRDefault="00B2526F" w:rsidP="00B2526F">
            <w:pPr>
              <w:ind w:left="-125" w:right="33"/>
              <w:jc w:val="right"/>
              <w:rPr>
                <w:rFonts w:cs="Times New Roman"/>
                <w:sz w:val="16"/>
                <w:szCs w:val="16"/>
              </w:rPr>
            </w:pPr>
            <w:r w:rsidRPr="00211E5F">
              <w:rPr>
                <w:rFonts w:cs="Times New Roman"/>
                <w:sz w:val="16"/>
                <w:szCs w:val="16"/>
              </w:rPr>
              <w:t>(</w:t>
            </w:r>
            <w:r w:rsidR="00A20FF6">
              <w:rPr>
                <w:rFonts w:cs="Times New Roman"/>
                <w:sz w:val="16"/>
                <w:szCs w:val="16"/>
              </w:rPr>
              <w:t>46,091,716.40</w:t>
            </w:r>
            <w:r w:rsidRPr="00211E5F">
              <w:rPr>
                <w:rFonts w:cs="Times New Roman"/>
                <w:sz w:val="16"/>
                <w:szCs w:val="16"/>
              </w:rPr>
              <w:t>)</w:t>
            </w:r>
          </w:p>
        </w:tc>
        <w:tc>
          <w:tcPr>
            <w:tcW w:w="236" w:type="dxa"/>
            <w:vAlign w:val="bottom"/>
          </w:tcPr>
          <w:p w14:paraId="14EC434C" w14:textId="77777777" w:rsidR="00B2526F" w:rsidRPr="00FC7F4A" w:rsidRDefault="00B2526F" w:rsidP="009A1092">
            <w:pPr>
              <w:ind w:right="45"/>
              <w:jc w:val="right"/>
              <w:rPr>
                <w:rFonts w:cs="Times New Roman"/>
                <w:sz w:val="16"/>
                <w:szCs w:val="16"/>
              </w:rPr>
            </w:pPr>
          </w:p>
        </w:tc>
        <w:tc>
          <w:tcPr>
            <w:tcW w:w="1323" w:type="dxa"/>
            <w:vAlign w:val="bottom"/>
          </w:tcPr>
          <w:p w14:paraId="46DE7115" w14:textId="43101C83" w:rsidR="00B2526F" w:rsidRPr="00FC7F4A" w:rsidRDefault="005D7303" w:rsidP="009A1092">
            <w:pPr>
              <w:ind w:right="-76"/>
              <w:jc w:val="right"/>
              <w:rPr>
                <w:rFonts w:cs="Times New Roman"/>
                <w:sz w:val="16"/>
                <w:szCs w:val="16"/>
              </w:rPr>
            </w:pPr>
            <w:r>
              <w:rPr>
                <w:rFonts w:cs="Times New Roman"/>
                <w:sz w:val="16"/>
                <w:szCs w:val="16"/>
              </w:rPr>
              <w:t>5,469,008.45</w:t>
            </w:r>
          </w:p>
        </w:tc>
        <w:tc>
          <w:tcPr>
            <w:tcW w:w="284" w:type="dxa"/>
            <w:vAlign w:val="bottom"/>
          </w:tcPr>
          <w:p w14:paraId="5EA50E7D" w14:textId="77777777" w:rsidR="00B2526F" w:rsidRPr="00FC7F4A" w:rsidRDefault="00B2526F" w:rsidP="009A1092">
            <w:pPr>
              <w:ind w:right="45"/>
              <w:jc w:val="right"/>
              <w:rPr>
                <w:rFonts w:cs="Times New Roman"/>
                <w:sz w:val="16"/>
                <w:szCs w:val="16"/>
              </w:rPr>
            </w:pPr>
          </w:p>
        </w:tc>
        <w:tc>
          <w:tcPr>
            <w:tcW w:w="1276" w:type="dxa"/>
            <w:vAlign w:val="bottom"/>
          </w:tcPr>
          <w:p w14:paraId="7D29C5C5" w14:textId="77777777" w:rsidR="00B2526F" w:rsidRPr="00FC7F4A" w:rsidRDefault="00B2526F" w:rsidP="00B2526F">
            <w:pPr>
              <w:ind w:right="-76"/>
              <w:jc w:val="right"/>
              <w:rPr>
                <w:rFonts w:cs="Times New Roman"/>
                <w:sz w:val="16"/>
                <w:szCs w:val="16"/>
              </w:rPr>
            </w:pPr>
            <w:r w:rsidRPr="00211E5F">
              <w:rPr>
                <w:rFonts w:cs="Times New Roman"/>
                <w:sz w:val="16"/>
                <w:szCs w:val="16"/>
              </w:rPr>
              <w:t>(</w:t>
            </w:r>
            <w:r w:rsidR="00A20FF6">
              <w:rPr>
                <w:rFonts w:cs="Times New Roman"/>
                <w:sz w:val="16"/>
                <w:szCs w:val="16"/>
              </w:rPr>
              <w:t>43,849,239.60</w:t>
            </w:r>
            <w:r w:rsidRPr="00211E5F">
              <w:rPr>
                <w:rFonts w:cs="Times New Roman"/>
                <w:sz w:val="16"/>
                <w:szCs w:val="16"/>
              </w:rPr>
              <w:t>)</w:t>
            </w:r>
          </w:p>
        </w:tc>
      </w:tr>
      <w:tr w:rsidR="00B2526F" w:rsidRPr="00FC7F4A" w14:paraId="3FD6300B" w14:textId="77777777" w:rsidTr="009A1092">
        <w:trPr>
          <w:trHeight w:hRule="exact" w:val="340"/>
        </w:trPr>
        <w:tc>
          <w:tcPr>
            <w:tcW w:w="3845" w:type="dxa"/>
            <w:vAlign w:val="bottom"/>
          </w:tcPr>
          <w:p w14:paraId="6118AF6B" w14:textId="77777777" w:rsidR="00B2526F" w:rsidRPr="00FC7F4A" w:rsidRDefault="00B2526F" w:rsidP="009A1092">
            <w:pPr>
              <w:pStyle w:val="Heading7"/>
              <w:spacing w:before="0"/>
              <w:ind w:left="357" w:right="-147" w:hanging="357"/>
              <w:jc w:val="left"/>
              <w:rPr>
                <w:rFonts w:ascii="Times New Roman" w:hAnsi="Times New Roman" w:cs="Times New Roman"/>
                <w:sz w:val="16"/>
                <w:szCs w:val="16"/>
                <w:lang w:val="en-US" w:eastAsia="en-US"/>
              </w:rPr>
            </w:pPr>
            <w:r w:rsidRPr="00FC7F4A">
              <w:rPr>
                <w:rFonts w:ascii="Times New Roman" w:hAnsi="Times New Roman" w:cs="Times New Roman"/>
                <w:sz w:val="16"/>
                <w:szCs w:val="16"/>
                <w:lang w:val="en-US" w:eastAsia="en-US"/>
              </w:rPr>
              <w:t>Income tax effects that is nondeductible in</w:t>
            </w:r>
          </w:p>
        </w:tc>
        <w:tc>
          <w:tcPr>
            <w:tcW w:w="1400" w:type="dxa"/>
            <w:vAlign w:val="bottom"/>
          </w:tcPr>
          <w:p w14:paraId="0B0E7BA2" w14:textId="77777777" w:rsidR="00B2526F" w:rsidRPr="00FC7F4A" w:rsidRDefault="00B2526F" w:rsidP="009A1092">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14:paraId="45A9AE92"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294" w:type="dxa"/>
            <w:vAlign w:val="bottom"/>
          </w:tcPr>
          <w:p w14:paraId="199B0423" w14:textId="77777777" w:rsidR="00B2526F" w:rsidRPr="00FC7F4A" w:rsidRDefault="00B2526F" w:rsidP="00B2526F">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6AFA782C"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5E11870" w14:textId="77777777" w:rsidR="00B2526F" w:rsidRPr="00FC7F4A" w:rsidRDefault="00B2526F" w:rsidP="009A1092">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47733C41" w14:textId="77777777" w:rsidR="00B2526F" w:rsidRPr="00FC7F4A" w:rsidRDefault="00B2526F" w:rsidP="009A1092">
            <w:pPr>
              <w:jc w:val="right"/>
              <w:rPr>
                <w:rFonts w:cs="Times New Roman"/>
                <w:sz w:val="16"/>
                <w:szCs w:val="16"/>
              </w:rPr>
            </w:pPr>
          </w:p>
        </w:tc>
        <w:tc>
          <w:tcPr>
            <w:tcW w:w="1276" w:type="dxa"/>
            <w:vAlign w:val="bottom"/>
          </w:tcPr>
          <w:p w14:paraId="2ADB72F7" w14:textId="77777777" w:rsidR="00B2526F" w:rsidRPr="00FC7F4A" w:rsidRDefault="00B2526F" w:rsidP="00B2526F">
            <w:pPr>
              <w:pStyle w:val="BodyTextIndent2"/>
              <w:tabs>
                <w:tab w:val="clear" w:pos="1440"/>
                <w:tab w:val="decimal" w:pos="1093"/>
              </w:tabs>
              <w:ind w:left="0" w:right="-76"/>
              <w:jc w:val="right"/>
              <w:rPr>
                <w:rFonts w:ascii="Times New Roman" w:hAnsi="Times New Roman" w:cs="Times New Roman"/>
                <w:sz w:val="16"/>
                <w:szCs w:val="16"/>
              </w:rPr>
            </w:pPr>
          </w:p>
        </w:tc>
      </w:tr>
      <w:tr w:rsidR="00B2526F" w:rsidRPr="00FC7F4A" w14:paraId="5B6B29AF" w14:textId="77777777" w:rsidTr="009A1092">
        <w:trPr>
          <w:trHeight w:hRule="exact" w:val="295"/>
        </w:trPr>
        <w:tc>
          <w:tcPr>
            <w:tcW w:w="3845" w:type="dxa"/>
            <w:vAlign w:val="bottom"/>
          </w:tcPr>
          <w:p w14:paraId="16FDE652" w14:textId="77777777" w:rsidR="00B2526F" w:rsidRPr="00FC7F4A" w:rsidRDefault="00B2526F" w:rsidP="009A1092">
            <w:pPr>
              <w:pStyle w:val="Heading7"/>
              <w:spacing w:before="0"/>
              <w:ind w:left="358" w:hanging="40"/>
              <w:jc w:val="left"/>
              <w:rPr>
                <w:rFonts w:ascii="Times New Roman" w:hAnsi="Times New Roman" w:cs="Times New Roman"/>
                <w:sz w:val="16"/>
                <w:szCs w:val="16"/>
                <w:lang w:val="en-US" w:eastAsia="en-US"/>
              </w:rPr>
            </w:pPr>
            <w:r w:rsidRPr="00FC7F4A">
              <w:rPr>
                <w:rFonts w:ascii="Times New Roman" w:hAnsi="Times New Roman"/>
                <w:sz w:val="16"/>
                <w:szCs w:val="20"/>
                <w:lang w:val="en-US" w:eastAsia="en-US"/>
              </w:rPr>
              <w:t>c</w:t>
            </w:r>
            <w:r w:rsidRPr="00FC7F4A">
              <w:rPr>
                <w:rFonts w:ascii="Times New Roman" w:hAnsi="Times New Roman" w:cs="Times New Roman"/>
                <w:sz w:val="16"/>
                <w:szCs w:val="16"/>
                <w:lang w:val="en-US" w:eastAsia="en-US"/>
              </w:rPr>
              <w:t>alculation of profit::</w:t>
            </w:r>
          </w:p>
        </w:tc>
        <w:tc>
          <w:tcPr>
            <w:tcW w:w="1400" w:type="dxa"/>
            <w:vAlign w:val="bottom"/>
          </w:tcPr>
          <w:p w14:paraId="2579A6D7" w14:textId="77777777" w:rsidR="00B2526F" w:rsidRPr="00FC7F4A" w:rsidRDefault="00B2526F" w:rsidP="009A1092">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14:paraId="470251C8" w14:textId="77777777" w:rsidR="00B2526F" w:rsidRPr="00FC7F4A" w:rsidRDefault="00B2526F" w:rsidP="009A1092">
            <w:pPr>
              <w:pStyle w:val="BodyTextIndent2"/>
              <w:ind w:left="0"/>
              <w:jc w:val="right"/>
              <w:rPr>
                <w:rFonts w:ascii="Times New Roman" w:hAnsi="Times New Roman" w:cs="Times New Roman"/>
                <w:sz w:val="16"/>
                <w:szCs w:val="16"/>
              </w:rPr>
            </w:pPr>
          </w:p>
        </w:tc>
        <w:tc>
          <w:tcPr>
            <w:tcW w:w="1294" w:type="dxa"/>
            <w:vAlign w:val="bottom"/>
          </w:tcPr>
          <w:p w14:paraId="3F085107" w14:textId="77777777" w:rsidR="00B2526F" w:rsidRPr="00FC7F4A" w:rsidRDefault="00B2526F" w:rsidP="00B2526F">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3D195E8C"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114CF502" w14:textId="77777777" w:rsidR="00B2526F" w:rsidRPr="00FC7F4A" w:rsidRDefault="00B2526F" w:rsidP="009A1092">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50600087" w14:textId="77777777" w:rsidR="00B2526F" w:rsidRPr="00FC7F4A" w:rsidRDefault="00B2526F" w:rsidP="009A1092">
            <w:pPr>
              <w:pStyle w:val="BodyTextIndent2"/>
              <w:ind w:left="0"/>
              <w:jc w:val="right"/>
              <w:rPr>
                <w:rFonts w:ascii="Times New Roman" w:hAnsi="Times New Roman" w:cs="Times New Roman"/>
                <w:sz w:val="16"/>
                <w:szCs w:val="16"/>
              </w:rPr>
            </w:pPr>
          </w:p>
        </w:tc>
        <w:tc>
          <w:tcPr>
            <w:tcW w:w="1276" w:type="dxa"/>
            <w:vAlign w:val="bottom"/>
          </w:tcPr>
          <w:p w14:paraId="0E011ABB" w14:textId="77777777" w:rsidR="00B2526F" w:rsidRPr="00FC7F4A" w:rsidRDefault="00B2526F" w:rsidP="00B2526F">
            <w:pPr>
              <w:pStyle w:val="BodyTextIndent2"/>
              <w:tabs>
                <w:tab w:val="clear" w:pos="1440"/>
                <w:tab w:val="decimal" w:pos="1093"/>
              </w:tabs>
              <w:ind w:left="0" w:right="-76"/>
              <w:jc w:val="right"/>
              <w:rPr>
                <w:rFonts w:ascii="Times New Roman" w:hAnsi="Times New Roman" w:cs="Times New Roman"/>
                <w:sz w:val="16"/>
                <w:szCs w:val="16"/>
                <w:cs/>
              </w:rPr>
            </w:pPr>
          </w:p>
        </w:tc>
      </w:tr>
      <w:tr w:rsidR="00B2526F" w:rsidRPr="00FC7F4A" w14:paraId="07BC8004" w14:textId="77777777" w:rsidTr="009A1092">
        <w:trPr>
          <w:trHeight w:hRule="exact" w:val="304"/>
        </w:trPr>
        <w:tc>
          <w:tcPr>
            <w:tcW w:w="3845" w:type="dxa"/>
            <w:vAlign w:val="bottom"/>
          </w:tcPr>
          <w:p w14:paraId="392B0FCB" w14:textId="77777777" w:rsidR="00B2526F" w:rsidRPr="00FC7F4A" w:rsidRDefault="00B2526F" w:rsidP="009A1092">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FC7F4A">
              <w:rPr>
                <w:rFonts w:ascii="Times New Roman" w:hAnsi="Times New Roman" w:cs="Times New Roman"/>
                <w:sz w:val="16"/>
                <w:szCs w:val="16"/>
                <w:cs/>
                <w:lang w:eastAsia="en-US"/>
              </w:rPr>
              <w:t xml:space="preserve">- </w:t>
            </w:r>
            <w:r w:rsidRPr="00FC7F4A">
              <w:rPr>
                <w:rFonts w:ascii="Times New Roman" w:hAnsi="Times New Roman" w:cs="Times New Roman"/>
                <w:sz w:val="16"/>
                <w:szCs w:val="16"/>
                <w:lang w:val="en-US" w:eastAsia="en-US"/>
              </w:rPr>
              <w:t>Revenue exempted in tax calculation</w:t>
            </w:r>
          </w:p>
        </w:tc>
        <w:tc>
          <w:tcPr>
            <w:tcW w:w="1400" w:type="dxa"/>
            <w:vAlign w:val="bottom"/>
          </w:tcPr>
          <w:p w14:paraId="4409A3D4" w14:textId="6C4F0404" w:rsidR="00B2526F" w:rsidRPr="005057CB" w:rsidRDefault="005D7303" w:rsidP="001E1BB1">
            <w:pPr>
              <w:pStyle w:val="BodyTextIndent2"/>
              <w:tabs>
                <w:tab w:val="clear" w:pos="900"/>
                <w:tab w:val="clear" w:pos="1440"/>
                <w:tab w:val="clear" w:pos="4140"/>
              </w:tabs>
              <w:ind w:left="0" w:right="33"/>
              <w:jc w:val="right"/>
              <w:rPr>
                <w:rFonts w:ascii="Times New Roman" w:hAnsi="Times New Roman"/>
                <w:sz w:val="16"/>
                <w:szCs w:val="20"/>
              </w:rPr>
            </w:pPr>
            <w:r w:rsidRPr="005057CB">
              <w:rPr>
                <w:rFonts w:ascii="Times New Roman" w:hAnsi="Times New Roman"/>
                <w:sz w:val="16"/>
                <w:szCs w:val="20"/>
              </w:rPr>
              <w:t>(1</w:t>
            </w:r>
            <w:r w:rsidR="001E1BB1" w:rsidRPr="005057CB">
              <w:rPr>
                <w:rFonts w:ascii="Times New Roman" w:hAnsi="Times New Roman"/>
                <w:sz w:val="16"/>
                <w:szCs w:val="20"/>
              </w:rPr>
              <w:t>7</w:t>
            </w:r>
            <w:r w:rsidRPr="005057CB">
              <w:rPr>
                <w:rFonts w:ascii="Times New Roman" w:hAnsi="Times New Roman"/>
                <w:sz w:val="16"/>
                <w:szCs w:val="20"/>
              </w:rPr>
              <w:t>,</w:t>
            </w:r>
            <w:r w:rsidR="001E1BB1" w:rsidRPr="005057CB">
              <w:rPr>
                <w:rFonts w:ascii="Times New Roman" w:hAnsi="Times New Roman"/>
                <w:sz w:val="16"/>
                <w:szCs w:val="20"/>
              </w:rPr>
              <w:t>381</w:t>
            </w:r>
            <w:r w:rsidRPr="005057CB">
              <w:rPr>
                <w:rFonts w:ascii="Times New Roman" w:hAnsi="Times New Roman"/>
                <w:sz w:val="16"/>
                <w:szCs w:val="20"/>
              </w:rPr>
              <w:t>,</w:t>
            </w:r>
            <w:r w:rsidR="001E1BB1" w:rsidRPr="005057CB">
              <w:rPr>
                <w:rFonts w:ascii="Times New Roman" w:hAnsi="Times New Roman"/>
                <w:sz w:val="16"/>
                <w:szCs w:val="20"/>
              </w:rPr>
              <w:t>577</w:t>
            </w:r>
            <w:r w:rsidRPr="005057CB">
              <w:rPr>
                <w:rFonts w:ascii="Times New Roman" w:hAnsi="Times New Roman"/>
                <w:sz w:val="16"/>
                <w:szCs w:val="20"/>
              </w:rPr>
              <w:t>.</w:t>
            </w:r>
            <w:r w:rsidR="001E1BB1" w:rsidRPr="005057CB">
              <w:rPr>
                <w:rFonts w:ascii="Times New Roman" w:hAnsi="Times New Roman"/>
                <w:sz w:val="16"/>
                <w:szCs w:val="20"/>
              </w:rPr>
              <w:t>40</w:t>
            </w:r>
            <w:r w:rsidRPr="005057CB">
              <w:rPr>
                <w:rFonts w:ascii="Times New Roman" w:hAnsi="Times New Roman"/>
                <w:sz w:val="16"/>
                <w:szCs w:val="20"/>
              </w:rPr>
              <w:t>)</w:t>
            </w:r>
          </w:p>
        </w:tc>
        <w:tc>
          <w:tcPr>
            <w:tcW w:w="266" w:type="dxa"/>
            <w:vAlign w:val="bottom"/>
          </w:tcPr>
          <w:p w14:paraId="40DEE7FD" w14:textId="77777777" w:rsidR="00B2526F" w:rsidRPr="00FC7F4A" w:rsidRDefault="00B2526F" w:rsidP="009A1092">
            <w:pPr>
              <w:pStyle w:val="BodyTextIndent2"/>
              <w:ind w:left="0"/>
              <w:jc w:val="right"/>
              <w:rPr>
                <w:rFonts w:ascii="Times New Roman" w:hAnsi="Times New Roman" w:cs="Times New Roman"/>
                <w:sz w:val="16"/>
                <w:szCs w:val="16"/>
              </w:rPr>
            </w:pPr>
          </w:p>
        </w:tc>
        <w:tc>
          <w:tcPr>
            <w:tcW w:w="1294" w:type="dxa"/>
            <w:vAlign w:val="bottom"/>
          </w:tcPr>
          <w:p w14:paraId="4276A4EF" w14:textId="77777777" w:rsidR="00B2526F" w:rsidRPr="00FC7F4A" w:rsidRDefault="00A20FF6" w:rsidP="00B2526F">
            <w:pPr>
              <w:pStyle w:val="BodyTextIndent2"/>
              <w:tabs>
                <w:tab w:val="clear" w:pos="900"/>
                <w:tab w:val="clear" w:pos="1440"/>
                <w:tab w:val="clear" w:pos="4140"/>
              </w:tabs>
              <w:ind w:left="0" w:right="33"/>
              <w:jc w:val="right"/>
              <w:rPr>
                <w:rFonts w:ascii="Times New Roman" w:hAnsi="Times New Roman" w:cs="Times New Roman"/>
                <w:sz w:val="16"/>
                <w:szCs w:val="16"/>
                <w:cs/>
              </w:rPr>
            </w:pPr>
            <w:r>
              <w:rPr>
                <w:rFonts w:ascii="Times New Roman" w:hAnsi="Times New Roman" w:cs="Times New Roman"/>
                <w:sz w:val="16"/>
                <w:szCs w:val="16"/>
              </w:rPr>
              <w:t>171,635.18</w:t>
            </w:r>
          </w:p>
        </w:tc>
        <w:tc>
          <w:tcPr>
            <w:tcW w:w="236" w:type="dxa"/>
            <w:vAlign w:val="bottom"/>
          </w:tcPr>
          <w:p w14:paraId="5CA23E5D"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573F51F2" w14:textId="0388CA47" w:rsidR="00B2526F" w:rsidRPr="00FC7F4A" w:rsidRDefault="005D7303" w:rsidP="009A1092">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(118,519,742.11)</w:t>
            </w:r>
          </w:p>
        </w:tc>
        <w:tc>
          <w:tcPr>
            <w:tcW w:w="284" w:type="dxa"/>
            <w:vAlign w:val="bottom"/>
          </w:tcPr>
          <w:p w14:paraId="33379ACA" w14:textId="77777777" w:rsidR="00B2526F" w:rsidRPr="00FC7F4A" w:rsidRDefault="00B2526F" w:rsidP="009A1092">
            <w:pPr>
              <w:pStyle w:val="BodyTextIndent2"/>
              <w:ind w:left="0"/>
              <w:jc w:val="right"/>
              <w:rPr>
                <w:rFonts w:ascii="Times New Roman" w:hAnsi="Times New Roman" w:cs="Times New Roman"/>
                <w:sz w:val="16"/>
                <w:szCs w:val="16"/>
              </w:rPr>
            </w:pPr>
          </w:p>
        </w:tc>
        <w:tc>
          <w:tcPr>
            <w:tcW w:w="1276" w:type="dxa"/>
            <w:vAlign w:val="bottom"/>
          </w:tcPr>
          <w:p w14:paraId="773A041B" w14:textId="77777777" w:rsidR="00B2526F" w:rsidRPr="00FC7F4A" w:rsidRDefault="00B2526F" w:rsidP="00B2526F">
            <w:pPr>
              <w:pStyle w:val="BodyTextIndent2"/>
              <w:tabs>
                <w:tab w:val="clear" w:pos="900"/>
                <w:tab w:val="clear" w:pos="1440"/>
              </w:tabs>
              <w:ind w:left="-167" w:right="-76" w:hanging="823"/>
              <w:jc w:val="right"/>
              <w:rPr>
                <w:rFonts w:ascii="Times New Roman" w:hAnsi="Times New Roman" w:cs="Times New Roman"/>
                <w:sz w:val="16"/>
                <w:szCs w:val="16"/>
                <w:cs/>
              </w:rPr>
            </w:pPr>
            <w:r w:rsidRPr="00211E5F">
              <w:rPr>
                <w:rFonts w:ascii="Times New Roman" w:hAnsi="Times New Roman" w:cs="Times New Roman"/>
                <w:sz w:val="16"/>
                <w:szCs w:val="16"/>
              </w:rPr>
              <w:t>(</w:t>
            </w:r>
            <w:r w:rsidR="00A20FF6">
              <w:rPr>
                <w:rFonts w:ascii="Times New Roman" w:hAnsi="Times New Roman" w:cs="Times New Roman"/>
                <w:sz w:val="16"/>
                <w:szCs w:val="16"/>
              </w:rPr>
              <w:t>69,483,323.07</w:t>
            </w:r>
            <w:r w:rsidRPr="00211E5F">
              <w:rPr>
                <w:rFonts w:ascii="Times New Roman" w:hAnsi="Times New Roman" w:cs="Times New Roman"/>
                <w:sz w:val="16"/>
                <w:szCs w:val="16"/>
              </w:rPr>
              <w:t>)</w:t>
            </w:r>
          </w:p>
        </w:tc>
      </w:tr>
      <w:tr w:rsidR="00B2526F" w:rsidRPr="00FC7F4A" w14:paraId="26E883F1" w14:textId="77777777" w:rsidTr="009A1092">
        <w:trPr>
          <w:trHeight w:hRule="exact" w:val="340"/>
        </w:trPr>
        <w:tc>
          <w:tcPr>
            <w:tcW w:w="3845" w:type="dxa"/>
            <w:vAlign w:val="bottom"/>
          </w:tcPr>
          <w:p w14:paraId="6587C4D6" w14:textId="77777777" w:rsidR="00B2526F" w:rsidRPr="00FC7F4A" w:rsidRDefault="00B2526F" w:rsidP="009A1092">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FC7F4A">
              <w:rPr>
                <w:rFonts w:ascii="Times New Roman" w:hAnsi="Times New Roman" w:cs="Times New Roman"/>
                <w:sz w:val="16"/>
                <w:szCs w:val="16"/>
                <w:cs/>
                <w:lang w:eastAsia="en-US"/>
              </w:rPr>
              <w:t>-</w:t>
            </w:r>
            <w:r w:rsidRPr="00FC7F4A">
              <w:rPr>
                <w:rFonts w:ascii="Times New Roman" w:hAnsi="Times New Roman" w:cs="Times New Roman"/>
                <w:sz w:val="16"/>
                <w:szCs w:val="16"/>
                <w:lang w:val="en-US" w:eastAsia="en-US"/>
              </w:rPr>
              <w:t xml:space="preserve"> Nondeductible expenses</w:t>
            </w:r>
          </w:p>
        </w:tc>
        <w:tc>
          <w:tcPr>
            <w:tcW w:w="1400" w:type="dxa"/>
            <w:vAlign w:val="bottom"/>
          </w:tcPr>
          <w:p w14:paraId="2497261A" w14:textId="5C151C9D" w:rsidR="00B2526F" w:rsidRPr="005057CB" w:rsidRDefault="001E1BB1" w:rsidP="001E1BB1">
            <w:pPr>
              <w:pStyle w:val="BodyTextIndent2"/>
              <w:tabs>
                <w:tab w:val="clear" w:pos="900"/>
                <w:tab w:val="clear" w:pos="1440"/>
                <w:tab w:val="clear" w:pos="4140"/>
              </w:tabs>
              <w:ind w:left="0" w:right="33"/>
              <w:jc w:val="right"/>
              <w:rPr>
                <w:rFonts w:ascii="Times New Roman" w:hAnsi="Times New Roman" w:cs="Times New Roman"/>
                <w:sz w:val="16"/>
                <w:szCs w:val="16"/>
              </w:rPr>
            </w:pPr>
            <w:r w:rsidRPr="005057CB">
              <w:rPr>
                <w:rFonts w:ascii="Times New Roman" w:hAnsi="Times New Roman" w:cs="Times New Roman"/>
                <w:sz w:val="16"/>
                <w:szCs w:val="16"/>
              </w:rPr>
              <w:t>5</w:t>
            </w:r>
            <w:r w:rsidR="005D7303" w:rsidRPr="005057CB">
              <w:rPr>
                <w:rFonts w:ascii="Times New Roman" w:hAnsi="Times New Roman" w:cs="Times New Roman"/>
                <w:sz w:val="16"/>
                <w:szCs w:val="16"/>
              </w:rPr>
              <w:t>,8</w:t>
            </w:r>
            <w:r w:rsidRPr="005057CB">
              <w:rPr>
                <w:rFonts w:ascii="Times New Roman" w:hAnsi="Times New Roman" w:cs="Times New Roman"/>
                <w:sz w:val="16"/>
                <w:szCs w:val="16"/>
              </w:rPr>
              <w:t>29,643</w:t>
            </w:r>
            <w:r w:rsidR="005D7303" w:rsidRPr="005057CB">
              <w:rPr>
                <w:rFonts w:ascii="Times New Roman" w:hAnsi="Times New Roman" w:cs="Times New Roman"/>
                <w:sz w:val="16"/>
                <w:szCs w:val="16"/>
              </w:rPr>
              <w:t>.</w:t>
            </w:r>
            <w:r w:rsidRPr="005057CB">
              <w:rPr>
                <w:rFonts w:ascii="Times New Roman" w:hAnsi="Times New Roman" w:cs="Times New Roman"/>
                <w:sz w:val="16"/>
                <w:szCs w:val="16"/>
              </w:rPr>
              <w:t>6</w:t>
            </w:r>
            <w:r w:rsidR="005D7303" w:rsidRPr="005057CB">
              <w:rPr>
                <w:rFonts w:ascii="Times New Roman" w:hAnsi="Times New Roman" w:cs="Times New Roman"/>
                <w:sz w:val="16"/>
                <w:szCs w:val="16"/>
              </w:rPr>
              <w:t>3</w:t>
            </w:r>
          </w:p>
        </w:tc>
        <w:tc>
          <w:tcPr>
            <w:tcW w:w="266" w:type="dxa"/>
            <w:vAlign w:val="bottom"/>
          </w:tcPr>
          <w:p w14:paraId="559D7D8C" w14:textId="77777777" w:rsidR="00B2526F" w:rsidRPr="00FC7F4A" w:rsidRDefault="00B2526F" w:rsidP="009A1092">
            <w:pPr>
              <w:pStyle w:val="BodyTextIndent2"/>
              <w:ind w:left="0"/>
              <w:jc w:val="right"/>
              <w:rPr>
                <w:rFonts w:ascii="Times New Roman" w:hAnsi="Times New Roman" w:cs="Times New Roman"/>
                <w:sz w:val="16"/>
                <w:szCs w:val="16"/>
              </w:rPr>
            </w:pPr>
          </w:p>
        </w:tc>
        <w:tc>
          <w:tcPr>
            <w:tcW w:w="1294" w:type="dxa"/>
            <w:vAlign w:val="bottom"/>
          </w:tcPr>
          <w:p w14:paraId="15E6565A" w14:textId="77777777" w:rsidR="00B2526F" w:rsidRPr="00FC7F4A" w:rsidRDefault="00A20FF6" w:rsidP="00B2526F">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48,498,211.69</w:t>
            </w:r>
          </w:p>
        </w:tc>
        <w:tc>
          <w:tcPr>
            <w:tcW w:w="236" w:type="dxa"/>
            <w:vAlign w:val="bottom"/>
          </w:tcPr>
          <w:p w14:paraId="408B8327"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43333B72" w14:textId="348F418C" w:rsidR="00B2526F" w:rsidRPr="00FC7F4A" w:rsidRDefault="005D7303" w:rsidP="009A1092">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995,476.38</w:t>
            </w:r>
          </w:p>
        </w:tc>
        <w:tc>
          <w:tcPr>
            <w:tcW w:w="284" w:type="dxa"/>
            <w:vAlign w:val="bottom"/>
          </w:tcPr>
          <w:p w14:paraId="1F7C5ACF" w14:textId="77777777" w:rsidR="00B2526F" w:rsidRPr="00FC7F4A" w:rsidRDefault="00B2526F" w:rsidP="009A1092">
            <w:pPr>
              <w:pStyle w:val="BodyTextIndent2"/>
              <w:ind w:left="0"/>
              <w:jc w:val="right"/>
              <w:rPr>
                <w:rFonts w:ascii="Times New Roman" w:hAnsi="Times New Roman" w:cs="Times New Roman"/>
                <w:sz w:val="16"/>
                <w:szCs w:val="16"/>
              </w:rPr>
            </w:pPr>
          </w:p>
        </w:tc>
        <w:tc>
          <w:tcPr>
            <w:tcW w:w="1276" w:type="dxa"/>
            <w:vAlign w:val="bottom"/>
          </w:tcPr>
          <w:p w14:paraId="00B47B3D" w14:textId="77777777" w:rsidR="00B2526F" w:rsidRPr="00FC7F4A" w:rsidRDefault="00A20FF6" w:rsidP="00B2526F">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45,954,941.52</w:t>
            </w:r>
          </w:p>
        </w:tc>
      </w:tr>
      <w:tr w:rsidR="00B2526F" w:rsidRPr="00FC7F4A" w14:paraId="4061A8ED" w14:textId="77777777" w:rsidTr="009A1092">
        <w:trPr>
          <w:trHeight w:hRule="exact" w:val="295"/>
        </w:trPr>
        <w:tc>
          <w:tcPr>
            <w:tcW w:w="3845" w:type="dxa"/>
            <w:vAlign w:val="bottom"/>
          </w:tcPr>
          <w:p w14:paraId="411A718B" w14:textId="77777777" w:rsidR="00B2526F" w:rsidRPr="00FC7F4A" w:rsidRDefault="00B2526F" w:rsidP="009A1092">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FC7F4A">
              <w:rPr>
                <w:rFonts w:ascii="Times New Roman" w:hAnsi="Times New Roman" w:cs="Times New Roman"/>
                <w:sz w:val="16"/>
                <w:szCs w:val="16"/>
                <w:cs/>
                <w:lang w:eastAsia="en-US"/>
              </w:rPr>
              <w:t>-</w:t>
            </w:r>
            <w:r w:rsidRPr="00FC7F4A">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14:paraId="2E82C14B" w14:textId="5CD56FE0" w:rsidR="00B2526F" w:rsidRPr="00FC7F4A" w:rsidRDefault="005D7303" w:rsidP="009A1092">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1,831,520.95</w:t>
            </w:r>
          </w:p>
        </w:tc>
        <w:tc>
          <w:tcPr>
            <w:tcW w:w="266" w:type="dxa"/>
            <w:vAlign w:val="bottom"/>
          </w:tcPr>
          <w:p w14:paraId="693E29AB" w14:textId="77777777" w:rsidR="00B2526F" w:rsidRPr="00FC7F4A" w:rsidRDefault="00B2526F" w:rsidP="009A1092">
            <w:pPr>
              <w:jc w:val="right"/>
              <w:rPr>
                <w:rFonts w:cs="Times New Roman"/>
                <w:sz w:val="16"/>
                <w:szCs w:val="16"/>
              </w:rPr>
            </w:pPr>
          </w:p>
        </w:tc>
        <w:tc>
          <w:tcPr>
            <w:tcW w:w="1294" w:type="dxa"/>
            <w:tcBorders>
              <w:bottom w:val="single" w:sz="4" w:space="0" w:color="auto"/>
            </w:tcBorders>
            <w:vAlign w:val="bottom"/>
          </w:tcPr>
          <w:p w14:paraId="10D173A5" w14:textId="77777777" w:rsidR="00B2526F" w:rsidRPr="00FC7F4A" w:rsidRDefault="00B2526F" w:rsidP="00B2526F">
            <w:pPr>
              <w:pStyle w:val="BodyTextIndent2"/>
              <w:tabs>
                <w:tab w:val="clear" w:pos="900"/>
                <w:tab w:val="clear" w:pos="1440"/>
                <w:tab w:val="clear" w:pos="4140"/>
              </w:tabs>
              <w:ind w:left="0" w:right="33" w:firstLine="0"/>
              <w:jc w:val="right"/>
              <w:rPr>
                <w:rFonts w:ascii="Times New Roman" w:hAnsi="Times New Roman" w:cs="Times New Roman"/>
                <w:sz w:val="16"/>
                <w:szCs w:val="16"/>
              </w:rPr>
            </w:pPr>
            <w:r w:rsidRPr="00211E5F">
              <w:rPr>
                <w:rFonts w:ascii="Times New Roman" w:hAnsi="Times New Roman" w:cs="Times New Roman"/>
                <w:sz w:val="16"/>
                <w:szCs w:val="16"/>
              </w:rPr>
              <w:t>(</w:t>
            </w:r>
            <w:r w:rsidR="00A20FF6">
              <w:rPr>
                <w:rFonts w:ascii="Times New Roman" w:hAnsi="Times New Roman" w:cs="Times New Roman"/>
                <w:sz w:val="16"/>
                <w:szCs w:val="16"/>
              </w:rPr>
              <w:t>2,276,825.69</w:t>
            </w:r>
            <w:r w:rsidRPr="00211E5F">
              <w:rPr>
                <w:rFonts w:ascii="Times New Roman" w:hAnsi="Times New Roman" w:cs="Times New Roman"/>
                <w:sz w:val="16"/>
                <w:szCs w:val="16"/>
              </w:rPr>
              <w:t>)</w:t>
            </w:r>
          </w:p>
        </w:tc>
        <w:tc>
          <w:tcPr>
            <w:tcW w:w="236" w:type="dxa"/>
            <w:vAlign w:val="bottom"/>
          </w:tcPr>
          <w:p w14:paraId="4E4E3158"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14:paraId="28C7E3D9" w14:textId="76D276CA" w:rsidR="00B2526F" w:rsidRPr="00FC7F4A" w:rsidRDefault="005D7303" w:rsidP="009A1092">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w:t>
            </w:r>
          </w:p>
        </w:tc>
        <w:tc>
          <w:tcPr>
            <w:tcW w:w="284" w:type="dxa"/>
            <w:vAlign w:val="bottom"/>
          </w:tcPr>
          <w:p w14:paraId="177CBE5F" w14:textId="77777777" w:rsidR="00B2526F" w:rsidRPr="00FC7F4A" w:rsidRDefault="00B2526F" w:rsidP="009A1092">
            <w:pPr>
              <w:jc w:val="right"/>
              <w:rPr>
                <w:rFonts w:cs="Times New Roman"/>
                <w:sz w:val="16"/>
                <w:szCs w:val="16"/>
              </w:rPr>
            </w:pPr>
          </w:p>
        </w:tc>
        <w:tc>
          <w:tcPr>
            <w:tcW w:w="1276" w:type="dxa"/>
            <w:tcBorders>
              <w:bottom w:val="single" w:sz="4" w:space="0" w:color="auto"/>
            </w:tcBorders>
            <w:vAlign w:val="bottom"/>
          </w:tcPr>
          <w:p w14:paraId="27A00161" w14:textId="77777777" w:rsidR="00B2526F" w:rsidRPr="00FC7F4A" w:rsidRDefault="00B2526F" w:rsidP="00B2526F">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211E5F">
              <w:rPr>
                <w:rFonts w:ascii="Times New Roman" w:hAnsi="Times New Roman" w:cs="Times New Roman"/>
                <w:sz w:val="16"/>
                <w:szCs w:val="16"/>
              </w:rPr>
              <w:t>-</w:t>
            </w:r>
          </w:p>
        </w:tc>
      </w:tr>
      <w:tr w:rsidR="00B2526F" w:rsidRPr="00FC7F4A" w14:paraId="1505E9A3" w14:textId="77777777" w:rsidTr="009A1092">
        <w:trPr>
          <w:trHeight w:hRule="exact" w:val="278"/>
        </w:trPr>
        <w:tc>
          <w:tcPr>
            <w:tcW w:w="3845" w:type="dxa"/>
            <w:vAlign w:val="bottom"/>
          </w:tcPr>
          <w:p w14:paraId="7D9A58E5" w14:textId="77777777" w:rsidR="00B2526F" w:rsidRPr="00FC7F4A" w:rsidRDefault="00B2526F" w:rsidP="009A1092">
            <w:pPr>
              <w:pStyle w:val="Heading7"/>
              <w:spacing w:before="0"/>
              <w:ind w:left="357" w:hanging="357"/>
              <w:jc w:val="left"/>
              <w:rPr>
                <w:rFonts w:ascii="Times New Roman" w:hAnsi="Times New Roman" w:cs="Times New Roman"/>
                <w:sz w:val="16"/>
                <w:szCs w:val="16"/>
                <w:lang w:val="en-US" w:eastAsia="en-US"/>
              </w:rPr>
            </w:pPr>
            <w:r w:rsidRPr="00FC7F4A">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14:paraId="2551505D" w14:textId="77777777" w:rsidR="00B2526F" w:rsidRPr="00FC7F4A" w:rsidRDefault="00B2526F" w:rsidP="009A1092">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14:paraId="3B84CD56" w14:textId="77777777" w:rsidR="00B2526F" w:rsidRPr="00FC7F4A" w:rsidRDefault="00B2526F" w:rsidP="009A1092">
            <w:pPr>
              <w:jc w:val="right"/>
              <w:rPr>
                <w:rFonts w:cs="Times New Roman"/>
                <w:sz w:val="16"/>
                <w:szCs w:val="16"/>
              </w:rPr>
            </w:pPr>
          </w:p>
        </w:tc>
        <w:tc>
          <w:tcPr>
            <w:tcW w:w="1294" w:type="dxa"/>
            <w:tcBorders>
              <w:top w:val="single" w:sz="4" w:space="0" w:color="auto"/>
            </w:tcBorders>
            <w:vAlign w:val="bottom"/>
          </w:tcPr>
          <w:p w14:paraId="70C63601" w14:textId="77777777" w:rsidR="00B2526F" w:rsidRPr="00FC7F4A" w:rsidRDefault="00B2526F" w:rsidP="00B2526F">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14:paraId="7F12B56D"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14:paraId="0BC71A8D" w14:textId="77777777" w:rsidR="00B2526F" w:rsidRPr="00FC7F4A" w:rsidRDefault="00B2526F" w:rsidP="009A1092">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705241C0" w14:textId="77777777" w:rsidR="00B2526F" w:rsidRPr="00FC7F4A" w:rsidRDefault="00B2526F" w:rsidP="009A1092">
            <w:pPr>
              <w:jc w:val="right"/>
              <w:rPr>
                <w:rFonts w:cs="Times New Roman"/>
                <w:sz w:val="16"/>
                <w:szCs w:val="16"/>
              </w:rPr>
            </w:pPr>
          </w:p>
        </w:tc>
        <w:tc>
          <w:tcPr>
            <w:tcW w:w="1276" w:type="dxa"/>
            <w:tcBorders>
              <w:top w:val="single" w:sz="4" w:space="0" w:color="auto"/>
            </w:tcBorders>
            <w:vAlign w:val="bottom"/>
          </w:tcPr>
          <w:p w14:paraId="1EB15B3D" w14:textId="77777777" w:rsidR="00B2526F" w:rsidRPr="00FC7F4A" w:rsidRDefault="00B2526F" w:rsidP="00B2526F">
            <w:pPr>
              <w:pStyle w:val="BodyTextIndent2"/>
              <w:tabs>
                <w:tab w:val="clear" w:pos="1440"/>
                <w:tab w:val="decimal" w:pos="1093"/>
              </w:tabs>
              <w:ind w:left="0" w:right="-76"/>
              <w:jc w:val="right"/>
              <w:rPr>
                <w:rFonts w:ascii="Times New Roman" w:hAnsi="Times New Roman" w:cs="Times New Roman"/>
                <w:sz w:val="16"/>
                <w:szCs w:val="16"/>
              </w:rPr>
            </w:pPr>
          </w:p>
        </w:tc>
      </w:tr>
      <w:tr w:rsidR="00B2526F" w:rsidRPr="00FC7F4A" w14:paraId="3B89AD48" w14:textId="77777777" w:rsidTr="009A1092">
        <w:trPr>
          <w:trHeight w:hRule="exact" w:val="340"/>
        </w:trPr>
        <w:tc>
          <w:tcPr>
            <w:tcW w:w="3845" w:type="dxa"/>
            <w:vAlign w:val="bottom"/>
          </w:tcPr>
          <w:p w14:paraId="1EE0C7B7" w14:textId="77777777" w:rsidR="00B2526F" w:rsidRPr="00FC7F4A" w:rsidRDefault="00B2526F" w:rsidP="009A1092">
            <w:pPr>
              <w:pStyle w:val="Heading7"/>
              <w:spacing w:before="0"/>
              <w:ind w:left="358" w:hanging="40"/>
              <w:jc w:val="left"/>
              <w:rPr>
                <w:rFonts w:ascii="Times New Roman" w:hAnsi="Times New Roman"/>
                <w:sz w:val="16"/>
                <w:szCs w:val="16"/>
                <w:cs/>
                <w:lang w:eastAsia="en-US"/>
              </w:rPr>
            </w:pPr>
            <w:r w:rsidRPr="00FC7F4A">
              <w:rPr>
                <w:rFonts w:ascii="Times New Roman" w:hAnsi="Times New Roman" w:cs="Times New Roman"/>
                <w:sz w:val="16"/>
                <w:szCs w:val="16"/>
                <w:cs/>
                <w:lang w:eastAsia="en-US"/>
              </w:rPr>
              <w:t>of Income</w:t>
            </w:r>
          </w:p>
        </w:tc>
        <w:tc>
          <w:tcPr>
            <w:tcW w:w="1400" w:type="dxa"/>
            <w:tcBorders>
              <w:bottom w:val="double" w:sz="4" w:space="0" w:color="auto"/>
            </w:tcBorders>
            <w:vAlign w:val="bottom"/>
          </w:tcPr>
          <w:p w14:paraId="305A857B" w14:textId="1850CF36" w:rsidR="00B2526F" w:rsidRPr="00FC7F4A" w:rsidRDefault="005D7303" w:rsidP="009A1092">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14,464,981.52</w:t>
            </w:r>
          </w:p>
        </w:tc>
        <w:tc>
          <w:tcPr>
            <w:tcW w:w="266" w:type="dxa"/>
            <w:vAlign w:val="bottom"/>
          </w:tcPr>
          <w:p w14:paraId="1BBF9CE6" w14:textId="77777777" w:rsidR="00B2526F" w:rsidRPr="00FC7F4A" w:rsidRDefault="00B2526F" w:rsidP="009A1092">
            <w:pPr>
              <w:jc w:val="right"/>
              <w:rPr>
                <w:rFonts w:cs="Times New Roman"/>
                <w:sz w:val="16"/>
                <w:szCs w:val="16"/>
              </w:rPr>
            </w:pPr>
          </w:p>
        </w:tc>
        <w:tc>
          <w:tcPr>
            <w:tcW w:w="1294" w:type="dxa"/>
            <w:tcBorders>
              <w:bottom w:val="double" w:sz="4" w:space="0" w:color="auto"/>
            </w:tcBorders>
            <w:vAlign w:val="bottom"/>
          </w:tcPr>
          <w:p w14:paraId="20F2D589" w14:textId="77777777" w:rsidR="00B2526F" w:rsidRPr="00FC7F4A" w:rsidRDefault="00A20FF6" w:rsidP="00B2526F">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4,814,568.30</w:t>
            </w:r>
          </w:p>
        </w:tc>
        <w:tc>
          <w:tcPr>
            <w:tcW w:w="236" w:type="dxa"/>
            <w:vAlign w:val="bottom"/>
          </w:tcPr>
          <w:p w14:paraId="1EF6A22B" w14:textId="77777777"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76B80457" w14:textId="1A9218BF" w:rsidR="00B2526F" w:rsidRPr="00FC7F4A" w:rsidRDefault="005D7303" w:rsidP="009A1092">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19,100,627.52</w:t>
            </w:r>
          </w:p>
        </w:tc>
        <w:tc>
          <w:tcPr>
            <w:tcW w:w="284" w:type="dxa"/>
            <w:vAlign w:val="bottom"/>
          </w:tcPr>
          <w:p w14:paraId="0C8B6AB4" w14:textId="77777777" w:rsidR="00B2526F" w:rsidRPr="00FC7F4A" w:rsidRDefault="00B2526F" w:rsidP="009A1092">
            <w:pPr>
              <w:jc w:val="right"/>
              <w:rPr>
                <w:rFonts w:cs="Times New Roman"/>
                <w:sz w:val="16"/>
                <w:szCs w:val="16"/>
              </w:rPr>
            </w:pPr>
          </w:p>
        </w:tc>
        <w:tc>
          <w:tcPr>
            <w:tcW w:w="1276" w:type="dxa"/>
            <w:tcBorders>
              <w:bottom w:val="double" w:sz="4" w:space="0" w:color="auto"/>
            </w:tcBorders>
            <w:vAlign w:val="bottom"/>
          </w:tcPr>
          <w:p w14:paraId="5B8940D9" w14:textId="77777777" w:rsidR="00B2526F" w:rsidRPr="00FC7F4A" w:rsidRDefault="00A20FF6" w:rsidP="00B2526F">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7,057,045.10</w:t>
            </w:r>
          </w:p>
        </w:tc>
      </w:tr>
    </w:tbl>
    <w:p w14:paraId="2BC984F0" w14:textId="77777777" w:rsidR="008D0E35" w:rsidRPr="00FC7F4A" w:rsidRDefault="008D0E35" w:rsidP="008D0E35">
      <w:pPr>
        <w:ind w:left="851" w:right="45" w:hanging="567"/>
        <w:rPr>
          <w:rFonts w:cs="Times New Roman"/>
          <w:sz w:val="17"/>
          <w:szCs w:val="17"/>
        </w:rPr>
      </w:pPr>
    </w:p>
    <w:p w14:paraId="6CFDC699" w14:textId="77777777" w:rsidR="00044956" w:rsidRDefault="00044956" w:rsidP="008D0E35">
      <w:pPr>
        <w:ind w:left="851" w:right="45" w:hanging="567"/>
        <w:rPr>
          <w:rFonts w:cs="Times New Roman"/>
          <w:sz w:val="17"/>
          <w:szCs w:val="17"/>
        </w:rPr>
      </w:pPr>
    </w:p>
    <w:p w14:paraId="5EB8CC7F" w14:textId="77777777" w:rsidR="00044956" w:rsidRDefault="00044956" w:rsidP="008D0E35">
      <w:pPr>
        <w:ind w:left="851" w:right="45" w:hanging="567"/>
        <w:rPr>
          <w:rFonts w:cs="Times New Roman"/>
          <w:sz w:val="17"/>
          <w:szCs w:val="17"/>
        </w:rPr>
      </w:pPr>
    </w:p>
    <w:p w14:paraId="728A1A25" w14:textId="77777777" w:rsidR="00044956" w:rsidRDefault="00044956" w:rsidP="008D0E35">
      <w:pPr>
        <w:ind w:left="851" w:right="45" w:hanging="567"/>
        <w:rPr>
          <w:rFonts w:cs="Times New Roman"/>
          <w:sz w:val="17"/>
          <w:szCs w:val="17"/>
        </w:rPr>
      </w:pPr>
    </w:p>
    <w:p w14:paraId="371A00DE" w14:textId="77777777" w:rsidR="00044956" w:rsidRDefault="00044956" w:rsidP="008D0E35">
      <w:pPr>
        <w:ind w:left="851" w:right="45" w:hanging="567"/>
        <w:rPr>
          <w:rFonts w:cs="Times New Roman"/>
          <w:sz w:val="17"/>
          <w:szCs w:val="17"/>
        </w:rPr>
      </w:pPr>
    </w:p>
    <w:p w14:paraId="7BA00F33" w14:textId="77777777" w:rsidR="00044956" w:rsidRDefault="00044956" w:rsidP="008D0E35">
      <w:pPr>
        <w:ind w:left="851" w:right="45" w:hanging="567"/>
        <w:rPr>
          <w:rFonts w:cs="Times New Roman"/>
          <w:sz w:val="17"/>
          <w:szCs w:val="17"/>
        </w:rPr>
      </w:pPr>
    </w:p>
    <w:p w14:paraId="46740D77" w14:textId="77777777" w:rsidR="00044956" w:rsidRDefault="00044956" w:rsidP="008D0E35">
      <w:pPr>
        <w:ind w:left="851" w:right="45" w:hanging="567"/>
        <w:rPr>
          <w:rFonts w:cs="Times New Roman"/>
          <w:sz w:val="17"/>
          <w:szCs w:val="17"/>
        </w:rPr>
      </w:pPr>
    </w:p>
    <w:p w14:paraId="6D356478" w14:textId="77777777" w:rsidR="00044956" w:rsidRDefault="00044956" w:rsidP="008D0E35">
      <w:pPr>
        <w:ind w:left="851" w:right="45" w:hanging="567"/>
        <w:rPr>
          <w:rFonts w:cs="Times New Roman"/>
          <w:sz w:val="17"/>
          <w:szCs w:val="17"/>
        </w:rPr>
      </w:pPr>
    </w:p>
    <w:p w14:paraId="345C526B" w14:textId="77777777" w:rsidR="00044956" w:rsidRDefault="00044956" w:rsidP="008D0E35">
      <w:pPr>
        <w:ind w:left="851" w:right="45" w:hanging="567"/>
        <w:rPr>
          <w:rFonts w:cs="Times New Roman"/>
          <w:sz w:val="17"/>
          <w:szCs w:val="17"/>
        </w:rPr>
      </w:pPr>
    </w:p>
    <w:p w14:paraId="54D2B267" w14:textId="77777777" w:rsidR="00044956" w:rsidRDefault="00044956" w:rsidP="008D0E35">
      <w:pPr>
        <w:ind w:left="851" w:right="45" w:hanging="567"/>
        <w:rPr>
          <w:rFonts w:cs="Times New Roman"/>
          <w:sz w:val="17"/>
          <w:szCs w:val="17"/>
        </w:rPr>
      </w:pPr>
    </w:p>
    <w:p w14:paraId="321309F6" w14:textId="77777777" w:rsidR="00044956" w:rsidRDefault="00044956" w:rsidP="008D0E35">
      <w:pPr>
        <w:ind w:left="851" w:right="45" w:hanging="567"/>
        <w:rPr>
          <w:rFonts w:cs="Times New Roman"/>
          <w:sz w:val="17"/>
          <w:szCs w:val="17"/>
        </w:rPr>
      </w:pPr>
    </w:p>
    <w:p w14:paraId="1F71F577" w14:textId="77777777" w:rsidR="008D0E35" w:rsidRPr="00FC7F4A" w:rsidRDefault="008D0E35" w:rsidP="008D0E35">
      <w:pPr>
        <w:ind w:left="851" w:right="45" w:hanging="567"/>
        <w:rPr>
          <w:rFonts w:cs="Times New Roman"/>
          <w:sz w:val="16"/>
          <w:szCs w:val="16"/>
        </w:rPr>
      </w:pPr>
      <w:r w:rsidRPr="00FC7F4A">
        <w:rPr>
          <w:rFonts w:cs="Times New Roman"/>
          <w:sz w:val="17"/>
          <w:szCs w:val="17"/>
        </w:rPr>
        <w:lastRenderedPageBreak/>
        <w:t>1</w:t>
      </w:r>
      <w:r w:rsidR="009A1092">
        <w:rPr>
          <w:rFonts w:cs="Times New Roman"/>
          <w:sz w:val="17"/>
          <w:szCs w:val="17"/>
        </w:rPr>
        <w:t>3</w:t>
      </w:r>
      <w:r w:rsidRPr="00FC7F4A">
        <w:rPr>
          <w:rFonts w:cs="Times New Roman"/>
          <w:sz w:val="17"/>
          <w:szCs w:val="17"/>
        </w:rPr>
        <w:t>.3</w:t>
      </w:r>
      <w:r w:rsidRPr="00FC7F4A">
        <w:rPr>
          <w:rFonts w:cs="Times New Roman"/>
          <w:sz w:val="17"/>
          <w:szCs w:val="17"/>
        </w:rPr>
        <w:tab/>
      </w:r>
      <w:r w:rsidRPr="00FC7F4A">
        <w:rPr>
          <w:rFonts w:cs="Times New Roman"/>
          <w:sz w:val="16"/>
          <w:szCs w:val="16"/>
        </w:rPr>
        <w:t>Components of deferred tax assets and deferred tax liabilities comprised of the following items;</w:t>
      </w:r>
    </w:p>
    <w:p w14:paraId="71E29A90" w14:textId="77777777" w:rsidR="008D0E35" w:rsidRPr="00FC7F4A" w:rsidRDefault="008D0E35" w:rsidP="008D0E35">
      <w:pPr>
        <w:ind w:left="1650" w:right="45" w:hanging="1083"/>
        <w:rPr>
          <w:rFonts w:cs="Times New Roman"/>
          <w:sz w:val="17"/>
          <w:szCs w:val="17"/>
        </w:rPr>
      </w:pPr>
    </w:p>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8D0E35" w:rsidRPr="00FC7F4A" w14:paraId="6D73B1A0" w14:textId="77777777" w:rsidTr="009A1092">
        <w:trPr>
          <w:cantSplit/>
          <w:trHeight w:hRule="exact" w:val="263"/>
        </w:trPr>
        <w:tc>
          <w:tcPr>
            <w:tcW w:w="3351" w:type="dxa"/>
            <w:vAlign w:val="bottom"/>
          </w:tcPr>
          <w:p w14:paraId="1D507954" w14:textId="77777777" w:rsidR="008D0E35" w:rsidRPr="00FC7F4A" w:rsidRDefault="008D0E35" w:rsidP="009A1092">
            <w:pPr>
              <w:jc w:val="center"/>
              <w:rPr>
                <w:rFonts w:cs="Cordia New"/>
                <w:sz w:val="17"/>
                <w:szCs w:val="17"/>
                <w:cs/>
                <w:lang w:val="th-TH"/>
              </w:rPr>
            </w:pPr>
          </w:p>
        </w:tc>
        <w:tc>
          <w:tcPr>
            <w:tcW w:w="6378" w:type="dxa"/>
            <w:gridSpan w:val="7"/>
            <w:tcBorders>
              <w:bottom w:val="single" w:sz="4" w:space="0" w:color="auto"/>
            </w:tcBorders>
            <w:vAlign w:val="bottom"/>
          </w:tcPr>
          <w:p w14:paraId="334B5E76" w14:textId="77777777" w:rsidR="008D0E35" w:rsidRPr="00FC7F4A" w:rsidRDefault="008D0E35" w:rsidP="009A1092">
            <w:pPr>
              <w:ind w:left="-108" w:right="-108"/>
              <w:jc w:val="center"/>
              <w:rPr>
                <w:sz w:val="17"/>
                <w:szCs w:val="17"/>
                <w:cs/>
              </w:rPr>
            </w:pPr>
            <w:r w:rsidRPr="00FC7F4A">
              <w:rPr>
                <w:rFonts w:cs="Times New Roman"/>
                <w:sz w:val="17"/>
                <w:szCs w:val="17"/>
              </w:rPr>
              <w:t>BAHT</w:t>
            </w:r>
          </w:p>
        </w:tc>
      </w:tr>
      <w:tr w:rsidR="008D0E35" w:rsidRPr="00FC7F4A" w14:paraId="64A82020" w14:textId="77777777" w:rsidTr="009A1092">
        <w:trPr>
          <w:cantSplit/>
          <w:trHeight w:val="218"/>
        </w:trPr>
        <w:tc>
          <w:tcPr>
            <w:tcW w:w="3351" w:type="dxa"/>
          </w:tcPr>
          <w:p w14:paraId="0A724263" w14:textId="77777777" w:rsidR="008D0E35" w:rsidRPr="00FC7F4A" w:rsidRDefault="008D0E35" w:rsidP="009A1092">
            <w:pPr>
              <w:jc w:val="center"/>
              <w:rPr>
                <w:rFonts w:cs="Cordia New"/>
                <w:sz w:val="17"/>
                <w:szCs w:val="17"/>
                <w:cs/>
                <w:lang w:val="th-TH"/>
              </w:rPr>
            </w:pPr>
          </w:p>
        </w:tc>
        <w:tc>
          <w:tcPr>
            <w:tcW w:w="3050" w:type="dxa"/>
            <w:gridSpan w:val="3"/>
            <w:tcBorders>
              <w:top w:val="single" w:sz="4" w:space="0" w:color="auto"/>
              <w:bottom w:val="single" w:sz="4" w:space="0" w:color="auto"/>
            </w:tcBorders>
            <w:vAlign w:val="bottom"/>
          </w:tcPr>
          <w:p w14:paraId="5C697BCC" w14:textId="77777777" w:rsidR="008D0E35" w:rsidRPr="00FC7F4A" w:rsidRDefault="008D0E35" w:rsidP="009A1092">
            <w:pPr>
              <w:jc w:val="center"/>
              <w:rPr>
                <w:sz w:val="17"/>
                <w:szCs w:val="17"/>
                <w:cs/>
                <w:lang w:val="th-TH"/>
              </w:rPr>
            </w:pPr>
            <w:r w:rsidRPr="00FC7F4A">
              <w:rPr>
                <w:rFonts w:cs="Times New Roman"/>
                <w:sz w:val="17"/>
                <w:szCs w:val="17"/>
              </w:rPr>
              <w:t>Consolidated Financial Statement</w:t>
            </w:r>
          </w:p>
        </w:tc>
        <w:tc>
          <w:tcPr>
            <w:tcW w:w="236" w:type="dxa"/>
            <w:tcBorders>
              <w:top w:val="single" w:sz="4" w:space="0" w:color="auto"/>
            </w:tcBorders>
            <w:vAlign w:val="bottom"/>
          </w:tcPr>
          <w:p w14:paraId="55BF24EA" w14:textId="77777777" w:rsidR="008D0E35" w:rsidRPr="00FC7F4A" w:rsidRDefault="008D0E35" w:rsidP="009A1092">
            <w:pPr>
              <w:jc w:val="center"/>
              <w:rPr>
                <w:rFonts w:cs="Times New Roman"/>
                <w:sz w:val="17"/>
                <w:szCs w:val="17"/>
                <w:cs/>
                <w:lang w:val="th-TH"/>
              </w:rPr>
            </w:pPr>
          </w:p>
        </w:tc>
        <w:tc>
          <w:tcPr>
            <w:tcW w:w="3092" w:type="dxa"/>
            <w:gridSpan w:val="3"/>
            <w:tcBorders>
              <w:top w:val="single" w:sz="4" w:space="0" w:color="auto"/>
              <w:bottom w:val="single" w:sz="6" w:space="0" w:color="auto"/>
            </w:tcBorders>
            <w:vAlign w:val="bottom"/>
          </w:tcPr>
          <w:p w14:paraId="20F7FCC0" w14:textId="77777777" w:rsidR="008D0E35" w:rsidRPr="00FC7F4A" w:rsidRDefault="008D0E35" w:rsidP="009A1092">
            <w:pPr>
              <w:ind w:left="-108" w:right="-108"/>
              <w:jc w:val="center"/>
              <w:rPr>
                <w:rFonts w:cs="Times New Roman"/>
                <w:sz w:val="17"/>
                <w:szCs w:val="17"/>
                <w:cs/>
                <w:lang w:val="th-TH"/>
              </w:rPr>
            </w:pPr>
            <w:r w:rsidRPr="00FC7F4A">
              <w:rPr>
                <w:rFonts w:cs="Times New Roman"/>
                <w:sz w:val="17"/>
                <w:szCs w:val="17"/>
              </w:rPr>
              <w:t>Separate Financial Statement</w:t>
            </w:r>
          </w:p>
        </w:tc>
      </w:tr>
      <w:tr w:rsidR="008D0E35" w:rsidRPr="00FC7F4A" w14:paraId="6F7D10AA" w14:textId="77777777" w:rsidTr="009A1092">
        <w:trPr>
          <w:trHeight w:val="228"/>
        </w:trPr>
        <w:tc>
          <w:tcPr>
            <w:tcW w:w="3351" w:type="dxa"/>
          </w:tcPr>
          <w:p w14:paraId="20E54551" w14:textId="77777777" w:rsidR="008D0E35" w:rsidRPr="00FC7F4A" w:rsidRDefault="008D0E35" w:rsidP="009A1092">
            <w:pPr>
              <w:jc w:val="center"/>
              <w:rPr>
                <w:rFonts w:cs="Cordia New"/>
                <w:sz w:val="17"/>
                <w:szCs w:val="17"/>
                <w:cs/>
                <w:lang w:val="th-TH"/>
              </w:rPr>
            </w:pPr>
          </w:p>
        </w:tc>
        <w:tc>
          <w:tcPr>
            <w:tcW w:w="1417" w:type="dxa"/>
            <w:tcBorders>
              <w:bottom w:val="single" w:sz="4" w:space="0" w:color="auto"/>
            </w:tcBorders>
            <w:vAlign w:val="bottom"/>
          </w:tcPr>
          <w:p w14:paraId="16A0F82A" w14:textId="77777777" w:rsidR="008D0E35" w:rsidRPr="00FC7F4A" w:rsidRDefault="00152A32" w:rsidP="00B2526F">
            <w:pPr>
              <w:jc w:val="center"/>
              <w:rPr>
                <w:sz w:val="16"/>
                <w:szCs w:val="16"/>
              </w:rPr>
            </w:pPr>
            <w:r>
              <w:rPr>
                <w:sz w:val="16"/>
                <w:szCs w:val="16"/>
              </w:rPr>
              <w:t>June 30</w:t>
            </w:r>
            <w:r w:rsidR="008D0E35" w:rsidRPr="00FC7F4A">
              <w:rPr>
                <w:sz w:val="16"/>
                <w:szCs w:val="16"/>
              </w:rPr>
              <w:t>,201</w:t>
            </w:r>
            <w:r w:rsidR="00B2526F">
              <w:rPr>
                <w:sz w:val="16"/>
                <w:szCs w:val="16"/>
              </w:rPr>
              <w:t>9</w:t>
            </w:r>
          </w:p>
        </w:tc>
        <w:tc>
          <w:tcPr>
            <w:tcW w:w="284" w:type="dxa"/>
            <w:tcBorders>
              <w:top w:val="single" w:sz="4" w:space="0" w:color="auto"/>
            </w:tcBorders>
            <w:vAlign w:val="bottom"/>
          </w:tcPr>
          <w:p w14:paraId="385D1E87" w14:textId="77777777" w:rsidR="008D0E35" w:rsidRPr="00FC7F4A" w:rsidRDefault="008D0E35" w:rsidP="009A1092">
            <w:pPr>
              <w:ind w:left="-107"/>
              <w:jc w:val="center"/>
              <w:rPr>
                <w:sz w:val="16"/>
                <w:szCs w:val="16"/>
                <w:cs/>
                <w:lang w:val="th-TH"/>
              </w:rPr>
            </w:pPr>
          </w:p>
        </w:tc>
        <w:tc>
          <w:tcPr>
            <w:tcW w:w="1349" w:type="dxa"/>
            <w:tcBorders>
              <w:top w:val="single" w:sz="4" w:space="0" w:color="auto"/>
              <w:bottom w:val="single" w:sz="4" w:space="0" w:color="auto"/>
            </w:tcBorders>
            <w:vAlign w:val="bottom"/>
          </w:tcPr>
          <w:p w14:paraId="6768EE84" w14:textId="77777777" w:rsidR="008D0E35" w:rsidRPr="00FC7F4A" w:rsidRDefault="008D0E35" w:rsidP="00B2526F">
            <w:pPr>
              <w:ind w:left="-79" w:right="-108"/>
              <w:jc w:val="center"/>
              <w:rPr>
                <w:rFonts w:cs="Cordia New"/>
                <w:sz w:val="16"/>
                <w:szCs w:val="16"/>
              </w:rPr>
            </w:pPr>
            <w:r w:rsidRPr="00FC7F4A">
              <w:rPr>
                <w:rFonts w:cs="Times New Roman"/>
                <w:sz w:val="16"/>
                <w:szCs w:val="16"/>
              </w:rPr>
              <w:t>December 31,201</w:t>
            </w:r>
            <w:r w:rsidR="00B2526F">
              <w:rPr>
                <w:rFonts w:cs="Times New Roman"/>
                <w:sz w:val="16"/>
                <w:szCs w:val="16"/>
              </w:rPr>
              <w:t>8</w:t>
            </w:r>
          </w:p>
        </w:tc>
        <w:tc>
          <w:tcPr>
            <w:tcW w:w="236" w:type="dxa"/>
            <w:vAlign w:val="bottom"/>
          </w:tcPr>
          <w:p w14:paraId="3F93371D" w14:textId="77777777" w:rsidR="008D0E35" w:rsidRPr="00FC7F4A" w:rsidRDefault="008D0E35" w:rsidP="009A1092">
            <w:pPr>
              <w:ind w:left="34" w:hanging="34"/>
              <w:jc w:val="center"/>
              <w:rPr>
                <w:sz w:val="16"/>
                <w:szCs w:val="16"/>
                <w:cs/>
                <w:lang w:val="th-TH"/>
              </w:rPr>
            </w:pPr>
          </w:p>
        </w:tc>
        <w:tc>
          <w:tcPr>
            <w:tcW w:w="1391" w:type="dxa"/>
            <w:tcBorders>
              <w:bottom w:val="single" w:sz="4" w:space="0" w:color="auto"/>
            </w:tcBorders>
            <w:vAlign w:val="bottom"/>
          </w:tcPr>
          <w:p w14:paraId="0DB6225D" w14:textId="77777777" w:rsidR="008D0E35" w:rsidRPr="00FC7F4A" w:rsidRDefault="00152A32" w:rsidP="00B2526F">
            <w:pPr>
              <w:ind w:left="-61" w:right="-77"/>
              <w:jc w:val="center"/>
              <w:rPr>
                <w:sz w:val="16"/>
                <w:szCs w:val="16"/>
              </w:rPr>
            </w:pPr>
            <w:r>
              <w:rPr>
                <w:sz w:val="16"/>
                <w:szCs w:val="16"/>
              </w:rPr>
              <w:t>June 30</w:t>
            </w:r>
            <w:r w:rsidR="008D0E35" w:rsidRPr="00FC7F4A">
              <w:rPr>
                <w:sz w:val="16"/>
                <w:szCs w:val="16"/>
              </w:rPr>
              <w:t>,201</w:t>
            </w:r>
            <w:r w:rsidR="00B2526F">
              <w:rPr>
                <w:sz w:val="16"/>
                <w:szCs w:val="16"/>
              </w:rPr>
              <w:t>9</w:t>
            </w:r>
          </w:p>
        </w:tc>
        <w:tc>
          <w:tcPr>
            <w:tcW w:w="284" w:type="dxa"/>
            <w:vAlign w:val="bottom"/>
          </w:tcPr>
          <w:p w14:paraId="1F51008F" w14:textId="77777777" w:rsidR="008D0E35" w:rsidRPr="00FC7F4A" w:rsidRDefault="008D0E35" w:rsidP="009A1092">
            <w:pPr>
              <w:ind w:left="-107"/>
              <w:jc w:val="center"/>
              <w:rPr>
                <w:sz w:val="16"/>
                <w:szCs w:val="16"/>
                <w:cs/>
                <w:lang w:val="th-TH"/>
              </w:rPr>
            </w:pPr>
          </w:p>
        </w:tc>
        <w:tc>
          <w:tcPr>
            <w:tcW w:w="1417" w:type="dxa"/>
            <w:tcBorders>
              <w:bottom w:val="single" w:sz="6" w:space="0" w:color="auto"/>
            </w:tcBorders>
            <w:vAlign w:val="bottom"/>
          </w:tcPr>
          <w:p w14:paraId="018F3F53" w14:textId="77777777" w:rsidR="008D0E35" w:rsidRPr="00FC7F4A" w:rsidRDefault="008D0E35" w:rsidP="00B2526F">
            <w:pPr>
              <w:ind w:left="-91" w:right="-108"/>
              <w:jc w:val="center"/>
              <w:rPr>
                <w:rFonts w:cs="Cordia New"/>
                <w:sz w:val="16"/>
                <w:szCs w:val="16"/>
                <w:cs/>
              </w:rPr>
            </w:pPr>
            <w:r w:rsidRPr="00FC7F4A">
              <w:rPr>
                <w:rFonts w:cs="Times New Roman"/>
                <w:sz w:val="16"/>
                <w:szCs w:val="16"/>
              </w:rPr>
              <w:t>December 31,201</w:t>
            </w:r>
            <w:r w:rsidR="00B2526F">
              <w:rPr>
                <w:rFonts w:cs="Times New Roman"/>
                <w:sz w:val="16"/>
                <w:szCs w:val="16"/>
              </w:rPr>
              <w:t>8</w:t>
            </w:r>
          </w:p>
        </w:tc>
      </w:tr>
      <w:tr w:rsidR="008D0E35" w:rsidRPr="00FC7F4A" w14:paraId="6B2D5ECC" w14:textId="77777777" w:rsidTr="009A1092">
        <w:trPr>
          <w:trHeight w:val="288"/>
        </w:trPr>
        <w:tc>
          <w:tcPr>
            <w:tcW w:w="3351" w:type="dxa"/>
            <w:vAlign w:val="bottom"/>
          </w:tcPr>
          <w:p w14:paraId="2BF54ED5" w14:textId="77777777" w:rsidR="008D0E35" w:rsidRPr="00FC7F4A"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rFonts w:cs="Times New Roman"/>
                <w:sz w:val="16"/>
                <w:szCs w:val="16"/>
                <w:u w:val="single"/>
                <w:cs/>
                <w:lang w:val="th-TH"/>
              </w:rPr>
            </w:pPr>
            <w:r w:rsidRPr="00FC7F4A">
              <w:rPr>
                <w:rFonts w:cs="Times New Roman"/>
                <w:sz w:val="16"/>
                <w:szCs w:val="16"/>
                <w:u w:val="single"/>
                <w:cs/>
                <w:lang w:val="th-TH"/>
              </w:rPr>
              <w:t>Deferred tax assets</w:t>
            </w:r>
          </w:p>
        </w:tc>
        <w:tc>
          <w:tcPr>
            <w:tcW w:w="1417" w:type="dxa"/>
            <w:vAlign w:val="bottom"/>
          </w:tcPr>
          <w:p w14:paraId="7CDE172B" w14:textId="77777777" w:rsidR="008D0E35" w:rsidRPr="00FC7F4A" w:rsidRDefault="008D0E35" w:rsidP="009A1092">
            <w:pPr>
              <w:pStyle w:val="a0"/>
              <w:tabs>
                <w:tab w:val="clear" w:pos="1080"/>
                <w:tab w:val="left" w:pos="1842"/>
              </w:tabs>
              <w:jc w:val="right"/>
              <w:rPr>
                <w:rFonts w:cs="Angsana New"/>
                <w:sz w:val="16"/>
                <w:szCs w:val="16"/>
                <w:lang w:val="en-US"/>
              </w:rPr>
            </w:pPr>
          </w:p>
        </w:tc>
        <w:tc>
          <w:tcPr>
            <w:tcW w:w="284" w:type="dxa"/>
            <w:vAlign w:val="bottom"/>
          </w:tcPr>
          <w:p w14:paraId="6F2BCBFF" w14:textId="77777777" w:rsidR="008D0E35" w:rsidRPr="00FC7F4A" w:rsidRDefault="008D0E35" w:rsidP="009A1092">
            <w:pPr>
              <w:pStyle w:val="a0"/>
              <w:tabs>
                <w:tab w:val="clear" w:pos="1080"/>
                <w:tab w:val="left" w:pos="297"/>
                <w:tab w:val="left" w:pos="1842"/>
              </w:tabs>
              <w:jc w:val="right"/>
              <w:rPr>
                <w:rFonts w:cs="Angsana New"/>
                <w:sz w:val="16"/>
                <w:szCs w:val="16"/>
                <w:cs/>
              </w:rPr>
            </w:pPr>
          </w:p>
        </w:tc>
        <w:tc>
          <w:tcPr>
            <w:tcW w:w="1349" w:type="dxa"/>
            <w:vAlign w:val="bottom"/>
          </w:tcPr>
          <w:p w14:paraId="7E3DEDBE" w14:textId="77777777" w:rsidR="008D0E35" w:rsidRPr="00FC7F4A" w:rsidRDefault="008D0E35" w:rsidP="009A1092">
            <w:pPr>
              <w:pStyle w:val="a0"/>
              <w:tabs>
                <w:tab w:val="clear" w:pos="1080"/>
                <w:tab w:val="left" w:pos="1842"/>
              </w:tabs>
              <w:jc w:val="right"/>
              <w:rPr>
                <w:rFonts w:cs="Angsana New"/>
                <w:sz w:val="16"/>
                <w:szCs w:val="16"/>
                <w:lang w:val="en-US"/>
              </w:rPr>
            </w:pPr>
          </w:p>
        </w:tc>
        <w:tc>
          <w:tcPr>
            <w:tcW w:w="236" w:type="dxa"/>
            <w:vAlign w:val="bottom"/>
          </w:tcPr>
          <w:p w14:paraId="28D698D2" w14:textId="77777777" w:rsidR="008D0E35" w:rsidRPr="00FC7F4A" w:rsidRDefault="008D0E35" w:rsidP="009A1092">
            <w:pPr>
              <w:pStyle w:val="a0"/>
              <w:tabs>
                <w:tab w:val="clear" w:pos="1080"/>
                <w:tab w:val="left" w:pos="297"/>
                <w:tab w:val="left" w:pos="1842"/>
              </w:tabs>
              <w:jc w:val="right"/>
              <w:rPr>
                <w:rFonts w:cs="Times New Roman"/>
                <w:sz w:val="16"/>
                <w:szCs w:val="16"/>
                <w:cs/>
              </w:rPr>
            </w:pPr>
          </w:p>
        </w:tc>
        <w:tc>
          <w:tcPr>
            <w:tcW w:w="1391" w:type="dxa"/>
            <w:vAlign w:val="bottom"/>
          </w:tcPr>
          <w:p w14:paraId="4BB18170" w14:textId="77777777" w:rsidR="008D0E35" w:rsidRPr="00FC7F4A" w:rsidRDefault="008D0E35" w:rsidP="009A1092">
            <w:pPr>
              <w:tabs>
                <w:tab w:val="left" w:pos="3330"/>
              </w:tabs>
              <w:ind w:left="-108"/>
              <w:jc w:val="right"/>
              <w:rPr>
                <w:rFonts w:cs="Times New Roman"/>
                <w:sz w:val="16"/>
                <w:szCs w:val="16"/>
              </w:rPr>
            </w:pPr>
          </w:p>
        </w:tc>
        <w:tc>
          <w:tcPr>
            <w:tcW w:w="284" w:type="dxa"/>
            <w:vAlign w:val="bottom"/>
          </w:tcPr>
          <w:p w14:paraId="73BF74A9" w14:textId="77777777" w:rsidR="008D0E35" w:rsidRPr="00FC7F4A" w:rsidRDefault="008D0E35" w:rsidP="009A1092">
            <w:pPr>
              <w:ind w:right="72"/>
              <w:jc w:val="right"/>
              <w:rPr>
                <w:rFonts w:cs="Times New Roman"/>
                <w:sz w:val="16"/>
                <w:szCs w:val="16"/>
              </w:rPr>
            </w:pPr>
          </w:p>
        </w:tc>
        <w:tc>
          <w:tcPr>
            <w:tcW w:w="1417" w:type="dxa"/>
            <w:vAlign w:val="bottom"/>
          </w:tcPr>
          <w:p w14:paraId="12EB6278" w14:textId="77777777" w:rsidR="008D0E35" w:rsidRPr="00FC7F4A" w:rsidRDefault="008D0E35" w:rsidP="009A1092">
            <w:pPr>
              <w:tabs>
                <w:tab w:val="left" w:pos="3330"/>
              </w:tabs>
              <w:ind w:left="-60" w:firstLine="143"/>
              <w:jc w:val="right"/>
              <w:rPr>
                <w:sz w:val="16"/>
                <w:szCs w:val="16"/>
              </w:rPr>
            </w:pPr>
          </w:p>
        </w:tc>
      </w:tr>
      <w:tr w:rsidR="008D0E35" w:rsidRPr="00FC7F4A" w14:paraId="78E15455" w14:textId="77777777" w:rsidTr="009A1092">
        <w:trPr>
          <w:trHeight w:val="278"/>
        </w:trPr>
        <w:tc>
          <w:tcPr>
            <w:tcW w:w="3351" w:type="dxa"/>
            <w:vAlign w:val="bottom"/>
          </w:tcPr>
          <w:p w14:paraId="469AA3B5"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AF7B43">
              <w:rPr>
                <w:rFonts w:cs="Times New Roman"/>
                <w:sz w:val="16"/>
                <w:szCs w:val="16"/>
              </w:rPr>
              <w:t xml:space="preserve">Allowance for doubtful accounts </w:t>
            </w:r>
            <w:r w:rsidRPr="00AF7B43">
              <w:rPr>
                <w:rFonts w:cs="Times New Roman"/>
                <w:sz w:val="16"/>
                <w:szCs w:val="16"/>
                <w:cs/>
              </w:rPr>
              <w:t xml:space="preserve">– </w:t>
            </w:r>
            <w:r w:rsidRPr="00AF7B43">
              <w:rPr>
                <w:rFonts w:cs="Times New Roman"/>
                <w:sz w:val="16"/>
                <w:szCs w:val="16"/>
              </w:rPr>
              <w:t xml:space="preserve">Trade </w:t>
            </w:r>
            <w:r w:rsidR="003E5F33">
              <w:rPr>
                <w:rFonts w:cs="Times New Roman"/>
                <w:sz w:val="16"/>
                <w:szCs w:val="16"/>
              </w:rPr>
              <w:t xml:space="preserve">accounts </w:t>
            </w:r>
            <w:r w:rsidRPr="00AF7B43">
              <w:rPr>
                <w:rFonts w:cs="Times New Roman"/>
                <w:sz w:val="16"/>
                <w:szCs w:val="16"/>
              </w:rPr>
              <w:t>receivables</w:t>
            </w:r>
          </w:p>
        </w:tc>
        <w:tc>
          <w:tcPr>
            <w:tcW w:w="1417" w:type="dxa"/>
            <w:vAlign w:val="bottom"/>
          </w:tcPr>
          <w:p w14:paraId="35872A4D" w14:textId="632C2BD2" w:rsidR="008D0E35" w:rsidRPr="00313C62" w:rsidRDefault="005D7303" w:rsidP="009A1092">
            <w:pPr>
              <w:pStyle w:val="a0"/>
              <w:tabs>
                <w:tab w:val="clear" w:pos="1080"/>
                <w:tab w:val="left" w:pos="1842"/>
              </w:tabs>
              <w:jc w:val="right"/>
              <w:rPr>
                <w:rFonts w:cs="Times New Roman"/>
                <w:sz w:val="16"/>
                <w:szCs w:val="16"/>
                <w:lang w:val="en-US"/>
              </w:rPr>
            </w:pPr>
            <w:r>
              <w:rPr>
                <w:rFonts w:cs="Times New Roman"/>
                <w:sz w:val="16"/>
                <w:szCs w:val="16"/>
                <w:lang w:val="en-US"/>
              </w:rPr>
              <w:t>276,418.45</w:t>
            </w:r>
          </w:p>
        </w:tc>
        <w:tc>
          <w:tcPr>
            <w:tcW w:w="284" w:type="dxa"/>
            <w:vAlign w:val="bottom"/>
          </w:tcPr>
          <w:p w14:paraId="1D6E93C2" w14:textId="77777777" w:rsidR="008D0E35" w:rsidRPr="00313C62" w:rsidRDefault="008D0E35" w:rsidP="009A1092">
            <w:pPr>
              <w:pStyle w:val="a0"/>
              <w:tabs>
                <w:tab w:val="clear" w:pos="1080"/>
                <w:tab w:val="left" w:pos="297"/>
                <w:tab w:val="left" w:pos="1842"/>
              </w:tabs>
              <w:jc w:val="right"/>
              <w:rPr>
                <w:rFonts w:cs="Times New Roman"/>
                <w:sz w:val="16"/>
                <w:szCs w:val="16"/>
                <w:cs/>
              </w:rPr>
            </w:pPr>
          </w:p>
        </w:tc>
        <w:tc>
          <w:tcPr>
            <w:tcW w:w="1349" w:type="dxa"/>
            <w:vAlign w:val="bottom"/>
          </w:tcPr>
          <w:p w14:paraId="36272D67" w14:textId="77777777" w:rsidR="008D0E35" w:rsidRPr="00313C62" w:rsidRDefault="00B2526F" w:rsidP="009A1092">
            <w:pPr>
              <w:pStyle w:val="a0"/>
              <w:tabs>
                <w:tab w:val="clear" w:pos="1080"/>
                <w:tab w:val="left" w:pos="1842"/>
              </w:tabs>
              <w:jc w:val="right"/>
              <w:rPr>
                <w:rFonts w:cs="Times New Roman"/>
                <w:sz w:val="16"/>
                <w:szCs w:val="16"/>
                <w:lang w:val="en-US"/>
              </w:rPr>
            </w:pPr>
            <w:r>
              <w:rPr>
                <w:rFonts w:cs="Times New Roman"/>
                <w:sz w:val="16"/>
                <w:szCs w:val="16"/>
                <w:lang w:val="en-US"/>
              </w:rPr>
              <w:t>276,418.45</w:t>
            </w:r>
          </w:p>
        </w:tc>
        <w:tc>
          <w:tcPr>
            <w:tcW w:w="236" w:type="dxa"/>
            <w:vAlign w:val="bottom"/>
          </w:tcPr>
          <w:p w14:paraId="18059D8A" w14:textId="77777777" w:rsidR="008D0E35" w:rsidRPr="00313C62" w:rsidRDefault="008D0E35" w:rsidP="009A1092">
            <w:pPr>
              <w:pStyle w:val="a0"/>
              <w:tabs>
                <w:tab w:val="clear" w:pos="1080"/>
                <w:tab w:val="left" w:pos="176"/>
                <w:tab w:val="left" w:pos="1842"/>
              </w:tabs>
              <w:ind w:left="-107"/>
              <w:jc w:val="right"/>
              <w:rPr>
                <w:rFonts w:cs="Times New Roman"/>
                <w:sz w:val="16"/>
                <w:szCs w:val="16"/>
                <w:cs/>
              </w:rPr>
            </w:pPr>
          </w:p>
        </w:tc>
        <w:tc>
          <w:tcPr>
            <w:tcW w:w="1391" w:type="dxa"/>
            <w:vAlign w:val="bottom"/>
          </w:tcPr>
          <w:p w14:paraId="2A7977CC" w14:textId="58766A19" w:rsidR="008D0E35" w:rsidRPr="00313C62" w:rsidRDefault="00281DAE" w:rsidP="009A1092">
            <w:pPr>
              <w:tabs>
                <w:tab w:val="left" w:pos="3330"/>
              </w:tabs>
              <w:ind w:left="-108"/>
              <w:jc w:val="right"/>
              <w:rPr>
                <w:rFonts w:cs="Times New Roman"/>
                <w:sz w:val="16"/>
                <w:szCs w:val="16"/>
              </w:rPr>
            </w:pPr>
            <w:r>
              <w:rPr>
                <w:rFonts w:cs="Times New Roman"/>
                <w:sz w:val="16"/>
                <w:szCs w:val="16"/>
              </w:rPr>
              <w:t>276,418.45</w:t>
            </w:r>
          </w:p>
        </w:tc>
        <w:tc>
          <w:tcPr>
            <w:tcW w:w="284" w:type="dxa"/>
            <w:vAlign w:val="bottom"/>
          </w:tcPr>
          <w:p w14:paraId="10F59D96" w14:textId="77777777" w:rsidR="008D0E35" w:rsidRPr="00313C62" w:rsidRDefault="008D0E35" w:rsidP="009A1092">
            <w:pPr>
              <w:ind w:right="72"/>
              <w:jc w:val="right"/>
              <w:rPr>
                <w:rFonts w:cs="Times New Roman"/>
                <w:sz w:val="16"/>
                <w:szCs w:val="16"/>
              </w:rPr>
            </w:pPr>
          </w:p>
        </w:tc>
        <w:tc>
          <w:tcPr>
            <w:tcW w:w="1417" w:type="dxa"/>
            <w:vAlign w:val="bottom"/>
          </w:tcPr>
          <w:p w14:paraId="39AB3A1E" w14:textId="77777777" w:rsidR="008D0E35" w:rsidRPr="00313C62" w:rsidRDefault="00B2526F" w:rsidP="009A1092">
            <w:pPr>
              <w:tabs>
                <w:tab w:val="left" w:pos="3330"/>
              </w:tabs>
              <w:ind w:left="-60" w:firstLine="143"/>
              <w:jc w:val="right"/>
              <w:rPr>
                <w:rFonts w:cs="Times New Roman"/>
                <w:sz w:val="16"/>
                <w:szCs w:val="16"/>
              </w:rPr>
            </w:pPr>
            <w:r>
              <w:rPr>
                <w:rFonts w:cs="Times New Roman"/>
                <w:sz w:val="16"/>
                <w:szCs w:val="16"/>
              </w:rPr>
              <w:t>276,418.45</w:t>
            </w:r>
          </w:p>
        </w:tc>
      </w:tr>
      <w:tr w:rsidR="008D0E35" w:rsidRPr="00FC7F4A" w14:paraId="28DE25C3" w14:textId="77777777" w:rsidTr="009A1092">
        <w:trPr>
          <w:trHeight w:val="288"/>
        </w:trPr>
        <w:tc>
          <w:tcPr>
            <w:tcW w:w="3351" w:type="dxa"/>
            <w:vAlign w:val="bottom"/>
          </w:tcPr>
          <w:p w14:paraId="776D2CFF"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cs/>
                <w:lang w:val="th-TH"/>
              </w:rPr>
            </w:pPr>
            <w:r w:rsidRPr="00AF7B43">
              <w:rPr>
                <w:sz w:val="16"/>
                <w:szCs w:val="16"/>
              </w:rPr>
              <w:t>Allowance for impairment of investments</w:t>
            </w:r>
          </w:p>
        </w:tc>
        <w:tc>
          <w:tcPr>
            <w:tcW w:w="1417" w:type="dxa"/>
            <w:vAlign w:val="bottom"/>
          </w:tcPr>
          <w:p w14:paraId="32643709" w14:textId="02F26E27" w:rsidR="008D0E35" w:rsidRPr="00313C62" w:rsidRDefault="005D7303" w:rsidP="009A1092">
            <w:pPr>
              <w:pStyle w:val="a0"/>
              <w:tabs>
                <w:tab w:val="clear" w:pos="1080"/>
                <w:tab w:val="left" w:pos="1842"/>
              </w:tabs>
              <w:jc w:val="right"/>
              <w:rPr>
                <w:rFonts w:cs="Times New Roman"/>
                <w:sz w:val="16"/>
                <w:szCs w:val="16"/>
                <w:lang w:val="en-US"/>
              </w:rPr>
            </w:pPr>
            <w:r>
              <w:rPr>
                <w:rFonts w:cs="Times New Roman"/>
                <w:sz w:val="16"/>
                <w:szCs w:val="16"/>
                <w:lang w:val="en-US"/>
              </w:rPr>
              <w:t>687,114.72</w:t>
            </w:r>
          </w:p>
        </w:tc>
        <w:tc>
          <w:tcPr>
            <w:tcW w:w="284" w:type="dxa"/>
            <w:vAlign w:val="bottom"/>
          </w:tcPr>
          <w:p w14:paraId="49A02C9C" w14:textId="77777777" w:rsidR="008D0E35" w:rsidRPr="00313C62" w:rsidRDefault="008D0E35" w:rsidP="009A1092">
            <w:pPr>
              <w:pStyle w:val="a0"/>
              <w:tabs>
                <w:tab w:val="clear" w:pos="1080"/>
                <w:tab w:val="left" w:pos="297"/>
                <w:tab w:val="left" w:pos="1842"/>
              </w:tabs>
              <w:jc w:val="right"/>
              <w:rPr>
                <w:rFonts w:cs="Times New Roman"/>
                <w:sz w:val="16"/>
                <w:szCs w:val="16"/>
                <w:cs/>
              </w:rPr>
            </w:pPr>
          </w:p>
        </w:tc>
        <w:tc>
          <w:tcPr>
            <w:tcW w:w="1349" w:type="dxa"/>
            <w:vAlign w:val="bottom"/>
          </w:tcPr>
          <w:p w14:paraId="20DC3C6F" w14:textId="77777777" w:rsidR="008D0E35" w:rsidRPr="00313C62" w:rsidRDefault="00B2526F" w:rsidP="009A1092">
            <w:pPr>
              <w:pStyle w:val="a0"/>
              <w:tabs>
                <w:tab w:val="clear" w:pos="1080"/>
                <w:tab w:val="left" w:pos="1842"/>
              </w:tabs>
              <w:jc w:val="right"/>
              <w:rPr>
                <w:rFonts w:cs="Times New Roman"/>
                <w:sz w:val="16"/>
                <w:szCs w:val="16"/>
                <w:lang w:val="en-US"/>
              </w:rPr>
            </w:pPr>
            <w:r>
              <w:rPr>
                <w:rFonts w:cs="Times New Roman"/>
                <w:sz w:val="16"/>
                <w:szCs w:val="16"/>
                <w:lang w:val="en-US"/>
              </w:rPr>
              <w:t>687,114.72</w:t>
            </w:r>
          </w:p>
        </w:tc>
        <w:tc>
          <w:tcPr>
            <w:tcW w:w="236" w:type="dxa"/>
            <w:vAlign w:val="bottom"/>
          </w:tcPr>
          <w:p w14:paraId="3C07270C" w14:textId="77777777" w:rsidR="008D0E35" w:rsidRPr="00313C62" w:rsidRDefault="008D0E35" w:rsidP="009A1092">
            <w:pPr>
              <w:pStyle w:val="a0"/>
              <w:tabs>
                <w:tab w:val="clear" w:pos="1080"/>
                <w:tab w:val="left" w:pos="176"/>
                <w:tab w:val="left" w:pos="1842"/>
              </w:tabs>
              <w:ind w:left="-107"/>
              <w:jc w:val="right"/>
              <w:rPr>
                <w:rFonts w:cs="Times New Roman"/>
                <w:sz w:val="16"/>
                <w:szCs w:val="16"/>
                <w:cs/>
              </w:rPr>
            </w:pPr>
          </w:p>
        </w:tc>
        <w:tc>
          <w:tcPr>
            <w:tcW w:w="1391" w:type="dxa"/>
            <w:vAlign w:val="bottom"/>
          </w:tcPr>
          <w:p w14:paraId="7971BE17" w14:textId="361FD1E5" w:rsidR="008D0E35" w:rsidRPr="00313C62" w:rsidRDefault="00281DAE" w:rsidP="009A1092">
            <w:pPr>
              <w:tabs>
                <w:tab w:val="left" w:pos="3330"/>
              </w:tabs>
              <w:ind w:left="-108"/>
              <w:jc w:val="right"/>
              <w:rPr>
                <w:rFonts w:cs="Times New Roman"/>
                <w:sz w:val="16"/>
                <w:szCs w:val="16"/>
              </w:rPr>
            </w:pPr>
            <w:r>
              <w:rPr>
                <w:rFonts w:cs="Times New Roman"/>
                <w:sz w:val="16"/>
                <w:szCs w:val="16"/>
              </w:rPr>
              <w:t>399,994.00</w:t>
            </w:r>
          </w:p>
        </w:tc>
        <w:tc>
          <w:tcPr>
            <w:tcW w:w="284" w:type="dxa"/>
            <w:vAlign w:val="bottom"/>
          </w:tcPr>
          <w:p w14:paraId="1B96642E" w14:textId="77777777" w:rsidR="008D0E35" w:rsidRPr="00313C62" w:rsidRDefault="008D0E35" w:rsidP="009A1092">
            <w:pPr>
              <w:ind w:right="72"/>
              <w:jc w:val="right"/>
              <w:rPr>
                <w:rFonts w:cs="Times New Roman"/>
                <w:sz w:val="16"/>
                <w:szCs w:val="16"/>
              </w:rPr>
            </w:pPr>
          </w:p>
        </w:tc>
        <w:tc>
          <w:tcPr>
            <w:tcW w:w="1417" w:type="dxa"/>
            <w:vAlign w:val="bottom"/>
          </w:tcPr>
          <w:p w14:paraId="738DFADF" w14:textId="77777777" w:rsidR="008D0E35" w:rsidRPr="00313C62" w:rsidRDefault="00B2526F" w:rsidP="009A1092">
            <w:pPr>
              <w:tabs>
                <w:tab w:val="left" w:pos="3330"/>
              </w:tabs>
              <w:ind w:left="-60" w:firstLine="143"/>
              <w:jc w:val="right"/>
              <w:rPr>
                <w:rFonts w:cs="Times New Roman"/>
                <w:sz w:val="16"/>
                <w:szCs w:val="16"/>
              </w:rPr>
            </w:pPr>
            <w:r>
              <w:rPr>
                <w:rFonts w:cs="Times New Roman"/>
                <w:sz w:val="16"/>
                <w:szCs w:val="16"/>
              </w:rPr>
              <w:t>399,994.00</w:t>
            </w:r>
          </w:p>
        </w:tc>
      </w:tr>
      <w:tr w:rsidR="008D0E35" w:rsidRPr="00FC7F4A" w14:paraId="2FC10B94" w14:textId="77777777" w:rsidTr="009A1092">
        <w:trPr>
          <w:trHeight w:val="288"/>
        </w:trPr>
        <w:tc>
          <w:tcPr>
            <w:tcW w:w="3351" w:type="dxa"/>
            <w:vAlign w:val="bottom"/>
          </w:tcPr>
          <w:p w14:paraId="6D5B8147"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AF7B43">
              <w:rPr>
                <w:rFonts w:cs="Times New Roman"/>
                <w:sz w:val="16"/>
                <w:szCs w:val="16"/>
                <w:cs/>
                <w:lang w:val="th-TH"/>
              </w:rPr>
              <w:t>Investment in marketable securities</w:t>
            </w:r>
          </w:p>
        </w:tc>
        <w:tc>
          <w:tcPr>
            <w:tcW w:w="1417" w:type="dxa"/>
            <w:vAlign w:val="bottom"/>
          </w:tcPr>
          <w:p w14:paraId="6A7B8005" w14:textId="0902AF83" w:rsidR="008D0E35" w:rsidRPr="00313C62" w:rsidRDefault="005D7303" w:rsidP="009A1092">
            <w:pPr>
              <w:pStyle w:val="a0"/>
              <w:tabs>
                <w:tab w:val="clear" w:pos="1080"/>
                <w:tab w:val="left" w:pos="1842"/>
              </w:tabs>
              <w:jc w:val="right"/>
              <w:rPr>
                <w:rFonts w:cs="Times New Roman"/>
                <w:sz w:val="16"/>
                <w:szCs w:val="16"/>
                <w:lang w:val="en-US"/>
              </w:rPr>
            </w:pPr>
            <w:r>
              <w:rPr>
                <w:rFonts w:cs="Times New Roman"/>
                <w:sz w:val="16"/>
                <w:szCs w:val="16"/>
                <w:lang w:val="en-US"/>
              </w:rPr>
              <w:t>17,579,595.25</w:t>
            </w:r>
          </w:p>
        </w:tc>
        <w:tc>
          <w:tcPr>
            <w:tcW w:w="284" w:type="dxa"/>
            <w:vAlign w:val="bottom"/>
          </w:tcPr>
          <w:p w14:paraId="1EEB2A24" w14:textId="77777777" w:rsidR="008D0E35" w:rsidRPr="00313C62" w:rsidRDefault="008D0E35" w:rsidP="009A1092">
            <w:pPr>
              <w:pStyle w:val="a0"/>
              <w:tabs>
                <w:tab w:val="clear" w:pos="1080"/>
                <w:tab w:val="left" w:pos="297"/>
                <w:tab w:val="left" w:pos="1842"/>
              </w:tabs>
              <w:jc w:val="right"/>
              <w:rPr>
                <w:rFonts w:cs="Times New Roman"/>
                <w:sz w:val="16"/>
                <w:szCs w:val="16"/>
                <w:cs/>
              </w:rPr>
            </w:pPr>
          </w:p>
        </w:tc>
        <w:tc>
          <w:tcPr>
            <w:tcW w:w="1349" w:type="dxa"/>
            <w:vAlign w:val="bottom"/>
          </w:tcPr>
          <w:p w14:paraId="3EBC7740" w14:textId="77777777" w:rsidR="008D0E35" w:rsidRPr="00313C62" w:rsidRDefault="00B2526F" w:rsidP="009A1092">
            <w:pPr>
              <w:pStyle w:val="a0"/>
              <w:tabs>
                <w:tab w:val="clear" w:pos="1080"/>
                <w:tab w:val="left" w:pos="1842"/>
              </w:tabs>
              <w:jc w:val="right"/>
              <w:rPr>
                <w:rFonts w:cs="Times New Roman"/>
                <w:sz w:val="16"/>
                <w:szCs w:val="16"/>
                <w:lang w:val="en-US"/>
              </w:rPr>
            </w:pPr>
            <w:r>
              <w:rPr>
                <w:rFonts w:cs="Times New Roman"/>
                <w:sz w:val="16"/>
                <w:szCs w:val="16"/>
                <w:lang w:val="en-US"/>
              </w:rPr>
              <w:t>18,649,605.50</w:t>
            </w:r>
          </w:p>
        </w:tc>
        <w:tc>
          <w:tcPr>
            <w:tcW w:w="236" w:type="dxa"/>
            <w:vAlign w:val="bottom"/>
          </w:tcPr>
          <w:p w14:paraId="5F37B9B9" w14:textId="77777777" w:rsidR="008D0E35" w:rsidRPr="00313C62" w:rsidRDefault="008D0E35" w:rsidP="009A1092">
            <w:pPr>
              <w:pStyle w:val="a0"/>
              <w:tabs>
                <w:tab w:val="clear" w:pos="1080"/>
                <w:tab w:val="left" w:pos="176"/>
                <w:tab w:val="left" w:pos="1842"/>
              </w:tabs>
              <w:ind w:left="-107"/>
              <w:jc w:val="right"/>
              <w:rPr>
                <w:rFonts w:cs="Times New Roman"/>
                <w:sz w:val="16"/>
                <w:szCs w:val="16"/>
                <w:cs/>
              </w:rPr>
            </w:pPr>
          </w:p>
        </w:tc>
        <w:tc>
          <w:tcPr>
            <w:tcW w:w="1391" w:type="dxa"/>
            <w:vAlign w:val="bottom"/>
          </w:tcPr>
          <w:p w14:paraId="77DCE87D" w14:textId="3C690F50" w:rsidR="008D0E35" w:rsidRPr="00313C62" w:rsidRDefault="00281DAE" w:rsidP="009A1092">
            <w:pPr>
              <w:tabs>
                <w:tab w:val="left" w:pos="3330"/>
              </w:tabs>
              <w:ind w:left="-108"/>
              <w:jc w:val="right"/>
              <w:rPr>
                <w:rFonts w:cs="Times New Roman"/>
                <w:sz w:val="16"/>
                <w:szCs w:val="16"/>
              </w:rPr>
            </w:pPr>
            <w:r>
              <w:rPr>
                <w:rFonts w:cs="Times New Roman"/>
                <w:sz w:val="16"/>
                <w:szCs w:val="16"/>
              </w:rPr>
              <w:t>12,523,443.65</w:t>
            </w:r>
          </w:p>
        </w:tc>
        <w:tc>
          <w:tcPr>
            <w:tcW w:w="284" w:type="dxa"/>
            <w:vAlign w:val="bottom"/>
          </w:tcPr>
          <w:p w14:paraId="70CFEE08" w14:textId="77777777" w:rsidR="008D0E35" w:rsidRPr="00313C62" w:rsidRDefault="008D0E35" w:rsidP="009A1092">
            <w:pPr>
              <w:ind w:right="72"/>
              <w:jc w:val="right"/>
              <w:rPr>
                <w:rFonts w:cs="Times New Roman"/>
                <w:sz w:val="16"/>
                <w:szCs w:val="16"/>
              </w:rPr>
            </w:pPr>
          </w:p>
        </w:tc>
        <w:tc>
          <w:tcPr>
            <w:tcW w:w="1417" w:type="dxa"/>
            <w:vAlign w:val="bottom"/>
          </w:tcPr>
          <w:p w14:paraId="73EB9506" w14:textId="77777777" w:rsidR="008D0E35" w:rsidRPr="00313C62" w:rsidRDefault="00B2526F" w:rsidP="009A1092">
            <w:pPr>
              <w:tabs>
                <w:tab w:val="left" w:pos="3330"/>
              </w:tabs>
              <w:ind w:left="-60" w:firstLine="143"/>
              <w:jc w:val="right"/>
              <w:rPr>
                <w:rFonts w:cs="Times New Roman"/>
                <w:sz w:val="16"/>
                <w:szCs w:val="16"/>
              </w:rPr>
            </w:pPr>
            <w:r>
              <w:rPr>
                <w:rFonts w:cs="Times New Roman"/>
                <w:sz w:val="16"/>
                <w:szCs w:val="16"/>
              </w:rPr>
              <w:t>18,403,499.50</w:t>
            </w:r>
          </w:p>
        </w:tc>
      </w:tr>
      <w:tr w:rsidR="008D0E35" w:rsidRPr="00FC7F4A" w14:paraId="38E8BFF3" w14:textId="77777777" w:rsidTr="009A1092">
        <w:trPr>
          <w:trHeight w:val="288"/>
        </w:trPr>
        <w:tc>
          <w:tcPr>
            <w:tcW w:w="3351" w:type="dxa"/>
            <w:vAlign w:val="bottom"/>
          </w:tcPr>
          <w:p w14:paraId="1BE6051C"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AF7B43">
              <w:rPr>
                <w:rFonts w:cs="Times New Roman"/>
                <w:sz w:val="16"/>
                <w:szCs w:val="16"/>
              </w:rPr>
              <w:t xml:space="preserve">Allowance for doubtful accounts </w:t>
            </w:r>
            <w:r w:rsidRPr="00AF7B43">
              <w:rPr>
                <w:rFonts w:cs="Times New Roman"/>
                <w:sz w:val="16"/>
                <w:szCs w:val="16"/>
                <w:cs/>
              </w:rPr>
              <w:t xml:space="preserve">– </w:t>
            </w:r>
            <w:r w:rsidRPr="00AF7B43">
              <w:rPr>
                <w:rFonts w:cs="Times New Roman"/>
                <w:sz w:val="16"/>
                <w:szCs w:val="16"/>
              </w:rPr>
              <w:t>Loans to others</w:t>
            </w:r>
          </w:p>
        </w:tc>
        <w:tc>
          <w:tcPr>
            <w:tcW w:w="1417" w:type="dxa"/>
            <w:vAlign w:val="bottom"/>
          </w:tcPr>
          <w:p w14:paraId="625EBC91" w14:textId="6172924E" w:rsidR="008D0E35" w:rsidRPr="00313C62" w:rsidRDefault="00281DAE" w:rsidP="009A1092">
            <w:pPr>
              <w:pStyle w:val="a0"/>
              <w:tabs>
                <w:tab w:val="clear" w:pos="1080"/>
                <w:tab w:val="left" w:pos="1842"/>
              </w:tabs>
              <w:jc w:val="right"/>
              <w:rPr>
                <w:rFonts w:cs="Times New Roman"/>
                <w:sz w:val="16"/>
                <w:szCs w:val="16"/>
                <w:lang w:val="en-US"/>
              </w:rPr>
            </w:pPr>
            <w:r>
              <w:rPr>
                <w:rFonts w:cs="Times New Roman"/>
                <w:sz w:val="16"/>
                <w:szCs w:val="16"/>
                <w:lang w:val="en-US"/>
              </w:rPr>
              <w:t>981,600.00</w:t>
            </w:r>
          </w:p>
        </w:tc>
        <w:tc>
          <w:tcPr>
            <w:tcW w:w="284" w:type="dxa"/>
            <w:vAlign w:val="bottom"/>
          </w:tcPr>
          <w:p w14:paraId="6774E5C2" w14:textId="77777777" w:rsidR="008D0E35" w:rsidRPr="00313C62" w:rsidRDefault="008D0E35" w:rsidP="009A1092">
            <w:pPr>
              <w:pStyle w:val="a0"/>
              <w:tabs>
                <w:tab w:val="clear" w:pos="1080"/>
                <w:tab w:val="left" w:pos="297"/>
                <w:tab w:val="left" w:pos="1842"/>
              </w:tabs>
              <w:jc w:val="right"/>
              <w:rPr>
                <w:rFonts w:cs="Times New Roman"/>
                <w:sz w:val="16"/>
                <w:szCs w:val="16"/>
                <w:cs/>
              </w:rPr>
            </w:pPr>
          </w:p>
        </w:tc>
        <w:tc>
          <w:tcPr>
            <w:tcW w:w="1349" w:type="dxa"/>
            <w:vAlign w:val="bottom"/>
          </w:tcPr>
          <w:p w14:paraId="0A9F3093" w14:textId="77777777" w:rsidR="008D0E35" w:rsidRPr="00313C62" w:rsidRDefault="00B2526F" w:rsidP="009A1092">
            <w:pPr>
              <w:pStyle w:val="a0"/>
              <w:tabs>
                <w:tab w:val="clear" w:pos="1080"/>
                <w:tab w:val="left" w:pos="1842"/>
              </w:tabs>
              <w:jc w:val="right"/>
              <w:rPr>
                <w:rFonts w:cs="Times New Roman"/>
                <w:sz w:val="16"/>
                <w:szCs w:val="16"/>
                <w:lang w:val="en-US"/>
              </w:rPr>
            </w:pPr>
            <w:r>
              <w:rPr>
                <w:rFonts w:cs="Times New Roman"/>
                <w:sz w:val="16"/>
                <w:szCs w:val="16"/>
                <w:lang w:val="en-US"/>
              </w:rPr>
              <w:t>981,600.00</w:t>
            </w:r>
          </w:p>
        </w:tc>
        <w:tc>
          <w:tcPr>
            <w:tcW w:w="236" w:type="dxa"/>
            <w:vAlign w:val="bottom"/>
          </w:tcPr>
          <w:p w14:paraId="18173CDD" w14:textId="77777777" w:rsidR="008D0E35" w:rsidRPr="00313C62" w:rsidRDefault="008D0E35" w:rsidP="009A1092">
            <w:pPr>
              <w:pStyle w:val="a0"/>
              <w:tabs>
                <w:tab w:val="clear" w:pos="1080"/>
                <w:tab w:val="left" w:pos="176"/>
                <w:tab w:val="left" w:pos="1842"/>
              </w:tabs>
              <w:ind w:left="-107"/>
              <w:jc w:val="right"/>
              <w:rPr>
                <w:rFonts w:cs="Times New Roman"/>
                <w:sz w:val="16"/>
                <w:szCs w:val="16"/>
                <w:cs/>
              </w:rPr>
            </w:pPr>
          </w:p>
        </w:tc>
        <w:tc>
          <w:tcPr>
            <w:tcW w:w="1391" w:type="dxa"/>
            <w:vAlign w:val="bottom"/>
          </w:tcPr>
          <w:p w14:paraId="4E86AC5F" w14:textId="18CCCA04" w:rsidR="008D0E35" w:rsidRPr="00313C62" w:rsidRDefault="00281DAE" w:rsidP="009A1092">
            <w:pPr>
              <w:tabs>
                <w:tab w:val="left" w:pos="3330"/>
              </w:tabs>
              <w:ind w:left="-108"/>
              <w:jc w:val="right"/>
              <w:rPr>
                <w:rFonts w:cs="Times New Roman"/>
                <w:sz w:val="16"/>
                <w:szCs w:val="16"/>
              </w:rPr>
            </w:pPr>
            <w:r>
              <w:rPr>
                <w:rFonts w:cs="Times New Roman"/>
                <w:sz w:val="16"/>
                <w:szCs w:val="16"/>
              </w:rPr>
              <w:t>981,600.00</w:t>
            </w:r>
          </w:p>
        </w:tc>
        <w:tc>
          <w:tcPr>
            <w:tcW w:w="284" w:type="dxa"/>
            <w:vAlign w:val="bottom"/>
          </w:tcPr>
          <w:p w14:paraId="1F8F9A4C" w14:textId="77777777" w:rsidR="008D0E35" w:rsidRPr="00313C62" w:rsidRDefault="008D0E35" w:rsidP="009A1092">
            <w:pPr>
              <w:ind w:right="72"/>
              <w:jc w:val="right"/>
              <w:rPr>
                <w:rFonts w:cs="Times New Roman"/>
                <w:sz w:val="16"/>
                <w:szCs w:val="16"/>
              </w:rPr>
            </w:pPr>
          </w:p>
        </w:tc>
        <w:tc>
          <w:tcPr>
            <w:tcW w:w="1417" w:type="dxa"/>
            <w:vAlign w:val="bottom"/>
          </w:tcPr>
          <w:p w14:paraId="631F0AA8" w14:textId="77777777" w:rsidR="008D0E35" w:rsidRPr="00313C62" w:rsidRDefault="00B2526F" w:rsidP="009A1092">
            <w:pPr>
              <w:tabs>
                <w:tab w:val="left" w:pos="3330"/>
              </w:tabs>
              <w:ind w:left="-60" w:firstLine="143"/>
              <w:jc w:val="right"/>
              <w:rPr>
                <w:rFonts w:cs="Times New Roman"/>
                <w:sz w:val="16"/>
                <w:szCs w:val="16"/>
              </w:rPr>
            </w:pPr>
            <w:r>
              <w:rPr>
                <w:rFonts w:cs="Times New Roman"/>
                <w:sz w:val="16"/>
                <w:szCs w:val="16"/>
              </w:rPr>
              <w:t>981,600.00</w:t>
            </w:r>
          </w:p>
        </w:tc>
      </w:tr>
      <w:tr w:rsidR="008D0E35" w:rsidRPr="00FC7F4A" w14:paraId="504433FD" w14:textId="77777777" w:rsidTr="009A1092">
        <w:trPr>
          <w:trHeight w:val="206"/>
        </w:trPr>
        <w:tc>
          <w:tcPr>
            <w:tcW w:w="3351" w:type="dxa"/>
            <w:vAlign w:val="bottom"/>
          </w:tcPr>
          <w:p w14:paraId="54189CDA"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F7B43">
              <w:rPr>
                <w:rFonts w:cs="Times New Roman"/>
                <w:sz w:val="16"/>
                <w:szCs w:val="16"/>
                <w:cs/>
                <w:lang w:val="th-TH"/>
              </w:rPr>
              <w:t>Employee benefit obligation</w:t>
            </w:r>
            <w:r w:rsidRPr="00AF7B43">
              <w:rPr>
                <w:rFonts w:cs="Times New Roman"/>
                <w:sz w:val="16"/>
                <w:szCs w:val="16"/>
              </w:rPr>
              <w:t>s</w:t>
            </w:r>
          </w:p>
        </w:tc>
        <w:tc>
          <w:tcPr>
            <w:tcW w:w="1417" w:type="dxa"/>
            <w:vAlign w:val="bottom"/>
          </w:tcPr>
          <w:p w14:paraId="4F462D4A" w14:textId="44762FC2" w:rsidR="008D0E35" w:rsidRPr="00313C62" w:rsidRDefault="00281DAE" w:rsidP="009A1092">
            <w:pPr>
              <w:pStyle w:val="a0"/>
              <w:tabs>
                <w:tab w:val="clear" w:pos="1080"/>
                <w:tab w:val="left" w:pos="1842"/>
              </w:tabs>
              <w:jc w:val="right"/>
              <w:rPr>
                <w:rFonts w:cs="Times New Roman"/>
                <w:sz w:val="16"/>
                <w:szCs w:val="16"/>
                <w:lang w:val="en-US"/>
              </w:rPr>
            </w:pPr>
            <w:r>
              <w:rPr>
                <w:rFonts w:cs="Times New Roman"/>
                <w:sz w:val="16"/>
                <w:szCs w:val="16"/>
                <w:lang w:val="en-US"/>
              </w:rPr>
              <w:t>5,366,621.00</w:t>
            </w:r>
          </w:p>
        </w:tc>
        <w:tc>
          <w:tcPr>
            <w:tcW w:w="284" w:type="dxa"/>
            <w:vAlign w:val="bottom"/>
          </w:tcPr>
          <w:p w14:paraId="52443E68" w14:textId="77777777" w:rsidR="008D0E35" w:rsidRPr="00313C62" w:rsidRDefault="008D0E35" w:rsidP="009A1092">
            <w:pPr>
              <w:pStyle w:val="a0"/>
              <w:tabs>
                <w:tab w:val="clear" w:pos="1080"/>
                <w:tab w:val="left" w:pos="297"/>
                <w:tab w:val="left" w:pos="1842"/>
              </w:tabs>
              <w:jc w:val="right"/>
              <w:rPr>
                <w:rFonts w:cs="Times New Roman"/>
                <w:sz w:val="16"/>
                <w:szCs w:val="16"/>
                <w:cs/>
              </w:rPr>
            </w:pPr>
          </w:p>
        </w:tc>
        <w:tc>
          <w:tcPr>
            <w:tcW w:w="1349" w:type="dxa"/>
            <w:vAlign w:val="bottom"/>
          </w:tcPr>
          <w:p w14:paraId="1F1B0369" w14:textId="77777777" w:rsidR="008D0E35" w:rsidRPr="00313C62" w:rsidRDefault="00B2526F" w:rsidP="009A1092">
            <w:pPr>
              <w:pStyle w:val="a0"/>
              <w:tabs>
                <w:tab w:val="clear" w:pos="1080"/>
                <w:tab w:val="left" w:pos="1842"/>
              </w:tabs>
              <w:jc w:val="right"/>
              <w:rPr>
                <w:rFonts w:cs="Times New Roman"/>
                <w:sz w:val="16"/>
                <w:szCs w:val="16"/>
                <w:lang w:val="en-US"/>
              </w:rPr>
            </w:pPr>
            <w:r>
              <w:rPr>
                <w:rFonts w:cs="Times New Roman"/>
                <w:sz w:val="16"/>
                <w:szCs w:val="16"/>
                <w:lang w:val="en-US"/>
              </w:rPr>
              <w:t>5,129,973.20</w:t>
            </w:r>
          </w:p>
        </w:tc>
        <w:tc>
          <w:tcPr>
            <w:tcW w:w="236" w:type="dxa"/>
            <w:vAlign w:val="bottom"/>
          </w:tcPr>
          <w:p w14:paraId="6A5E8EA3" w14:textId="77777777" w:rsidR="008D0E35" w:rsidRPr="00313C62" w:rsidRDefault="008D0E35" w:rsidP="009A1092">
            <w:pPr>
              <w:pStyle w:val="a0"/>
              <w:tabs>
                <w:tab w:val="clear" w:pos="1080"/>
                <w:tab w:val="left" w:pos="297"/>
                <w:tab w:val="left" w:pos="1842"/>
              </w:tabs>
              <w:jc w:val="right"/>
              <w:rPr>
                <w:rFonts w:cs="Times New Roman"/>
                <w:sz w:val="16"/>
                <w:szCs w:val="16"/>
                <w:cs/>
              </w:rPr>
            </w:pPr>
          </w:p>
        </w:tc>
        <w:tc>
          <w:tcPr>
            <w:tcW w:w="1391" w:type="dxa"/>
            <w:vAlign w:val="bottom"/>
          </w:tcPr>
          <w:p w14:paraId="4892E598" w14:textId="48505F74" w:rsidR="008D0E35" w:rsidRPr="00313C62" w:rsidRDefault="00281DAE" w:rsidP="009A1092">
            <w:pPr>
              <w:tabs>
                <w:tab w:val="left" w:pos="3330"/>
              </w:tabs>
              <w:ind w:left="-108"/>
              <w:jc w:val="right"/>
              <w:rPr>
                <w:rFonts w:cs="Times New Roman"/>
                <w:sz w:val="16"/>
                <w:szCs w:val="16"/>
              </w:rPr>
            </w:pPr>
            <w:r>
              <w:rPr>
                <w:rFonts w:cs="Times New Roman"/>
                <w:sz w:val="16"/>
                <w:szCs w:val="16"/>
              </w:rPr>
              <w:t>5,159,902.60</w:t>
            </w:r>
          </w:p>
        </w:tc>
        <w:tc>
          <w:tcPr>
            <w:tcW w:w="284" w:type="dxa"/>
            <w:vAlign w:val="bottom"/>
          </w:tcPr>
          <w:p w14:paraId="467EE504" w14:textId="77777777" w:rsidR="008D0E35" w:rsidRPr="00313C62" w:rsidRDefault="008D0E35" w:rsidP="009A1092">
            <w:pPr>
              <w:ind w:right="72"/>
              <w:jc w:val="right"/>
              <w:rPr>
                <w:rFonts w:cs="Times New Roman"/>
                <w:sz w:val="16"/>
                <w:szCs w:val="16"/>
              </w:rPr>
            </w:pPr>
          </w:p>
        </w:tc>
        <w:tc>
          <w:tcPr>
            <w:tcW w:w="1417" w:type="dxa"/>
            <w:vAlign w:val="bottom"/>
          </w:tcPr>
          <w:p w14:paraId="0D249A68" w14:textId="77777777" w:rsidR="008D0E35" w:rsidRPr="00313C62" w:rsidRDefault="00B2526F" w:rsidP="009A1092">
            <w:pPr>
              <w:tabs>
                <w:tab w:val="left" w:pos="3330"/>
              </w:tabs>
              <w:ind w:left="-60"/>
              <w:jc w:val="right"/>
              <w:rPr>
                <w:rFonts w:cs="Times New Roman"/>
                <w:sz w:val="16"/>
                <w:szCs w:val="16"/>
              </w:rPr>
            </w:pPr>
            <w:r>
              <w:rPr>
                <w:rFonts w:cs="Times New Roman"/>
                <w:sz w:val="16"/>
                <w:szCs w:val="16"/>
              </w:rPr>
              <w:t>4,748,855.20</w:t>
            </w:r>
          </w:p>
        </w:tc>
      </w:tr>
      <w:tr w:rsidR="008D0E35" w:rsidRPr="00FC7F4A" w14:paraId="44123CB2" w14:textId="77777777" w:rsidTr="009A1092">
        <w:trPr>
          <w:trHeight w:val="288"/>
        </w:trPr>
        <w:tc>
          <w:tcPr>
            <w:tcW w:w="3351" w:type="dxa"/>
            <w:vAlign w:val="bottom"/>
          </w:tcPr>
          <w:p w14:paraId="638B5131"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F7B43">
              <w:rPr>
                <w:rFonts w:cs="Times New Roman"/>
                <w:sz w:val="16"/>
                <w:szCs w:val="16"/>
              </w:rPr>
              <w:t>Benefits from accumulated tax loss</w:t>
            </w:r>
          </w:p>
        </w:tc>
        <w:tc>
          <w:tcPr>
            <w:tcW w:w="1417" w:type="dxa"/>
            <w:tcBorders>
              <w:bottom w:val="single" w:sz="4" w:space="0" w:color="auto"/>
            </w:tcBorders>
            <w:vAlign w:val="bottom"/>
          </w:tcPr>
          <w:p w14:paraId="72B6AE4C" w14:textId="0512FD99" w:rsidR="008D0E35" w:rsidRPr="00313C62" w:rsidRDefault="00281DAE" w:rsidP="009A1092">
            <w:pPr>
              <w:pStyle w:val="a0"/>
              <w:tabs>
                <w:tab w:val="clear" w:pos="1080"/>
                <w:tab w:val="left" w:pos="1842"/>
              </w:tabs>
              <w:jc w:val="right"/>
              <w:rPr>
                <w:rFonts w:cs="Times New Roman"/>
                <w:sz w:val="16"/>
                <w:szCs w:val="16"/>
                <w:lang w:val="en-US"/>
              </w:rPr>
            </w:pPr>
            <w:r>
              <w:rPr>
                <w:rFonts w:cs="Times New Roman"/>
                <w:sz w:val="16"/>
                <w:szCs w:val="16"/>
                <w:lang w:val="en-US"/>
              </w:rPr>
              <w:t>-</w:t>
            </w:r>
          </w:p>
        </w:tc>
        <w:tc>
          <w:tcPr>
            <w:tcW w:w="284" w:type="dxa"/>
            <w:vAlign w:val="bottom"/>
          </w:tcPr>
          <w:p w14:paraId="65499038" w14:textId="77777777" w:rsidR="008D0E35" w:rsidRPr="00313C62" w:rsidRDefault="008D0E35" w:rsidP="009A1092">
            <w:pPr>
              <w:pStyle w:val="a0"/>
              <w:tabs>
                <w:tab w:val="clear" w:pos="1080"/>
                <w:tab w:val="left" w:pos="297"/>
                <w:tab w:val="left" w:pos="1842"/>
              </w:tabs>
              <w:jc w:val="right"/>
              <w:rPr>
                <w:rFonts w:cs="Times New Roman"/>
                <w:sz w:val="16"/>
                <w:szCs w:val="16"/>
                <w:cs/>
              </w:rPr>
            </w:pPr>
          </w:p>
        </w:tc>
        <w:tc>
          <w:tcPr>
            <w:tcW w:w="1349" w:type="dxa"/>
            <w:tcBorders>
              <w:bottom w:val="single" w:sz="4" w:space="0" w:color="auto"/>
            </w:tcBorders>
            <w:vAlign w:val="bottom"/>
          </w:tcPr>
          <w:p w14:paraId="522EA2DD" w14:textId="77777777" w:rsidR="008D0E35" w:rsidRPr="00313C62" w:rsidRDefault="00B2526F" w:rsidP="009A1092">
            <w:pPr>
              <w:pStyle w:val="a0"/>
              <w:tabs>
                <w:tab w:val="clear" w:pos="1080"/>
                <w:tab w:val="left" w:pos="1842"/>
              </w:tabs>
              <w:jc w:val="right"/>
              <w:rPr>
                <w:rFonts w:cs="Times New Roman"/>
                <w:sz w:val="16"/>
                <w:szCs w:val="16"/>
                <w:lang w:val="en-US"/>
              </w:rPr>
            </w:pPr>
            <w:r>
              <w:rPr>
                <w:rFonts w:cs="Times New Roman"/>
                <w:sz w:val="16"/>
                <w:szCs w:val="16"/>
                <w:lang w:val="en-US"/>
              </w:rPr>
              <w:t>-</w:t>
            </w:r>
          </w:p>
        </w:tc>
        <w:tc>
          <w:tcPr>
            <w:tcW w:w="236" w:type="dxa"/>
            <w:vAlign w:val="bottom"/>
          </w:tcPr>
          <w:p w14:paraId="622ACF0D" w14:textId="77777777" w:rsidR="008D0E35" w:rsidRPr="00313C62" w:rsidRDefault="008D0E35" w:rsidP="009A1092">
            <w:pPr>
              <w:pStyle w:val="a0"/>
              <w:tabs>
                <w:tab w:val="clear" w:pos="1080"/>
                <w:tab w:val="left" w:pos="297"/>
                <w:tab w:val="left" w:pos="1842"/>
              </w:tabs>
              <w:jc w:val="right"/>
              <w:rPr>
                <w:rFonts w:cs="Times New Roman"/>
                <w:sz w:val="16"/>
                <w:szCs w:val="16"/>
                <w:cs/>
              </w:rPr>
            </w:pPr>
          </w:p>
        </w:tc>
        <w:tc>
          <w:tcPr>
            <w:tcW w:w="1391" w:type="dxa"/>
            <w:tcBorders>
              <w:bottom w:val="single" w:sz="4" w:space="0" w:color="auto"/>
            </w:tcBorders>
            <w:vAlign w:val="bottom"/>
          </w:tcPr>
          <w:p w14:paraId="1F560C9A" w14:textId="4E6ACD4A" w:rsidR="008D0E35" w:rsidRPr="00313C62" w:rsidRDefault="00281DAE" w:rsidP="009A1092">
            <w:pPr>
              <w:tabs>
                <w:tab w:val="left" w:pos="3330"/>
              </w:tabs>
              <w:ind w:left="-108"/>
              <w:jc w:val="right"/>
              <w:rPr>
                <w:rFonts w:cs="Times New Roman"/>
                <w:sz w:val="16"/>
                <w:szCs w:val="16"/>
              </w:rPr>
            </w:pPr>
            <w:r>
              <w:rPr>
                <w:rFonts w:cs="Times New Roman"/>
                <w:sz w:val="16"/>
                <w:szCs w:val="16"/>
              </w:rPr>
              <w:t>-</w:t>
            </w:r>
          </w:p>
        </w:tc>
        <w:tc>
          <w:tcPr>
            <w:tcW w:w="284" w:type="dxa"/>
            <w:vAlign w:val="bottom"/>
          </w:tcPr>
          <w:p w14:paraId="432E327B" w14:textId="77777777" w:rsidR="008D0E35" w:rsidRPr="00313C62" w:rsidRDefault="008D0E35" w:rsidP="009A1092">
            <w:pPr>
              <w:ind w:right="72"/>
              <w:jc w:val="right"/>
              <w:rPr>
                <w:rFonts w:cs="Times New Roman"/>
                <w:sz w:val="16"/>
                <w:szCs w:val="16"/>
              </w:rPr>
            </w:pPr>
          </w:p>
        </w:tc>
        <w:tc>
          <w:tcPr>
            <w:tcW w:w="1417" w:type="dxa"/>
            <w:tcBorders>
              <w:bottom w:val="single" w:sz="4" w:space="0" w:color="auto"/>
            </w:tcBorders>
            <w:vAlign w:val="bottom"/>
          </w:tcPr>
          <w:p w14:paraId="5E537DE9" w14:textId="77777777" w:rsidR="008D0E35" w:rsidRPr="00313C62" w:rsidRDefault="00B2526F" w:rsidP="009A1092">
            <w:pPr>
              <w:tabs>
                <w:tab w:val="left" w:pos="540"/>
                <w:tab w:val="left" w:pos="3330"/>
              </w:tabs>
              <w:ind w:left="-60"/>
              <w:jc w:val="right"/>
              <w:rPr>
                <w:rFonts w:cs="Times New Roman"/>
                <w:sz w:val="16"/>
                <w:szCs w:val="16"/>
              </w:rPr>
            </w:pPr>
            <w:r>
              <w:rPr>
                <w:rFonts w:cs="Times New Roman"/>
                <w:sz w:val="16"/>
                <w:szCs w:val="16"/>
              </w:rPr>
              <w:t>-</w:t>
            </w:r>
          </w:p>
        </w:tc>
      </w:tr>
      <w:tr w:rsidR="008D0E35" w:rsidRPr="00FC7F4A" w14:paraId="48C00630" w14:textId="77777777" w:rsidTr="009A1092">
        <w:trPr>
          <w:trHeight w:val="288"/>
        </w:trPr>
        <w:tc>
          <w:tcPr>
            <w:tcW w:w="3351" w:type="dxa"/>
            <w:vAlign w:val="bottom"/>
          </w:tcPr>
          <w:p w14:paraId="0AAF4578" w14:textId="77777777" w:rsidR="008D0E35" w:rsidRPr="00AF7B43" w:rsidRDefault="008D0E35" w:rsidP="009A1092">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AF7B43">
              <w:rPr>
                <w:rFonts w:cs="Cordia New"/>
                <w:sz w:val="16"/>
                <w:szCs w:val="16"/>
              </w:rPr>
              <w:t>Total</w:t>
            </w:r>
          </w:p>
        </w:tc>
        <w:tc>
          <w:tcPr>
            <w:tcW w:w="1417" w:type="dxa"/>
            <w:tcBorders>
              <w:top w:val="single" w:sz="4" w:space="0" w:color="auto"/>
              <w:bottom w:val="double" w:sz="4" w:space="0" w:color="auto"/>
            </w:tcBorders>
            <w:vAlign w:val="bottom"/>
          </w:tcPr>
          <w:p w14:paraId="0108C70B" w14:textId="5E6FDEB5" w:rsidR="008D0E35" w:rsidRPr="00313C62" w:rsidRDefault="00281DAE" w:rsidP="009A1092">
            <w:pPr>
              <w:jc w:val="right"/>
              <w:rPr>
                <w:rFonts w:cs="Times New Roman"/>
                <w:sz w:val="16"/>
                <w:szCs w:val="16"/>
              </w:rPr>
            </w:pPr>
            <w:r>
              <w:rPr>
                <w:rFonts w:cs="Times New Roman"/>
                <w:sz w:val="16"/>
                <w:szCs w:val="16"/>
              </w:rPr>
              <w:t>24,891,349.42</w:t>
            </w:r>
          </w:p>
        </w:tc>
        <w:tc>
          <w:tcPr>
            <w:tcW w:w="284" w:type="dxa"/>
            <w:vAlign w:val="bottom"/>
          </w:tcPr>
          <w:p w14:paraId="48C8982F" w14:textId="77777777" w:rsidR="008D0E35" w:rsidRPr="00313C62" w:rsidRDefault="008D0E35" w:rsidP="009A1092">
            <w:pPr>
              <w:pStyle w:val="a0"/>
              <w:tabs>
                <w:tab w:val="clear" w:pos="1080"/>
              </w:tabs>
              <w:ind w:right="72"/>
              <w:jc w:val="right"/>
              <w:rPr>
                <w:rFonts w:cs="Times New Roman"/>
                <w:sz w:val="16"/>
                <w:szCs w:val="16"/>
                <w:cs/>
              </w:rPr>
            </w:pPr>
          </w:p>
        </w:tc>
        <w:tc>
          <w:tcPr>
            <w:tcW w:w="1349" w:type="dxa"/>
            <w:tcBorders>
              <w:top w:val="single" w:sz="4" w:space="0" w:color="auto"/>
              <w:bottom w:val="double" w:sz="4" w:space="0" w:color="auto"/>
            </w:tcBorders>
            <w:vAlign w:val="bottom"/>
          </w:tcPr>
          <w:p w14:paraId="52831CD7" w14:textId="77777777" w:rsidR="008D0E35" w:rsidRPr="00313C62" w:rsidRDefault="00B2526F" w:rsidP="009A1092">
            <w:pPr>
              <w:jc w:val="right"/>
              <w:rPr>
                <w:rFonts w:cs="Times New Roman"/>
                <w:sz w:val="16"/>
                <w:szCs w:val="16"/>
              </w:rPr>
            </w:pPr>
            <w:r>
              <w:rPr>
                <w:rFonts w:cs="Times New Roman"/>
                <w:sz w:val="16"/>
                <w:szCs w:val="16"/>
              </w:rPr>
              <w:t>25,724,711.87</w:t>
            </w:r>
          </w:p>
        </w:tc>
        <w:tc>
          <w:tcPr>
            <w:tcW w:w="236" w:type="dxa"/>
            <w:vAlign w:val="bottom"/>
          </w:tcPr>
          <w:p w14:paraId="0AF63A47" w14:textId="77777777" w:rsidR="008D0E35" w:rsidRPr="00313C62" w:rsidRDefault="008D0E35" w:rsidP="009A1092">
            <w:pPr>
              <w:ind w:right="72"/>
              <w:jc w:val="right"/>
              <w:rPr>
                <w:rFonts w:cs="Times New Roman"/>
                <w:sz w:val="16"/>
                <w:szCs w:val="16"/>
              </w:rPr>
            </w:pPr>
          </w:p>
        </w:tc>
        <w:tc>
          <w:tcPr>
            <w:tcW w:w="1391" w:type="dxa"/>
            <w:tcBorders>
              <w:top w:val="single" w:sz="4" w:space="0" w:color="auto"/>
              <w:bottom w:val="double" w:sz="4" w:space="0" w:color="auto"/>
            </w:tcBorders>
            <w:vAlign w:val="bottom"/>
          </w:tcPr>
          <w:p w14:paraId="232664ED" w14:textId="6E5F550B" w:rsidR="008D0E35" w:rsidRPr="00313C62" w:rsidRDefault="00281DAE" w:rsidP="009A1092">
            <w:pPr>
              <w:ind w:left="-108"/>
              <w:jc w:val="right"/>
              <w:rPr>
                <w:rFonts w:cs="Times New Roman"/>
                <w:sz w:val="16"/>
                <w:szCs w:val="16"/>
              </w:rPr>
            </w:pPr>
            <w:r>
              <w:rPr>
                <w:rFonts w:cs="Times New Roman"/>
                <w:sz w:val="16"/>
                <w:szCs w:val="16"/>
              </w:rPr>
              <w:t>19,341,358.70</w:t>
            </w:r>
          </w:p>
        </w:tc>
        <w:tc>
          <w:tcPr>
            <w:tcW w:w="284" w:type="dxa"/>
            <w:vAlign w:val="bottom"/>
          </w:tcPr>
          <w:p w14:paraId="12FA953E" w14:textId="77777777" w:rsidR="008D0E35" w:rsidRPr="00313C62" w:rsidRDefault="008D0E35" w:rsidP="009A1092">
            <w:pPr>
              <w:ind w:right="72"/>
              <w:jc w:val="right"/>
              <w:rPr>
                <w:rFonts w:cs="Times New Roman"/>
                <w:sz w:val="16"/>
                <w:szCs w:val="16"/>
              </w:rPr>
            </w:pPr>
          </w:p>
        </w:tc>
        <w:tc>
          <w:tcPr>
            <w:tcW w:w="1417" w:type="dxa"/>
            <w:tcBorders>
              <w:top w:val="single" w:sz="4" w:space="0" w:color="auto"/>
              <w:bottom w:val="double" w:sz="4" w:space="0" w:color="auto"/>
            </w:tcBorders>
            <w:vAlign w:val="bottom"/>
          </w:tcPr>
          <w:p w14:paraId="323C2764" w14:textId="77777777" w:rsidR="008D0E35" w:rsidRPr="00313C62" w:rsidRDefault="00B2526F" w:rsidP="009A1092">
            <w:pPr>
              <w:ind w:left="-60" w:firstLine="143"/>
              <w:jc w:val="right"/>
              <w:rPr>
                <w:rFonts w:cs="Times New Roman"/>
                <w:sz w:val="16"/>
                <w:szCs w:val="16"/>
              </w:rPr>
            </w:pPr>
            <w:r>
              <w:rPr>
                <w:rFonts w:cs="Times New Roman"/>
                <w:sz w:val="16"/>
                <w:szCs w:val="16"/>
              </w:rPr>
              <w:t>24,810,367.15</w:t>
            </w:r>
          </w:p>
        </w:tc>
      </w:tr>
      <w:tr w:rsidR="008D0E35" w:rsidRPr="00FC7F4A" w14:paraId="172FF287" w14:textId="77777777" w:rsidTr="009A1092">
        <w:trPr>
          <w:trHeight w:val="278"/>
        </w:trPr>
        <w:tc>
          <w:tcPr>
            <w:tcW w:w="3351" w:type="dxa"/>
            <w:vAlign w:val="bottom"/>
          </w:tcPr>
          <w:p w14:paraId="09BA37A2"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sz w:val="16"/>
                <w:szCs w:val="16"/>
                <w:u w:val="single"/>
                <w:cs/>
                <w:lang w:val="th-TH"/>
              </w:rPr>
            </w:pPr>
            <w:r w:rsidRPr="00AF7B43">
              <w:rPr>
                <w:rFonts w:cs="Times New Roman"/>
                <w:sz w:val="16"/>
                <w:szCs w:val="16"/>
                <w:u w:val="single"/>
                <w:cs/>
                <w:lang w:val="th-TH"/>
              </w:rPr>
              <w:t>Deferred tax liabilities</w:t>
            </w:r>
          </w:p>
        </w:tc>
        <w:tc>
          <w:tcPr>
            <w:tcW w:w="1417" w:type="dxa"/>
            <w:vAlign w:val="bottom"/>
          </w:tcPr>
          <w:p w14:paraId="47F4ED4F" w14:textId="77777777" w:rsidR="008D0E35" w:rsidRPr="00313C62" w:rsidRDefault="008D0E35" w:rsidP="009A1092">
            <w:pPr>
              <w:jc w:val="right"/>
              <w:rPr>
                <w:rFonts w:cs="Times New Roman"/>
                <w:sz w:val="16"/>
                <w:szCs w:val="16"/>
              </w:rPr>
            </w:pPr>
          </w:p>
        </w:tc>
        <w:tc>
          <w:tcPr>
            <w:tcW w:w="284" w:type="dxa"/>
            <w:vAlign w:val="bottom"/>
          </w:tcPr>
          <w:p w14:paraId="1A40D707" w14:textId="77777777" w:rsidR="008D0E35" w:rsidRPr="00313C62" w:rsidRDefault="008D0E35" w:rsidP="009A1092">
            <w:pPr>
              <w:pStyle w:val="a0"/>
              <w:tabs>
                <w:tab w:val="clear" w:pos="1080"/>
              </w:tabs>
              <w:ind w:right="72"/>
              <w:jc w:val="right"/>
              <w:rPr>
                <w:rFonts w:cs="Times New Roman"/>
                <w:sz w:val="16"/>
                <w:szCs w:val="16"/>
                <w:cs/>
              </w:rPr>
            </w:pPr>
          </w:p>
        </w:tc>
        <w:tc>
          <w:tcPr>
            <w:tcW w:w="1349" w:type="dxa"/>
            <w:vAlign w:val="bottom"/>
          </w:tcPr>
          <w:p w14:paraId="4485ED87" w14:textId="77777777" w:rsidR="008D0E35" w:rsidRPr="00313C62" w:rsidRDefault="008D0E35" w:rsidP="009A1092">
            <w:pPr>
              <w:jc w:val="right"/>
              <w:rPr>
                <w:rFonts w:cs="Times New Roman"/>
                <w:sz w:val="16"/>
                <w:szCs w:val="16"/>
              </w:rPr>
            </w:pPr>
          </w:p>
        </w:tc>
        <w:tc>
          <w:tcPr>
            <w:tcW w:w="236" w:type="dxa"/>
            <w:vAlign w:val="bottom"/>
          </w:tcPr>
          <w:p w14:paraId="60F6208B" w14:textId="77777777" w:rsidR="008D0E35" w:rsidRPr="00313C62" w:rsidRDefault="008D0E35" w:rsidP="009A1092">
            <w:pPr>
              <w:ind w:right="72"/>
              <w:jc w:val="right"/>
              <w:rPr>
                <w:rFonts w:cs="Times New Roman"/>
                <w:sz w:val="16"/>
                <w:szCs w:val="16"/>
              </w:rPr>
            </w:pPr>
          </w:p>
        </w:tc>
        <w:tc>
          <w:tcPr>
            <w:tcW w:w="1391" w:type="dxa"/>
            <w:vAlign w:val="bottom"/>
          </w:tcPr>
          <w:p w14:paraId="5D4B5FCB" w14:textId="77777777" w:rsidR="008D0E35" w:rsidRPr="00313C62" w:rsidRDefault="008D0E35" w:rsidP="009A1092">
            <w:pPr>
              <w:ind w:left="-108"/>
              <w:jc w:val="right"/>
              <w:rPr>
                <w:rFonts w:cs="Times New Roman"/>
                <w:sz w:val="16"/>
                <w:szCs w:val="16"/>
              </w:rPr>
            </w:pPr>
          </w:p>
        </w:tc>
        <w:tc>
          <w:tcPr>
            <w:tcW w:w="284" w:type="dxa"/>
            <w:vAlign w:val="bottom"/>
          </w:tcPr>
          <w:p w14:paraId="2FA6CCC8" w14:textId="77777777" w:rsidR="008D0E35" w:rsidRPr="00313C62" w:rsidRDefault="008D0E35" w:rsidP="009A1092">
            <w:pPr>
              <w:ind w:right="72"/>
              <w:jc w:val="right"/>
              <w:rPr>
                <w:rFonts w:cs="Times New Roman"/>
                <w:sz w:val="16"/>
                <w:szCs w:val="16"/>
              </w:rPr>
            </w:pPr>
          </w:p>
        </w:tc>
        <w:tc>
          <w:tcPr>
            <w:tcW w:w="1417" w:type="dxa"/>
            <w:vAlign w:val="bottom"/>
          </w:tcPr>
          <w:p w14:paraId="2D0AECEC" w14:textId="77777777" w:rsidR="008D0E35" w:rsidRPr="00313C62" w:rsidRDefault="008D0E35" w:rsidP="009A1092">
            <w:pPr>
              <w:ind w:left="-60" w:firstLine="143"/>
              <w:jc w:val="right"/>
              <w:rPr>
                <w:rFonts w:cs="Times New Roman"/>
                <w:sz w:val="16"/>
                <w:szCs w:val="16"/>
              </w:rPr>
            </w:pPr>
          </w:p>
        </w:tc>
      </w:tr>
      <w:tr w:rsidR="008D0E35" w:rsidRPr="00FC7F4A" w14:paraId="2CF1563E" w14:textId="77777777" w:rsidTr="009A1092">
        <w:trPr>
          <w:trHeight w:val="288"/>
        </w:trPr>
        <w:tc>
          <w:tcPr>
            <w:tcW w:w="3351" w:type="dxa"/>
            <w:vAlign w:val="bottom"/>
          </w:tcPr>
          <w:p w14:paraId="2577E1E3"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sz w:val="16"/>
                <w:szCs w:val="16"/>
                <w:cs/>
                <w:lang w:val="th-TH"/>
              </w:rPr>
            </w:pPr>
            <w:r w:rsidRPr="00AF7B43">
              <w:rPr>
                <w:rFonts w:cs="Times New Roman"/>
                <w:sz w:val="16"/>
                <w:szCs w:val="16"/>
                <w:cs/>
                <w:lang w:val="th-TH"/>
              </w:rPr>
              <w:t>Investment in marketable securities</w:t>
            </w:r>
            <w:r w:rsidRPr="00AF7B43">
              <w:rPr>
                <w:rFonts w:cs="Cordia New" w:hint="cs"/>
                <w:sz w:val="16"/>
                <w:szCs w:val="16"/>
                <w:cs/>
                <w:lang w:val="th-TH"/>
              </w:rPr>
              <w:t xml:space="preserve"> </w:t>
            </w:r>
          </w:p>
        </w:tc>
        <w:tc>
          <w:tcPr>
            <w:tcW w:w="1417" w:type="dxa"/>
            <w:tcBorders>
              <w:bottom w:val="single" w:sz="4" w:space="0" w:color="auto"/>
            </w:tcBorders>
            <w:vAlign w:val="bottom"/>
          </w:tcPr>
          <w:p w14:paraId="032187D4" w14:textId="77777777" w:rsidR="008D0E35" w:rsidRPr="00313C62" w:rsidRDefault="00044956" w:rsidP="009A1092">
            <w:pPr>
              <w:jc w:val="right"/>
              <w:rPr>
                <w:rFonts w:cs="Times New Roman"/>
                <w:sz w:val="16"/>
                <w:szCs w:val="16"/>
              </w:rPr>
            </w:pPr>
            <w:r>
              <w:rPr>
                <w:rFonts w:cs="Times New Roman"/>
                <w:sz w:val="16"/>
                <w:szCs w:val="16"/>
              </w:rPr>
              <w:t>-</w:t>
            </w:r>
          </w:p>
        </w:tc>
        <w:tc>
          <w:tcPr>
            <w:tcW w:w="284" w:type="dxa"/>
            <w:vAlign w:val="bottom"/>
          </w:tcPr>
          <w:p w14:paraId="386472A2" w14:textId="77777777" w:rsidR="008D0E35" w:rsidRPr="00313C62" w:rsidRDefault="008D0E35" w:rsidP="009A1092">
            <w:pPr>
              <w:pStyle w:val="a0"/>
              <w:tabs>
                <w:tab w:val="clear" w:pos="1080"/>
              </w:tabs>
              <w:ind w:right="72"/>
              <w:jc w:val="right"/>
              <w:rPr>
                <w:rFonts w:cs="Times New Roman"/>
                <w:sz w:val="16"/>
                <w:szCs w:val="16"/>
                <w:cs/>
              </w:rPr>
            </w:pPr>
          </w:p>
        </w:tc>
        <w:tc>
          <w:tcPr>
            <w:tcW w:w="1349" w:type="dxa"/>
            <w:tcBorders>
              <w:bottom w:val="single" w:sz="4" w:space="0" w:color="auto"/>
            </w:tcBorders>
            <w:vAlign w:val="bottom"/>
          </w:tcPr>
          <w:p w14:paraId="008E878D" w14:textId="77777777" w:rsidR="008D0E35" w:rsidRPr="00313C62" w:rsidRDefault="00B2526F" w:rsidP="009A1092">
            <w:pPr>
              <w:jc w:val="right"/>
              <w:rPr>
                <w:rFonts w:cs="Times New Roman"/>
                <w:sz w:val="16"/>
                <w:szCs w:val="16"/>
              </w:rPr>
            </w:pPr>
            <w:r>
              <w:rPr>
                <w:rFonts w:cs="Times New Roman"/>
                <w:sz w:val="16"/>
                <w:szCs w:val="16"/>
              </w:rPr>
              <w:t>-</w:t>
            </w:r>
          </w:p>
        </w:tc>
        <w:tc>
          <w:tcPr>
            <w:tcW w:w="236" w:type="dxa"/>
            <w:vAlign w:val="bottom"/>
          </w:tcPr>
          <w:p w14:paraId="76F2D667" w14:textId="77777777" w:rsidR="008D0E35" w:rsidRPr="00313C62" w:rsidRDefault="008D0E35" w:rsidP="009A1092">
            <w:pPr>
              <w:ind w:right="72"/>
              <w:jc w:val="right"/>
              <w:rPr>
                <w:rFonts w:cs="Times New Roman"/>
                <w:sz w:val="16"/>
                <w:szCs w:val="16"/>
              </w:rPr>
            </w:pPr>
          </w:p>
        </w:tc>
        <w:tc>
          <w:tcPr>
            <w:tcW w:w="1391" w:type="dxa"/>
            <w:tcBorders>
              <w:bottom w:val="single" w:sz="4" w:space="0" w:color="auto"/>
            </w:tcBorders>
            <w:vAlign w:val="bottom"/>
          </w:tcPr>
          <w:p w14:paraId="5D1837BC" w14:textId="77777777" w:rsidR="008D0E35" w:rsidRPr="00313C62" w:rsidRDefault="00044956" w:rsidP="009A1092">
            <w:pPr>
              <w:ind w:left="-108"/>
              <w:jc w:val="right"/>
              <w:rPr>
                <w:rFonts w:cs="Times New Roman"/>
                <w:sz w:val="16"/>
                <w:szCs w:val="16"/>
              </w:rPr>
            </w:pPr>
            <w:r>
              <w:rPr>
                <w:rFonts w:cs="Times New Roman"/>
                <w:sz w:val="16"/>
                <w:szCs w:val="16"/>
              </w:rPr>
              <w:t>-</w:t>
            </w:r>
          </w:p>
        </w:tc>
        <w:tc>
          <w:tcPr>
            <w:tcW w:w="284" w:type="dxa"/>
            <w:vAlign w:val="bottom"/>
          </w:tcPr>
          <w:p w14:paraId="051F1884" w14:textId="77777777" w:rsidR="008D0E35" w:rsidRPr="00313C62" w:rsidRDefault="008D0E35" w:rsidP="009A1092">
            <w:pPr>
              <w:ind w:right="72"/>
              <w:jc w:val="right"/>
              <w:rPr>
                <w:rFonts w:cs="Times New Roman"/>
                <w:sz w:val="16"/>
                <w:szCs w:val="16"/>
              </w:rPr>
            </w:pPr>
          </w:p>
        </w:tc>
        <w:tc>
          <w:tcPr>
            <w:tcW w:w="1417" w:type="dxa"/>
            <w:tcBorders>
              <w:bottom w:val="single" w:sz="4" w:space="0" w:color="auto"/>
            </w:tcBorders>
            <w:vAlign w:val="bottom"/>
          </w:tcPr>
          <w:p w14:paraId="14FC450A" w14:textId="77777777" w:rsidR="008D0E35" w:rsidRPr="00313C62" w:rsidRDefault="00B2526F" w:rsidP="009A1092">
            <w:pPr>
              <w:ind w:left="-60" w:firstLine="143"/>
              <w:jc w:val="right"/>
              <w:rPr>
                <w:rFonts w:cs="Times New Roman"/>
                <w:sz w:val="16"/>
                <w:szCs w:val="16"/>
              </w:rPr>
            </w:pPr>
            <w:r>
              <w:rPr>
                <w:rFonts w:cs="Times New Roman"/>
                <w:sz w:val="16"/>
                <w:szCs w:val="16"/>
              </w:rPr>
              <w:t>-</w:t>
            </w:r>
          </w:p>
        </w:tc>
      </w:tr>
      <w:tr w:rsidR="008D0E35" w:rsidRPr="00FC7F4A" w14:paraId="729EEB6F" w14:textId="77777777" w:rsidTr="009A1092">
        <w:trPr>
          <w:trHeight w:val="298"/>
        </w:trPr>
        <w:tc>
          <w:tcPr>
            <w:tcW w:w="3351" w:type="dxa"/>
            <w:vAlign w:val="bottom"/>
          </w:tcPr>
          <w:p w14:paraId="4186588C" w14:textId="77777777" w:rsidR="008D0E35" w:rsidRPr="00AF7B43" w:rsidRDefault="008D0E35" w:rsidP="009A1092">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AF7B43">
              <w:rPr>
                <w:rFonts w:cs="Cordia New"/>
                <w:sz w:val="16"/>
                <w:szCs w:val="16"/>
              </w:rPr>
              <w:t>Total</w:t>
            </w:r>
          </w:p>
        </w:tc>
        <w:tc>
          <w:tcPr>
            <w:tcW w:w="1417" w:type="dxa"/>
            <w:tcBorders>
              <w:bottom w:val="double" w:sz="4" w:space="0" w:color="auto"/>
            </w:tcBorders>
            <w:vAlign w:val="bottom"/>
          </w:tcPr>
          <w:p w14:paraId="59FFCC66" w14:textId="77777777" w:rsidR="008D0E35" w:rsidRPr="00313C62" w:rsidRDefault="00044956" w:rsidP="009A1092">
            <w:pPr>
              <w:jc w:val="right"/>
              <w:rPr>
                <w:rFonts w:cs="Times New Roman"/>
                <w:sz w:val="16"/>
                <w:szCs w:val="16"/>
              </w:rPr>
            </w:pPr>
            <w:r>
              <w:rPr>
                <w:rFonts w:cs="Times New Roman"/>
                <w:sz w:val="16"/>
                <w:szCs w:val="16"/>
              </w:rPr>
              <w:t>-</w:t>
            </w:r>
          </w:p>
        </w:tc>
        <w:tc>
          <w:tcPr>
            <w:tcW w:w="284" w:type="dxa"/>
            <w:vAlign w:val="bottom"/>
          </w:tcPr>
          <w:p w14:paraId="45514137" w14:textId="77777777" w:rsidR="008D0E35" w:rsidRPr="00313C62" w:rsidRDefault="008D0E35" w:rsidP="009A1092">
            <w:pPr>
              <w:pStyle w:val="a0"/>
              <w:tabs>
                <w:tab w:val="clear" w:pos="1080"/>
              </w:tabs>
              <w:ind w:right="72"/>
              <w:jc w:val="right"/>
              <w:rPr>
                <w:rFonts w:cs="Times New Roman"/>
                <w:sz w:val="16"/>
                <w:szCs w:val="16"/>
                <w:cs/>
              </w:rPr>
            </w:pPr>
          </w:p>
        </w:tc>
        <w:tc>
          <w:tcPr>
            <w:tcW w:w="1349" w:type="dxa"/>
            <w:tcBorders>
              <w:bottom w:val="double" w:sz="4" w:space="0" w:color="auto"/>
            </w:tcBorders>
            <w:vAlign w:val="bottom"/>
          </w:tcPr>
          <w:p w14:paraId="593FC4DA" w14:textId="77777777" w:rsidR="008D0E35" w:rsidRPr="00313C62" w:rsidRDefault="00B2526F" w:rsidP="009A1092">
            <w:pPr>
              <w:jc w:val="right"/>
              <w:rPr>
                <w:rFonts w:cs="Times New Roman"/>
                <w:sz w:val="16"/>
                <w:szCs w:val="16"/>
              </w:rPr>
            </w:pPr>
            <w:r>
              <w:rPr>
                <w:rFonts w:cs="Times New Roman"/>
                <w:sz w:val="16"/>
                <w:szCs w:val="16"/>
              </w:rPr>
              <w:t>-</w:t>
            </w:r>
          </w:p>
        </w:tc>
        <w:tc>
          <w:tcPr>
            <w:tcW w:w="236" w:type="dxa"/>
            <w:vAlign w:val="bottom"/>
          </w:tcPr>
          <w:p w14:paraId="7E6FD248" w14:textId="77777777" w:rsidR="008D0E35" w:rsidRPr="00313C62" w:rsidRDefault="008D0E35" w:rsidP="009A1092">
            <w:pPr>
              <w:ind w:right="72"/>
              <w:jc w:val="right"/>
              <w:rPr>
                <w:rFonts w:cs="Times New Roman"/>
                <w:sz w:val="16"/>
                <w:szCs w:val="16"/>
              </w:rPr>
            </w:pPr>
          </w:p>
        </w:tc>
        <w:tc>
          <w:tcPr>
            <w:tcW w:w="1391" w:type="dxa"/>
            <w:tcBorders>
              <w:bottom w:val="double" w:sz="4" w:space="0" w:color="auto"/>
            </w:tcBorders>
            <w:vAlign w:val="bottom"/>
          </w:tcPr>
          <w:p w14:paraId="22E3145C" w14:textId="77777777" w:rsidR="008D0E35" w:rsidRPr="00313C62" w:rsidRDefault="00044956" w:rsidP="009A1092">
            <w:pPr>
              <w:ind w:left="-108"/>
              <w:jc w:val="right"/>
              <w:rPr>
                <w:rFonts w:cs="Times New Roman"/>
                <w:sz w:val="16"/>
                <w:szCs w:val="16"/>
              </w:rPr>
            </w:pPr>
            <w:r>
              <w:rPr>
                <w:rFonts w:cs="Times New Roman"/>
                <w:sz w:val="16"/>
                <w:szCs w:val="16"/>
              </w:rPr>
              <w:t>-</w:t>
            </w:r>
          </w:p>
        </w:tc>
        <w:tc>
          <w:tcPr>
            <w:tcW w:w="284" w:type="dxa"/>
            <w:vAlign w:val="bottom"/>
          </w:tcPr>
          <w:p w14:paraId="7C90DF2A" w14:textId="77777777" w:rsidR="008D0E35" w:rsidRPr="00313C62" w:rsidRDefault="008D0E35" w:rsidP="009A1092">
            <w:pPr>
              <w:ind w:right="72"/>
              <w:jc w:val="right"/>
              <w:rPr>
                <w:rFonts w:cs="Times New Roman"/>
                <w:sz w:val="16"/>
                <w:szCs w:val="16"/>
              </w:rPr>
            </w:pPr>
          </w:p>
        </w:tc>
        <w:tc>
          <w:tcPr>
            <w:tcW w:w="1417" w:type="dxa"/>
            <w:tcBorders>
              <w:bottom w:val="double" w:sz="4" w:space="0" w:color="auto"/>
            </w:tcBorders>
            <w:vAlign w:val="bottom"/>
          </w:tcPr>
          <w:p w14:paraId="5CCE54FA" w14:textId="77777777" w:rsidR="008D0E35" w:rsidRPr="00313C62" w:rsidRDefault="00B2526F" w:rsidP="009A1092">
            <w:pPr>
              <w:ind w:left="-60" w:firstLine="143"/>
              <w:jc w:val="right"/>
              <w:rPr>
                <w:rFonts w:cs="Times New Roman"/>
                <w:sz w:val="16"/>
                <w:szCs w:val="16"/>
              </w:rPr>
            </w:pPr>
            <w:r>
              <w:rPr>
                <w:rFonts w:cs="Times New Roman"/>
                <w:sz w:val="16"/>
                <w:szCs w:val="16"/>
              </w:rPr>
              <w:t>-</w:t>
            </w:r>
          </w:p>
        </w:tc>
      </w:tr>
    </w:tbl>
    <w:p w14:paraId="55BB01C0" w14:textId="77777777" w:rsidR="008D0E35" w:rsidRPr="00FC7F4A" w:rsidRDefault="008D0E35" w:rsidP="008D0E35">
      <w:pPr>
        <w:ind w:left="851" w:right="45" w:hanging="567"/>
        <w:rPr>
          <w:rFonts w:cs="Times New Roman"/>
          <w:sz w:val="17"/>
          <w:szCs w:val="17"/>
        </w:rPr>
      </w:pPr>
    </w:p>
    <w:p w14:paraId="023F097B" w14:textId="77777777" w:rsidR="00F1177A" w:rsidRDefault="00F1177A" w:rsidP="009C7791">
      <w:pPr>
        <w:keepNext/>
        <w:numPr>
          <w:ilvl w:val="0"/>
          <w:numId w:val="7"/>
        </w:numPr>
        <w:spacing w:before="120" w:after="120"/>
        <w:ind w:left="450"/>
        <w:outlineLvl w:val="2"/>
        <w:rPr>
          <w:b/>
          <w:bCs/>
          <w:sz w:val="17"/>
          <w:szCs w:val="17"/>
        </w:rPr>
      </w:pPr>
      <w:r w:rsidRPr="007E3A47">
        <w:rPr>
          <w:b/>
          <w:bCs/>
          <w:sz w:val="17"/>
          <w:szCs w:val="17"/>
        </w:rPr>
        <w:t>SHORT TERM LOAN FROM FINANCIAL INSTITUTE</w:t>
      </w:r>
    </w:p>
    <w:p w14:paraId="475B6848" w14:textId="77777777" w:rsidR="00F1177A" w:rsidRPr="007E3A47" w:rsidRDefault="00F1177A" w:rsidP="00F1177A">
      <w:pPr>
        <w:spacing w:before="120"/>
        <w:ind w:left="360"/>
        <w:jc w:val="thaiDistribute"/>
        <w:rPr>
          <w:sz w:val="17"/>
          <w:szCs w:val="17"/>
        </w:rPr>
      </w:pPr>
      <w:r>
        <w:rPr>
          <w:rFonts w:cs="Times New Roman"/>
          <w:sz w:val="17"/>
          <w:szCs w:val="17"/>
        </w:rPr>
        <w:t xml:space="preserve">Short term loan from financial institute </w:t>
      </w:r>
      <w:r w:rsidRPr="007E3A47">
        <w:rPr>
          <w:sz w:val="17"/>
          <w:szCs w:val="17"/>
        </w:rPr>
        <w:t xml:space="preserve">as at </w:t>
      </w:r>
      <w:r w:rsidR="00152A32">
        <w:rPr>
          <w:sz w:val="17"/>
          <w:szCs w:val="17"/>
        </w:rPr>
        <w:t xml:space="preserve">June </w:t>
      </w:r>
      <w:r>
        <w:rPr>
          <w:sz w:val="17"/>
          <w:szCs w:val="17"/>
        </w:rPr>
        <w:t>3</w:t>
      </w:r>
      <w:r w:rsidR="00152A32">
        <w:rPr>
          <w:sz w:val="17"/>
          <w:szCs w:val="17"/>
        </w:rPr>
        <w:t>0</w:t>
      </w:r>
      <w:r w:rsidRPr="007E3A47">
        <w:rPr>
          <w:sz w:val="17"/>
          <w:szCs w:val="17"/>
        </w:rPr>
        <w:t>, 201</w:t>
      </w:r>
      <w:r w:rsidR="00B2526F">
        <w:rPr>
          <w:sz w:val="17"/>
          <w:szCs w:val="17"/>
        </w:rPr>
        <w:t>9</w:t>
      </w:r>
      <w:r w:rsidRPr="007E3A47">
        <w:rPr>
          <w:sz w:val="17"/>
          <w:szCs w:val="17"/>
        </w:rPr>
        <w:t xml:space="preserve"> and December 31, 201</w:t>
      </w:r>
      <w:r w:rsidR="00B2526F">
        <w:rPr>
          <w:sz w:val="17"/>
          <w:szCs w:val="17"/>
        </w:rPr>
        <w:t>8</w:t>
      </w:r>
      <w:r w:rsidRPr="007E3A47">
        <w:rPr>
          <w:sz w:val="17"/>
          <w:szCs w:val="17"/>
        </w:rPr>
        <w:t xml:space="preserve"> was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F1177A" w:rsidRPr="007E3A47" w14:paraId="1BF2A124" w14:textId="77777777" w:rsidTr="00F1177A">
        <w:trPr>
          <w:trHeight w:hRule="exact" w:val="313"/>
        </w:trPr>
        <w:tc>
          <w:tcPr>
            <w:tcW w:w="3150" w:type="dxa"/>
            <w:vAlign w:val="bottom"/>
          </w:tcPr>
          <w:p w14:paraId="18BC7FA2" w14:textId="77777777" w:rsidR="00F1177A" w:rsidRPr="007E3A47" w:rsidRDefault="00F1177A" w:rsidP="00F1177A">
            <w:pPr>
              <w:ind w:right="851"/>
              <w:rPr>
                <w:rFonts w:cs="Times New Roman"/>
                <w:sz w:val="16"/>
                <w:szCs w:val="16"/>
              </w:rPr>
            </w:pPr>
          </w:p>
        </w:tc>
        <w:tc>
          <w:tcPr>
            <w:tcW w:w="141" w:type="dxa"/>
            <w:vAlign w:val="bottom"/>
          </w:tcPr>
          <w:p w14:paraId="12791C6E" w14:textId="77777777" w:rsidR="00F1177A" w:rsidRPr="007E3A47" w:rsidRDefault="00F1177A" w:rsidP="00F1177A">
            <w:pPr>
              <w:ind w:right="851"/>
              <w:rPr>
                <w:rFonts w:cs="Times New Roman"/>
                <w:sz w:val="16"/>
                <w:szCs w:val="16"/>
              </w:rPr>
            </w:pPr>
          </w:p>
        </w:tc>
        <w:tc>
          <w:tcPr>
            <w:tcW w:w="5799" w:type="dxa"/>
            <w:gridSpan w:val="7"/>
            <w:vAlign w:val="bottom"/>
          </w:tcPr>
          <w:p w14:paraId="4B4472BD" w14:textId="77777777" w:rsidR="00F1177A" w:rsidRPr="007E3A47" w:rsidRDefault="00F1177A" w:rsidP="00F1177A">
            <w:pPr>
              <w:pBdr>
                <w:bottom w:val="single" w:sz="4" w:space="1" w:color="auto"/>
              </w:pBdr>
              <w:jc w:val="center"/>
              <w:rPr>
                <w:rFonts w:cs="Times New Roman"/>
                <w:sz w:val="16"/>
                <w:szCs w:val="16"/>
              </w:rPr>
            </w:pPr>
            <w:r w:rsidRPr="007E3A47">
              <w:rPr>
                <w:rFonts w:cs="Times New Roman"/>
                <w:sz w:val="16"/>
                <w:szCs w:val="16"/>
              </w:rPr>
              <w:t>BAHT</w:t>
            </w:r>
          </w:p>
        </w:tc>
      </w:tr>
      <w:tr w:rsidR="00F1177A" w:rsidRPr="007E3A47" w14:paraId="76CE50AD" w14:textId="77777777" w:rsidTr="00F1177A">
        <w:trPr>
          <w:trHeight w:hRule="exact" w:val="218"/>
        </w:trPr>
        <w:tc>
          <w:tcPr>
            <w:tcW w:w="3150" w:type="dxa"/>
          </w:tcPr>
          <w:p w14:paraId="461CABCF" w14:textId="77777777" w:rsidR="00F1177A" w:rsidRPr="007E3A47" w:rsidRDefault="00F1177A" w:rsidP="00F1177A">
            <w:pPr>
              <w:ind w:right="851"/>
              <w:jc w:val="both"/>
              <w:rPr>
                <w:rFonts w:cs="Times New Roman"/>
                <w:sz w:val="16"/>
                <w:szCs w:val="16"/>
              </w:rPr>
            </w:pPr>
          </w:p>
        </w:tc>
        <w:tc>
          <w:tcPr>
            <w:tcW w:w="141" w:type="dxa"/>
          </w:tcPr>
          <w:p w14:paraId="54F7F3D9" w14:textId="77777777" w:rsidR="00F1177A" w:rsidRPr="007E3A47"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14:paraId="4752A8E5" w14:textId="77777777" w:rsidR="00F1177A" w:rsidRPr="007E3A47" w:rsidRDefault="00F1177A" w:rsidP="00F1177A">
            <w:pPr>
              <w:ind w:left="-80" w:right="-46"/>
              <w:jc w:val="center"/>
              <w:rPr>
                <w:rFonts w:cs="Times New Roman"/>
                <w:sz w:val="16"/>
                <w:szCs w:val="16"/>
              </w:rPr>
            </w:pPr>
            <w:r w:rsidRPr="007E3A47">
              <w:rPr>
                <w:rFonts w:cs="Times New Roman"/>
                <w:sz w:val="16"/>
                <w:szCs w:val="16"/>
              </w:rPr>
              <w:t>Consolidated Financial Statement</w:t>
            </w:r>
          </w:p>
        </w:tc>
        <w:tc>
          <w:tcPr>
            <w:tcW w:w="119" w:type="dxa"/>
            <w:vAlign w:val="bottom"/>
          </w:tcPr>
          <w:p w14:paraId="49262398" w14:textId="77777777" w:rsidR="00F1177A" w:rsidRPr="007E3A47" w:rsidRDefault="00F1177A" w:rsidP="00F1177A">
            <w:pPr>
              <w:ind w:right="851"/>
              <w:jc w:val="center"/>
              <w:rPr>
                <w:rFonts w:cs="Times New Roman"/>
                <w:sz w:val="16"/>
                <w:szCs w:val="16"/>
              </w:rPr>
            </w:pPr>
          </w:p>
        </w:tc>
        <w:tc>
          <w:tcPr>
            <w:tcW w:w="2764" w:type="dxa"/>
            <w:gridSpan w:val="3"/>
            <w:tcBorders>
              <w:bottom w:val="single" w:sz="4" w:space="0" w:color="auto"/>
            </w:tcBorders>
            <w:vAlign w:val="bottom"/>
          </w:tcPr>
          <w:p w14:paraId="57306638" w14:textId="77777777" w:rsidR="00F1177A" w:rsidRPr="007E3A47" w:rsidRDefault="00F1177A" w:rsidP="00F1177A">
            <w:pPr>
              <w:ind w:right="-46"/>
              <w:jc w:val="center"/>
              <w:rPr>
                <w:rFonts w:cs="Times New Roman"/>
                <w:sz w:val="16"/>
                <w:szCs w:val="16"/>
              </w:rPr>
            </w:pPr>
            <w:r w:rsidRPr="007E3A47">
              <w:rPr>
                <w:rFonts w:cs="Times New Roman"/>
                <w:sz w:val="16"/>
                <w:szCs w:val="16"/>
              </w:rPr>
              <w:t>Separate Financial Statement</w:t>
            </w:r>
          </w:p>
        </w:tc>
      </w:tr>
      <w:tr w:rsidR="00F1177A" w:rsidRPr="007E3A47" w14:paraId="1F3BCF15" w14:textId="77777777" w:rsidTr="00F1177A">
        <w:trPr>
          <w:trHeight w:hRule="exact" w:val="218"/>
        </w:trPr>
        <w:tc>
          <w:tcPr>
            <w:tcW w:w="3150" w:type="dxa"/>
          </w:tcPr>
          <w:p w14:paraId="63F9F0FC" w14:textId="77777777" w:rsidR="00F1177A" w:rsidRPr="007E3A47" w:rsidRDefault="00F1177A" w:rsidP="00F1177A">
            <w:pPr>
              <w:ind w:right="851"/>
              <w:jc w:val="both"/>
              <w:rPr>
                <w:rFonts w:cs="Times New Roman"/>
                <w:sz w:val="16"/>
                <w:szCs w:val="16"/>
              </w:rPr>
            </w:pPr>
          </w:p>
        </w:tc>
        <w:tc>
          <w:tcPr>
            <w:tcW w:w="141" w:type="dxa"/>
          </w:tcPr>
          <w:p w14:paraId="069EE25F" w14:textId="77777777" w:rsidR="00F1177A" w:rsidRPr="007E3A47" w:rsidRDefault="00F1177A" w:rsidP="00F1177A">
            <w:pPr>
              <w:ind w:right="851"/>
              <w:jc w:val="both"/>
              <w:rPr>
                <w:rFonts w:cs="Times New Roman"/>
                <w:sz w:val="16"/>
                <w:szCs w:val="16"/>
              </w:rPr>
            </w:pPr>
          </w:p>
        </w:tc>
        <w:tc>
          <w:tcPr>
            <w:tcW w:w="1484" w:type="dxa"/>
            <w:tcBorders>
              <w:bottom w:val="single" w:sz="4" w:space="0" w:color="auto"/>
            </w:tcBorders>
            <w:vAlign w:val="bottom"/>
          </w:tcPr>
          <w:p w14:paraId="185EFC6E" w14:textId="77777777" w:rsidR="00F1177A" w:rsidRPr="007E3A47" w:rsidRDefault="00152A32" w:rsidP="00B2526F">
            <w:pPr>
              <w:ind w:left="-97"/>
              <w:jc w:val="center"/>
              <w:rPr>
                <w:rFonts w:cs="Times New Roman"/>
                <w:sz w:val="16"/>
                <w:szCs w:val="16"/>
              </w:rPr>
            </w:pPr>
            <w:r>
              <w:rPr>
                <w:rFonts w:cs="Times New Roman"/>
                <w:sz w:val="16"/>
                <w:szCs w:val="16"/>
              </w:rPr>
              <w:t>June 30</w:t>
            </w:r>
            <w:r w:rsidR="00F1177A" w:rsidRPr="007E3A47">
              <w:rPr>
                <w:rFonts w:cs="Times New Roman"/>
                <w:sz w:val="16"/>
                <w:szCs w:val="16"/>
              </w:rPr>
              <w:t>, 201</w:t>
            </w:r>
            <w:r w:rsidR="00B2526F">
              <w:rPr>
                <w:rFonts w:cs="Times New Roman"/>
                <w:sz w:val="16"/>
                <w:szCs w:val="16"/>
              </w:rPr>
              <w:t>9</w:t>
            </w:r>
          </w:p>
        </w:tc>
        <w:tc>
          <w:tcPr>
            <w:tcW w:w="114" w:type="dxa"/>
          </w:tcPr>
          <w:p w14:paraId="0F06B7FE" w14:textId="77777777" w:rsidR="00F1177A" w:rsidRPr="007E3A47" w:rsidRDefault="00F1177A" w:rsidP="00F1177A">
            <w:pPr>
              <w:jc w:val="center"/>
              <w:rPr>
                <w:rFonts w:cs="Times New Roman"/>
                <w:sz w:val="16"/>
                <w:szCs w:val="16"/>
              </w:rPr>
            </w:pPr>
          </w:p>
        </w:tc>
        <w:tc>
          <w:tcPr>
            <w:tcW w:w="1318" w:type="dxa"/>
            <w:tcBorders>
              <w:bottom w:val="single" w:sz="4" w:space="0" w:color="auto"/>
            </w:tcBorders>
            <w:vAlign w:val="bottom"/>
          </w:tcPr>
          <w:p w14:paraId="0FCD4F50" w14:textId="77777777" w:rsidR="00F1177A" w:rsidRPr="007E3A47" w:rsidRDefault="00B2526F" w:rsidP="00F1177A">
            <w:pPr>
              <w:ind w:left="-97"/>
              <w:jc w:val="right"/>
              <w:rPr>
                <w:rFonts w:cs="Times New Roman"/>
                <w:sz w:val="16"/>
                <w:szCs w:val="16"/>
              </w:rPr>
            </w:pPr>
            <w:r>
              <w:rPr>
                <w:rFonts w:cs="Times New Roman"/>
                <w:sz w:val="16"/>
                <w:szCs w:val="16"/>
              </w:rPr>
              <w:t>December 31, 2018</w:t>
            </w:r>
          </w:p>
        </w:tc>
        <w:tc>
          <w:tcPr>
            <w:tcW w:w="119" w:type="dxa"/>
          </w:tcPr>
          <w:p w14:paraId="526860D7" w14:textId="77777777" w:rsidR="00F1177A" w:rsidRPr="007E3A47" w:rsidRDefault="00F1177A" w:rsidP="00F1177A">
            <w:pPr>
              <w:jc w:val="center"/>
              <w:rPr>
                <w:rFonts w:cs="Times New Roman"/>
                <w:sz w:val="16"/>
                <w:szCs w:val="16"/>
              </w:rPr>
            </w:pPr>
          </w:p>
        </w:tc>
        <w:tc>
          <w:tcPr>
            <w:tcW w:w="1310" w:type="dxa"/>
            <w:tcBorders>
              <w:bottom w:val="single" w:sz="4" w:space="0" w:color="auto"/>
            </w:tcBorders>
            <w:vAlign w:val="bottom"/>
          </w:tcPr>
          <w:p w14:paraId="0957FB77" w14:textId="77777777" w:rsidR="00F1177A" w:rsidRPr="007E3A47" w:rsidRDefault="00152A32" w:rsidP="00B2526F">
            <w:pPr>
              <w:ind w:left="-97" w:right="120"/>
              <w:jc w:val="right"/>
              <w:rPr>
                <w:rFonts w:cs="Times New Roman"/>
                <w:sz w:val="16"/>
                <w:szCs w:val="16"/>
              </w:rPr>
            </w:pPr>
            <w:r>
              <w:rPr>
                <w:rFonts w:cs="Times New Roman"/>
                <w:sz w:val="16"/>
                <w:szCs w:val="16"/>
              </w:rPr>
              <w:t>June 30</w:t>
            </w:r>
            <w:r w:rsidR="00F1177A" w:rsidRPr="007E3A47">
              <w:rPr>
                <w:rFonts w:cs="Times New Roman"/>
                <w:sz w:val="16"/>
                <w:szCs w:val="16"/>
              </w:rPr>
              <w:t>, 201</w:t>
            </w:r>
            <w:r w:rsidR="00B2526F">
              <w:rPr>
                <w:rFonts w:cs="Times New Roman"/>
                <w:sz w:val="16"/>
                <w:szCs w:val="16"/>
              </w:rPr>
              <w:t>9</w:t>
            </w:r>
          </w:p>
        </w:tc>
        <w:tc>
          <w:tcPr>
            <w:tcW w:w="119" w:type="dxa"/>
          </w:tcPr>
          <w:p w14:paraId="0F56B22A" w14:textId="77777777" w:rsidR="00F1177A" w:rsidRPr="007E3A47" w:rsidRDefault="00F1177A" w:rsidP="00F1177A">
            <w:pPr>
              <w:jc w:val="center"/>
              <w:rPr>
                <w:rFonts w:cs="Times New Roman"/>
                <w:sz w:val="16"/>
                <w:szCs w:val="16"/>
              </w:rPr>
            </w:pPr>
          </w:p>
        </w:tc>
        <w:tc>
          <w:tcPr>
            <w:tcW w:w="1335" w:type="dxa"/>
            <w:tcBorders>
              <w:bottom w:val="single" w:sz="4" w:space="0" w:color="auto"/>
            </w:tcBorders>
            <w:vAlign w:val="bottom"/>
          </w:tcPr>
          <w:p w14:paraId="0BFDB600" w14:textId="77777777" w:rsidR="00F1177A" w:rsidRPr="007E3A47" w:rsidRDefault="00F1177A" w:rsidP="00B2526F">
            <w:pPr>
              <w:ind w:left="-97"/>
              <w:jc w:val="right"/>
              <w:rPr>
                <w:rFonts w:cs="Times New Roman"/>
                <w:sz w:val="16"/>
                <w:szCs w:val="16"/>
              </w:rPr>
            </w:pPr>
            <w:r w:rsidRPr="007E3A47">
              <w:rPr>
                <w:rFonts w:cs="Times New Roman"/>
                <w:sz w:val="16"/>
                <w:szCs w:val="16"/>
              </w:rPr>
              <w:t>December 31, 201</w:t>
            </w:r>
            <w:r w:rsidR="00B2526F">
              <w:rPr>
                <w:rFonts w:cs="Times New Roman"/>
                <w:sz w:val="16"/>
                <w:szCs w:val="16"/>
              </w:rPr>
              <w:t>8</w:t>
            </w:r>
          </w:p>
        </w:tc>
      </w:tr>
      <w:tr w:rsidR="00B2526F" w:rsidRPr="007E3A47" w14:paraId="2407E3AE" w14:textId="77777777" w:rsidTr="00F1177A">
        <w:trPr>
          <w:trHeight w:hRule="exact" w:val="323"/>
        </w:trPr>
        <w:tc>
          <w:tcPr>
            <w:tcW w:w="3150" w:type="dxa"/>
            <w:vAlign w:val="bottom"/>
          </w:tcPr>
          <w:p w14:paraId="54840B21" w14:textId="77777777" w:rsidR="00B2526F" w:rsidRPr="007E3A47" w:rsidRDefault="00B2526F" w:rsidP="00F1177A">
            <w:pPr>
              <w:ind w:left="45" w:right="-46"/>
              <w:jc w:val="both"/>
              <w:rPr>
                <w:rFonts w:cs="Times New Roman"/>
                <w:sz w:val="16"/>
                <w:szCs w:val="16"/>
                <w:cs/>
              </w:rPr>
            </w:pPr>
            <w:r w:rsidRPr="007E3A47">
              <w:rPr>
                <w:rFonts w:cs="Times New Roman"/>
                <w:sz w:val="16"/>
                <w:szCs w:val="16"/>
              </w:rPr>
              <w:t>A Financial Institute</w:t>
            </w:r>
          </w:p>
        </w:tc>
        <w:tc>
          <w:tcPr>
            <w:tcW w:w="141" w:type="dxa"/>
            <w:vAlign w:val="bottom"/>
          </w:tcPr>
          <w:p w14:paraId="68ABDB29" w14:textId="77777777" w:rsidR="00B2526F" w:rsidRPr="007E3A47" w:rsidRDefault="00B2526F" w:rsidP="00F1177A">
            <w:pPr>
              <w:ind w:right="851"/>
              <w:rPr>
                <w:rFonts w:cs="Times New Roman"/>
                <w:sz w:val="16"/>
                <w:szCs w:val="16"/>
              </w:rPr>
            </w:pPr>
          </w:p>
        </w:tc>
        <w:tc>
          <w:tcPr>
            <w:tcW w:w="1484" w:type="dxa"/>
            <w:vAlign w:val="bottom"/>
          </w:tcPr>
          <w:p w14:paraId="24039C7F" w14:textId="77777777" w:rsidR="00B2526F" w:rsidRPr="007E3A47" w:rsidRDefault="00B2526F" w:rsidP="00F1177A">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00,000,000.00</w:t>
            </w:r>
          </w:p>
        </w:tc>
        <w:tc>
          <w:tcPr>
            <w:tcW w:w="114" w:type="dxa"/>
            <w:vAlign w:val="bottom"/>
          </w:tcPr>
          <w:p w14:paraId="39977D7E" w14:textId="77777777" w:rsidR="00B2526F" w:rsidRPr="007E3A47" w:rsidRDefault="00B2526F" w:rsidP="00F1177A">
            <w:pPr>
              <w:spacing w:line="340" w:lineRule="exact"/>
              <w:ind w:right="74"/>
              <w:jc w:val="right"/>
              <w:rPr>
                <w:rFonts w:cs="Times New Roman"/>
                <w:sz w:val="16"/>
                <w:szCs w:val="16"/>
                <w:u w:val="single"/>
              </w:rPr>
            </w:pPr>
          </w:p>
        </w:tc>
        <w:tc>
          <w:tcPr>
            <w:tcW w:w="1318" w:type="dxa"/>
            <w:vAlign w:val="bottom"/>
          </w:tcPr>
          <w:p w14:paraId="03B61DF3" w14:textId="77777777"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00,000,000.00</w:t>
            </w:r>
          </w:p>
        </w:tc>
        <w:tc>
          <w:tcPr>
            <w:tcW w:w="119" w:type="dxa"/>
            <w:vAlign w:val="bottom"/>
          </w:tcPr>
          <w:p w14:paraId="7CA79837" w14:textId="77777777" w:rsidR="00B2526F" w:rsidRPr="007E3A47" w:rsidRDefault="00B2526F" w:rsidP="00F1177A">
            <w:pPr>
              <w:ind w:right="74"/>
              <w:jc w:val="right"/>
              <w:rPr>
                <w:rFonts w:cs="Times New Roman"/>
                <w:sz w:val="16"/>
                <w:szCs w:val="16"/>
              </w:rPr>
            </w:pPr>
          </w:p>
        </w:tc>
        <w:tc>
          <w:tcPr>
            <w:tcW w:w="1310" w:type="dxa"/>
            <w:vAlign w:val="bottom"/>
          </w:tcPr>
          <w:p w14:paraId="448764E0" w14:textId="77777777"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00,000,000.00</w:t>
            </w:r>
          </w:p>
        </w:tc>
        <w:tc>
          <w:tcPr>
            <w:tcW w:w="119" w:type="dxa"/>
            <w:vAlign w:val="bottom"/>
          </w:tcPr>
          <w:p w14:paraId="1935B89F" w14:textId="77777777" w:rsidR="00B2526F" w:rsidRPr="007E3A47" w:rsidRDefault="00B2526F" w:rsidP="00F1177A">
            <w:pPr>
              <w:spacing w:line="340" w:lineRule="exact"/>
              <w:ind w:right="74"/>
              <w:jc w:val="right"/>
              <w:rPr>
                <w:rFonts w:cs="Times New Roman"/>
                <w:sz w:val="16"/>
                <w:szCs w:val="16"/>
                <w:u w:val="single"/>
              </w:rPr>
            </w:pPr>
          </w:p>
        </w:tc>
        <w:tc>
          <w:tcPr>
            <w:tcW w:w="1335" w:type="dxa"/>
            <w:vAlign w:val="bottom"/>
          </w:tcPr>
          <w:p w14:paraId="3CF87E09" w14:textId="77777777"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00,000,000.00</w:t>
            </w:r>
          </w:p>
        </w:tc>
      </w:tr>
      <w:tr w:rsidR="00B2526F" w:rsidRPr="007E3A47" w14:paraId="56A37B6F" w14:textId="77777777" w:rsidTr="00F1177A">
        <w:trPr>
          <w:trHeight w:hRule="exact" w:val="411"/>
        </w:trPr>
        <w:tc>
          <w:tcPr>
            <w:tcW w:w="3150" w:type="dxa"/>
            <w:vAlign w:val="bottom"/>
          </w:tcPr>
          <w:p w14:paraId="5DB65DD4" w14:textId="77777777" w:rsidR="00B2526F" w:rsidRPr="007E3A47" w:rsidRDefault="00B2526F" w:rsidP="00F1177A">
            <w:pPr>
              <w:ind w:left="44"/>
              <w:rPr>
                <w:rFonts w:cs="Times New Roman"/>
                <w:sz w:val="16"/>
                <w:szCs w:val="16"/>
              </w:rPr>
            </w:pPr>
            <w:r w:rsidRPr="007E3A47">
              <w:rPr>
                <w:rFonts w:cs="Times New Roman"/>
                <w:sz w:val="16"/>
                <w:szCs w:val="16"/>
              </w:rPr>
              <w:t>Total Short-term loan from Financial Institute</w:t>
            </w:r>
          </w:p>
        </w:tc>
        <w:tc>
          <w:tcPr>
            <w:tcW w:w="141" w:type="dxa"/>
            <w:vAlign w:val="bottom"/>
          </w:tcPr>
          <w:p w14:paraId="383A8321" w14:textId="77777777" w:rsidR="00B2526F" w:rsidRPr="007E3A47" w:rsidRDefault="00B2526F" w:rsidP="00F1177A">
            <w:pPr>
              <w:ind w:right="851"/>
              <w:rPr>
                <w:rFonts w:cs="Times New Roman"/>
                <w:sz w:val="16"/>
                <w:szCs w:val="16"/>
              </w:rPr>
            </w:pPr>
          </w:p>
        </w:tc>
        <w:tc>
          <w:tcPr>
            <w:tcW w:w="1484" w:type="dxa"/>
            <w:tcBorders>
              <w:top w:val="single" w:sz="4" w:space="0" w:color="auto"/>
              <w:bottom w:val="double" w:sz="4" w:space="0" w:color="auto"/>
            </w:tcBorders>
            <w:vAlign w:val="bottom"/>
          </w:tcPr>
          <w:p w14:paraId="37C55F28" w14:textId="77777777" w:rsidR="00B2526F" w:rsidRPr="007E3A47" w:rsidRDefault="00B2526F" w:rsidP="00F1177A">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00,000,000.00</w:t>
            </w:r>
          </w:p>
        </w:tc>
        <w:tc>
          <w:tcPr>
            <w:tcW w:w="114" w:type="dxa"/>
            <w:vAlign w:val="bottom"/>
          </w:tcPr>
          <w:p w14:paraId="29E05707" w14:textId="77777777" w:rsidR="00B2526F" w:rsidRPr="007E3A47" w:rsidRDefault="00B2526F" w:rsidP="00F1177A">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bottom"/>
          </w:tcPr>
          <w:p w14:paraId="1E7764B0" w14:textId="77777777"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00,000,000.00</w:t>
            </w:r>
          </w:p>
        </w:tc>
        <w:tc>
          <w:tcPr>
            <w:tcW w:w="119" w:type="dxa"/>
            <w:vAlign w:val="bottom"/>
          </w:tcPr>
          <w:p w14:paraId="655E6FCE" w14:textId="77777777" w:rsidR="00B2526F" w:rsidRPr="007E3A47" w:rsidRDefault="00B2526F" w:rsidP="00F1177A">
            <w:pPr>
              <w:ind w:right="74"/>
              <w:jc w:val="right"/>
              <w:rPr>
                <w:rFonts w:cs="Times New Roman"/>
                <w:sz w:val="16"/>
                <w:szCs w:val="16"/>
              </w:rPr>
            </w:pPr>
          </w:p>
        </w:tc>
        <w:tc>
          <w:tcPr>
            <w:tcW w:w="1310" w:type="dxa"/>
            <w:tcBorders>
              <w:top w:val="single" w:sz="4" w:space="0" w:color="auto"/>
              <w:bottom w:val="double" w:sz="4" w:space="0" w:color="auto"/>
            </w:tcBorders>
            <w:vAlign w:val="bottom"/>
          </w:tcPr>
          <w:p w14:paraId="72F410B1" w14:textId="77777777"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00,000,000.00</w:t>
            </w:r>
          </w:p>
        </w:tc>
        <w:tc>
          <w:tcPr>
            <w:tcW w:w="119" w:type="dxa"/>
            <w:vAlign w:val="bottom"/>
          </w:tcPr>
          <w:p w14:paraId="183154DC" w14:textId="77777777" w:rsidR="00B2526F" w:rsidRPr="007E3A47" w:rsidRDefault="00B2526F" w:rsidP="00F1177A">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bottom"/>
          </w:tcPr>
          <w:p w14:paraId="37912775" w14:textId="77777777"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00,000,000.00</w:t>
            </w:r>
          </w:p>
        </w:tc>
      </w:tr>
    </w:tbl>
    <w:p w14:paraId="58C3398C" w14:textId="77777777" w:rsidR="00F1177A" w:rsidRDefault="00F1177A" w:rsidP="00F1177A">
      <w:pPr>
        <w:rPr>
          <w:rFonts w:cs="Times New Roman"/>
          <w:sz w:val="17"/>
          <w:szCs w:val="17"/>
        </w:rPr>
      </w:pPr>
    </w:p>
    <w:p w14:paraId="5483A319" w14:textId="77777777" w:rsidR="00F1177A" w:rsidRPr="007E3A47" w:rsidRDefault="00B2526F" w:rsidP="00F1177A">
      <w:pPr>
        <w:ind w:left="360"/>
        <w:rPr>
          <w:b/>
          <w:bCs/>
          <w:sz w:val="16"/>
          <w:szCs w:val="16"/>
        </w:rPr>
      </w:pPr>
      <w:r>
        <w:rPr>
          <w:rFonts w:cs="Times New Roman"/>
          <w:sz w:val="16"/>
          <w:szCs w:val="16"/>
        </w:rPr>
        <w:t>T</w:t>
      </w:r>
      <w:r w:rsidR="00F1177A" w:rsidRPr="007E3A47">
        <w:rPr>
          <w:rFonts w:cs="Times New Roman"/>
          <w:sz w:val="16"/>
          <w:szCs w:val="16"/>
        </w:rPr>
        <w:t xml:space="preserve">he Company received credit facilities from a financial institute amounting totally Baht 500 million with no collateral for a period of one year. Interest rate is based on the local Money Market Rate       </w:t>
      </w:r>
    </w:p>
    <w:p w14:paraId="5914DDDB" w14:textId="77777777" w:rsidR="009A1092" w:rsidRDefault="009A1092" w:rsidP="00DA04D5">
      <w:pPr>
        <w:ind w:left="360" w:right="-45" w:hanging="360"/>
        <w:jc w:val="thaiDistribute"/>
        <w:rPr>
          <w:b/>
          <w:bCs/>
          <w:sz w:val="17"/>
          <w:szCs w:val="17"/>
        </w:rPr>
      </w:pPr>
    </w:p>
    <w:p w14:paraId="10900A5B" w14:textId="77777777" w:rsidR="00F1177A" w:rsidRPr="00AD6A20" w:rsidRDefault="00DA04D5" w:rsidP="00F1177A">
      <w:pPr>
        <w:spacing w:before="240"/>
        <w:ind w:left="360" w:right="-43" w:hanging="360"/>
        <w:jc w:val="thaiDistribute"/>
        <w:rPr>
          <w:b/>
          <w:bCs/>
          <w:sz w:val="17"/>
          <w:szCs w:val="17"/>
        </w:rPr>
      </w:pPr>
      <w:r w:rsidRPr="00FC7F4A">
        <w:rPr>
          <w:b/>
          <w:bCs/>
          <w:sz w:val="17"/>
          <w:szCs w:val="17"/>
        </w:rPr>
        <w:t>1</w:t>
      </w:r>
      <w:r w:rsidR="00F1177A">
        <w:rPr>
          <w:b/>
          <w:bCs/>
          <w:sz w:val="17"/>
          <w:szCs w:val="17"/>
        </w:rPr>
        <w:t>5</w:t>
      </w:r>
      <w:r w:rsidR="004105B0">
        <w:rPr>
          <w:b/>
          <w:bCs/>
          <w:sz w:val="17"/>
          <w:szCs w:val="17"/>
        </w:rPr>
        <w:t>.</w:t>
      </w:r>
      <w:r w:rsidRPr="00FC7F4A">
        <w:rPr>
          <w:b/>
          <w:bCs/>
          <w:sz w:val="17"/>
          <w:szCs w:val="17"/>
        </w:rPr>
        <w:tab/>
      </w:r>
      <w:r w:rsidR="00F1177A" w:rsidRPr="00AD6A20">
        <w:rPr>
          <w:b/>
          <w:bCs/>
          <w:sz w:val="17"/>
          <w:szCs w:val="17"/>
        </w:rPr>
        <w:t xml:space="preserve">ACCOUNTS PAYABLE TRADE – </w:t>
      </w:r>
      <w:r w:rsidR="003E5F33" w:rsidRPr="00AD6A20">
        <w:rPr>
          <w:b/>
          <w:bCs/>
          <w:sz w:val="17"/>
          <w:szCs w:val="17"/>
        </w:rPr>
        <w:t xml:space="preserve">NON-RELATED </w:t>
      </w:r>
      <w:r w:rsidR="00CC4658" w:rsidRPr="00AD6A20">
        <w:rPr>
          <w:b/>
          <w:bCs/>
          <w:sz w:val="17"/>
          <w:szCs w:val="17"/>
        </w:rPr>
        <w:t>PART</w:t>
      </w:r>
      <w:r w:rsidR="003E5F33" w:rsidRPr="00AD6A20">
        <w:rPr>
          <w:b/>
          <w:bCs/>
          <w:sz w:val="17"/>
          <w:szCs w:val="17"/>
        </w:rPr>
        <w:t>IES</w:t>
      </w:r>
    </w:p>
    <w:p w14:paraId="00E9F8D7" w14:textId="77777777" w:rsidR="00F1177A" w:rsidRPr="00AD6A20" w:rsidRDefault="00F1177A" w:rsidP="00F1177A">
      <w:pPr>
        <w:ind w:left="360" w:right="-45" w:hanging="360"/>
        <w:jc w:val="thaiDistribute"/>
        <w:rPr>
          <w:b/>
          <w:bCs/>
          <w:sz w:val="17"/>
          <w:szCs w:val="17"/>
        </w:rPr>
      </w:pPr>
    </w:p>
    <w:tbl>
      <w:tblPr>
        <w:tblW w:w="9308" w:type="dxa"/>
        <w:tblInd w:w="250" w:type="dxa"/>
        <w:tblLayout w:type="fixed"/>
        <w:tblLook w:val="0000" w:firstRow="0" w:lastRow="0" w:firstColumn="0" w:lastColumn="0" w:noHBand="0" w:noVBand="0"/>
      </w:tblPr>
      <w:tblGrid>
        <w:gridCol w:w="3544"/>
        <w:gridCol w:w="1418"/>
        <w:gridCol w:w="1466"/>
        <w:gridCol w:w="1418"/>
        <w:gridCol w:w="1372"/>
        <w:gridCol w:w="90"/>
      </w:tblGrid>
      <w:tr w:rsidR="00F1177A" w:rsidRPr="00AD6A20" w14:paraId="77066A96" w14:textId="77777777" w:rsidTr="004B6A44">
        <w:trPr>
          <w:gridAfter w:val="1"/>
          <w:wAfter w:w="90" w:type="dxa"/>
          <w:trHeight w:hRule="exact" w:val="178"/>
        </w:trPr>
        <w:tc>
          <w:tcPr>
            <w:tcW w:w="3544" w:type="dxa"/>
            <w:vAlign w:val="bottom"/>
          </w:tcPr>
          <w:p w14:paraId="2AFBF0ED" w14:textId="77777777" w:rsidR="00F1177A" w:rsidRPr="00AD6A20" w:rsidRDefault="00F1177A" w:rsidP="00F1177A">
            <w:pPr>
              <w:spacing w:line="340" w:lineRule="exact"/>
              <w:jc w:val="center"/>
              <w:rPr>
                <w:rFonts w:cs="Times New Roman"/>
                <w:sz w:val="16"/>
                <w:szCs w:val="16"/>
              </w:rPr>
            </w:pPr>
            <w:r w:rsidRPr="00AD6A20">
              <w:rPr>
                <w:rFonts w:cs="Times New Roman"/>
                <w:sz w:val="16"/>
                <w:szCs w:val="16"/>
              </w:rPr>
              <w:tab/>
            </w:r>
          </w:p>
        </w:tc>
        <w:tc>
          <w:tcPr>
            <w:tcW w:w="5674" w:type="dxa"/>
            <w:gridSpan w:val="4"/>
            <w:tcBorders>
              <w:bottom w:val="single" w:sz="4" w:space="0" w:color="auto"/>
            </w:tcBorders>
            <w:vAlign w:val="center"/>
          </w:tcPr>
          <w:p w14:paraId="1E567D02" w14:textId="77777777" w:rsidR="00F1177A" w:rsidRPr="00AD6A20" w:rsidRDefault="00F1177A" w:rsidP="00F1177A">
            <w:pPr>
              <w:jc w:val="center"/>
              <w:rPr>
                <w:rFonts w:cs="Times New Roman"/>
                <w:sz w:val="16"/>
                <w:szCs w:val="16"/>
              </w:rPr>
            </w:pPr>
            <w:r w:rsidRPr="00AD6A20">
              <w:rPr>
                <w:rFonts w:cs="Times New Roman"/>
                <w:sz w:val="16"/>
                <w:szCs w:val="16"/>
              </w:rPr>
              <w:t>BAHT</w:t>
            </w:r>
          </w:p>
        </w:tc>
      </w:tr>
      <w:tr w:rsidR="00F1177A" w:rsidRPr="00AD6A20" w14:paraId="216D4D51" w14:textId="77777777" w:rsidTr="004B6A44">
        <w:trPr>
          <w:gridAfter w:val="1"/>
          <w:wAfter w:w="90" w:type="dxa"/>
          <w:trHeight w:hRule="exact" w:val="289"/>
        </w:trPr>
        <w:tc>
          <w:tcPr>
            <w:tcW w:w="3544" w:type="dxa"/>
            <w:vAlign w:val="bottom"/>
          </w:tcPr>
          <w:p w14:paraId="4C33EF2B" w14:textId="77777777" w:rsidR="00F1177A" w:rsidRPr="00AD6A20" w:rsidRDefault="00F1177A" w:rsidP="00F1177A">
            <w:pPr>
              <w:spacing w:line="340" w:lineRule="exact"/>
              <w:jc w:val="center"/>
              <w:rPr>
                <w:rFonts w:cs="Times New Roman"/>
                <w:sz w:val="16"/>
                <w:szCs w:val="16"/>
              </w:rPr>
            </w:pPr>
          </w:p>
        </w:tc>
        <w:tc>
          <w:tcPr>
            <w:tcW w:w="2884" w:type="dxa"/>
            <w:gridSpan w:val="2"/>
            <w:vAlign w:val="bottom"/>
          </w:tcPr>
          <w:p w14:paraId="7F6B31CA" w14:textId="77777777" w:rsidR="00F1177A" w:rsidRPr="00AD6A20" w:rsidRDefault="00F1177A" w:rsidP="00F1177A">
            <w:pPr>
              <w:pBdr>
                <w:bottom w:val="single" w:sz="4" w:space="1" w:color="auto"/>
              </w:pBdr>
              <w:jc w:val="center"/>
              <w:rPr>
                <w:rFonts w:cs="Times New Roman"/>
                <w:sz w:val="16"/>
                <w:szCs w:val="16"/>
              </w:rPr>
            </w:pPr>
            <w:r w:rsidRPr="00AD6A20">
              <w:rPr>
                <w:rFonts w:cs="Times New Roman"/>
                <w:sz w:val="16"/>
                <w:szCs w:val="16"/>
              </w:rPr>
              <w:t>Consolidated Financial Statement</w:t>
            </w:r>
          </w:p>
        </w:tc>
        <w:tc>
          <w:tcPr>
            <w:tcW w:w="2790" w:type="dxa"/>
            <w:gridSpan w:val="2"/>
            <w:vAlign w:val="bottom"/>
          </w:tcPr>
          <w:p w14:paraId="4E62052C" w14:textId="77777777" w:rsidR="00F1177A" w:rsidRPr="00AD6A20" w:rsidRDefault="00F1177A" w:rsidP="004B6A44">
            <w:pPr>
              <w:pBdr>
                <w:bottom w:val="single" w:sz="4" w:space="1" w:color="auto"/>
              </w:pBdr>
              <w:ind w:right="-108"/>
              <w:jc w:val="center"/>
              <w:rPr>
                <w:rFonts w:cs="Times New Roman"/>
                <w:sz w:val="16"/>
                <w:szCs w:val="16"/>
              </w:rPr>
            </w:pPr>
            <w:r w:rsidRPr="00AD6A20">
              <w:rPr>
                <w:rFonts w:cs="Times New Roman"/>
                <w:sz w:val="16"/>
                <w:szCs w:val="16"/>
              </w:rPr>
              <w:t>Separate Financial Statement</w:t>
            </w:r>
          </w:p>
        </w:tc>
      </w:tr>
      <w:tr w:rsidR="00F1177A" w:rsidRPr="00AD6A20" w14:paraId="640E64AD" w14:textId="77777777" w:rsidTr="004B6A44">
        <w:trPr>
          <w:trHeight w:hRule="exact" w:val="289"/>
        </w:trPr>
        <w:tc>
          <w:tcPr>
            <w:tcW w:w="3544" w:type="dxa"/>
            <w:vAlign w:val="bottom"/>
          </w:tcPr>
          <w:p w14:paraId="793BD837" w14:textId="77777777" w:rsidR="00F1177A" w:rsidRPr="00AD6A20" w:rsidRDefault="00F1177A" w:rsidP="00F1177A">
            <w:pPr>
              <w:spacing w:line="340" w:lineRule="exact"/>
              <w:rPr>
                <w:rFonts w:cs="Times New Roman"/>
                <w:sz w:val="16"/>
                <w:szCs w:val="16"/>
              </w:rPr>
            </w:pPr>
          </w:p>
        </w:tc>
        <w:tc>
          <w:tcPr>
            <w:tcW w:w="1418" w:type="dxa"/>
            <w:vAlign w:val="bottom"/>
          </w:tcPr>
          <w:p w14:paraId="07E2B43D" w14:textId="77777777" w:rsidR="00F1177A" w:rsidRPr="00AD6A20" w:rsidRDefault="00152A32" w:rsidP="00B2526F">
            <w:pPr>
              <w:pBdr>
                <w:bottom w:val="single" w:sz="4" w:space="1" w:color="auto"/>
              </w:pBdr>
              <w:tabs>
                <w:tab w:val="left" w:pos="1440"/>
                <w:tab w:val="left" w:pos="2160"/>
              </w:tabs>
              <w:jc w:val="right"/>
              <w:rPr>
                <w:rFonts w:cs="Times New Roman"/>
                <w:sz w:val="16"/>
                <w:szCs w:val="16"/>
              </w:rPr>
            </w:pPr>
            <w:r>
              <w:rPr>
                <w:rFonts w:cs="Times New Roman"/>
                <w:sz w:val="16"/>
                <w:szCs w:val="16"/>
              </w:rPr>
              <w:t>June 30</w:t>
            </w:r>
            <w:r w:rsidR="00F1177A" w:rsidRPr="00AD6A20">
              <w:rPr>
                <w:rFonts w:cs="Times New Roman"/>
                <w:sz w:val="16"/>
                <w:szCs w:val="16"/>
              </w:rPr>
              <w:t>, 201</w:t>
            </w:r>
            <w:r w:rsidR="00B2526F" w:rsidRPr="00AD6A20">
              <w:rPr>
                <w:rFonts w:cs="Times New Roman"/>
                <w:sz w:val="16"/>
                <w:szCs w:val="16"/>
              </w:rPr>
              <w:t>9</w:t>
            </w:r>
          </w:p>
        </w:tc>
        <w:tc>
          <w:tcPr>
            <w:tcW w:w="1466" w:type="dxa"/>
            <w:vAlign w:val="bottom"/>
          </w:tcPr>
          <w:p w14:paraId="1F293E30" w14:textId="77777777" w:rsidR="00F1177A" w:rsidRPr="00AD6A20" w:rsidRDefault="00F1177A" w:rsidP="00B2526F">
            <w:pPr>
              <w:pBdr>
                <w:bottom w:val="single" w:sz="4" w:space="1" w:color="auto"/>
              </w:pBdr>
              <w:tabs>
                <w:tab w:val="left" w:pos="1440"/>
                <w:tab w:val="left" w:pos="2160"/>
              </w:tabs>
              <w:ind w:right="-18"/>
              <w:jc w:val="right"/>
              <w:rPr>
                <w:rFonts w:cs="Times New Roman"/>
                <w:sz w:val="16"/>
                <w:szCs w:val="16"/>
              </w:rPr>
            </w:pPr>
            <w:r w:rsidRPr="00AD6A20">
              <w:rPr>
                <w:rFonts w:cs="Times New Roman"/>
                <w:sz w:val="16"/>
                <w:szCs w:val="16"/>
              </w:rPr>
              <w:t>December 31, 201</w:t>
            </w:r>
            <w:r w:rsidR="00B2526F" w:rsidRPr="00AD6A20">
              <w:rPr>
                <w:rFonts w:cs="Times New Roman"/>
                <w:sz w:val="16"/>
                <w:szCs w:val="16"/>
              </w:rPr>
              <w:t>8</w:t>
            </w:r>
          </w:p>
        </w:tc>
        <w:tc>
          <w:tcPr>
            <w:tcW w:w="1418" w:type="dxa"/>
            <w:vAlign w:val="bottom"/>
          </w:tcPr>
          <w:p w14:paraId="0C43697E" w14:textId="77777777" w:rsidR="00F1177A" w:rsidRPr="00AD6A20" w:rsidRDefault="00152A32" w:rsidP="00B2526F">
            <w:pPr>
              <w:pBdr>
                <w:bottom w:val="single" w:sz="4" w:space="1" w:color="auto"/>
              </w:pBdr>
              <w:tabs>
                <w:tab w:val="left" w:pos="1440"/>
                <w:tab w:val="left" w:pos="2160"/>
              </w:tabs>
              <w:jc w:val="center"/>
              <w:rPr>
                <w:rFonts w:cs="Times New Roman"/>
                <w:sz w:val="16"/>
                <w:szCs w:val="16"/>
              </w:rPr>
            </w:pPr>
            <w:r>
              <w:rPr>
                <w:rFonts w:cs="Times New Roman"/>
                <w:sz w:val="16"/>
                <w:szCs w:val="16"/>
              </w:rPr>
              <w:t>June 30</w:t>
            </w:r>
            <w:r w:rsidR="00F1177A" w:rsidRPr="00AD6A20">
              <w:rPr>
                <w:rFonts w:cs="Times New Roman"/>
                <w:sz w:val="16"/>
                <w:szCs w:val="16"/>
              </w:rPr>
              <w:t>, 201</w:t>
            </w:r>
            <w:r w:rsidR="00B2526F" w:rsidRPr="00AD6A20">
              <w:rPr>
                <w:rFonts w:cs="Times New Roman"/>
                <w:sz w:val="16"/>
                <w:szCs w:val="16"/>
              </w:rPr>
              <w:t>9</w:t>
            </w:r>
          </w:p>
        </w:tc>
        <w:tc>
          <w:tcPr>
            <w:tcW w:w="1462" w:type="dxa"/>
            <w:gridSpan w:val="2"/>
            <w:vAlign w:val="bottom"/>
          </w:tcPr>
          <w:p w14:paraId="1132C724" w14:textId="77777777" w:rsidR="00F1177A" w:rsidRPr="00AD6A20" w:rsidRDefault="00F1177A" w:rsidP="00B2526F">
            <w:pPr>
              <w:pBdr>
                <w:bottom w:val="single" w:sz="4" w:space="1" w:color="auto"/>
              </w:pBdr>
              <w:tabs>
                <w:tab w:val="left" w:pos="1440"/>
                <w:tab w:val="left" w:pos="2160"/>
              </w:tabs>
              <w:ind w:left="-86"/>
              <w:jc w:val="center"/>
              <w:rPr>
                <w:rFonts w:cs="Times New Roman"/>
                <w:sz w:val="16"/>
                <w:szCs w:val="16"/>
              </w:rPr>
            </w:pPr>
            <w:r w:rsidRPr="00AD6A20">
              <w:rPr>
                <w:rFonts w:cs="Times New Roman"/>
                <w:sz w:val="16"/>
                <w:szCs w:val="16"/>
              </w:rPr>
              <w:t>December 31, 201</w:t>
            </w:r>
            <w:r w:rsidR="00B2526F" w:rsidRPr="00AD6A20">
              <w:rPr>
                <w:rFonts w:cs="Times New Roman"/>
                <w:sz w:val="16"/>
                <w:szCs w:val="16"/>
              </w:rPr>
              <w:t>8</w:t>
            </w:r>
          </w:p>
        </w:tc>
      </w:tr>
      <w:tr w:rsidR="00F1177A" w:rsidRPr="00AD6A20" w14:paraId="3921232C" w14:textId="77777777" w:rsidTr="004B6A44">
        <w:trPr>
          <w:trHeight w:hRule="exact" w:val="288"/>
        </w:trPr>
        <w:tc>
          <w:tcPr>
            <w:tcW w:w="3544" w:type="dxa"/>
            <w:vAlign w:val="bottom"/>
          </w:tcPr>
          <w:p w14:paraId="17392E52" w14:textId="77777777" w:rsidR="00F1177A" w:rsidRPr="00AD6A20" w:rsidRDefault="00196CD9" w:rsidP="00F1177A">
            <w:pPr>
              <w:ind w:left="290"/>
              <w:rPr>
                <w:rFonts w:cs="Times New Roman"/>
                <w:sz w:val="16"/>
                <w:szCs w:val="16"/>
              </w:rPr>
            </w:pPr>
            <w:r w:rsidRPr="00AD6A20">
              <w:rPr>
                <w:rFonts w:cs="Times New Roman"/>
                <w:sz w:val="16"/>
                <w:szCs w:val="16"/>
              </w:rPr>
              <w:t>Asian Ocean Enterprised Limited</w:t>
            </w:r>
          </w:p>
        </w:tc>
        <w:tc>
          <w:tcPr>
            <w:tcW w:w="1418" w:type="dxa"/>
            <w:vAlign w:val="bottom"/>
          </w:tcPr>
          <w:p w14:paraId="07B2C1BB" w14:textId="686DF2B4" w:rsidR="00F1177A" w:rsidRPr="00AD6A20" w:rsidRDefault="00281DAE" w:rsidP="00F1177A">
            <w:pPr>
              <w:ind w:right="12"/>
              <w:jc w:val="right"/>
              <w:rPr>
                <w:rFonts w:cs="Times New Roman"/>
                <w:sz w:val="16"/>
                <w:szCs w:val="16"/>
              </w:rPr>
            </w:pPr>
            <w:r>
              <w:rPr>
                <w:rFonts w:cs="Times New Roman"/>
                <w:sz w:val="16"/>
                <w:szCs w:val="16"/>
              </w:rPr>
              <w:t>475,919.10</w:t>
            </w:r>
          </w:p>
        </w:tc>
        <w:tc>
          <w:tcPr>
            <w:tcW w:w="1466" w:type="dxa"/>
            <w:vAlign w:val="bottom"/>
          </w:tcPr>
          <w:p w14:paraId="6FBED06A" w14:textId="77777777" w:rsidR="00F1177A" w:rsidRPr="00AD6A20" w:rsidRDefault="00196CD9" w:rsidP="00F1177A">
            <w:pPr>
              <w:ind w:right="12"/>
              <w:jc w:val="right"/>
              <w:rPr>
                <w:rFonts w:cs="Times New Roman"/>
                <w:sz w:val="16"/>
                <w:szCs w:val="16"/>
              </w:rPr>
            </w:pPr>
            <w:r w:rsidRPr="00AD6A20">
              <w:rPr>
                <w:rFonts w:cs="Times New Roman"/>
                <w:sz w:val="16"/>
                <w:szCs w:val="16"/>
              </w:rPr>
              <w:t>2,795,059.01</w:t>
            </w:r>
          </w:p>
        </w:tc>
        <w:tc>
          <w:tcPr>
            <w:tcW w:w="1418" w:type="dxa"/>
            <w:vAlign w:val="bottom"/>
          </w:tcPr>
          <w:p w14:paraId="064E562B" w14:textId="77777777" w:rsidR="00F1177A" w:rsidRPr="00AD6A20" w:rsidRDefault="00196CD9" w:rsidP="004B6A44">
            <w:pPr>
              <w:ind w:right="50"/>
              <w:jc w:val="right"/>
              <w:rPr>
                <w:rFonts w:cs="Times New Roman"/>
                <w:sz w:val="16"/>
                <w:szCs w:val="16"/>
              </w:rPr>
            </w:pPr>
            <w:r w:rsidRPr="00AD6A20">
              <w:rPr>
                <w:rFonts w:cs="Times New Roman"/>
                <w:sz w:val="16"/>
                <w:szCs w:val="16"/>
              </w:rPr>
              <w:t>-</w:t>
            </w:r>
          </w:p>
        </w:tc>
        <w:tc>
          <w:tcPr>
            <w:tcW w:w="1462" w:type="dxa"/>
            <w:gridSpan w:val="2"/>
            <w:vAlign w:val="bottom"/>
          </w:tcPr>
          <w:p w14:paraId="064C5337" w14:textId="77777777" w:rsidR="00F1177A" w:rsidRPr="00AD6A20" w:rsidRDefault="00F1177A" w:rsidP="004B6A44">
            <w:pPr>
              <w:ind w:left="-86" w:right="-18"/>
              <w:jc w:val="right"/>
              <w:rPr>
                <w:rFonts w:cs="Times New Roman"/>
                <w:sz w:val="16"/>
                <w:szCs w:val="16"/>
              </w:rPr>
            </w:pPr>
            <w:r w:rsidRPr="00AD6A20">
              <w:rPr>
                <w:rFonts w:cs="Times New Roman"/>
                <w:sz w:val="16"/>
                <w:szCs w:val="16"/>
              </w:rPr>
              <w:t>-</w:t>
            </w:r>
          </w:p>
        </w:tc>
      </w:tr>
      <w:tr w:rsidR="00F1177A" w:rsidRPr="00AD6A20" w14:paraId="554DD1C2" w14:textId="77777777" w:rsidTr="004B6A44">
        <w:trPr>
          <w:trHeight w:hRule="exact" w:val="288"/>
        </w:trPr>
        <w:tc>
          <w:tcPr>
            <w:tcW w:w="3544" w:type="dxa"/>
            <w:vAlign w:val="bottom"/>
          </w:tcPr>
          <w:p w14:paraId="474F1FAF" w14:textId="77777777" w:rsidR="00F1177A" w:rsidRPr="00AD6A20" w:rsidRDefault="00F1177A" w:rsidP="00F1177A">
            <w:pPr>
              <w:ind w:left="290"/>
              <w:rPr>
                <w:rFonts w:cs="Times New Roman"/>
                <w:sz w:val="16"/>
                <w:szCs w:val="16"/>
              </w:rPr>
            </w:pPr>
            <w:r w:rsidRPr="00AD6A20">
              <w:rPr>
                <w:rFonts w:cs="Times New Roman"/>
                <w:sz w:val="16"/>
                <w:szCs w:val="16"/>
              </w:rPr>
              <w:t>Simpson Financial Limited</w:t>
            </w:r>
          </w:p>
        </w:tc>
        <w:tc>
          <w:tcPr>
            <w:tcW w:w="1418" w:type="dxa"/>
            <w:vAlign w:val="bottom"/>
          </w:tcPr>
          <w:p w14:paraId="417F481A" w14:textId="3CC7B5F1" w:rsidR="00F1177A" w:rsidRPr="00AD6A20" w:rsidRDefault="00281DAE" w:rsidP="00F1177A">
            <w:pPr>
              <w:pBdr>
                <w:bottom w:val="single" w:sz="4" w:space="1" w:color="auto"/>
              </w:pBdr>
              <w:ind w:firstLine="110"/>
              <w:jc w:val="right"/>
              <w:rPr>
                <w:rFonts w:cs="Times New Roman"/>
                <w:sz w:val="16"/>
                <w:szCs w:val="16"/>
              </w:rPr>
            </w:pPr>
            <w:r>
              <w:rPr>
                <w:rFonts w:cs="Times New Roman"/>
                <w:sz w:val="16"/>
                <w:szCs w:val="16"/>
              </w:rPr>
              <w:t>4,041,115.30</w:t>
            </w:r>
          </w:p>
        </w:tc>
        <w:tc>
          <w:tcPr>
            <w:tcW w:w="1466" w:type="dxa"/>
            <w:vAlign w:val="bottom"/>
          </w:tcPr>
          <w:p w14:paraId="4AFDEAE1" w14:textId="77777777" w:rsidR="00F1177A" w:rsidRPr="00AD6A20" w:rsidRDefault="00196CD9" w:rsidP="00F1177A">
            <w:pPr>
              <w:pBdr>
                <w:bottom w:val="single" w:sz="4" w:space="1" w:color="auto"/>
              </w:pBdr>
              <w:ind w:firstLine="110"/>
              <w:jc w:val="right"/>
              <w:rPr>
                <w:rFonts w:cs="Times New Roman"/>
                <w:sz w:val="16"/>
                <w:szCs w:val="16"/>
              </w:rPr>
            </w:pPr>
            <w:r w:rsidRPr="00AD6A20">
              <w:rPr>
                <w:rFonts w:cs="Times New Roman"/>
                <w:sz w:val="16"/>
                <w:szCs w:val="16"/>
              </w:rPr>
              <w:t>262,830.61</w:t>
            </w:r>
          </w:p>
        </w:tc>
        <w:tc>
          <w:tcPr>
            <w:tcW w:w="1418" w:type="dxa"/>
            <w:vAlign w:val="bottom"/>
          </w:tcPr>
          <w:p w14:paraId="0A28A6FD" w14:textId="77777777" w:rsidR="00F1177A" w:rsidRPr="00AD6A20" w:rsidRDefault="00196CD9" w:rsidP="004B6A44">
            <w:pPr>
              <w:pBdr>
                <w:bottom w:val="single" w:sz="4" w:space="1" w:color="auto"/>
              </w:pBdr>
              <w:tabs>
                <w:tab w:val="left" w:pos="1173"/>
              </w:tabs>
              <w:ind w:right="50" w:firstLine="110"/>
              <w:jc w:val="right"/>
              <w:rPr>
                <w:rFonts w:cs="Times New Roman"/>
                <w:sz w:val="16"/>
                <w:szCs w:val="16"/>
              </w:rPr>
            </w:pPr>
            <w:r w:rsidRPr="00AD6A20">
              <w:rPr>
                <w:rFonts w:cs="Times New Roman"/>
                <w:sz w:val="16"/>
                <w:szCs w:val="16"/>
              </w:rPr>
              <w:t>-</w:t>
            </w:r>
          </w:p>
        </w:tc>
        <w:tc>
          <w:tcPr>
            <w:tcW w:w="1462" w:type="dxa"/>
            <w:gridSpan w:val="2"/>
            <w:vAlign w:val="bottom"/>
          </w:tcPr>
          <w:p w14:paraId="549AE4F1" w14:textId="77777777" w:rsidR="00F1177A" w:rsidRPr="00AD6A20" w:rsidRDefault="00F1177A" w:rsidP="004B6A44">
            <w:pPr>
              <w:pBdr>
                <w:bottom w:val="single" w:sz="4" w:space="1" w:color="auto"/>
              </w:pBdr>
              <w:ind w:right="-18" w:firstLine="110"/>
              <w:jc w:val="right"/>
              <w:rPr>
                <w:rFonts w:cs="Times New Roman"/>
                <w:sz w:val="16"/>
                <w:szCs w:val="16"/>
              </w:rPr>
            </w:pPr>
            <w:r w:rsidRPr="00AD6A20">
              <w:rPr>
                <w:rFonts w:cs="Times New Roman"/>
                <w:sz w:val="16"/>
                <w:szCs w:val="16"/>
              </w:rPr>
              <w:t>-</w:t>
            </w:r>
          </w:p>
        </w:tc>
      </w:tr>
      <w:tr w:rsidR="00F1177A" w:rsidRPr="00AD6A20" w14:paraId="6E84F223" w14:textId="77777777" w:rsidTr="004B6A44">
        <w:trPr>
          <w:trHeight w:hRule="exact" w:val="360"/>
        </w:trPr>
        <w:tc>
          <w:tcPr>
            <w:tcW w:w="3544" w:type="dxa"/>
            <w:vAlign w:val="bottom"/>
          </w:tcPr>
          <w:p w14:paraId="2574E202" w14:textId="77777777" w:rsidR="00F1177A" w:rsidRPr="00AD6A20" w:rsidRDefault="003E5F33" w:rsidP="003E5F33">
            <w:pPr>
              <w:ind w:left="290"/>
              <w:rPr>
                <w:rFonts w:cs="Times New Roman"/>
                <w:sz w:val="16"/>
                <w:szCs w:val="16"/>
              </w:rPr>
            </w:pPr>
            <w:r w:rsidRPr="00AD6A20">
              <w:rPr>
                <w:rFonts w:cs="Times New Roman"/>
                <w:sz w:val="16"/>
                <w:szCs w:val="16"/>
              </w:rPr>
              <w:t>Total accounts payable t</w:t>
            </w:r>
            <w:r w:rsidR="00F1177A" w:rsidRPr="00AD6A20">
              <w:rPr>
                <w:rFonts w:cs="Times New Roman"/>
                <w:sz w:val="16"/>
                <w:szCs w:val="16"/>
              </w:rPr>
              <w:t xml:space="preserve">rade </w:t>
            </w:r>
            <w:r w:rsidRPr="00AD6A20">
              <w:rPr>
                <w:rFonts w:cs="Times New Roman"/>
                <w:sz w:val="16"/>
                <w:szCs w:val="16"/>
              </w:rPr>
              <w:t>–</w:t>
            </w:r>
            <w:r w:rsidR="00F1177A" w:rsidRPr="00AD6A20">
              <w:rPr>
                <w:rFonts w:cs="Times New Roman"/>
                <w:sz w:val="16"/>
                <w:szCs w:val="16"/>
              </w:rPr>
              <w:t xml:space="preserve"> </w:t>
            </w:r>
            <w:r w:rsidRPr="00AD6A20">
              <w:rPr>
                <w:rFonts w:cs="Times New Roman"/>
                <w:sz w:val="16"/>
                <w:szCs w:val="16"/>
              </w:rPr>
              <w:t xml:space="preserve">non-related </w:t>
            </w:r>
            <w:r w:rsidR="00CC4658" w:rsidRPr="00AD6A20">
              <w:rPr>
                <w:rFonts w:cs="Times New Roman"/>
                <w:sz w:val="16"/>
                <w:szCs w:val="16"/>
              </w:rPr>
              <w:t>part</w:t>
            </w:r>
            <w:r w:rsidRPr="00AD6A20">
              <w:rPr>
                <w:rFonts w:cs="Times New Roman"/>
                <w:sz w:val="16"/>
                <w:szCs w:val="16"/>
              </w:rPr>
              <w:t>ies</w:t>
            </w:r>
          </w:p>
        </w:tc>
        <w:tc>
          <w:tcPr>
            <w:tcW w:w="1418" w:type="dxa"/>
            <w:vAlign w:val="bottom"/>
          </w:tcPr>
          <w:p w14:paraId="100F3B19" w14:textId="47D9167A" w:rsidR="00F1177A" w:rsidRPr="00AD6A20" w:rsidRDefault="00281DAE" w:rsidP="00F1177A">
            <w:pPr>
              <w:pBdr>
                <w:bottom w:val="double" w:sz="4" w:space="1" w:color="auto"/>
              </w:pBdr>
              <w:ind w:left="34"/>
              <w:jc w:val="right"/>
              <w:rPr>
                <w:rFonts w:cs="Times New Roman"/>
                <w:sz w:val="16"/>
                <w:szCs w:val="16"/>
              </w:rPr>
            </w:pPr>
            <w:r>
              <w:rPr>
                <w:rFonts w:cs="Times New Roman"/>
                <w:sz w:val="16"/>
                <w:szCs w:val="16"/>
              </w:rPr>
              <w:t>4,517,034.40</w:t>
            </w:r>
          </w:p>
        </w:tc>
        <w:tc>
          <w:tcPr>
            <w:tcW w:w="1466" w:type="dxa"/>
            <w:vAlign w:val="bottom"/>
          </w:tcPr>
          <w:p w14:paraId="335AF5CA" w14:textId="77777777" w:rsidR="00F1177A" w:rsidRPr="00AD6A20" w:rsidRDefault="00196CD9" w:rsidP="00F1177A">
            <w:pPr>
              <w:pBdr>
                <w:bottom w:val="double" w:sz="4" w:space="1" w:color="auto"/>
              </w:pBdr>
              <w:ind w:left="34"/>
              <w:jc w:val="right"/>
              <w:rPr>
                <w:rFonts w:cs="Times New Roman"/>
                <w:sz w:val="16"/>
                <w:szCs w:val="16"/>
              </w:rPr>
            </w:pPr>
            <w:r w:rsidRPr="00AD6A20">
              <w:rPr>
                <w:rFonts w:cs="Times New Roman"/>
                <w:sz w:val="16"/>
                <w:szCs w:val="16"/>
              </w:rPr>
              <w:t>3,057,889.62</w:t>
            </w:r>
          </w:p>
        </w:tc>
        <w:tc>
          <w:tcPr>
            <w:tcW w:w="1418" w:type="dxa"/>
            <w:vAlign w:val="bottom"/>
          </w:tcPr>
          <w:p w14:paraId="439419B4" w14:textId="77777777" w:rsidR="00F1177A" w:rsidRPr="00AD6A20" w:rsidRDefault="00196CD9" w:rsidP="004B6A44">
            <w:pPr>
              <w:pBdr>
                <w:bottom w:val="double" w:sz="4" w:space="1" w:color="auto"/>
              </w:pBdr>
              <w:tabs>
                <w:tab w:val="left" w:pos="1173"/>
              </w:tabs>
              <w:ind w:left="33" w:right="34"/>
              <w:jc w:val="right"/>
              <w:rPr>
                <w:rFonts w:cs="Times New Roman"/>
                <w:sz w:val="16"/>
                <w:szCs w:val="16"/>
              </w:rPr>
            </w:pPr>
            <w:r w:rsidRPr="00AD6A20">
              <w:rPr>
                <w:rFonts w:cs="Times New Roman"/>
                <w:sz w:val="16"/>
                <w:szCs w:val="16"/>
              </w:rPr>
              <w:t>-</w:t>
            </w:r>
          </w:p>
        </w:tc>
        <w:tc>
          <w:tcPr>
            <w:tcW w:w="1462" w:type="dxa"/>
            <w:gridSpan w:val="2"/>
            <w:vAlign w:val="bottom"/>
          </w:tcPr>
          <w:p w14:paraId="23AAE7A2" w14:textId="77777777" w:rsidR="00F1177A" w:rsidRPr="00AD6A20" w:rsidRDefault="00F1177A" w:rsidP="004B6A44">
            <w:pPr>
              <w:pBdr>
                <w:bottom w:val="double" w:sz="4" w:space="1" w:color="auto"/>
              </w:pBdr>
              <w:ind w:left="33" w:right="-18"/>
              <w:jc w:val="right"/>
              <w:rPr>
                <w:rFonts w:cs="Times New Roman"/>
                <w:sz w:val="16"/>
                <w:szCs w:val="16"/>
              </w:rPr>
            </w:pPr>
            <w:r w:rsidRPr="00AD6A20">
              <w:rPr>
                <w:rFonts w:cs="Times New Roman"/>
                <w:sz w:val="16"/>
                <w:szCs w:val="16"/>
              </w:rPr>
              <w:t>-</w:t>
            </w:r>
          </w:p>
        </w:tc>
      </w:tr>
    </w:tbl>
    <w:p w14:paraId="7D4A2312" w14:textId="77777777" w:rsidR="007600BA" w:rsidRPr="00AD6A20" w:rsidRDefault="007600BA" w:rsidP="00F1177A">
      <w:pPr>
        <w:ind w:left="360" w:right="-45" w:hanging="360"/>
        <w:jc w:val="thaiDistribute"/>
        <w:rPr>
          <w:b/>
          <w:bCs/>
          <w:sz w:val="17"/>
          <w:szCs w:val="17"/>
        </w:rPr>
      </w:pPr>
    </w:p>
    <w:p w14:paraId="20305B35" w14:textId="77777777" w:rsidR="00F1177A" w:rsidRPr="00AD6A20" w:rsidRDefault="00F1177A" w:rsidP="006B08E8">
      <w:pPr>
        <w:ind w:left="360" w:right="-45" w:hanging="360"/>
        <w:jc w:val="thaiDistribute"/>
        <w:rPr>
          <w:b/>
          <w:bCs/>
          <w:sz w:val="17"/>
          <w:szCs w:val="17"/>
        </w:rPr>
      </w:pPr>
    </w:p>
    <w:p w14:paraId="7A27C8DB" w14:textId="77777777" w:rsidR="00EA0249" w:rsidRPr="00AD6A20" w:rsidRDefault="00EA0249" w:rsidP="006B08E8">
      <w:pPr>
        <w:ind w:left="360" w:right="-45" w:hanging="360"/>
        <w:jc w:val="thaiDistribute"/>
        <w:rPr>
          <w:b/>
          <w:bCs/>
          <w:sz w:val="17"/>
          <w:szCs w:val="17"/>
        </w:rPr>
      </w:pPr>
      <w:r w:rsidRPr="00AD6A20">
        <w:rPr>
          <w:b/>
          <w:bCs/>
          <w:sz w:val="17"/>
          <w:szCs w:val="17"/>
        </w:rPr>
        <w:t>1</w:t>
      </w:r>
      <w:r w:rsidR="004B6A44" w:rsidRPr="00AD6A20">
        <w:rPr>
          <w:b/>
          <w:bCs/>
          <w:sz w:val="17"/>
          <w:szCs w:val="17"/>
        </w:rPr>
        <w:t>6</w:t>
      </w:r>
      <w:r w:rsidRPr="00AD6A20">
        <w:rPr>
          <w:b/>
          <w:bCs/>
          <w:sz w:val="17"/>
          <w:szCs w:val="17"/>
        </w:rPr>
        <w:t>.</w:t>
      </w:r>
      <w:r w:rsidRPr="00AD6A20">
        <w:rPr>
          <w:b/>
          <w:bCs/>
          <w:sz w:val="17"/>
          <w:szCs w:val="17"/>
        </w:rPr>
        <w:tab/>
        <w:t xml:space="preserve">ACCOUNTS PAYABLE OTHER </w:t>
      </w:r>
      <w:r w:rsidR="003E5F33" w:rsidRPr="00AD6A20">
        <w:rPr>
          <w:b/>
          <w:bCs/>
          <w:sz w:val="17"/>
          <w:szCs w:val="17"/>
        </w:rPr>
        <w:t xml:space="preserve">– NON-RELATED </w:t>
      </w:r>
      <w:r w:rsidR="00CC4658" w:rsidRPr="00AD6A20">
        <w:rPr>
          <w:b/>
          <w:bCs/>
          <w:sz w:val="17"/>
          <w:szCs w:val="17"/>
        </w:rPr>
        <w:t>PART</w:t>
      </w:r>
      <w:r w:rsidR="003E5F33" w:rsidRPr="00AD6A20">
        <w:rPr>
          <w:b/>
          <w:bCs/>
          <w:sz w:val="17"/>
          <w:szCs w:val="17"/>
        </w:rPr>
        <w:t>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EA0249" w:rsidRPr="00AD6A20" w14:paraId="468F2F6F" w14:textId="77777777">
        <w:trPr>
          <w:trHeight w:hRule="exact" w:val="284"/>
        </w:trPr>
        <w:tc>
          <w:tcPr>
            <w:tcW w:w="2760" w:type="dxa"/>
            <w:vAlign w:val="bottom"/>
          </w:tcPr>
          <w:p w14:paraId="63517A22" w14:textId="77777777" w:rsidR="00EA0249" w:rsidRPr="00AD6A20" w:rsidRDefault="00EA0249" w:rsidP="000B6E08">
            <w:pPr>
              <w:spacing w:line="340" w:lineRule="exact"/>
              <w:jc w:val="center"/>
              <w:rPr>
                <w:sz w:val="16"/>
                <w:szCs w:val="16"/>
              </w:rPr>
            </w:pPr>
            <w:r w:rsidRPr="00AD6A20">
              <w:rPr>
                <w:rFonts w:ascii="Angsana New" w:hAnsi="Angsana New"/>
                <w:sz w:val="28"/>
                <w:szCs w:val="28"/>
              </w:rPr>
              <w:tab/>
            </w:r>
          </w:p>
        </w:tc>
        <w:tc>
          <w:tcPr>
            <w:tcW w:w="5958" w:type="dxa"/>
            <w:gridSpan w:val="4"/>
            <w:tcBorders>
              <w:bottom w:val="single" w:sz="4" w:space="0" w:color="auto"/>
            </w:tcBorders>
            <w:vAlign w:val="center"/>
          </w:tcPr>
          <w:p w14:paraId="47C75EDD" w14:textId="77777777" w:rsidR="00EA0249" w:rsidRPr="00AD6A20" w:rsidRDefault="00EA0249" w:rsidP="000B6E08">
            <w:pPr>
              <w:jc w:val="center"/>
            </w:pPr>
            <w:r w:rsidRPr="00AD6A20">
              <w:t>BAHT</w:t>
            </w:r>
          </w:p>
        </w:tc>
      </w:tr>
      <w:tr w:rsidR="00EA0249" w:rsidRPr="00AD6A20" w14:paraId="1F6D1D10" w14:textId="77777777">
        <w:trPr>
          <w:trHeight w:hRule="exact" w:val="284"/>
        </w:trPr>
        <w:tc>
          <w:tcPr>
            <w:tcW w:w="2760" w:type="dxa"/>
            <w:vAlign w:val="bottom"/>
          </w:tcPr>
          <w:p w14:paraId="7E1B856B" w14:textId="77777777" w:rsidR="00EA0249" w:rsidRPr="00AD6A20" w:rsidRDefault="00EA0249" w:rsidP="000B6E08">
            <w:pPr>
              <w:spacing w:line="340" w:lineRule="exact"/>
              <w:jc w:val="center"/>
              <w:rPr>
                <w:sz w:val="16"/>
                <w:szCs w:val="16"/>
              </w:rPr>
            </w:pPr>
          </w:p>
        </w:tc>
        <w:tc>
          <w:tcPr>
            <w:tcW w:w="2979" w:type="dxa"/>
            <w:gridSpan w:val="2"/>
            <w:vAlign w:val="bottom"/>
          </w:tcPr>
          <w:p w14:paraId="00DA60BF" w14:textId="77777777" w:rsidR="00EA0249" w:rsidRPr="00AD6A20" w:rsidRDefault="00EA0249" w:rsidP="000B6E08">
            <w:pPr>
              <w:pBdr>
                <w:bottom w:val="single" w:sz="4" w:space="1" w:color="auto"/>
              </w:pBdr>
              <w:jc w:val="center"/>
              <w:rPr>
                <w:sz w:val="15"/>
                <w:szCs w:val="15"/>
              </w:rPr>
            </w:pPr>
            <w:r w:rsidRPr="00AD6A20">
              <w:rPr>
                <w:sz w:val="15"/>
                <w:szCs w:val="15"/>
              </w:rPr>
              <w:t>Consolidated Financial Statement</w:t>
            </w:r>
          </w:p>
        </w:tc>
        <w:tc>
          <w:tcPr>
            <w:tcW w:w="2979" w:type="dxa"/>
            <w:gridSpan w:val="2"/>
            <w:vAlign w:val="bottom"/>
          </w:tcPr>
          <w:p w14:paraId="54BE3110" w14:textId="77777777" w:rsidR="00EA0249" w:rsidRPr="00AD6A20" w:rsidRDefault="00EA0249" w:rsidP="000B6E08">
            <w:pPr>
              <w:pBdr>
                <w:bottom w:val="single" w:sz="4" w:space="1" w:color="auto"/>
              </w:pBdr>
              <w:jc w:val="center"/>
              <w:rPr>
                <w:sz w:val="15"/>
                <w:szCs w:val="15"/>
              </w:rPr>
            </w:pPr>
            <w:r w:rsidRPr="00AD6A20">
              <w:rPr>
                <w:sz w:val="15"/>
                <w:szCs w:val="15"/>
              </w:rPr>
              <w:t>Separate Financial Statement</w:t>
            </w:r>
          </w:p>
        </w:tc>
      </w:tr>
      <w:tr w:rsidR="003070B8" w:rsidRPr="00AD6A20" w14:paraId="0E625312" w14:textId="77777777">
        <w:trPr>
          <w:trHeight w:hRule="exact" w:val="284"/>
        </w:trPr>
        <w:tc>
          <w:tcPr>
            <w:tcW w:w="2760" w:type="dxa"/>
            <w:vAlign w:val="bottom"/>
          </w:tcPr>
          <w:p w14:paraId="3800C37B" w14:textId="77777777" w:rsidR="003070B8" w:rsidRPr="00AD6A20" w:rsidRDefault="003E5F33" w:rsidP="003E5F33">
            <w:pPr>
              <w:spacing w:line="340" w:lineRule="exact"/>
              <w:rPr>
                <w:b/>
                <w:bCs/>
                <w:sz w:val="18"/>
                <w:szCs w:val="18"/>
                <w:u w:val="single"/>
              </w:rPr>
            </w:pPr>
            <w:r w:rsidRPr="00AD6A20">
              <w:rPr>
                <w:b/>
                <w:bCs/>
                <w:sz w:val="17"/>
                <w:szCs w:val="17"/>
              </w:rPr>
              <w:t>NON-RELATED</w:t>
            </w:r>
            <w:r w:rsidR="003070B8" w:rsidRPr="00AD6A20">
              <w:rPr>
                <w:b/>
                <w:bCs/>
                <w:sz w:val="18"/>
                <w:szCs w:val="18"/>
                <w:u w:val="single"/>
              </w:rPr>
              <w:t xml:space="preserve"> </w:t>
            </w:r>
            <w:r w:rsidR="00CC4658" w:rsidRPr="00AD6A20">
              <w:rPr>
                <w:b/>
                <w:bCs/>
                <w:sz w:val="18"/>
                <w:szCs w:val="18"/>
                <w:u w:val="single"/>
              </w:rPr>
              <w:t>PART</w:t>
            </w:r>
            <w:r w:rsidRPr="00AD6A20">
              <w:rPr>
                <w:b/>
                <w:bCs/>
                <w:sz w:val="18"/>
                <w:szCs w:val="18"/>
                <w:u w:val="single"/>
              </w:rPr>
              <w:t>IES</w:t>
            </w:r>
          </w:p>
        </w:tc>
        <w:tc>
          <w:tcPr>
            <w:tcW w:w="1489" w:type="dxa"/>
            <w:vAlign w:val="bottom"/>
          </w:tcPr>
          <w:p w14:paraId="10582944" w14:textId="77777777" w:rsidR="003070B8" w:rsidRPr="00AD6A20" w:rsidRDefault="00152A32" w:rsidP="00196CD9">
            <w:pPr>
              <w:pBdr>
                <w:bottom w:val="single" w:sz="4" w:space="1" w:color="auto"/>
              </w:pBdr>
              <w:tabs>
                <w:tab w:val="left" w:pos="1440"/>
                <w:tab w:val="left" w:pos="2160"/>
              </w:tabs>
              <w:jc w:val="center"/>
              <w:rPr>
                <w:sz w:val="15"/>
                <w:szCs w:val="15"/>
              </w:rPr>
            </w:pPr>
            <w:r>
              <w:rPr>
                <w:sz w:val="15"/>
                <w:szCs w:val="15"/>
              </w:rPr>
              <w:t>June 30</w:t>
            </w:r>
            <w:r w:rsidR="003070B8" w:rsidRPr="00AD6A20">
              <w:rPr>
                <w:sz w:val="15"/>
                <w:szCs w:val="15"/>
              </w:rPr>
              <w:t>, 201</w:t>
            </w:r>
            <w:r w:rsidR="00196CD9" w:rsidRPr="00AD6A20">
              <w:rPr>
                <w:sz w:val="15"/>
                <w:szCs w:val="15"/>
              </w:rPr>
              <w:t>9</w:t>
            </w:r>
          </w:p>
        </w:tc>
        <w:tc>
          <w:tcPr>
            <w:tcW w:w="1490" w:type="dxa"/>
            <w:vAlign w:val="bottom"/>
          </w:tcPr>
          <w:p w14:paraId="2133D88B" w14:textId="77777777" w:rsidR="003070B8" w:rsidRPr="00AD6A20" w:rsidRDefault="003070B8" w:rsidP="00196CD9">
            <w:pPr>
              <w:pBdr>
                <w:bottom w:val="single" w:sz="4" w:space="1" w:color="auto"/>
              </w:pBdr>
              <w:tabs>
                <w:tab w:val="left" w:pos="1440"/>
                <w:tab w:val="left" w:pos="2160"/>
              </w:tabs>
              <w:jc w:val="center"/>
              <w:rPr>
                <w:sz w:val="15"/>
                <w:szCs w:val="15"/>
              </w:rPr>
            </w:pPr>
            <w:r w:rsidRPr="00AD6A20">
              <w:rPr>
                <w:sz w:val="15"/>
                <w:szCs w:val="15"/>
              </w:rPr>
              <w:t>December 31, 201</w:t>
            </w:r>
            <w:r w:rsidR="00196CD9" w:rsidRPr="00AD6A20">
              <w:rPr>
                <w:sz w:val="15"/>
                <w:szCs w:val="15"/>
              </w:rPr>
              <w:t>8</w:t>
            </w:r>
          </w:p>
        </w:tc>
        <w:tc>
          <w:tcPr>
            <w:tcW w:w="1489" w:type="dxa"/>
            <w:vAlign w:val="bottom"/>
          </w:tcPr>
          <w:p w14:paraId="5D0700DF" w14:textId="77777777" w:rsidR="003070B8" w:rsidRPr="00AD6A20" w:rsidRDefault="00152A32" w:rsidP="00196CD9">
            <w:pPr>
              <w:pBdr>
                <w:bottom w:val="single" w:sz="4" w:space="1" w:color="auto"/>
              </w:pBdr>
              <w:tabs>
                <w:tab w:val="left" w:pos="1440"/>
                <w:tab w:val="left" w:pos="2160"/>
              </w:tabs>
              <w:jc w:val="center"/>
              <w:rPr>
                <w:sz w:val="15"/>
                <w:szCs w:val="15"/>
              </w:rPr>
            </w:pPr>
            <w:r>
              <w:rPr>
                <w:sz w:val="15"/>
                <w:szCs w:val="15"/>
              </w:rPr>
              <w:t>June 30</w:t>
            </w:r>
            <w:r w:rsidR="003070B8" w:rsidRPr="00AD6A20">
              <w:rPr>
                <w:sz w:val="15"/>
                <w:szCs w:val="15"/>
              </w:rPr>
              <w:t>, 201</w:t>
            </w:r>
            <w:r w:rsidR="00196CD9" w:rsidRPr="00AD6A20">
              <w:rPr>
                <w:sz w:val="15"/>
                <w:szCs w:val="15"/>
              </w:rPr>
              <w:t>9</w:t>
            </w:r>
          </w:p>
        </w:tc>
        <w:tc>
          <w:tcPr>
            <w:tcW w:w="1490" w:type="dxa"/>
            <w:vAlign w:val="bottom"/>
          </w:tcPr>
          <w:p w14:paraId="70B94393" w14:textId="77777777" w:rsidR="003070B8" w:rsidRPr="00AD6A20" w:rsidRDefault="003070B8" w:rsidP="00196CD9">
            <w:pPr>
              <w:pBdr>
                <w:bottom w:val="single" w:sz="4" w:space="1" w:color="auto"/>
              </w:pBdr>
              <w:tabs>
                <w:tab w:val="left" w:pos="1440"/>
                <w:tab w:val="left" w:pos="2160"/>
              </w:tabs>
              <w:jc w:val="center"/>
              <w:rPr>
                <w:sz w:val="15"/>
                <w:szCs w:val="15"/>
              </w:rPr>
            </w:pPr>
            <w:r w:rsidRPr="00AD6A20">
              <w:rPr>
                <w:sz w:val="15"/>
                <w:szCs w:val="15"/>
              </w:rPr>
              <w:t>December 31, 201</w:t>
            </w:r>
            <w:r w:rsidR="00196CD9" w:rsidRPr="00AD6A20">
              <w:rPr>
                <w:sz w:val="15"/>
                <w:szCs w:val="15"/>
              </w:rPr>
              <w:t>8</w:t>
            </w:r>
          </w:p>
        </w:tc>
      </w:tr>
      <w:tr w:rsidR="00EA0249" w:rsidRPr="00AD6A20" w14:paraId="68BDE080" w14:textId="77777777">
        <w:trPr>
          <w:trHeight w:hRule="exact" w:val="104"/>
        </w:trPr>
        <w:tc>
          <w:tcPr>
            <w:tcW w:w="2760" w:type="dxa"/>
            <w:vAlign w:val="bottom"/>
          </w:tcPr>
          <w:p w14:paraId="6D1985F8" w14:textId="77777777" w:rsidR="00EA0249" w:rsidRPr="00AD6A20" w:rsidRDefault="00EA0249" w:rsidP="000B6E08">
            <w:pPr>
              <w:rPr>
                <w:b/>
                <w:bCs/>
                <w:sz w:val="16"/>
                <w:szCs w:val="16"/>
                <w:cs/>
              </w:rPr>
            </w:pPr>
          </w:p>
        </w:tc>
        <w:tc>
          <w:tcPr>
            <w:tcW w:w="1489" w:type="dxa"/>
            <w:vAlign w:val="bottom"/>
          </w:tcPr>
          <w:p w14:paraId="07357049" w14:textId="77777777" w:rsidR="00EA0249" w:rsidRPr="00AD6A20" w:rsidRDefault="00EA0249" w:rsidP="000B6E08">
            <w:pPr>
              <w:ind w:right="12"/>
              <w:jc w:val="right"/>
              <w:rPr>
                <w:sz w:val="16"/>
                <w:szCs w:val="16"/>
              </w:rPr>
            </w:pPr>
          </w:p>
        </w:tc>
        <w:tc>
          <w:tcPr>
            <w:tcW w:w="1490" w:type="dxa"/>
            <w:vAlign w:val="bottom"/>
          </w:tcPr>
          <w:p w14:paraId="2821574B" w14:textId="77777777" w:rsidR="00EA0249" w:rsidRPr="00AD6A20" w:rsidRDefault="00EA0249" w:rsidP="000B6E08">
            <w:pPr>
              <w:ind w:right="12"/>
              <w:jc w:val="right"/>
              <w:rPr>
                <w:sz w:val="16"/>
                <w:szCs w:val="16"/>
              </w:rPr>
            </w:pPr>
          </w:p>
        </w:tc>
        <w:tc>
          <w:tcPr>
            <w:tcW w:w="1489" w:type="dxa"/>
            <w:vAlign w:val="bottom"/>
          </w:tcPr>
          <w:p w14:paraId="221EA99F" w14:textId="77777777" w:rsidR="00EA0249" w:rsidRPr="00AD6A20" w:rsidRDefault="00EA0249" w:rsidP="000B6E08">
            <w:pPr>
              <w:tabs>
                <w:tab w:val="left" w:pos="1343"/>
              </w:tabs>
              <w:jc w:val="right"/>
              <w:rPr>
                <w:sz w:val="16"/>
                <w:szCs w:val="16"/>
              </w:rPr>
            </w:pPr>
          </w:p>
        </w:tc>
        <w:tc>
          <w:tcPr>
            <w:tcW w:w="1490" w:type="dxa"/>
            <w:vAlign w:val="bottom"/>
          </w:tcPr>
          <w:p w14:paraId="0D5DF648" w14:textId="77777777" w:rsidR="00EA0249" w:rsidRPr="00AD6A20" w:rsidRDefault="00EA0249" w:rsidP="000B6E08">
            <w:pPr>
              <w:tabs>
                <w:tab w:val="left" w:pos="1343"/>
              </w:tabs>
              <w:jc w:val="right"/>
              <w:rPr>
                <w:sz w:val="16"/>
                <w:szCs w:val="16"/>
              </w:rPr>
            </w:pPr>
          </w:p>
        </w:tc>
      </w:tr>
      <w:tr w:rsidR="003070B8" w:rsidRPr="00FC7F4A" w14:paraId="1C3FE51C" w14:textId="77777777">
        <w:trPr>
          <w:trHeight w:hRule="exact" w:val="260"/>
        </w:trPr>
        <w:tc>
          <w:tcPr>
            <w:tcW w:w="2760" w:type="dxa"/>
            <w:vAlign w:val="bottom"/>
          </w:tcPr>
          <w:p w14:paraId="575A7F1E" w14:textId="77777777" w:rsidR="003070B8" w:rsidRPr="00AD6A20" w:rsidRDefault="003070B8" w:rsidP="000B6E08">
            <w:pPr>
              <w:rPr>
                <w:sz w:val="16"/>
                <w:szCs w:val="16"/>
              </w:rPr>
            </w:pPr>
            <w:r w:rsidRPr="00AD6A20">
              <w:rPr>
                <w:sz w:val="16"/>
                <w:szCs w:val="16"/>
              </w:rPr>
              <w:t>Accounts payable</w:t>
            </w:r>
            <w:r w:rsidRPr="00AD6A20">
              <w:rPr>
                <w:rFonts w:hint="cs"/>
                <w:sz w:val="16"/>
                <w:szCs w:val="16"/>
                <w:cs/>
              </w:rPr>
              <w:t xml:space="preserve"> </w:t>
            </w:r>
            <w:r w:rsidRPr="00AD6A20">
              <w:rPr>
                <w:sz w:val="16"/>
                <w:szCs w:val="16"/>
              </w:rPr>
              <w:t xml:space="preserve">other </w:t>
            </w:r>
          </w:p>
        </w:tc>
        <w:tc>
          <w:tcPr>
            <w:tcW w:w="1489" w:type="dxa"/>
            <w:vAlign w:val="bottom"/>
          </w:tcPr>
          <w:p w14:paraId="45CB7BF6" w14:textId="1C2B570C" w:rsidR="003070B8" w:rsidRPr="00AD6A20" w:rsidRDefault="00281DAE" w:rsidP="000B6E08">
            <w:pPr>
              <w:ind w:right="12"/>
              <w:jc w:val="right"/>
              <w:rPr>
                <w:sz w:val="16"/>
                <w:szCs w:val="16"/>
              </w:rPr>
            </w:pPr>
            <w:r>
              <w:rPr>
                <w:sz w:val="16"/>
                <w:szCs w:val="16"/>
              </w:rPr>
              <w:t>457,451.20</w:t>
            </w:r>
          </w:p>
        </w:tc>
        <w:tc>
          <w:tcPr>
            <w:tcW w:w="1490" w:type="dxa"/>
            <w:vAlign w:val="bottom"/>
          </w:tcPr>
          <w:p w14:paraId="2A5F72F2" w14:textId="77777777" w:rsidR="003070B8" w:rsidRPr="00AD6A20" w:rsidRDefault="00196CD9" w:rsidP="003070B8">
            <w:pPr>
              <w:ind w:right="12"/>
              <w:jc w:val="right"/>
              <w:rPr>
                <w:sz w:val="16"/>
                <w:szCs w:val="16"/>
              </w:rPr>
            </w:pPr>
            <w:r w:rsidRPr="00AD6A20">
              <w:rPr>
                <w:sz w:val="16"/>
                <w:szCs w:val="16"/>
              </w:rPr>
              <w:t>296,503.04</w:t>
            </w:r>
          </w:p>
        </w:tc>
        <w:tc>
          <w:tcPr>
            <w:tcW w:w="1489" w:type="dxa"/>
            <w:vAlign w:val="bottom"/>
          </w:tcPr>
          <w:p w14:paraId="2AC97AF1" w14:textId="775BBA45" w:rsidR="003070B8" w:rsidRPr="00AD6A20" w:rsidRDefault="00281DAE" w:rsidP="000B6E08">
            <w:pPr>
              <w:jc w:val="right"/>
              <w:rPr>
                <w:sz w:val="16"/>
                <w:szCs w:val="16"/>
              </w:rPr>
            </w:pPr>
            <w:r>
              <w:rPr>
                <w:sz w:val="16"/>
                <w:szCs w:val="16"/>
              </w:rPr>
              <w:t>237,212.86</w:t>
            </w:r>
          </w:p>
        </w:tc>
        <w:tc>
          <w:tcPr>
            <w:tcW w:w="1490" w:type="dxa"/>
            <w:vAlign w:val="bottom"/>
          </w:tcPr>
          <w:p w14:paraId="0E7E3EE7" w14:textId="77777777" w:rsidR="003070B8" w:rsidRPr="00313C62" w:rsidRDefault="00196CD9" w:rsidP="003070B8">
            <w:pPr>
              <w:jc w:val="right"/>
              <w:rPr>
                <w:sz w:val="16"/>
                <w:szCs w:val="16"/>
              </w:rPr>
            </w:pPr>
            <w:r w:rsidRPr="00AD6A20">
              <w:rPr>
                <w:sz w:val="16"/>
                <w:szCs w:val="16"/>
              </w:rPr>
              <w:t>295,812.89</w:t>
            </w:r>
          </w:p>
        </w:tc>
      </w:tr>
      <w:tr w:rsidR="003070B8" w:rsidRPr="00FC7F4A" w14:paraId="2C5F7D60" w14:textId="77777777">
        <w:trPr>
          <w:trHeight w:hRule="exact" w:val="260"/>
        </w:trPr>
        <w:tc>
          <w:tcPr>
            <w:tcW w:w="2760" w:type="dxa"/>
            <w:vAlign w:val="bottom"/>
          </w:tcPr>
          <w:p w14:paraId="5A4517B2" w14:textId="77777777" w:rsidR="003070B8" w:rsidRPr="00FC7F4A" w:rsidRDefault="003070B8" w:rsidP="000B6E08">
            <w:pPr>
              <w:rPr>
                <w:sz w:val="16"/>
                <w:szCs w:val="16"/>
                <w:cs/>
              </w:rPr>
            </w:pPr>
            <w:r w:rsidRPr="00FC7F4A">
              <w:rPr>
                <w:sz w:val="16"/>
                <w:szCs w:val="16"/>
              </w:rPr>
              <w:t xml:space="preserve">Unearned income </w:t>
            </w:r>
          </w:p>
        </w:tc>
        <w:tc>
          <w:tcPr>
            <w:tcW w:w="1489" w:type="dxa"/>
            <w:vAlign w:val="bottom"/>
          </w:tcPr>
          <w:p w14:paraId="27AAEE2B" w14:textId="7A1D9D97" w:rsidR="003070B8" w:rsidRPr="00313C62" w:rsidRDefault="00281DAE" w:rsidP="000B6E08">
            <w:pPr>
              <w:ind w:right="12"/>
              <w:jc w:val="right"/>
              <w:rPr>
                <w:sz w:val="16"/>
                <w:szCs w:val="16"/>
              </w:rPr>
            </w:pPr>
            <w:r>
              <w:rPr>
                <w:sz w:val="16"/>
                <w:szCs w:val="16"/>
              </w:rPr>
              <w:t>777,563.30</w:t>
            </w:r>
          </w:p>
        </w:tc>
        <w:tc>
          <w:tcPr>
            <w:tcW w:w="1490" w:type="dxa"/>
            <w:vAlign w:val="bottom"/>
          </w:tcPr>
          <w:p w14:paraId="637FADAD" w14:textId="77777777" w:rsidR="003070B8" w:rsidRPr="00313C62" w:rsidRDefault="00196CD9" w:rsidP="003070B8">
            <w:pPr>
              <w:ind w:right="12"/>
              <w:jc w:val="right"/>
              <w:rPr>
                <w:sz w:val="16"/>
                <w:szCs w:val="16"/>
              </w:rPr>
            </w:pPr>
            <w:r>
              <w:rPr>
                <w:sz w:val="16"/>
                <w:szCs w:val="16"/>
              </w:rPr>
              <w:t>3,443,046.54</w:t>
            </w:r>
          </w:p>
        </w:tc>
        <w:tc>
          <w:tcPr>
            <w:tcW w:w="1489" w:type="dxa"/>
            <w:vAlign w:val="bottom"/>
          </w:tcPr>
          <w:p w14:paraId="3436BFAF" w14:textId="363A335F" w:rsidR="003070B8" w:rsidRPr="00313C62" w:rsidRDefault="00281DAE" w:rsidP="000B6E08">
            <w:pPr>
              <w:tabs>
                <w:tab w:val="left" w:pos="1343"/>
              </w:tabs>
              <w:jc w:val="right"/>
              <w:rPr>
                <w:sz w:val="16"/>
                <w:szCs w:val="16"/>
              </w:rPr>
            </w:pPr>
            <w:r>
              <w:rPr>
                <w:sz w:val="16"/>
                <w:szCs w:val="16"/>
              </w:rPr>
              <w:t>777,563.30</w:t>
            </w:r>
          </w:p>
        </w:tc>
        <w:tc>
          <w:tcPr>
            <w:tcW w:w="1490" w:type="dxa"/>
            <w:vAlign w:val="bottom"/>
          </w:tcPr>
          <w:p w14:paraId="33645D63" w14:textId="77777777" w:rsidR="003070B8" w:rsidRPr="00313C62" w:rsidRDefault="00196CD9" w:rsidP="003070B8">
            <w:pPr>
              <w:tabs>
                <w:tab w:val="left" w:pos="1343"/>
              </w:tabs>
              <w:jc w:val="right"/>
              <w:rPr>
                <w:sz w:val="16"/>
                <w:szCs w:val="16"/>
              </w:rPr>
            </w:pPr>
            <w:r>
              <w:rPr>
                <w:sz w:val="16"/>
                <w:szCs w:val="16"/>
              </w:rPr>
              <w:t>3,443,046.54</w:t>
            </w:r>
          </w:p>
        </w:tc>
      </w:tr>
      <w:tr w:rsidR="003070B8" w:rsidRPr="00FC7F4A" w14:paraId="5244FDC9" w14:textId="77777777">
        <w:trPr>
          <w:trHeight w:hRule="exact" w:val="260"/>
        </w:trPr>
        <w:tc>
          <w:tcPr>
            <w:tcW w:w="2760" w:type="dxa"/>
            <w:vAlign w:val="bottom"/>
          </w:tcPr>
          <w:p w14:paraId="6659A09E" w14:textId="77777777" w:rsidR="003070B8" w:rsidRPr="00FC7F4A" w:rsidRDefault="003070B8" w:rsidP="000B6E08">
            <w:pPr>
              <w:rPr>
                <w:sz w:val="16"/>
                <w:szCs w:val="16"/>
              </w:rPr>
            </w:pPr>
            <w:r w:rsidRPr="00FC7F4A">
              <w:rPr>
                <w:sz w:val="16"/>
                <w:szCs w:val="16"/>
              </w:rPr>
              <w:t xml:space="preserve">Accrued Expenses </w:t>
            </w:r>
          </w:p>
        </w:tc>
        <w:tc>
          <w:tcPr>
            <w:tcW w:w="1489" w:type="dxa"/>
            <w:vAlign w:val="bottom"/>
          </w:tcPr>
          <w:p w14:paraId="1773B7F3" w14:textId="5E640D1B" w:rsidR="003070B8" w:rsidRPr="00313C62" w:rsidRDefault="00281DAE" w:rsidP="000B6E08">
            <w:pPr>
              <w:pBdr>
                <w:bottom w:val="single" w:sz="4" w:space="1" w:color="auto"/>
              </w:pBdr>
              <w:tabs>
                <w:tab w:val="left" w:pos="1440"/>
                <w:tab w:val="left" w:pos="2160"/>
              </w:tabs>
              <w:jc w:val="right"/>
              <w:rPr>
                <w:sz w:val="16"/>
                <w:szCs w:val="16"/>
              </w:rPr>
            </w:pPr>
            <w:r>
              <w:rPr>
                <w:sz w:val="16"/>
                <w:szCs w:val="16"/>
              </w:rPr>
              <w:t>12,569,052.84</w:t>
            </w:r>
          </w:p>
        </w:tc>
        <w:tc>
          <w:tcPr>
            <w:tcW w:w="1490" w:type="dxa"/>
            <w:vAlign w:val="bottom"/>
          </w:tcPr>
          <w:p w14:paraId="4D64A3FE" w14:textId="77777777" w:rsidR="003070B8" w:rsidRPr="00313C62" w:rsidRDefault="00196CD9" w:rsidP="003070B8">
            <w:pPr>
              <w:pBdr>
                <w:bottom w:val="single" w:sz="4" w:space="1" w:color="auto"/>
              </w:pBdr>
              <w:tabs>
                <w:tab w:val="left" w:pos="1440"/>
                <w:tab w:val="left" w:pos="2160"/>
              </w:tabs>
              <w:jc w:val="right"/>
              <w:rPr>
                <w:sz w:val="16"/>
                <w:szCs w:val="16"/>
              </w:rPr>
            </w:pPr>
            <w:r>
              <w:rPr>
                <w:sz w:val="16"/>
                <w:szCs w:val="16"/>
              </w:rPr>
              <w:t>20,348,666.59</w:t>
            </w:r>
          </w:p>
        </w:tc>
        <w:tc>
          <w:tcPr>
            <w:tcW w:w="1489" w:type="dxa"/>
            <w:vAlign w:val="bottom"/>
          </w:tcPr>
          <w:p w14:paraId="28F42263" w14:textId="39AE833E" w:rsidR="003070B8" w:rsidRPr="00313C62" w:rsidRDefault="00281DAE" w:rsidP="000B6E08">
            <w:pPr>
              <w:pBdr>
                <w:bottom w:val="single" w:sz="4" w:space="1" w:color="auto"/>
              </w:pBdr>
              <w:tabs>
                <w:tab w:val="left" w:pos="1440"/>
                <w:tab w:val="left" w:pos="2160"/>
              </w:tabs>
              <w:jc w:val="right"/>
              <w:rPr>
                <w:sz w:val="16"/>
                <w:szCs w:val="16"/>
              </w:rPr>
            </w:pPr>
            <w:r>
              <w:rPr>
                <w:sz w:val="16"/>
                <w:szCs w:val="16"/>
              </w:rPr>
              <w:t>11,052,333.16</w:t>
            </w:r>
          </w:p>
        </w:tc>
        <w:tc>
          <w:tcPr>
            <w:tcW w:w="1490" w:type="dxa"/>
            <w:vAlign w:val="bottom"/>
          </w:tcPr>
          <w:p w14:paraId="38D80502" w14:textId="77777777" w:rsidR="003070B8" w:rsidRPr="00313C62" w:rsidRDefault="00196CD9" w:rsidP="003070B8">
            <w:pPr>
              <w:pBdr>
                <w:bottom w:val="single" w:sz="4" w:space="1" w:color="auto"/>
              </w:pBdr>
              <w:tabs>
                <w:tab w:val="left" w:pos="1440"/>
                <w:tab w:val="left" w:pos="2160"/>
              </w:tabs>
              <w:jc w:val="right"/>
              <w:rPr>
                <w:sz w:val="16"/>
                <w:szCs w:val="16"/>
              </w:rPr>
            </w:pPr>
            <w:r>
              <w:rPr>
                <w:sz w:val="16"/>
                <w:szCs w:val="16"/>
              </w:rPr>
              <w:t>17,868,468.98</w:t>
            </w:r>
          </w:p>
        </w:tc>
      </w:tr>
      <w:tr w:rsidR="003070B8" w:rsidRPr="00FC7F4A" w14:paraId="4FC4523A" w14:textId="77777777">
        <w:trPr>
          <w:trHeight w:hRule="exact" w:val="475"/>
        </w:trPr>
        <w:tc>
          <w:tcPr>
            <w:tcW w:w="2760" w:type="dxa"/>
            <w:vAlign w:val="bottom"/>
          </w:tcPr>
          <w:p w14:paraId="3BC8DC9D" w14:textId="77777777" w:rsidR="003070B8" w:rsidRPr="00AD6A20" w:rsidRDefault="003070B8" w:rsidP="003E5F33">
            <w:pPr>
              <w:rPr>
                <w:sz w:val="16"/>
                <w:szCs w:val="16"/>
              </w:rPr>
            </w:pPr>
            <w:r w:rsidRPr="00AD6A20">
              <w:rPr>
                <w:sz w:val="16"/>
                <w:szCs w:val="16"/>
              </w:rPr>
              <w:t xml:space="preserve">Total </w:t>
            </w:r>
            <w:r w:rsidR="003E5F33" w:rsidRPr="00AD6A20">
              <w:rPr>
                <w:sz w:val="16"/>
                <w:szCs w:val="16"/>
              </w:rPr>
              <w:t>accounts p</w:t>
            </w:r>
            <w:r w:rsidRPr="00AD6A20">
              <w:rPr>
                <w:sz w:val="16"/>
                <w:szCs w:val="16"/>
              </w:rPr>
              <w:t xml:space="preserve">ayable other </w:t>
            </w:r>
            <w:r w:rsidR="003E5F33" w:rsidRPr="00AD6A20">
              <w:rPr>
                <w:sz w:val="16"/>
                <w:szCs w:val="16"/>
              </w:rPr>
              <w:t xml:space="preserve">– non related </w:t>
            </w:r>
            <w:r w:rsidR="00CC4658" w:rsidRPr="00AD6A20">
              <w:rPr>
                <w:sz w:val="16"/>
                <w:szCs w:val="16"/>
              </w:rPr>
              <w:t>part</w:t>
            </w:r>
            <w:r w:rsidR="003E5F33" w:rsidRPr="00AD6A20">
              <w:rPr>
                <w:sz w:val="16"/>
                <w:szCs w:val="16"/>
              </w:rPr>
              <w:t>ies</w:t>
            </w:r>
          </w:p>
        </w:tc>
        <w:tc>
          <w:tcPr>
            <w:tcW w:w="1489" w:type="dxa"/>
            <w:vAlign w:val="bottom"/>
          </w:tcPr>
          <w:p w14:paraId="23C44FA6" w14:textId="6B14EC30" w:rsidR="003070B8" w:rsidRPr="00AD6A20" w:rsidRDefault="00281DAE" w:rsidP="000B6E08">
            <w:pPr>
              <w:pBdr>
                <w:bottom w:val="double" w:sz="4" w:space="1" w:color="auto"/>
              </w:pBdr>
              <w:ind w:left="72"/>
              <w:jc w:val="right"/>
              <w:rPr>
                <w:sz w:val="16"/>
                <w:szCs w:val="16"/>
              </w:rPr>
            </w:pPr>
            <w:r>
              <w:rPr>
                <w:sz w:val="16"/>
                <w:szCs w:val="16"/>
              </w:rPr>
              <w:t>13,804,067.34</w:t>
            </w:r>
          </w:p>
        </w:tc>
        <w:tc>
          <w:tcPr>
            <w:tcW w:w="1490" w:type="dxa"/>
            <w:vAlign w:val="bottom"/>
          </w:tcPr>
          <w:p w14:paraId="3D305A43" w14:textId="77777777" w:rsidR="003070B8" w:rsidRPr="00AD6A20" w:rsidRDefault="00196CD9" w:rsidP="003070B8">
            <w:pPr>
              <w:pBdr>
                <w:bottom w:val="double" w:sz="4" w:space="1" w:color="auto"/>
              </w:pBdr>
              <w:ind w:left="72"/>
              <w:jc w:val="right"/>
              <w:rPr>
                <w:sz w:val="16"/>
                <w:szCs w:val="16"/>
              </w:rPr>
            </w:pPr>
            <w:r w:rsidRPr="00AD6A20">
              <w:rPr>
                <w:sz w:val="16"/>
                <w:szCs w:val="16"/>
              </w:rPr>
              <w:t>24,088,216.17</w:t>
            </w:r>
          </w:p>
        </w:tc>
        <w:tc>
          <w:tcPr>
            <w:tcW w:w="1489" w:type="dxa"/>
            <w:vAlign w:val="bottom"/>
          </w:tcPr>
          <w:p w14:paraId="030396B5" w14:textId="123A6C46" w:rsidR="003070B8" w:rsidRPr="00AD6A20" w:rsidRDefault="00281DAE" w:rsidP="000B6E08">
            <w:pPr>
              <w:pBdr>
                <w:bottom w:val="double" w:sz="4" w:space="1" w:color="auto"/>
              </w:pBdr>
              <w:ind w:left="72"/>
              <w:jc w:val="right"/>
              <w:rPr>
                <w:sz w:val="16"/>
                <w:szCs w:val="16"/>
              </w:rPr>
            </w:pPr>
            <w:r>
              <w:rPr>
                <w:sz w:val="16"/>
                <w:szCs w:val="16"/>
              </w:rPr>
              <w:t>12,067,109.32</w:t>
            </w:r>
          </w:p>
        </w:tc>
        <w:tc>
          <w:tcPr>
            <w:tcW w:w="1490" w:type="dxa"/>
            <w:vAlign w:val="bottom"/>
          </w:tcPr>
          <w:p w14:paraId="3BB9537A" w14:textId="77777777" w:rsidR="003070B8" w:rsidRPr="00313C62" w:rsidRDefault="00196CD9" w:rsidP="003070B8">
            <w:pPr>
              <w:pBdr>
                <w:bottom w:val="double" w:sz="4" w:space="1" w:color="auto"/>
              </w:pBdr>
              <w:ind w:left="72"/>
              <w:jc w:val="right"/>
              <w:rPr>
                <w:sz w:val="16"/>
                <w:szCs w:val="16"/>
              </w:rPr>
            </w:pPr>
            <w:r w:rsidRPr="00AD6A20">
              <w:rPr>
                <w:sz w:val="16"/>
                <w:szCs w:val="16"/>
              </w:rPr>
              <w:t>21,607,328.41</w:t>
            </w:r>
          </w:p>
        </w:tc>
      </w:tr>
    </w:tbl>
    <w:p w14:paraId="399362EC" w14:textId="77777777" w:rsidR="003611C6" w:rsidRDefault="003611C6" w:rsidP="00EA0249">
      <w:pPr>
        <w:ind w:left="360" w:right="-45" w:hanging="360"/>
        <w:jc w:val="thaiDistribute"/>
        <w:rPr>
          <w:b/>
          <w:bCs/>
          <w:sz w:val="17"/>
          <w:szCs w:val="17"/>
        </w:rPr>
      </w:pPr>
    </w:p>
    <w:p w14:paraId="6646C821" w14:textId="77777777" w:rsidR="00196CD9" w:rsidRDefault="00196CD9" w:rsidP="00EA0249">
      <w:pPr>
        <w:ind w:left="360" w:right="-45" w:hanging="360"/>
        <w:jc w:val="thaiDistribute"/>
        <w:rPr>
          <w:b/>
          <w:bCs/>
          <w:sz w:val="17"/>
          <w:szCs w:val="17"/>
        </w:rPr>
      </w:pPr>
    </w:p>
    <w:p w14:paraId="4478965F" w14:textId="77777777" w:rsidR="00196CD9" w:rsidRDefault="00196CD9" w:rsidP="00EA0249">
      <w:pPr>
        <w:ind w:left="360" w:right="-45" w:hanging="360"/>
        <w:jc w:val="thaiDistribute"/>
        <w:rPr>
          <w:b/>
          <w:bCs/>
          <w:sz w:val="17"/>
          <w:szCs w:val="17"/>
        </w:rPr>
      </w:pPr>
    </w:p>
    <w:p w14:paraId="612D8211" w14:textId="77777777" w:rsidR="00AD6A20" w:rsidRDefault="00AD6A20" w:rsidP="00EA0249">
      <w:pPr>
        <w:ind w:left="360" w:right="-45" w:hanging="360"/>
        <w:jc w:val="thaiDistribute"/>
        <w:rPr>
          <w:b/>
          <w:bCs/>
          <w:sz w:val="17"/>
          <w:szCs w:val="17"/>
        </w:rPr>
      </w:pPr>
    </w:p>
    <w:p w14:paraId="29E3B1ED" w14:textId="77777777" w:rsidR="00196CD9" w:rsidRDefault="00196CD9" w:rsidP="00EA0249">
      <w:pPr>
        <w:ind w:left="360" w:right="-45" w:hanging="360"/>
        <w:jc w:val="thaiDistribute"/>
        <w:rPr>
          <w:b/>
          <w:bCs/>
          <w:sz w:val="17"/>
          <w:szCs w:val="17"/>
        </w:rPr>
      </w:pPr>
    </w:p>
    <w:p w14:paraId="1F2D8C38" w14:textId="77777777" w:rsidR="00196CD9" w:rsidRDefault="00196CD9" w:rsidP="00EA0249">
      <w:pPr>
        <w:ind w:left="360" w:right="-45" w:hanging="360"/>
        <w:jc w:val="thaiDistribute"/>
        <w:rPr>
          <w:b/>
          <w:bCs/>
          <w:sz w:val="17"/>
          <w:szCs w:val="17"/>
        </w:rPr>
      </w:pPr>
    </w:p>
    <w:p w14:paraId="3168FFE2" w14:textId="77777777" w:rsidR="00EA0249" w:rsidRPr="00FC7F4A" w:rsidRDefault="003611C6" w:rsidP="00EA0249">
      <w:pPr>
        <w:ind w:left="360" w:right="-45" w:hanging="360"/>
        <w:jc w:val="thaiDistribute"/>
        <w:rPr>
          <w:rFonts w:ascii="Angsana New" w:hAnsi="Angsana New"/>
          <w:b/>
          <w:bCs/>
          <w:sz w:val="28"/>
          <w:szCs w:val="28"/>
        </w:rPr>
      </w:pPr>
      <w:r w:rsidRPr="00FC7F4A">
        <w:rPr>
          <w:b/>
          <w:bCs/>
          <w:sz w:val="17"/>
          <w:szCs w:val="17"/>
        </w:rPr>
        <w:lastRenderedPageBreak/>
        <w:t>1</w:t>
      </w:r>
      <w:r w:rsidR="00196CD9">
        <w:rPr>
          <w:b/>
          <w:bCs/>
          <w:sz w:val="17"/>
          <w:szCs w:val="17"/>
        </w:rPr>
        <w:t>7</w:t>
      </w:r>
      <w:r w:rsidRPr="00FC7F4A">
        <w:rPr>
          <w:b/>
          <w:bCs/>
          <w:sz w:val="17"/>
          <w:szCs w:val="17"/>
        </w:rPr>
        <w:t>.</w:t>
      </w:r>
      <w:r w:rsidRPr="00FC7F4A">
        <w:rPr>
          <w:b/>
          <w:bCs/>
          <w:sz w:val="17"/>
          <w:szCs w:val="17"/>
        </w:rPr>
        <w:tab/>
      </w:r>
      <w:r w:rsidR="00EA0249" w:rsidRPr="00FC7F4A">
        <w:rPr>
          <w:rFonts w:cs="Times New Roman"/>
          <w:b/>
          <w:bCs/>
          <w:sz w:val="17"/>
          <w:szCs w:val="17"/>
        </w:rPr>
        <w:t>EMPLOYEE BENEFITS OBLIGATION</w:t>
      </w:r>
    </w:p>
    <w:p w14:paraId="242D5C24" w14:textId="77777777" w:rsidR="00EA0249" w:rsidRPr="00FC7F4A" w:rsidRDefault="00EA0249" w:rsidP="007E2DB1">
      <w:pPr>
        <w:spacing w:before="120"/>
        <w:ind w:left="360"/>
        <w:jc w:val="thaiDistribute"/>
        <w:rPr>
          <w:sz w:val="17"/>
          <w:szCs w:val="17"/>
        </w:rPr>
      </w:pPr>
      <w:r w:rsidRPr="00FC7F4A">
        <w:rPr>
          <w:sz w:val="17"/>
          <w:szCs w:val="17"/>
        </w:rPr>
        <w:t xml:space="preserve">Movements in the present value of the provision under defined benefit obligation for the </w:t>
      </w:r>
      <w:r w:rsidR="00152A32">
        <w:rPr>
          <w:sz w:val="17"/>
          <w:szCs w:val="17"/>
        </w:rPr>
        <w:t>six</w:t>
      </w:r>
      <w:r w:rsidR="00FC52F6" w:rsidRPr="00FC7F4A">
        <w:rPr>
          <w:sz w:val="17"/>
          <w:szCs w:val="17"/>
        </w:rPr>
        <w:t>-</w:t>
      </w:r>
      <w:r w:rsidRPr="00FC7F4A">
        <w:rPr>
          <w:sz w:val="17"/>
          <w:szCs w:val="17"/>
        </w:rPr>
        <w:t xml:space="preserve">month period ended </w:t>
      </w:r>
      <w:r w:rsidR="00152A32">
        <w:rPr>
          <w:sz w:val="17"/>
          <w:szCs w:val="17"/>
        </w:rPr>
        <w:t>June</w:t>
      </w:r>
      <w:r w:rsidR="00FC52F6" w:rsidRPr="00FC7F4A">
        <w:rPr>
          <w:sz w:val="17"/>
          <w:szCs w:val="17"/>
        </w:rPr>
        <w:t xml:space="preserve"> </w:t>
      </w:r>
      <w:r w:rsidRPr="00FC7F4A">
        <w:rPr>
          <w:sz w:val="17"/>
          <w:szCs w:val="17"/>
        </w:rPr>
        <w:t>3</w:t>
      </w:r>
      <w:r w:rsidR="00152A32">
        <w:rPr>
          <w:sz w:val="17"/>
          <w:szCs w:val="17"/>
        </w:rPr>
        <w:t>0</w:t>
      </w:r>
      <w:r w:rsidRPr="00FC7F4A">
        <w:rPr>
          <w:sz w:val="17"/>
          <w:szCs w:val="17"/>
        </w:rPr>
        <w:t>, 201</w:t>
      </w:r>
      <w:r w:rsidR="00196CD9">
        <w:rPr>
          <w:sz w:val="17"/>
          <w:szCs w:val="17"/>
        </w:rPr>
        <w:t>9</w:t>
      </w:r>
      <w:r w:rsidRPr="00FC7F4A">
        <w:rPr>
          <w:sz w:val="17"/>
          <w:szCs w:val="17"/>
        </w:rPr>
        <w:t xml:space="preserve"> and for the year ended December 31, 201</w:t>
      </w:r>
      <w:r w:rsidR="00196CD9">
        <w:rPr>
          <w:sz w:val="17"/>
          <w:szCs w:val="17"/>
        </w:rPr>
        <w:t>8</w:t>
      </w:r>
      <w:r w:rsidRPr="00FC7F4A">
        <w:rPr>
          <w:sz w:val="17"/>
          <w:szCs w:val="17"/>
        </w:rPr>
        <w:t xml:space="preserve"> were as follows:</w:t>
      </w:r>
    </w:p>
    <w:p w14:paraId="7B349F26" w14:textId="77777777" w:rsidR="000B1DA7" w:rsidRPr="00FC7F4A" w:rsidRDefault="000B1DA7" w:rsidP="000B1DA7">
      <w:pPr>
        <w:ind w:left="357"/>
        <w:jc w:val="both"/>
        <w:rPr>
          <w:sz w:val="17"/>
          <w:szCs w:val="17"/>
        </w:rPr>
      </w:pPr>
    </w:p>
    <w:tbl>
      <w:tblPr>
        <w:tblW w:w="9588" w:type="dxa"/>
        <w:tblInd w:w="18" w:type="dxa"/>
        <w:tblLayout w:type="fixed"/>
        <w:tblLook w:val="0000" w:firstRow="0" w:lastRow="0" w:firstColumn="0" w:lastColumn="0" w:noHBand="0" w:noVBand="0"/>
      </w:tblPr>
      <w:tblGrid>
        <w:gridCol w:w="3776"/>
        <w:gridCol w:w="1275"/>
        <w:gridCol w:w="236"/>
        <w:gridCol w:w="1324"/>
        <w:gridCol w:w="236"/>
        <w:gridCol w:w="1181"/>
        <w:gridCol w:w="236"/>
        <w:gridCol w:w="1324"/>
      </w:tblGrid>
      <w:tr w:rsidR="00420FB7" w:rsidRPr="00FC7F4A" w14:paraId="41A2DA3A" w14:textId="77777777" w:rsidTr="00FD7E37">
        <w:trPr>
          <w:cantSplit/>
          <w:trHeight w:hRule="exact" w:val="285"/>
        </w:trPr>
        <w:tc>
          <w:tcPr>
            <w:tcW w:w="3776" w:type="dxa"/>
            <w:vAlign w:val="bottom"/>
          </w:tcPr>
          <w:p w14:paraId="2CCA7F59" w14:textId="77777777" w:rsidR="00420FB7" w:rsidRPr="00FC7F4A" w:rsidRDefault="00420FB7" w:rsidP="00475CFA">
            <w:pPr>
              <w:jc w:val="center"/>
              <w:rPr>
                <w:rFonts w:cs="Cordia New"/>
                <w:sz w:val="17"/>
                <w:szCs w:val="17"/>
                <w:cs/>
                <w:lang w:val="th-TH"/>
              </w:rPr>
            </w:pPr>
          </w:p>
        </w:tc>
        <w:tc>
          <w:tcPr>
            <w:tcW w:w="5812" w:type="dxa"/>
            <w:gridSpan w:val="7"/>
            <w:tcBorders>
              <w:bottom w:val="single" w:sz="4" w:space="0" w:color="auto"/>
            </w:tcBorders>
            <w:vAlign w:val="bottom"/>
          </w:tcPr>
          <w:p w14:paraId="6F844DA0" w14:textId="77777777" w:rsidR="00420FB7" w:rsidRPr="00FC7F4A" w:rsidRDefault="00420FB7" w:rsidP="00475CFA">
            <w:pPr>
              <w:ind w:left="-108" w:right="-108"/>
              <w:jc w:val="center"/>
              <w:rPr>
                <w:sz w:val="17"/>
                <w:szCs w:val="17"/>
                <w:cs/>
              </w:rPr>
            </w:pPr>
            <w:r w:rsidRPr="00FC7F4A">
              <w:rPr>
                <w:rFonts w:cs="Times New Roman"/>
                <w:sz w:val="17"/>
                <w:szCs w:val="17"/>
              </w:rPr>
              <w:t>BAHT</w:t>
            </w:r>
          </w:p>
        </w:tc>
      </w:tr>
      <w:tr w:rsidR="00420FB7" w:rsidRPr="00FC7F4A" w14:paraId="452F5C1D" w14:textId="77777777" w:rsidTr="00FD7E37">
        <w:trPr>
          <w:cantSplit/>
        </w:trPr>
        <w:tc>
          <w:tcPr>
            <w:tcW w:w="3776" w:type="dxa"/>
          </w:tcPr>
          <w:p w14:paraId="1F9ABA84" w14:textId="77777777" w:rsidR="00420FB7" w:rsidRPr="00FC7F4A" w:rsidRDefault="00420FB7" w:rsidP="00475CFA">
            <w:pPr>
              <w:jc w:val="center"/>
              <w:rPr>
                <w:rFonts w:cs="Cordia New"/>
                <w:sz w:val="17"/>
                <w:szCs w:val="17"/>
                <w:cs/>
                <w:lang w:val="th-TH"/>
              </w:rPr>
            </w:pPr>
          </w:p>
        </w:tc>
        <w:tc>
          <w:tcPr>
            <w:tcW w:w="2835" w:type="dxa"/>
            <w:gridSpan w:val="3"/>
            <w:tcBorders>
              <w:top w:val="single" w:sz="4" w:space="0" w:color="auto"/>
              <w:bottom w:val="single" w:sz="4" w:space="0" w:color="auto"/>
            </w:tcBorders>
            <w:vAlign w:val="bottom"/>
          </w:tcPr>
          <w:p w14:paraId="0DF20C75" w14:textId="77777777" w:rsidR="00420FB7" w:rsidRPr="00FC7F4A" w:rsidRDefault="00420FB7" w:rsidP="00475CFA">
            <w:pPr>
              <w:jc w:val="center"/>
              <w:rPr>
                <w:sz w:val="17"/>
                <w:szCs w:val="17"/>
                <w:cs/>
                <w:lang w:val="th-TH"/>
              </w:rPr>
            </w:pPr>
            <w:r w:rsidRPr="00FC7F4A">
              <w:rPr>
                <w:rFonts w:cs="Times New Roman"/>
                <w:sz w:val="17"/>
                <w:szCs w:val="17"/>
              </w:rPr>
              <w:t>Consolidated Financial Statement</w:t>
            </w:r>
          </w:p>
        </w:tc>
        <w:tc>
          <w:tcPr>
            <w:tcW w:w="236" w:type="dxa"/>
            <w:tcBorders>
              <w:top w:val="single" w:sz="4" w:space="0" w:color="auto"/>
            </w:tcBorders>
            <w:vAlign w:val="bottom"/>
          </w:tcPr>
          <w:p w14:paraId="19D4A851" w14:textId="77777777" w:rsidR="00420FB7" w:rsidRPr="00FC7F4A" w:rsidRDefault="00420FB7" w:rsidP="00475CFA">
            <w:pPr>
              <w:jc w:val="center"/>
              <w:rPr>
                <w:rFonts w:cs="Times New Roman"/>
                <w:sz w:val="17"/>
                <w:szCs w:val="17"/>
                <w:cs/>
                <w:lang w:val="th-TH"/>
              </w:rPr>
            </w:pPr>
          </w:p>
        </w:tc>
        <w:tc>
          <w:tcPr>
            <w:tcW w:w="2741" w:type="dxa"/>
            <w:gridSpan w:val="3"/>
            <w:tcBorders>
              <w:top w:val="single" w:sz="4" w:space="0" w:color="auto"/>
              <w:bottom w:val="single" w:sz="6" w:space="0" w:color="auto"/>
            </w:tcBorders>
            <w:vAlign w:val="bottom"/>
          </w:tcPr>
          <w:p w14:paraId="0E49EDAA" w14:textId="77777777" w:rsidR="00420FB7" w:rsidRPr="00FC7F4A" w:rsidRDefault="00420FB7" w:rsidP="00475CFA">
            <w:pPr>
              <w:ind w:left="-108" w:right="-108"/>
              <w:jc w:val="center"/>
              <w:rPr>
                <w:rFonts w:cs="Times New Roman"/>
                <w:sz w:val="17"/>
                <w:szCs w:val="17"/>
                <w:cs/>
                <w:lang w:val="th-TH"/>
              </w:rPr>
            </w:pPr>
            <w:r w:rsidRPr="00FC7F4A">
              <w:rPr>
                <w:rFonts w:cs="Times New Roman"/>
                <w:sz w:val="17"/>
                <w:szCs w:val="17"/>
              </w:rPr>
              <w:t>Separate Financial Statement</w:t>
            </w:r>
          </w:p>
        </w:tc>
      </w:tr>
      <w:tr w:rsidR="000B1DA7" w:rsidRPr="00FC7F4A" w14:paraId="7C307ADD" w14:textId="77777777" w:rsidTr="00E77B1A">
        <w:tc>
          <w:tcPr>
            <w:tcW w:w="3776" w:type="dxa"/>
          </w:tcPr>
          <w:p w14:paraId="44ED97B5" w14:textId="77777777" w:rsidR="000B1DA7" w:rsidRPr="00FC7F4A" w:rsidRDefault="000B1DA7" w:rsidP="00475CFA">
            <w:pPr>
              <w:jc w:val="center"/>
              <w:rPr>
                <w:rFonts w:cs="Cordia New"/>
                <w:sz w:val="17"/>
                <w:szCs w:val="17"/>
                <w:cs/>
                <w:lang w:val="th-TH"/>
              </w:rPr>
            </w:pPr>
          </w:p>
        </w:tc>
        <w:tc>
          <w:tcPr>
            <w:tcW w:w="1275" w:type="dxa"/>
            <w:vAlign w:val="bottom"/>
          </w:tcPr>
          <w:p w14:paraId="69E1C60E" w14:textId="77777777" w:rsidR="000B1DA7" w:rsidRPr="00FC7F4A" w:rsidRDefault="000B1DA7" w:rsidP="00475CFA">
            <w:pPr>
              <w:jc w:val="center"/>
              <w:rPr>
                <w:sz w:val="16"/>
                <w:szCs w:val="16"/>
              </w:rPr>
            </w:pPr>
            <w:r w:rsidRPr="00FC7F4A">
              <w:rPr>
                <w:sz w:val="16"/>
                <w:szCs w:val="16"/>
              </w:rPr>
              <w:t xml:space="preserve">For the </w:t>
            </w:r>
            <w:r w:rsidR="00152A32">
              <w:rPr>
                <w:sz w:val="16"/>
                <w:szCs w:val="16"/>
              </w:rPr>
              <w:t>six</w:t>
            </w:r>
            <w:r w:rsidRPr="00FC7F4A">
              <w:rPr>
                <w:sz w:val="16"/>
                <w:szCs w:val="16"/>
              </w:rPr>
              <w:t>-month period</w:t>
            </w:r>
          </w:p>
        </w:tc>
        <w:tc>
          <w:tcPr>
            <w:tcW w:w="236" w:type="dxa"/>
            <w:tcBorders>
              <w:top w:val="single" w:sz="4" w:space="0" w:color="auto"/>
            </w:tcBorders>
            <w:vAlign w:val="bottom"/>
          </w:tcPr>
          <w:p w14:paraId="1577F5FC" w14:textId="77777777" w:rsidR="000B1DA7" w:rsidRPr="00FC7F4A" w:rsidRDefault="000B1DA7" w:rsidP="00D01CEB">
            <w:pPr>
              <w:ind w:left="-107"/>
              <w:jc w:val="center"/>
              <w:rPr>
                <w:sz w:val="16"/>
                <w:szCs w:val="16"/>
                <w:cs/>
                <w:lang w:val="th-TH"/>
              </w:rPr>
            </w:pPr>
          </w:p>
        </w:tc>
        <w:tc>
          <w:tcPr>
            <w:tcW w:w="1324" w:type="dxa"/>
            <w:tcBorders>
              <w:top w:val="single" w:sz="4" w:space="0" w:color="auto"/>
            </w:tcBorders>
            <w:vAlign w:val="bottom"/>
          </w:tcPr>
          <w:p w14:paraId="3624716E" w14:textId="77777777" w:rsidR="000B1DA7" w:rsidRPr="00FC7F4A" w:rsidRDefault="000B1DA7" w:rsidP="00FD7E37">
            <w:pPr>
              <w:ind w:left="-60" w:right="-108"/>
              <w:jc w:val="center"/>
              <w:rPr>
                <w:rFonts w:cs="Cordia New"/>
                <w:sz w:val="16"/>
                <w:szCs w:val="16"/>
              </w:rPr>
            </w:pPr>
          </w:p>
        </w:tc>
        <w:tc>
          <w:tcPr>
            <w:tcW w:w="236" w:type="dxa"/>
            <w:vAlign w:val="bottom"/>
          </w:tcPr>
          <w:p w14:paraId="2F205B3C" w14:textId="77777777" w:rsidR="000B1DA7" w:rsidRPr="00FC7F4A" w:rsidRDefault="000B1DA7" w:rsidP="00FD7E37">
            <w:pPr>
              <w:ind w:left="34" w:hanging="34"/>
              <w:jc w:val="center"/>
              <w:rPr>
                <w:sz w:val="16"/>
                <w:szCs w:val="16"/>
                <w:cs/>
                <w:lang w:val="th-TH"/>
              </w:rPr>
            </w:pPr>
          </w:p>
        </w:tc>
        <w:tc>
          <w:tcPr>
            <w:tcW w:w="1181" w:type="dxa"/>
            <w:vAlign w:val="bottom"/>
          </w:tcPr>
          <w:p w14:paraId="0758D136" w14:textId="77777777" w:rsidR="000B1DA7" w:rsidRPr="00FC7F4A" w:rsidRDefault="000B1DA7" w:rsidP="00853821">
            <w:pPr>
              <w:jc w:val="center"/>
              <w:rPr>
                <w:sz w:val="16"/>
                <w:szCs w:val="16"/>
              </w:rPr>
            </w:pPr>
            <w:r w:rsidRPr="00FC7F4A">
              <w:rPr>
                <w:sz w:val="16"/>
                <w:szCs w:val="16"/>
              </w:rPr>
              <w:t xml:space="preserve">For the </w:t>
            </w:r>
            <w:r w:rsidR="00152A32">
              <w:rPr>
                <w:sz w:val="16"/>
                <w:szCs w:val="16"/>
              </w:rPr>
              <w:t>six</w:t>
            </w:r>
            <w:r w:rsidRPr="00FC7F4A">
              <w:rPr>
                <w:sz w:val="16"/>
                <w:szCs w:val="16"/>
              </w:rPr>
              <w:t>-month period</w:t>
            </w:r>
          </w:p>
        </w:tc>
        <w:tc>
          <w:tcPr>
            <w:tcW w:w="236" w:type="dxa"/>
            <w:vAlign w:val="bottom"/>
          </w:tcPr>
          <w:p w14:paraId="755EB1DF" w14:textId="77777777" w:rsidR="000B1DA7" w:rsidRPr="00FC7F4A" w:rsidRDefault="000B1DA7" w:rsidP="00853821">
            <w:pPr>
              <w:ind w:left="-107"/>
              <w:jc w:val="center"/>
              <w:rPr>
                <w:sz w:val="16"/>
                <w:szCs w:val="16"/>
                <w:cs/>
                <w:lang w:val="th-TH"/>
              </w:rPr>
            </w:pPr>
          </w:p>
        </w:tc>
        <w:tc>
          <w:tcPr>
            <w:tcW w:w="1324" w:type="dxa"/>
            <w:vAlign w:val="bottom"/>
          </w:tcPr>
          <w:p w14:paraId="4CDAAD20" w14:textId="77777777" w:rsidR="000B1DA7" w:rsidRPr="00FC7F4A" w:rsidRDefault="000B1DA7" w:rsidP="00853821">
            <w:pPr>
              <w:ind w:left="-60" w:right="-108"/>
              <w:jc w:val="center"/>
              <w:rPr>
                <w:rFonts w:cs="Cordia New"/>
                <w:sz w:val="16"/>
                <w:szCs w:val="16"/>
              </w:rPr>
            </w:pPr>
          </w:p>
        </w:tc>
      </w:tr>
      <w:tr w:rsidR="000B1DA7" w:rsidRPr="00FC7F4A" w14:paraId="3DF54C2D" w14:textId="77777777" w:rsidTr="00E77B1A">
        <w:tc>
          <w:tcPr>
            <w:tcW w:w="3776" w:type="dxa"/>
          </w:tcPr>
          <w:p w14:paraId="6AE6731C" w14:textId="77777777" w:rsidR="000B1DA7" w:rsidRPr="00FC7F4A" w:rsidRDefault="000B1DA7" w:rsidP="00475CFA">
            <w:pPr>
              <w:jc w:val="center"/>
              <w:rPr>
                <w:rFonts w:cs="Cordia New"/>
                <w:sz w:val="17"/>
                <w:szCs w:val="17"/>
                <w:cs/>
              </w:rPr>
            </w:pPr>
          </w:p>
        </w:tc>
        <w:tc>
          <w:tcPr>
            <w:tcW w:w="1275" w:type="dxa"/>
            <w:vAlign w:val="bottom"/>
          </w:tcPr>
          <w:p w14:paraId="25DAD8B5" w14:textId="77777777" w:rsidR="000B1DA7" w:rsidRPr="00FC7F4A" w:rsidRDefault="00FA5AA3" w:rsidP="000B1DA7">
            <w:pPr>
              <w:jc w:val="center"/>
              <w:rPr>
                <w:sz w:val="16"/>
                <w:szCs w:val="16"/>
              </w:rPr>
            </w:pPr>
            <w:r w:rsidRPr="00FC7F4A">
              <w:rPr>
                <w:sz w:val="16"/>
                <w:szCs w:val="16"/>
              </w:rPr>
              <w:t>E</w:t>
            </w:r>
            <w:r w:rsidR="000B1DA7" w:rsidRPr="00FC7F4A">
              <w:rPr>
                <w:sz w:val="16"/>
                <w:szCs w:val="16"/>
              </w:rPr>
              <w:t>nded</w:t>
            </w:r>
          </w:p>
        </w:tc>
        <w:tc>
          <w:tcPr>
            <w:tcW w:w="236" w:type="dxa"/>
            <w:vAlign w:val="bottom"/>
          </w:tcPr>
          <w:p w14:paraId="57B86202" w14:textId="77777777" w:rsidR="000B1DA7" w:rsidRPr="00FC7F4A" w:rsidRDefault="000B1DA7" w:rsidP="00D01CEB">
            <w:pPr>
              <w:ind w:left="-107"/>
              <w:jc w:val="center"/>
              <w:rPr>
                <w:sz w:val="16"/>
                <w:szCs w:val="16"/>
                <w:cs/>
                <w:lang w:val="th-TH"/>
              </w:rPr>
            </w:pPr>
          </w:p>
        </w:tc>
        <w:tc>
          <w:tcPr>
            <w:tcW w:w="1324" w:type="dxa"/>
            <w:vAlign w:val="bottom"/>
          </w:tcPr>
          <w:p w14:paraId="5794C0CA" w14:textId="77777777" w:rsidR="000B1DA7" w:rsidRPr="00FC7F4A" w:rsidRDefault="000B1DA7" w:rsidP="000B1DA7">
            <w:pPr>
              <w:ind w:left="-60" w:right="-108"/>
              <w:jc w:val="center"/>
              <w:rPr>
                <w:rFonts w:cs="Times New Roman"/>
                <w:sz w:val="16"/>
                <w:szCs w:val="16"/>
              </w:rPr>
            </w:pPr>
            <w:r w:rsidRPr="00FC7F4A">
              <w:rPr>
                <w:rFonts w:cs="Cordia New"/>
                <w:sz w:val="16"/>
                <w:szCs w:val="16"/>
              </w:rPr>
              <w:t>For the year ended</w:t>
            </w:r>
          </w:p>
        </w:tc>
        <w:tc>
          <w:tcPr>
            <w:tcW w:w="236" w:type="dxa"/>
            <w:vAlign w:val="bottom"/>
          </w:tcPr>
          <w:p w14:paraId="00B4EBF7" w14:textId="77777777" w:rsidR="000B1DA7" w:rsidRPr="00FC7F4A" w:rsidRDefault="000B1DA7" w:rsidP="00FD7E37">
            <w:pPr>
              <w:ind w:left="34" w:hanging="34"/>
              <w:jc w:val="center"/>
              <w:rPr>
                <w:sz w:val="16"/>
                <w:szCs w:val="16"/>
                <w:cs/>
                <w:lang w:val="th-TH"/>
              </w:rPr>
            </w:pPr>
          </w:p>
        </w:tc>
        <w:tc>
          <w:tcPr>
            <w:tcW w:w="1181" w:type="dxa"/>
            <w:vAlign w:val="bottom"/>
          </w:tcPr>
          <w:p w14:paraId="37CD0965" w14:textId="77777777" w:rsidR="000B1DA7" w:rsidRPr="00FC7F4A" w:rsidRDefault="00152A32" w:rsidP="00853821">
            <w:pPr>
              <w:jc w:val="center"/>
              <w:rPr>
                <w:sz w:val="16"/>
                <w:szCs w:val="16"/>
              </w:rPr>
            </w:pPr>
            <w:r w:rsidRPr="00FC7F4A">
              <w:rPr>
                <w:sz w:val="16"/>
                <w:szCs w:val="16"/>
              </w:rPr>
              <w:t>E</w:t>
            </w:r>
            <w:r w:rsidR="000B1DA7" w:rsidRPr="00FC7F4A">
              <w:rPr>
                <w:sz w:val="16"/>
                <w:szCs w:val="16"/>
              </w:rPr>
              <w:t>nded</w:t>
            </w:r>
          </w:p>
        </w:tc>
        <w:tc>
          <w:tcPr>
            <w:tcW w:w="236" w:type="dxa"/>
            <w:vAlign w:val="bottom"/>
          </w:tcPr>
          <w:p w14:paraId="4FEE370A" w14:textId="77777777" w:rsidR="000B1DA7" w:rsidRPr="00FC7F4A" w:rsidRDefault="000B1DA7" w:rsidP="00853821">
            <w:pPr>
              <w:ind w:left="-107"/>
              <w:jc w:val="center"/>
              <w:rPr>
                <w:sz w:val="16"/>
                <w:szCs w:val="16"/>
                <w:cs/>
                <w:lang w:val="th-TH"/>
              </w:rPr>
            </w:pPr>
          </w:p>
        </w:tc>
        <w:tc>
          <w:tcPr>
            <w:tcW w:w="1324" w:type="dxa"/>
            <w:vAlign w:val="bottom"/>
          </w:tcPr>
          <w:p w14:paraId="00C26DA7" w14:textId="77777777" w:rsidR="000B1DA7" w:rsidRPr="00FC7F4A" w:rsidRDefault="000B1DA7" w:rsidP="00853821">
            <w:pPr>
              <w:ind w:left="-60" w:right="-108"/>
              <w:jc w:val="center"/>
              <w:rPr>
                <w:rFonts w:cs="Times New Roman"/>
                <w:sz w:val="16"/>
                <w:szCs w:val="16"/>
              </w:rPr>
            </w:pPr>
            <w:r w:rsidRPr="00FC7F4A">
              <w:rPr>
                <w:rFonts w:cs="Cordia New"/>
                <w:sz w:val="16"/>
                <w:szCs w:val="16"/>
              </w:rPr>
              <w:t>For the year ended</w:t>
            </w:r>
          </w:p>
        </w:tc>
      </w:tr>
      <w:tr w:rsidR="00E77B1A" w:rsidRPr="00FC7F4A" w14:paraId="076B4087" w14:textId="77777777" w:rsidTr="00E77B1A">
        <w:tc>
          <w:tcPr>
            <w:tcW w:w="3776" w:type="dxa"/>
          </w:tcPr>
          <w:p w14:paraId="06783025" w14:textId="77777777" w:rsidR="00E77B1A" w:rsidRPr="00FC7F4A" w:rsidRDefault="00E77B1A" w:rsidP="00475CFA">
            <w:pPr>
              <w:jc w:val="center"/>
              <w:rPr>
                <w:rFonts w:cs="Cordia New"/>
                <w:sz w:val="17"/>
                <w:szCs w:val="17"/>
                <w:cs/>
                <w:lang w:val="th-TH"/>
              </w:rPr>
            </w:pPr>
          </w:p>
        </w:tc>
        <w:tc>
          <w:tcPr>
            <w:tcW w:w="1275" w:type="dxa"/>
            <w:tcBorders>
              <w:bottom w:val="single" w:sz="4" w:space="0" w:color="auto"/>
            </w:tcBorders>
            <w:vAlign w:val="bottom"/>
          </w:tcPr>
          <w:p w14:paraId="4BDBB98E" w14:textId="77777777" w:rsidR="00E77B1A" w:rsidRPr="00FC7F4A" w:rsidRDefault="00152A32" w:rsidP="00196CD9">
            <w:pPr>
              <w:jc w:val="center"/>
              <w:rPr>
                <w:sz w:val="16"/>
                <w:szCs w:val="16"/>
              </w:rPr>
            </w:pPr>
            <w:r>
              <w:rPr>
                <w:sz w:val="16"/>
                <w:szCs w:val="16"/>
              </w:rPr>
              <w:t>June 30</w:t>
            </w:r>
            <w:r w:rsidR="00E77B1A" w:rsidRPr="00FC7F4A">
              <w:rPr>
                <w:sz w:val="16"/>
                <w:szCs w:val="16"/>
              </w:rPr>
              <w:t>,201</w:t>
            </w:r>
            <w:r w:rsidR="00196CD9">
              <w:rPr>
                <w:sz w:val="16"/>
                <w:szCs w:val="16"/>
              </w:rPr>
              <w:t>9</w:t>
            </w:r>
          </w:p>
        </w:tc>
        <w:tc>
          <w:tcPr>
            <w:tcW w:w="236" w:type="dxa"/>
            <w:vAlign w:val="bottom"/>
          </w:tcPr>
          <w:p w14:paraId="476A6CAE" w14:textId="77777777" w:rsidR="00E77B1A" w:rsidRPr="00FC7F4A" w:rsidRDefault="00E77B1A" w:rsidP="00853821">
            <w:pPr>
              <w:ind w:left="-107"/>
              <w:jc w:val="center"/>
              <w:rPr>
                <w:sz w:val="16"/>
                <w:szCs w:val="16"/>
                <w:cs/>
                <w:lang w:val="th-TH"/>
              </w:rPr>
            </w:pPr>
          </w:p>
        </w:tc>
        <w:tc>
          <w:tcPr>
            <w:tcW w:w="1324" w:type="dxa"/>
            <w:tcBorders>
              <w:bottom w:val="single" w:sz="4" w:space="0" w:color="auto"/>
            </w:tcBorders>
            <w:vAlign w:val="bottom"/>
          </w:tcPr>
          <w:p w14:paraId="58D81EDC" w14:textId="77777777" w:rsidR="00E77B1A" w:rsidRPr="00FC7F4A" w:rsidRDefault="00E77B1A" w:rsidP="00196CD9">
            <w:pPr>
              <w:ind w:left="-60" w:right="-108"/>
              <w:jc w:val="center"/>
              <w:rPr>
                <w:rFonts w:cs="Cordia New"/>
                <w:sz w:val="16"/>
                <w:szCs w:val="16"/>
              </w:rPr>
            </w:pPr>
            <w:r w:rsidRPr="00FC7F4A">
              <w:rPr>
                <w:rFonts w:cs="Times New Roman"/>
                <w:sz w:val="16"/>
                <w:szCs w:val="16"/>
              </w:rPr>
              <w:t>December 31,201</w:t>
            </w:r>
            <w:r w:rsidR="00196CD9">
              <w:rPr>
                <w:rFonts w:cs="Times New Roman"/>
                <w:sz w:val="16"/>
                <w:szCs w:val="16"/>
              </w:rPr>
              <w:t>8</w:t>
            </w:r>
          </w:p>
        </w:tc>
        <w:tc>
          <w:tcPr>
            <w:tcW w:w="236" w:type="dxa"/>
            <w:vAlign w:val="bottom"/>
          </w:tcPr>
          <w:p w14:paraId="7624BAFB" w14:textId="77777777" w:rsidR="00E77B1A" w:rsidRPr="00FC7F4A" w:rsidRDefault="00E77B1A" w:rsidP="00853821">
            <w:pPr>
              <w:ind w:left="34" w:hanging="34"/>
              <w:jc w:val="center"/>
              <w:rPr>
                <w:sz w:val="16"/>
                <w:szCs w:val="16"/>
                <w:cs/>
                <w:lang w:val="th-TH"/>
              </w:rPr>
            </w:pPr>
          </w:p>
        </w:tc>
        <w:tc>
          <w:tcPr>
            <w:tcW w:w="1181" w:type="dxa"/>
            <w:tcBorders>
              <w:bottom w:val="single" w:sz="4" w:space="0" w:color="auto"/>
            </w:tcBorders>
            <w:vAlign w:val="bottom"/>
          </w:tcPr>
          <w:p w14:paraId="7A261FF3" w14:textId="77777777" w:rsidR="00E77B1A" w:rsidRPr="00FC7F4A" w:rsidRDefault="00152A32" w:rsidP="00196CD9">
            <w:pPr>
              <w:ind w:left="-61"/>
              <w:jc w:val="center"/>
              <w:rPr>
                <w:sz w:val="16"/>
                <w:szCs w:val="16"/>
              </w:rPr>
            </w:pPr>
            <w:r>
              <w:rPr>
                <w:sz w:val="16"/>
                <w:szCs w:val="16"/>
              </w:rPr>
              <w:t>June</w:t>
            </w:r>
            <w:r w:rsidR="00AA03DE" w:rsidRPr="00FC7F4A">
              <w:rPr>
                <w:sz w:val="16"/>
                <w:szCs w:val="16"/>
              </w:rPr>
              <w:t xml:space="preserve"> 3</w:t>
            </w:r>
            <w:r>
              <w:rPr>
                <w:sz w:val="16"/>
                <w:szCs w:val="16"/>
              </w:rPr>
              <w:t>0</w:t>
            </w:r>
            <w:r w:rsidR="00AA03DE" w:rsidRPr="00FC7F4A">
              <w:rPr>
                <w:sz w:val="16"/>
                <w:szCs w:val="16"/>
              </w:rPr>
              <w:t>,201</w:t>
            </w:r>
            <w:r w:rsidR="00196CD9">
              <w:rPr>
                <w:sz w:val="16"/>
                <w:szCs w:val="16"/>
              </w:rPr>
              <w:t>9</w:t>
            </w:r>
          </w:p>
        </w:tc>
        <w:tc>
          <w:tcPr>
            <w:tcW w:w="236" w:type="dxa"/>
            <w:vAlign w:val="bottom"/>
          </w:tcPr>
          <w:p w14:paraId="23A4955B" w14:textId="77777777" w:rsidR="00E77B1A" w:rsidRPr="00FC7F4A" w:rsidRDefault="00E77B1A" w:rsidP="00853821">
            <w:pPr>
              <w:ind w:left="-107"/>
              <w:jc w:val="center"/>
              <w:rPr>
                <w:sz w:val="16"/>
                <w:szCs w:val="16"/>
                <w:cs/>
                <w:lang w:val="th-TH"/>
              </w:rPr>
            </w:pPr>
          </w:p>
        </w:tc>
        <w:tc>
          <w:tcPr>
            <w:tcW w:w="1324" w:type="dxa"/>
            <w:tcBorders>
              <w:bottom w:val="single" w:sz="6" w:space="0" w:color="auto"/>
            </w:tcBorders>
            <w:vAlign w:val="bottom"/>
          </w:tcPr>
          <w:p w14:paraId="7C028312" w14:textId="77777777" w:rsidR="00E77B1A" w:rsidRPr="00FC7F4A" w:rsidRDefault="00E77B1A" w:rsidP="00196CD9">
            <w:pPr>
              <w:ind w:left="-60" w:right="-108"/>
              <w:jc w:val="center"/>
              <w:rPr>
                <w:rFonts w:cs="Cordia New"/>
                <w:sz w:val="16"/>
                <w:szCs w:val="16"/>
                <w:cs/>
              </w:rPr>
            </w:pPr>
            <w:r w:rsidRPr="00FC7F4A">
              <w:rPr>
                <w:rFonts w:cs="Times New Roman"/>
                <w:sz w:val="16"/>
                <w:szCs w:val="16"/>
              </w:rPr>
              <w:t>December 31,201</w:t>
            </w:r>
            <w:r w:rsidR="00196CD9">
              <w:rPr>
                <w:rFonts w:cs="Times New Roman"/>
                <w:sz w:val="16"/>
                <w:szCs w:val="16"/>
              </w:rPr>
              <w:t>8</w:t>
            </w:r>
          </w:p>
        </w:tc>
      </w:tr>
      <w:tr w:rsidR="00420FB7" w:rsidRPr="00FC7F4A" w14:paraId="0E58E7FA" w14:textId="77777777" w:rsidTr="00FD7E37">
        <w:tc>
          <w:tcPr>
            <w:tcW w:w="3776" w:type="dxa"/>
          </w:tcPr>
          <w:p w14:paraId="38973F9A" w14:textId="77777777" w:rsidR="00420FB7" w:rsidRPr="00FC7F4A" w:rsidRDefault="00D01CEB" w:rsidP="00475CFA">
            <w:pPr>
              <w:pStyle w:val="a0"/>
              <w:tabs>
                <w:tab w:val="clear" w:pos="1080"/>
              </w:tabs>
              <w:rPr>
                <w:rFonts w:cs="Cordia New"/>
                <w:sz w:val="17"/>
                <w:szCs w:val="17"/>
                <w:lang w:val="en-US"/>
              </w:rPr>
            </w:pPr>
            <w:r w:rsidRPr="00FC7F4A">
              <w:rPr>
                <w:rFonts w:cs="Times New Roman"/>
                <w:sz w:val="17"/>
                <w:szCs w:val="17"/>
                <w:lang w:val="en-US"/>
              </w:rPr>
              <w:t>Employee benefits obligation as of</w:t>
            </w:r>
          </w:p>
        </w:tc>
        <w:tc>
          <w:tcPr>
            <w:tcW w:w="1275" w:type="dxa"/>
            <w:vAlign w:val="bottom"/>
          </w:tcPr>
          <w:p w14:paraId="1D6FD881" w14:textId="77777777" w:rsidR="00420FB7" w:rsidRPr="00FC7F4A" w:rsidRDefault="00420FB7" w:rsidP="00475CFA">
            <w:pPr>
              <w:pStyle w:val="a0"/>
              <w:tabs>
                <w:tab w:val="clear" w:pos="1080"/>
                <w:tab w:val="left" w:pos="1842"/>
              </w:tabs>
              <w:jc w:val="right"/>
              <w:rPr>
                <w:rFonts w:cs="Angsana New"/>
                <w:sz w:val="16"/>
                <w:szCs w:val="16"/>
                <w:lang w:val="en-US"/>
              </w:rPr>
            </w:pPr>
          </w:p>
        </w:tc>
        <w:tc>
          <w:tcPr>
            <w:tcW w:w="236" w:type="dxa"/>
            <w:vAlign w:val="bottom"/>
          </w:tcPr>
          <w:p w14:paraId="66D1935E" w14:textId="77777777" w:rsidR="00420FB7" w:rsidRPr="00FC7F4A" w:rsidRDefault="00420FB7" w:rsidP="00475CFA">
            <w:pPr>
              <w:pStyle w:val="a0"/>
              <w:tabs>
                <w:tab w:val="clear" w:pos="1080"/>
                <w:tab w:val="left" w:pos="297"/>
                <w:tab w:val="left" w:pos="1842"/>
              </w:tabs>
              <w:jc w:val="right"/>
              <w:rPr>
                <w:rFonts w:cs="Angsana New"/>
                <w:sz w:val="16"/>
                <w:szCs w:val="16"/>
                <w:cs/>
              </w:rPr>
            </w:pPr>
          </w:p>
        </w:tc>
        <w:tc>
          <w:tcPr>
            <w:tcW w:w="1324" w:type="dxa"/>
            <w:vAlign w:val="bottom"/>
          </w:tcPr>
          <w:p w14:paraId="110F7A6F" w14:textId="77777777" w:rsidR="00420FB7" w:rsidRPr="00FC7F4A" w:rsidRDefault="00420FB7" w:rsidP="00475CFA">
            <w:pPr>
              <w:pStyle w:val="a0"/>
              <w:tabs>
                <w:tab w:val="clear" w:pos="1080"/>
                <w:tab w:val="left" w:pos="1842"/>
              </w:tabs>
              <w:jc w:val="right"/>
              <w:rPr>
                <w:rFonts w:cs="Angsana New"/>
                <w:sz w:val="16"/>
                <w:szCs w:val="16"/>
                <w:lang w:val="en-US"/>
              </w:rPr>
            </w:pPr>
          </w:p>
        </w:tc>
        <w:tc>
          <w:tcPr>
            <w:tcW w:w="236" w:type="dxa"/>
            <w:vAlign w:val="bottom"/>
          </w:tcPr>
          <w:p w14:paraId="19D89C6A" w14:textId="77777777" w:rsidR="00420FB7" w:rsidRPr="00FC7F4A" w:rsidRDefault="00420FB7" w:rsidP="00475CFA">
            <w:pPr>
              <w:pStyle w:val="a0"/>
              <w:tabs>
                <w:tab w:val="clear" w:pos="1080"/>
                <w:tab w:val="left" w:pos="297"/>
                <w:tab w:val="left" w:pos="1842"/>
              </w:tabs>
              <w:jc w:val="right"/>
              <w:rPr>
                <w:rFonts w:cs="Times New Roman"/>
                <w:sz w:val="16"/>
                <w:szCs w:val="16"/>
                <w:cs/>
              </w:rPr>
            </w:pPr>
          </w:p>
        </w:tc>
        <w:tc>
          <w:tcPr>
            <w:tcW w:w="1181" w:type="dxa"/>
            <w:vAlign w:val="bottom"/>
          </w:tcPr>
          <w:p w14:paraId="25F548CE" w14:textId="77777777" w:rsidR="00420FB7" w:rsidRPr="00FC7F4A" w:rsidRDefault="00420FB7" w:rsidP="00475CFA">
            <w:pPr>
              <w:tabs>
                <w:tab w:val="left" w:pos="3330"/>
              </w:tabs>
              <w:ind w:left="-108"/>
              <w:jc w:val="right"/>
              <w:rPr>
                <w:rFonts w:cs="Times New Roman"/>
                <w:sz w:val="16"/>
                <w:szCs w:val="16"/>
              </w:rPr>
            </w:pPr>
          </w:p>
        </w:tc>
        <w:tc>
          <w:tcPr>
            <w:tcW w:w="236" w:type="dxa"/>
            <w:vAlign w:val="bottom"/>
          </w:tcPr>
          <w:p w14:paraId="4DF6C673" w14:textId="77777777" w:rsidR="00420FB7" w:rsidRPr="00FC7F4A" w:rsidRDefault="00420FB7" w:rsidP="00475CFA">
            <w:pPr>
              <w:ind w:right="72"/>
              <w:jc w:val="right"/>
              <w:rPr>
                <w:rFonts w:cs="Times New Roman"/>
                <w:sz w:val="16"/>
                <w:szCs w:val="16"/>
              </w:rPr>
            </w:pPr>
          </w:p>
        </w:tc>
        <w:tc>
          <w:tcPr>
            <w:tcW w:w="1324" w:type="dxa"/>
            <w:vAlign w:val="bottom"/>
          </w:tcPr>
          <w:p w14:paraId="0F280BC9" w14:textId="77777777" w:rsidR="00420FB7" w:rsidRPr="00FC7F4A" w:rsidRDefault="00420FB7" w:rsidP="000505AF">
            <w:pPr>
              <w:tabs>
                <w:tab w:val="left" w:pos="3330"/>
              </w:tabs>
              <w:ind w:left="-60" w:firstLine="143"/>
              <w:jc w:val="right"/>
              <w:rPr>
                <w:sz w:val="16"/>
                <w:szCs w:val="16"/>
              </w:rPr>
            </w:pPr>
          </w:p>
        </w:tc>
      </w:tr>
      <w:tr w:rsidR="003070B8" w:rsidRPr="00FC7F4A" w14:paraId="5EC97DAE" w14:textId="77777777" w:rsidTr="000505AF">
        <w:tc>
          <w:tcPr>
            <w:tcW w:w="3776" w:type="dxa"/>
          </w:tcPr>
          <w:p w14:paraId="03C82004" w14:textId="77777777" w:rsidR="003070B8" w:rsidRPr="00FC7F4A" w:rsidRDefault="003070B8" w:rsidP="00FD7E37">
            <w:pPr>
              <w:pStyle w:val="a0"/>
              <w:tabs>
                <w:tab w:val="clear" w:pos="1080"/>
                <w:tab w:val="left" w:pos="297"/>
                <w:tab w:val="left" w:pos="1842"/>
              </w:tabs>
              <w:ind w:firstLine="266"/>
              <w:rPr>
                <w:rFonts w:cs="Angsana New"/>
                <w:sz w:val="17"/>
                <w:szCs w:val="17"/>
                <w:lang w:val="en-US"/>
              </w:rPr>
            </w:pPr>
            <w:r w:rsidRPr="00FC7F4A">
              <w:rPr>
                <w:rFonts w:cs="Times New Roman"/>
                <w:sz w:val="17"/>
                <w:szCs w:val="17"/>
                <w:cs/>
              </w:rPr>
              <w:t>beginning of periods</w:t>
            </w:r>
          </w:p>
        </w:tc>
        <w:tc>
          <w:tcPr>
            <w:tcW w:w="1275" w:type="dxa"/>
            <w:vAlign w:val="bottom"/>
          </w:tcPr>
          <w:p w14:paraId="2F80E3CA" w14:textId="77777777" w:rsidR="003070B8" w:rsidRPr="00FC7F4A" w:rsidRDefault="000558A9" w:rsidP="00475CFA">
            <w:pPr>
              <w:pStyle w:val="a0"/>
              <w:tabs>
                <w:tab w:val="clear" w:pos="1080"/>
                <w:tab w:val="left" w:pos="1842"/>
              </w:tabs>
              <w:jc w:val="right"/>
              <w:rPr>
                <w:rFonts w:cs="Angsana New"/>
                <w:sz w:val="16"/>
                <w:szCs w:val="16"/>
                <w:lang w:val="en-US"/>
              </w:rPr>
            </w:pPr>
            <w:r>
              <w:rPr>
                <w:rFonts w:cs="Angsana New"/>
                <w:sz w:val="16"/>
                <w:szCs w:val="16"/>
                <w:lang w:val="en-US"/>
              </w:rPr>
              <w:t>25,649,866.00</w:t>
            </w:r>
          </w:p>
        </w:tc>
        <w:tc>
          <w:tcPr>
            <w:tcW w:w="236" w:type="dxa"/>
            <w:vAlign w:val="bottom"/>
          </w:tcPr>
          <w:p w14:paraId="7EAF87E8" w14:textId="77777777" w:rsidR="003070B8" w:rsidRPr="00FC7F4A"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14:paraId="2EFDD315" w14:textId="77777777" w:rsidR="003070B8" w:rsidRPr="00FC7F4A" w:rsidRDefault="00196CD9" w:rsidP="003070B8">
            <w:pPr>
              <w:pStyle w:val="a0"/>
              <w:tabs>
                <w:tab w:val="clear" w:pos="1080"/>
                <w:tab w:val="left" w:pos="1842"/>
              </w:tabs>
              <w:jc w:val="right"/>
              <w:rPr>
                <w:rFonts w:cs="Angsana New"/>
                <w:sz w:val="16"/>
                <w:szCs w:val="16"/>
                <w:lang w:val="en-US"/>
              </w:rPr>
            </w:pPr>
            <w:r>
              <w:rPr>
                <w:rFonts w:cs="Angsana New"/>
                <w:sz w:val="16"/>
                <w:szCs w:val="16"/>
                <w:lang w:val="en-US"/>
              </w:rPr>
              <w:t>25,844,393.00</w:t>
            </w:r>
          </w:p>
        </w:tc>
        <w:tc>
          <w:tcPr>
            <w:tcW w:w="236" w:type="dxa"/>
            <w:vAlign w:val="bottom"/>
          </w:tcPr>
          <w:p w14:paraId="5A979396" w14:textId="77777777" w:rsidR="003070B8" w:rsidRPr="00FC7F4A" w:rsidRDefault="003070B8" w:rsidP="00475CFA">
            <w:pPr>
              <w:pStyle w:val="a0"/>
              <w:tabs>
                <w:tab w:val="clear" w:pos="1080"/>
                <w:tab w:val="left" w:pos="176"/>
                <w:tab w:val="left" w:pos="1842"/>
              </w:tabs>
              <w:ind w:left="-107"/>
              <w:jc w:val="right"/>
              <w:rPr>
                <w:rFonts w:cs="Angsana New"/>
                <w:sz w:val="16"/>
                <w:szCs w:val="16"/>
                <w:cs/>
              </w:rPr>
            </w:pPr>
          </w:p>
        </w:tc>
        <w:tc>
          <w:tcPr>
            <w:tcW w:w="1181" w:type="dxa"/>
            <w:vAlign w:val="bottom"/>
          </w:tcPr>
          <w:p w14:paraId="0405BBDC" w14:textId="77777777" w:rsidR="003070B8" w:rsidRPr="00FC7F4A" w:rsidRDefault="000558A9" w:rsidP="00475CFA">
            <w:pPr>
              <w:tabs>
                <w:tab w:val="left" w:pos="3330"/>
              </w:tabs>
              <w:ind w:left="-108"/>
              <w:jc w:val="right"/>
              <w:rPr>
                <w:rFonts w:cs="Times New Roman"/>
                <w:sz w:val="16"/>
                <w:szCs w:val="16"/>
              </w:rPr>
            </w:pPr>
            <w:r>
              <w:rPr>
                <w:rFonts w:cs="Times New Roman"/>
                <w:sz w:val="16"/>
                <w:szCs w:val="16"/>
              </w:rPr>
              <w:t>23,744,276.00</w:t>
            </w:r>
          </w:p>
        </w:tc>
        <w:tc>
          <w:tcPr>
            <w:tcW w:w="236" w:type="dxa"/>
            <w:vAlign w:val="bottom"/>
          </w:tcPr>
          <w:p w14:paraId="6B049CA5" w14:textId="77777777" w:rsidR="003070B8" w:rsidRPr="00FC7F4A" w:rsidRDefault="003070B8" w:rsidP="00475CFA">
            <w:pPr>
              <w:ind w:right="72"/>
              <w:jc w:val="right"/>
              <w:rPr>
                <w:rFonts w:cs="Times New Roman"/>
                <w:sz w:val="16"/>
                <w:szCs w:val="16"/>
              </w:rPr>
            </w:pPr>
          </w:p>
        </w:tc>
        <w:tc>
          <w:tcPr>
            <w:tcW w:w="1324" w:type="dxa"/>
            <w:vAlign w:val="bottom"/>
          </w:tcPr>
          <w:p w14:paraId="2AFA48D9" w14:textId="77777777" w:rsidR="003070B8" w:rsidRPr="00FC7F4A" w:rsidRDefault="00196CD9" w:rsidP="003070B8">
            <w:pPr>
              <w:tabs>
                <w:tab w:val="left" w:pos="3330"/>
              </w:tabs>
              <w:ind w:left="-108"/>
              <w:jc w:val="right"/>
              <w:rPr>
                <w:rFonts w:cs="Times New Roman"/>
                <w:sz w:val="16"/>
                <w:szCs w:val="16"/>
              </w:rPr>
            </w:pPr>
            <w:r>
              <w:rPr>
                <w:rFonts w:cs="Times New Roman"/>
                <w:sz w:val="16"/>
                <w:szCs w:val="16"/>
              </w:rPr>
              <w:t>23,855,531.00</w:t>
            </w:r>
          </w:p>
        </w:tc>
      </w:tr>
      <w:tr w:rsidR="003070B8" w:rsidRPr="00FC7F4A" w14:paraId="60EC1DC4" w14:textId="77777777" w:rsidTr="000505AF">
        <w:tc>
          <w:tcPr>
            <w:tcW w:w="3776" w:type="dxa"/>
          </w:tcPr>
          <w:p w14:paraId="72E755AC" w14:textId="77777777" w:rsidR="003070B8" w:rsidRPr="00FC7F4A" w:rsidRDefault="003070B8" w:rsidP="00475CFA">
            <w:pPr>
              <w:pStyle w:val="a0"/>
              <w:tabs>
                <w:tab w:val="clear" w:pos="1080"/>
                <w:tab w:val="left" w:pos="297"/>
                <w:tab w:val="left" w:pos="1842"/>
              </w:tabs>
              <w:rPr>
                <w:rFonts w:cs="Angsana New"/>
                <w:sz w:val="17"/>
                <w:szCs w:val="17"/>
                <w:lang w:val="en-US"/>
              </w:rPr>
            </w:pPr>
            <w:r w:rsidRPr="00FC7F4A">
              <w:rPr>
                <w:rFonts w:eastAsia="MS Mincho" w:cs="Times New Roman"/>
                <w:sz w:val="17"/>
                <w:szCs w:val="17"/>
                <w:lang w:val="en-US" w:eastAsia="th-TH"/>
              </w:rPr>
              <w:t>Current service cost and interest cost</w:t>
            </w:r>
          </w:p>
        </w:tc>
        <w:tc>
          <w:tcPr>
            <w:tcW w:w="1275" w:type="dxa"/>
            <w:vAlign w:val="bottom"/>
          </w:tcPr>
          <w:p w14:paraId="2FCEA30B" w14:textId="77777777" w:rsidR="003070B8" w:rsidRPr="00FC7F4A" w:rsidRDefault="00AA7C73" w:rsidP="00475CFA">
            <w:pPr>
              <w:pStyle w:val="a0"/>
              <w:tabs>
                <w:tab w:val="clear" w:pos="1080"/>
                <w:tab w:val="left" w:pos="1842"/>
              </w:tabs>
              <w:jc w:val="right"/>
              <w:rPr>
                <w:rFonts w:cs="Angsana New"/>
                <w:sz w:val="16"/>
                <w:szCs w:val="16"/>
                <w:lang w:val="en-US"/>
              </w:rPr>
            </w:pPr>
            <w:r>
              <w:rPr>
                <w:rFonts w:cs="Angsana New"/>
                <w:sz w:val="16"/>
                <w:szCs w:val="16"/>
                <w:lang w:val="en-US"/>
              </w:rPr>
              <w:t>1,183,239.00</w:t>
            </w:r>
          </w:p>
        </w:tc>
        <w:tc>
          <w:tcPr>
            <w:tcW w:w="236" w:type="dxa"/>
            <w:vAlign w:val="bottom"/>
          </w:tcPr>
          <w:p w14:paraId="2551A4B4" w14:textId="77777777" w:rsidR="003070B8" w:rsidRPr="00FC7F4A"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14:paraId="482860B6" w14:textId="77777777" w:rsidR="003070B8" w:rsidRPr="00FC7F4A" w:rsidRDefault="00196CD9" w:rsidP="003070B8">
            <w:pPr>
              <w:pStyle w:val="a0"/>
              <w:tabs>
                <w:tab w:val="clear" w:pos="1080"/>
                <w:tab w:val="left" w:pos="1842"/>
              </w:tabs>
              <w:jc w:val="right"/>
              <w:rPr>
                <w:rFonts w:cs="Angsana New"/>
                <w:sz w:val="16"/>
                <w:szCs w:val="16"/>
                <w:lang w:val="en-US"/>
              </w:rPr>
            </w:pPr>
            <w:r>
              <w:rPr>
                <w:rFonts w:cs="Angsana New"/>
                <w:sz w:val="16"/>
                <w:szCs w:val="16"/>
                <w:lang w:val="en-US"/>
              </w:rPr>
              <w:t>2,226,140.00</w:t>
            </w:r>
          </w:p>
        </w:tc>
        <w:tc>
          <w:tcPr>
            <w:tcW w:w="236" w:type="dxa"/>
            <w:vAlign w:val="bottom"/>
          </w:tcPr>
          <w:p w14:paraId="5012FF5B" w14:textId="77777777" w:rsidR="003070B8" w:rsidRPr="00FC7F4A" w:rsidRDefault="003070B8" w:rsidP="00475CFA">
            <w:pPr>
              <w:pStyle w:val="a0"/>
              <w:tabs>
                <w:tab w:val="clear" w:pos="1080"/>
                <w:tab w:val="left" w:pos="297"/>
                <w:tab w:val="left" w:pos="1842"/>
              </w:tabs>
              <w:jc w:val="right"/>
              <w:rPr>
                <w:rFonts w:cs="Times New Roman"/>
                <w:sz w:val="16"/>
                <w:szCs w:val="16"/>
                <w:cs/>
              </w:rPr>
            </w:pPr>
          </w:p>
        </w:tc>
        <w:tc>
          <w:tcPr>
            <w:tcW w:w="1181" w:type="dxa"/>
            <w:vAlign w:val="bottom"/>
          </w:tcPr>
          <w:p w14:paraId="03DB2CB7" w14:textId="77777777" w:rsidR="003070B8" w:rsidRPr="00FC7F4A" w:rsidRDefault="00AA7C73" w:rsidP="00475CFA">
            <w:pPr>
              <w:tabs>
                <w:tab w:val="left" w:pos="3330"/>
              </w:tabs>
              <w:ind w:left="-108"/>
              <w:jc w:val="right"/>
              <w:rPr>
                <w:rFonts w:cs="Times New Roman"/>
                <w:sz w:val="16"/>
                <w:szCs w:val="16"/>
              </w:rPr>
            </w:pPr>
            <w:r>
              <w:rPr>
                <w:rFonts w:cs="Times New Roman"/>
                <w:sz w:val="16"/>
                <w:szCs w:val="16"/>
              </w:rPr>
              <w:t>1,058,039.67</w:t>
            </w:r>
          </w:p>
        </w:tc>
        <w:tc>
          <w:tcPr>
            <w:tcW w:w="236" w:type="dxa"/>
            <w:vAlign w:val="bottom"/>
          </w:tcPr>
          <w:p w14:paraId="0A4F161E" w14:textId="77777777" w:rsidR="003070B8" w:rsidRPr="00FC7F4A" w:rsidRDefault="003070B8" w:rsidP="00475CFA">
            <w:pPr>
              <w:ind w:right="72"/>
              <w:jc w:val="right"/>
              <w:rPr>
                <w:rFonts w:cs="Times New Roman"/>
                <w:sz w:val="16"/>
                <w:szCs w:val="16"/>
              </w:rPr>
            </w:pPr>
          </w:p>
        </w:tc>
        <w:tc>
          <w:tcPr>
            <w:tcW w:w="1324" w:type="dxa"/>
            <w:vAlign w:val="bottom"/>
          </w:tcPr>
          <w:p w14:paraId="171021C4" w14:textId="77777777" w:rsidR="003070B8" w:rsidRPr="00FC7F4A" w:rsidRDefault="00196CD9" w:rsidP="003070B8">
            <w:pPr>
              <w:tabs>
                <w:tab w:val="left" w:pos="3330"/>
              </w:tabs>
              <w:ind w:left="-108"/>
              <w:jc w:val="right"/>
              <w:rPr>
                <w:rFonts w:cs="Times New Roman"/>
                <w:sz w:val="16"/>
                <w:szCs w:val="16"/>
              </w:rPr>
            </w:pPr>
            <w:r>
              <w:rPr>
                <w:rFonts w:cs="Times New Roman"/>
                <w:sz w:val="16"/>
                <w:szCs w:val="16"/>
              </w:rPr>
              <w:t>1,936,255.00</w:t>
            </w:r>
          </w:p>
        </w:tc>
      </w:tr>
      <w:tr w:rsidR="00AA7C73" w:rsidRPr="00FC7F4A" w14:paraId="1B5BDFE8" w14:textId="77777777" w:rsidTr="000505AF">
        <w:tc>
          <w:tcPr>
            <w:tcW w:w="3776" w:type="dxa"/>
          </w:tcPr>
          <w:p w14:paraId="5D3EBF91" w14:textId="77777777" w:rsidR="00AA7C73" w:rsidRPr="00FC7F4A" w:rsidRDefault="00AA7C73" w:rsidP="00475CFA">
            <w:pPr>
              <w:pStyle w:val="a0"/>
              <w:tabs>
                <w:tab w:val="clear" w:pos="1080"/>
                <w:tab w:val="left" w:pos="297"/>
                <w:tab w:val="left" w:pos="1842"/>
              </w:tabs>
              <w:rPr>
                <w:rFonts w:eastAsia="MS Mincho" w:cs="Times New Roman"/>
                <w:sz w:val="17"/>
                <w:szCs w:val="17"/>
                <w:lang w:val="en-US" w:eastAsia="th-TH"/>
              </w:rPr>
            </w:pPr>
            <w:r>
              <w:rPr>
                <w:rFonts w:eastAsia="MS Mincho" w:cs="Times New Roman"/>
                <w:sz w:val="17"/>
                <w:szCs w:val="17"/>
                <w:lang w:val="en-US" w:eastAsia="th-TH"/>
              </w:rPr>
              <w:t>Past service cost</w:t>
            </w:r>
          </w:p>
        </w:tc>
        <w:tc>
          <w:tcPr>
            <w:tcW w:w="1275" w:type="dxa"/>
            <w:vAlign w:val="bottom"/>
          </w:tcPr>
          <w:p w14:paraId="4B4815EF" w14:textId="77777777" w:rsidR="00AA7C73" w:rsidRDefault="00AA7C73" w:rsidP="00475CFA">
            <w:pPr>
              <w:pStyle w:val="a0"/>
              <w:tabs>
                <w:tab w:val="clear" w:pos="1080"/>
                <w:tab w:val="left" w:pos="1842"/>
              </w:tabs>
              <w:jc w:val="right"/>
              <w:rPr>
                <w:rFonts w:cs="Angsana New"/>
                <w:sz w:val="16"/>
                <w:szCs w:val="16"/>
                <w:lang w:val="en-US"/>
              </w:rPr>
            </w:pPr>
            <w:r>
              <w:rPr>
                <w:rFonts w:cs="Angsana New"/>
                <w:sz w:val="16"/>
                <w:szCs w:val="16"/>
                <w:lang w:val="en-US"/>
              </w:rPr>
              <w:t>-</w:t>
            </w:r>
          </w:p>
        </w:tc>
        <w:tc>
          <w:tcPr>
            <w:tcW w:w="236" w:type="dxa"/>
            <w:vAlign w:val="bottom"/>
          </w:tcPr>
          <w:p w14:paraId="277E601F" w14:textId="77777777" w:rsidR="00AA7C73" w:rsidRPr="00FC7F4A" w:rsidRDefault="00AA7C73" w:rsidP="00475CFA">
            <w:pPr>
              <w:pStyle w:val="a0"/>
              <w:tabs>
                <w:tab w:val="clear" w:pos="1080"/>
                <w:tab w:val="left" w:pos="297"/>
                <w:tab w:val="left" w:pos="1842"/>
              </w:tabs>
              <w:jc w:val="right"/>
              <w:rPr>
                <w:rFonts w:cs="Times New Roman"/>
                <w:sz w:val="16"/>
                <w:szCs w:val="16"/>
                <w:cs/>
              </w:rPr>
            </w:pPr>
          </w:p>
        </w:tc>
        <w:tc>
          <w:tcPr>
            <w:tcW w:w="1324" w:type="dxa"/>
            <w:vAlign w:val="bottom"/>
          </w:tcPr>
          <w:p w14:paraId="363A4720" w14:textId="77777777" w:rsidR="00AA7C73" w:rsidRDefault="00AA7C73" w:rsidP="003070B8">
            <w:pPr>
              <w:pStyle w:val="a0"/>
              <w:tabs>
                <w:tab w:val="clear" w:pos="1080"/>
                <w:tab w:val="left" w:pos="1842"/>
              </w:tabs>
              <w:jc w:val="right"/>
              <w:rPr>
                <w:rFonts w:cs="Angsana New"/>
                <w:sz w:val="16"/>
                <w:szCs w:val="16"/>
                <w:lang w:val="en-US"/>
              </w:rPr>
            </w:pPr>
            <w:r>
              <w:rPr>
                <w:rFonts w:cs="Angsana New"/>
                <w:sz w:val="16"/>
                <w:szCs w:val="16"/>
                <w:lang w:val="en-US"/>
              </w:rPr>
              <w:t>-</w:t>
            </w:r>
          </w:p>
        </w:tc>
        <w:tc>
          <w:tcPr>
            <w:tcW w:w="236" w:type="dxa"/>
            <w:vAlign w:val="bottom"/>
          </w:tcPr>
          <w:p w14:paraId="74C76380" w14:textId="77777777" w:rsidR="00AA7C73" w:rsidRPr="00FC7F4A" w:rsidRDefault="00AA7C73" w:rsidP="00475CFA">
            <w:pPr>
              <w:pStyle w:val="a0"/>
              <w:tabs>
                <w:tab w:val="clear" w:pos="1080"/>
                <w:tab w:val="left" w:pos="297"/>
                <w:tab w:val="left" w:pos="1842"/>
              </w:tabs>
              <w:jc w:val="right"/>
              <w:rPr>
                <w:rFonts w:cs="Times New Roman"/>
                <w:sz w:val="16"/>
                <w:szCs w:val="16"/>
                <w:cs/>
              </w:rPr>
            </w:pPr>
          </w:p>
        </w:tc>
        <w:tc>
          <w:tcPr>
            <w:tcW w:w="1181" w:type="dxa"/>
            <w:vAlign w:val="bottom"/>
          </w:tcPr>
          <w:p w14:paraId="20410D47" w14:textId="77777777" w:rsidR="00AA7C73" w:rsidRDefault="00AA7C73" w:rsidP="00475CFA">
            <w:pPr>
              <w:tabs>
                <w:tab w:val="left" w:pos="3330"/>
              </w:tabs>
              <w:ind w:left="-108"/>
              <w:jc w:val="right"/>
              <w:rPr>
                <w:rFonts w:cs="Times New Roman"/>
                <w:sz w:val="16"/>
                <w:szCs w:val="16"/>
              </w:rPr>
            </w:pPr>
            <w:r>
              <w:rPr>
                <w:rFonts w:cs="Times New Roman"/>
                <w:sz w:val="16"/>
                <w:szCs w:val="16"/>
              </w:rPr>
              <w:t>997,197.33</w:t>
            </w:r>
          </w:p>
        </w:tc>
        <w:tc>
          <w:tcPr>
            <w:tcW w:w="236" w:type="dxa"/>
            <w:vAlign w:val="bottom"/>
          </w:tcPr>
          <w:p w14:paraId="7AA7264B" w14:textId="77777777" w:rsidR="00AA7C73" w:rsidRPr="00FC7F4A" w:rsidRDefault="00AA7C73" w:rsidP="00475CFA">
            <w:pPr>
              <w:ind w:right="72"/>
              <w:jc w:val="right"/>
              <w:rPr>
                <w:rFonts w:cs="Times New Roman"/>
                <w:sz w:val="16"/>
                <w:szCs w:val="16"/>
              </w:rPr>
            </w:pPr>
          </w:p>
        </w:tc>
        <w:tc>
          <w:tcPr>
            <w:tcW w:w="1324" w:type="dxa"/>
            <w:vAlign w:val="bottom"/>
          </w:tcPr>
          <w:p w14:paraId="797512B7" w14:textId="77777777" w:rsidR="00AA7C73" w:rsidRDefault="00AA7C73" w:rsidP="003070B8">
            <w:pPr>
              <w:tabs>
                <w:tab w:val="left" w:pos="3330"/>
              </w:tabs>
              <w:ind w:left="-108"/>
              <w:jc w:val="right"/>
              <w:rPr>
                <w:rFonts w:cs="Times New Roman"/>
                <w:sz w:val="16"/>
                <w:szCs w:val="16"/>
              </w:rPr>
            </w:pPr>
            <w:r>
              <w:rPr>
                <w:rFonts w:cs="Times New Roman"/>
                <w:sz w:val="16"/>
                <w:szCs w:val="16"/>
              </w:rPr>
              <w:t>-</w:t>
            </w:r>
          </w:p>
        </w:tc>
      </w:tr>
      <w:tr w:rsidR="003070B8" w:rsidRPr="00FC7F4A" w14:paraId="3B9CC566" w14:textId="77777777" w:rsidTr="000505AF">
        <w:tc>
          <w:tcPr>
            <w:tcW w:w="3776" w:type="dxa"/>
          </w:tcPr>
          <w:p w14:paraId="2EA990A3" w14:textId="77777777" w:rsidR="003070B8" w:rsidRPr="00FC7F4A" w:rsidRDefault="003070B8" w:rsidP="00475CFA">
            <w:pPr>
              <w:pStyle w:val="a0"/>
              <w:tabs>
                <w:tab w:val="clear" w:pos="1080"/>
                <w:tab w:val="left" w:pos="342"/>
                <w:tab w:val="left" w:pos="1857"/>
              </w:tabs>
              <w:rPr>
                <w:rFonts w:cs="Angsana New"/>
                <w:sz w:val="17"/>
                <w:szCs w:val="17"/>
                <w:lang w:val="en-US"/>
              </w:rPr>
            </w:pPr>
            <w:r w:rsidRPr="00FC7F4A">
              <w:rPr>
                <w:rFonts w:eastAsia="MS Mincho" w:cs="Times New Roman"/>
                <w:color w:val="000000"/>
                <w:sz w:val="17"/>
                <w:szCs w:val="17"/>
                <w:lang w:val="en-US"/>
              </w:rPr>
              <w:t xml:space="preserve">Gain (loss) from </w:t>
            </w:r>
            <w:r w:rsidRPr="00FC7F4A">
              <w:rPr>
                <w:rFonts w:cs="Times New Roman"/>
                <w:sz w:val="17"/>
                <w:szCs w:val="17"/>
                <w:lang w:val="en-US"/>
              </w:rPr>
              <w:t>estimate of actuarial assumptions</w:t>
            </w:r>
          </w:p>
        </w:tc>
        <w:tc>
          <w:tcPr>
            <w:tcW w:w="1275" w:type="dxa"/>
            <w:tcBorders>
              <w:bottom w:val="single" w:sz="4" w:space="0" w:color="auto"/>
            </w:tcBorders>
            <w:vAlign w:val="bottom"/>
          </w:tcPr>
          <w:p w14:paraId="3A1E9063" w14:textId="77777777" w:rsidR="003070B8" w:rsidRPr="00FC7F4A" w:rsidRDefault="000558A9" w:rsidP="00853821">
            <w:pPr>
              <w:pStyle w:val="a0"/>
              <w:tabs>
                <w:tab w:val="clear" w:pos="1080"/>
                <w:tab w:val="left" w:pos="1842"/>
              </w:tabs>
              <w:jc w:val="right"/>
              <w:rPr>
                <w:rFonts w:cs="Angsana New"/>
                <w:sz w:val="16"/>
                <w:szCs w:val="16"/>
                <w:lang w:val="en-US"/>
              </w:rPr>
            </w:pPr>
            <w:r>
              <w:rPr>
                <w:rFonts w:cs="Angsana New"/>
                <w:sz w:val="16"/>
                <w:szCs w:val="16"/>
                <w:lang w:val="en-US"/>
              </w:rPr>
              <w:t>-</w:t>
            </w:r>
          </w:p>
        </w:tc>
        <w:tc>
          <w:tcPr>
            <w:tcW w:w="236" w:type="dxa"/>
            <w:vAlign w:val="bottom"/>
          </w:tcPr>
          <w:p w14:paraId="4195F145" w14:textId="77777777" w:rsidR="003070B8" w:rsidRPr="00FC7F4A" w:rsidRDefault="003070B8" w:rsidP="00853821">
            <w:pPr>
              <w:pStyle w:val="a0"/>
              <w:tabs>
                <w:tab w:val="clear" w:pos="1080"/>
                <w:tab w:val="left" w:pos="297"/>
                <w:tab w:val="left" w:pos="1842"/>
              </w:tabs>
              <w:jc w:val="right"/>
              <w:rPr>
                <w:rFonts w:cs="Times New Roman"/>
                <w:sz w:val="16"/>
                <w:szCs w:val="16"/>
                <w:cs/>
              </w:rPr>
            </w:pPr>
          </w:p>
        </w:tc>
        <w:tc>
          <w:tcPr>
            <w:tcW w:w="1324" w:type="dxa"/>
            <w:tcBorders>
              <w:bottom w:val="single" w:sz="4" w:space="0" w:color="auto"/>
            </w:tcBorders>
            <w:vAlign w:val="bottom"/>
          </w:tcPr>
          <w:p w14:paraId="3055AC99" w14:textId="77777777" w:rsidR="003070B8" w:rsidRPr="00FC7F4A" w:rsidRDefault="00196CD9" w:rsidP="003070B8">
            <w:pPr>
              <w:pStyle w:val="a0"/>
              <w:tabs>
                <w:tab w:val="clear" w:pos="1080"/>
                <w:tab w:val="left" w:pos="1842"/>
              </w:tabs>
              <w:jc w:val="right"/>
              <w:rPr>
                <w:rFonts w:cs="Angsana New"/>
                <w:sz w:val="16"/>
                <w:szCs w:val="16"/>
                <w:lang w:val="en-US"/>
              </w:rPr>
            </w:pPr>
            <w:r>
              <w:rPr>
                <w:rFonts w:cs="Angsana New"/>
                <w:sz w:val="16"/>
                <w:szCs w:val="16"/>
                <w:lang w:val="en-US"/>
              </w:rPr>
              <w:t>(2,420,667.00)</w:t>
            </w:r>
          </w:p>
        </w:tc>
        <w:tc>
          <w:tcPr>
            <w:tcW w:w="236" w:type="dxa"/>
            <w:vAlign w:val="bottom"/>
          </w:tcPr>
          <w:p w14:paraId="61CB3CD3" w14:textId="77777777" w:rsidR="003070B8" w:rsidRPr="00FC7F4A" w:rsidRDefault="003070B8" w:rsidP="00853821">
            <w:pPr>
              <w:pStyle w:val="a0"/>
              <w:tabs>
                <w:tab w:val="clear" w:pos="1080"/>
                <w:tab w:val="left" w:pos="176"/>
                <w:tab w:val="left" w:pos="1842"/>
              </w:tabs>
              <w:ind w:left="-107"/>
              <w:jc w:val="right"/>
              <w:rPr>
                <w:rFonts w:cs="Angsana New"/>
                <w:sz w:val="16"/>
                <w:szCs w:val="16"/>
                <w:cs/>
              </w:rPr>
            </w:pPr>
          </w:p>
        </w:tc>
        <w:tc>
          <w:tcPr>
            <w:tcW w:w="1181" w:type="dxa"/>
            <w:tcBorders>
              <w:bottom w:val="single" w:sz="4" w:space="0" w:color="auto"/>
            </w:tcBorders>
            <w:vAlign w:val="bottom"/>
          </w:tcPr>
          <w:p w14:paraId="4CE96349" w14:textId="77777777" w:rsidR="003070B8" w:rsidRPr="00FC7F4A" w:rsidRDefault="000558A9" w:rsidP="00853821">
            <w:pPr>
              <w:tabs>
                <w:tab w:val="left" w:pos="3330"/>
              </w:tabs>
              <w:ind w:left="-108"/>
              <w:jc w:val="right"/>
              <w:rPr>
                <w:rFonts w:cs="Cordia New"/>
                <w:sz w:val="16"/>
                <w:szCs w:val="16"/>
              </w:rPr>
            </w:pPr>
            <w:r>
              <w:rPr>
                <w:rFonts w:cs="Cordia New"/>
                <w:sz w:val="16"/>
                <w:szCs w:val="16"/>
              </w:rPr>
              <w:t>-</w:t>
            </w:r>
          </w:p>
        </w:tc>
        <w:tc>
          <w:tcPr>
            <w:tcW w:w="236" w:type="dxa"/>
            <w:vAlign w:val="bottom"/>
          </w:tcPr>
          <w:p w14:paraId="3092D24B" w14:textId="77777777" w:rsidR="003070B8" w:rsidRPr="00FC7F4A" w:rsidRDefault="003070B8" w:rsidP="00853821">
            <w:pPr>
              <w:ind w:right="72"/>
              <w:jc w:val="right"/>
              <w:rPr>
                <w:rFonts w:cs="Times New Roman"/>
                <w:sz w:val="16"/>
                <w:szCs w:val="16"/>
              </w:rPr>
            </w:pPr>
          </w:p>
        </w:tc>
        <w:tc>
          <w:tcPr>
            <w:tcW w:w="1324" w:type="dxa"/>
            <w:tcBorders>
              <w:bottom w:val="single" w:sz="4" w:space="0" w:color="auto"/>
            </w:tcBorders>
            <w:vAlign w:val="bottom"/>
          </w:tcPr>
          <w:p w14:paraId="0B9A5ADF" w14:textId="77777777" w:rsidR="003070B8" w:rsidRPr="00FC7F4A" w:rsidRDefault="00196CD9" w:rsidP="003070B8">
            <w:pPr>
              <w:tabs>
                <w:tab w:val="left" w:pos="3330"/>
              </w:tabs>
              <w:ind w:left="-108"/>
              <w:jc w:val="right"/>
              <w:rPr>
                <w:rFonts w:cs="Times New Roman"/>
                <w:sz w:val="16"/>
                <w:szCs w:val="16"/>
              </w:rPr>
            </w:pPr>
            <w:r>
              <w:rPr>
                <w:rFonts w:cs="Times New Roman"/>
                <w:sz w:val="16"/>
                <w:szCs w:val="16"/>
              </w:rPr>
              <w:t>(2,047,510.00)</w:t>
            </w:r>
          </w:p>
        </w:tc>
      </w:tr>
      <w:tr w:rsidR="00D01CEB" w:rsidRPr="00FC7F4A" w14:paraId="5287235A" w14:textId="77777777" w:rsidTr="000505AF">
        <w:tc>
          <w:tcPr>
            <w:tcW w:w="3776" w:type="dxa"/>
          </w:tcPr>
          <w:p w14:paraId="084DB03A" w14:textId="77777777" w:rsidR="00D01CEB" w:rsidRPr="00FC7F4A" w:rsidRDefault="00D01CEB" w:rsidP="00475CFA">
            <w:pPr>
              <w:pStyle w:val="a0"/>
              <w:tabs>
                <w:tab w:val="clear" w:pos="1080"/>
                <w:tab w:val="left" w:pos="342"/>
                <w:tab w:val="left" w:pos="1857"/>
              </w:tabs>
              <w:rPr>
                <w:rFonts w:cs="Angsana New"/>
                <w:sz w:val="17"/>
                <w:szCs w:val="17"/>
                <w:lang w:val="en-US"/>
              </w:rPr>
            </w:pPr>
            <w:r w:rsidRPr="00FC7F4A">
              <w:rPr>
                <w:rFonts w:cs="Times New Roman"/>
                <w:sz w:val="17"/>
                <w:szCs w:val="17"/>
                <w:lang w:val="en-US"/>
              </w:rPr>
              <w:t>Employee benefits obligation as of</w:t>
            </w:r>
          </w:p>
        </w:tc>
        <w:tc>
          <w:tcPr>
            <w:tcW w:w="1275" w:type="dxa"/>
            <w:tcBorders>
              <w:top w:val="single" w:sz="4" w:space="0" w:color="auto"/>
            </w:tcBorders>
            <w:vAlign w:val="bottom"/>
          </w:tcPr>
          <w:p w14:paraId="276E5034" w14:textId="77777777" w:rsidR="00D01CEB" w:rsidRPr="00FC7F4A" w:rsidRDefault="00D01CEB" w:rsidP="00475CFA">
            <w:pPr>
              <w:jc w:val="right"/>
              <w:rPr>
                <w:rFonts w:cs="Times New Roman"/>
                <w:sz w:val="16"/>
                <w:szCs w:val="16"/>
              </w:rPr>
            </w:pPr>
          </w:p>
        </w:tc>
        <w:tc>
          <w:tcPr>
            <w:tcW w:w="236" w:type="dxa"/>
            <w:vAlign w:val="bottom"/>
          </w:tcPr>
          <w:p w14:paraId="4E079808" w14:textId="77777777" w:rsidR="00D01CEB" w:rsidRPr="00FC7F4A" w:rsidRDefault="00D01CEB" w:rsidP="00475CFA">
            <w:pPr>
              <w:pStyle w:val="a0"/>
              <w:tabs>
                <w:tab w:val="clear" w:pos="1080"/>
              </w:tabs>
              <w:ind w:right="72"/>
              <w:jc w:val="right"/>
              <w:rPr>
                <w:rFonts w:cs="Angsana New"/>
                <w:sz w:val="16"/>
                <w:szCs w:val="16"/>
                <w:cs/>
              </w:rPr>
            </w:pPr>
          </w:p>
        </w:tc>
        <w:tc>
          <w:tcPr>
            <w:tcW w:w="1324" w:type="dxa"/>
            <w:tcBorders>
              <w:top w:val="single" w:sz="4" w:space="0" w:color="auto"/>
            </w:tcBorders>
            <w:vAlign w:val="bottom"/>
          </w:tcPr>
          <w:p w14:paraId="14604D24" w14:textId="77777777" w:rsidR="00D01CEB" w:rsidRPr="00FC7F4A" w:rsidRDefault="00D01CEB" w:rsidP="00475CFA">
            <w:pPr>
              <w:jc w:val="right"/>
              <w:rPr>
                <w:rFonts w:cs="Times New Roman"/>
                <w:sz w:val="16"/>
                <w:szCs w:val="16"/>
              </w:rPr>
            </w:pPr>
          </w:p>
        </w:tc>
        <w:tc>
          <w:tcPr>
            <w:tcW w:w="236" w:type="dxa"/>
            <w:vAlign w:val="bottom"/>
          </w:tcPr>
          <w:p w14:paraId="4D7C1693" w14:textId="77777777" w:rsidR="00D01CEB" w:rsidRPr="00FC7F4A" w:rsidRDefault="00D01CEB" w:rsidP="00475CFA">
            <w:pPr>
              <w:ind w:right="72"/>
              <w:jc w:val="right"/>
              <w:rPr>
                <w:rFonts w:cs="Times New Roman"/>
                <w:sz w:val="16"/>
                <w:szCs w:val="16"/>
              </w:rPr>
            </w:pPr>
          </w:p>
        </w:tc>
        <w:tc>
          <w:tcPr>
            <w:tcW w:w="1181" w:type="dxa"/>
            <w:tcBorders>
              <w:top w:val="single" w:sz="4" w:space="0" w:color="auto"/>
            </w:tcBorders>
            <w:vAlign w:val="bottom"/>
          </w:tcPr>
          <w:p w14:paraId="2C7ADD98" w14:textId="77777777" w:rsidR="00D01CEB" w:rsidRPr="00FC7F4A" w:rsidRDefault="00D01CEB" w:rsidP="00475CFA">
            <w:pPr>
              <w:ind w:left="-108"/>
              <w:jc w:val="right"/>
              <w:rPr>
                <w:rFonts w:cs="Times New Roman"/>
                <w:sz w:val="16"/>
                <w:szCs w:val="16"/>
              </w:rPr>
            </w:pPr>
          </w:p>
        </w:tc>
        <w:tc>
          <w:tcPr>
            <w:tcW w:w="236" w:type="dxa"/>
            <w:vAlign w:val="bottom"/>
          </w:tcPr>
          <w:p w14:paraId="0093E20B" w14:textId="77777777" w:rsidR="00D01CEB" w:rsidRPr="00FC7F4A" w:rsidRDefault="00D01CEB" w:rsidP="00475CFA">
            <w:pPr>
              <w:ind w:right="72"/>
              <w:jc w:val="right"/>
              <w:rPr>
                <w:rFonts w:cs="Times New Roman"/>
                <w:sz w:val="16"/>
                <w:szCs w:val="16"/>
              </w:rPr>
            </w:pPr>
          </w:p>
        </w:tc>
        <w:tc>
          <w:tcPr>
            <w:tcW w:w="1324" w:type="dxa"/>
            <w:tcBorders>
              <w:top w:val="single" w:sz="4" w:space="0" w:color="auto"/>
            </w:tcBorders>
            <w:vAlign w:val="bottom"/>
          </w:tcPr>
          <w:p w14:paraId="445380F6" w14:textId="77777777" w:rsidR="00D01CEB" w:rsidRPr="00FC7F4A" w:rsidRDefault="00D01CEB" w:rsidP="000505AF">
            <w:pPr>
              <w:ind w:left="-60" w:firstLine="143"/>
              <w:jc w:val="right"/>
              <w:rPr>
                <w:sz w:val="16"/>
                <w:szCs w:val="16"/>
              </w:rPr>
            </w:pPr>
          </w:p>
        </w:tc>
      </w:tr>
      <w:tr w:rsidR="00420FB7" w:rsidRPr="00FC7F4A" w14:paraId="4E8A0F0B" w14:textId="77777777" w:rsidTr="000505AF">
        <w:tc>
          <w:tcPr>
            <w:tcW w:w="3776" w:type="dxa"/>
          </w:tcPr>
          <w:p w14:paraId="25640BAA" w14:textId="77777777" w:rsidR="00420FB7" w:rsidRPr="00FC7F4A" w:rsidRDefault="00D01CEB" w:rsidP="00FD7E37">
            <w:pPr>
              <w:pStyle w:val="a0"/>
              <w:tabs>
                <w:tab w:val="clear" w:pos="1080"/>
                <w:tab w:val="left" w:pos="342"/>
                <w:tab w:val="left" w:pos="1857"/>
              </w:tabs>
              <w:ind w:firstLine="266"/>
              <w:rPr>
                <w:rFonts w:cs="Cordia New"/>
                <w:sz w:val="17"/>
                <w:szCs w:val="17"/>
                <w:lang w:val="en-US"/>
              </w:rPr>
            </w:pPr>
            <w:r w:rsidRPr="00FC7F4A">
              <w:rPr>
                <w:rFonts w:eastAsia="MS Mincho" w:cs="Times New Roman"/>
                <w:color w:val="000000"/>
                <w:sz w:val="17"/>
                <w:szCs w:val="17"/>
                <w:cs/>
              </w:rPr>
              <w:t>ending of periods</w:t>
            </w:r>
          </w:p>
        </w:tc>
        <w:tc>
          <w:tcPr>
            <w:tcW w:w="1275" w:type="dxa"/>
            <w:tcBorders>
              <w:bottom w:val="double" w:sz="4" w:space="0" w:color="auto"/>
            </w:tcBorders>
            <w:vAlign w:val="bottom"/>
          </w:tcPr>
          <w:p w14:paraId="0A2035AE" w14:textId="77777777" w:rsidR="00420FB7" w:rsidRPr="00FC7F4A" w:rsidRDefault="00AA7C73" w:rsidP="00475CFA">
            <w:pPr>
              <w:jc w:val="right"/>
              <w:rPr>
                <w:rFonts w:cs="Times New Roman"/>
                <w:sz w:val="16"/>
                <w:szCs w:val="16"/>
              </w:rPr>
            </w:pPr>
            <w:r>
              <w:rPr>
                <w:rFonts w:cs="Times New Roman"/>
                <w:sz w:val="16"/>
                <w:szCs w:val="16"/>
              </w:rPr>
              <w:t>26,833,105.00</w:t>
            </w:r>
          </w:p>
        </w:tc>
        <w:tc>
          <w:tcPr>
            <w:tcW w:w="236" w:type="dxa"/>
            <w:vAlign w:val="bottom"/>
          </w:tcPr>
          <w:p w14:paraId="10B7FB2D" w14:textId="77777777" w:rsidR="00420FB7" w:rsidRPr="00FC7F4A" w:rsidRDefault="00420FB7" w:rsidP="00475CFA">
            <w:pPr>
              <w:pStyle w:val="a0"/>
              <w:tabs>
                <w:tab w:val="clear" w:pos="1080"/>
              </w:tabs>
              <w:ind w:right="72"/>
              <w:jc w:val="right"/>
              <w:rPr>
                <w:rFonts w:cs="Angsana New"/>
                <w:sz w:val="16"/>
                <w:szCs w:val="16"/>
                <w:cs/>
              </w:rPr>
            </w:pPr>
          </w:p>
        </w:tc>
        <w:tc>
          <w:tcPr>
            <w:tcW w:w="1324" w:type="dxa"/>
            <w:tcBorders>
              <w:bottom w:val="double" w:sz="4" w:space="0" w:color="auto"/>
            </w:tcBorders>
            <w:vAlign w:val="bottom"/>
          </w:tcPr>
          <w:p w14:paraId="7D2BB234" w14:textId="77777777" w:rsidR="00420FB7" w:rsidRPr="00FC7F4A" w:rsidRDefault="00196CD9" w:rsidP="00475CFA">
            <w:pPr>
              <w:jc w:val="right"/>
              <w:rPr>
                <w:rFonts w:cs="Times New Roman"/>
                <w:sz w:val="16"/>
                <w:szCs w:val="16"/>
              </w:rPr>
            </w:pPr>
            <w:r>
              <w:rPr>
                <w:rFonts w:cs="Times New Roman"/>
                <w:sz w:val="16"/>
                <w:szCs w:val="16"/>
              </w:rPr>
              <w:t>25,649,866.00</w:t>
            </w:r>
          </w:p>
        </w:tc>
        <w:tc>
          <w:tcPr>
            <w:tcW w:w="236" w:type="dxa"/>
            <w:vAlign w:val="bottom"/>
          </w:tcPr>
          <w:p w14:paraId="10607253" w14:textId="77777777" w:rsidR="00420FB7" w:rsidRPr="00FC7F4A" w:rsidRDefault="00420FB7" w:rsidP="00475CFA">
            <w:pPr>
              <w:ind w:right="72"/>
              <w:jc w:val="right"/>
              <w:rPr>
                <w:rFonts w:cs="Times New Roman"/>
                <w:sz w:val="16"/>
                <w:szCs w:val="16"/>
              </w:rPr>
            </w:pPr>
          </w:p>
        </w:tc>
        <w:tc>
          <w:tcPr>
            <w:tcW w:w="1181" w:type="dxa"/>
            <w:tcBorders>
              <w:bottom w:val="double" w:sz="4" w:space="0" w:color="auto"/>
            </w:tcBorders>
            <w:vAlign w:val="bottom"/>
          </w:tcPr>
          <w:p w14:paraId="5F0E9053" w14:textId="77777777" w:rsidR="00420FB7" w:rsidRPr="00FC7F4A" w:rsidRDefault="00AA7C73" w:rsidP="00475CFA">
            <w:pPr>
              <w:ind w:left="-108"/>
              <w:jc w:val="right"/>
              <w:rPr>
                <w:rFonts w:cs="Times New Roman"/>
                <w:sz w:val="16"/>
                <w:szCs w:val="16"/>
              </w:rPr>
            </w:pPr>
            <w:r>
              <w:rPr>
                <w:rFonts w:cs="Times New Roman"/>
                <w:sz w:val="16"/>
                <w:szCs w:val="16"/>
              </w:rPr>
              <w:t>25,799,513.00</w:t>
            </w:r>
          </w:p>
        </w:tc>
        <w:tc>
          <w:tcPr>
            <w:tcW w:w="236" w:type="dxa"/>
            <w:vAlign w:val="bottom"/>
          </w:tcPr>
          <w:p w14:paraId="4CC3A681" w14:textId="77777777" w:rsidR="00420FB7" w:rsidRPr="00FC7F4A" w:rsidRDefault="00420FB7" w:rsidP="00475CFA">
            <w:pPr>
              <w:ind w:right="72"/>
              <w:jc w:val="right"/>
              <w:rPr>
                <w:rFonts w:cs="Times New Roman"/>
                <w:sz w:val="16"/>
                <w:szCs w:val="16"/>
              </w:rPr>
            </w:pPr>
          </w:p>
        </w:tc>
        <w:tc>
          <w:tcPr>
            <w:tcW w:w="1324" w:type="dxa"/>
            <w:tcBorders>
              <w:bottom w:val="double" w:sz="4" w:space="0" w:color="auto"/>
            </w:tcBorders>
            <w:vAlign w:val="bottom"/>
          </w:tcPr>
          <w:p w14:paraId="08D7815A" w14:textId="77777777" w:rsidR="00420FB7" w:rsidRPr="00FC7F4A" w:rsidRDefault="00196CD9" w:rsidP="000505AF">
            <w:pPr>
              <w:ind w:left="-60" w:firstLine="143"/>
              <w:jc w:val="right"/>
              <w:rPr>
                <w:sz w:val="16"/>
                <w:szCs w:val="16"/>
              </w:rPr>
            </w:pPr>
            <w:r>
              <w:rPr>
                <w:sz w:val="16"/>
                <w:szCs w:val="16"/>
              </w:rPr>
              <w:t>23,744,276.00</w:t>
            </w:r>
          </w:p>
        </w:tc>
      </w:tr>
    </w:tbl>
    <w:p w14:paraId="216FFF6D" w14:textId="77777777" w:rsidR="00C56D54" w:rsidRPr="00FC7F4A" w:rsidRDefault="00C56D54" w:rsidP="00EA0249">
      <w:pPr>
        <w:spacing w:after="120"/>
        <w:ind w:left="709" w:right="-306" w:hanging="284"/>
        <w:jc w:val="thaiDistribute"/>
        <w:rPr>
          <w:sz w:val="17"/>
          <w:szCs w:val="17"/>
        </w:rPr>
      </w:pPr>
    </w:p>
    <w:p w14:paraId="60A6B7B0" w14:textId="77777777" w:rsidR="00EA0249" w:rsidRPr="00FC7F4A" w:rsidRDefault="00EA0249" w:rsidP="00EA0249">
      <w:pPr>
        <w:spacing w:after="120"/>
        <w:ind w:left="709" w:right="-306" w:hanging="284"/>
        <w:jc w:val="thaiDistribute"/>
        <w:rPr>
          <w:rFonts w:ascii="Angsana New" w:hAnsi="Angsana New"/>
          <w:sz w:val="26"/>
          <w:szCs w:val="26"/>
        </w:rPr>
      </w:pPr>
      <w:r w:rsidRPr="00CE3B5A">
        <w:rPr>
          <w:sz w:val="17"/>
          <w:szCs w:val="17"/>
        </w:rPr>
        <w:t>E</w:t>
      </w:r>
      <w:r w:rsidRPr="00CE3B5A">
        <w:rPr>
          <w:rFonts w:ascii="Angsana New" w:hAnsi="Angsana New"/>
          <w:sz w:val="26"/>
          <w:szCs w:val="26"/>
        </w:rPr>
        <w:t xml:space="preserve">xpenses recognized in gain or loss for the </w:t>
      </w:r>
      <w:r w:rsidR="00CE3B5A" w:rsidRPr="00CE3B5A">
        <w:rPr>
          <w:rFonts w:ascii="Angsana New" w:hAnsi="Angsana New"/>
          <w:sz w:val="26"/>
          <w:szCs w:val="26"/>
        </w:rPr>
        <w:t>six</w:t>
      </w:r>
      <w:r w:rsidR="008D4F72" w:rsidRPr="00CE3B5A">
        <w:rPr>
          <w:rFonts w:ascii="Angsana New" w:hAnsi="Angsana New"/>
          <w:sz w:val="26"/>
          <w:szCs w:val="26"/>
        </w:rPr>
        <w:t xml:space="preserve">-month </w:t>
      </w:r>
      <w:r w:rsidRPr="00CE3B5A">
        <w:rPr>
          <w:rFonts w:ascii="Angsana New" w:hAnsi="Angsana New"/>
          <w:sz w:val="26"/>
          <w:szCs w:val="26"/>
        </w:rPr>
        <w:t xml:space="preserve">periods ended </w:t>
      </w:r>
      <w:r w:rsidR="00CE3B5A" w:rsidRPr="00CE3B5A">
        <w:rPr>
          <w:rFonts w:ascii="Angsana New" w:hAnsi="Angsana New"/>
          <w:sz w:val="26"/>
          <w:szCs w:val="26"/>
        </w:rPr>
        <w:t>June</w:t>
      </w:r>
      <w:r w:rsidR="00FC52F6" w:rsidRPr="00CE3B5A">
        <w:rPr>
          <w:rFonts w:ascii="Angsana New" w:hAnsi="Angsana New"/>
          <w:sz w:val="26"/>
          <w:szCs w:val="26"/>
        </w:rPr>
        <w:t xml:space="preserve"> 3</w:t>
      </w:r>
      <w:r w:rsidR="00CE3B5A" w:rsidRPr="00CE3B5A">
        <w:rPr>
          <w:rFonts w:ascii="Angsana New" w:hAnsi="Angsana New"/>
          <w:sz w:val="26"/>
          <w:szCs w:val="26"/>
        </w:rPr>
        <w:t>0</w:t>
      </w:r>
      <w:r w:rsidR="00FC52F6" w:rsidRPr="00CE3B5A">
        <w:rPr>
          <w:rFonts w:ascii="Angsana New" w:hAnsi="Angsana New"/>
          <w:sz w:val="26"/>
          <w:szCs w:val="26"/>
        </w:rPr>
        <w:t>, 201</w:t>
      </w:r>
      <w:r w:rsidR="00196CD9" w:rsidRPr="00CE3B5A">
        <w:rPr>
          <w:rFonts w:ascii="Angsana New" w:hAnsi="Angsana New"/>
          <w:sz w:val="26"/>
          <w:szCs w:val="26"/>
        </w:rPr>
        <w:t>9</w:t>
      </w:r>
      <w:r w:rsidRPr="00CE3B5A">
        <w:rPr>
          <w:rFonts w:ascii="Angsana New" w:hAnsi="Angsana New"/>
          <w:sz w:val="26"/>
          <w:szCs w:val="26"/>
        </w:rPr>
        <w:t xml:space="preserve"> and 201</w:t>
      </w:r>
      <w:r w:rsidR="00196CD9" w:rsidRPr="00CE3B5A">
        <w:rPr>
          <w:rFonts w:ascii="Angsana New" w:hAnsi="Angsana New"/>
          <w:sz w:val="26"/>
          <w:szCs w:val="26"/>
        </w:rPr>
        <w:t>8</w:t>
      </w:r>
      <w:r w:rsidRPr="00CE3B5A">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FC7F4A" w14:paraId="26BAFF67" w14:textId="77777777" w:rsidTr="000131CA">
        <w:trPr>
          <w:trHeight w:hRule="exact" w:val="253"/>
        </w:trPr>
        <w:tc>
          <w:tcPr>
            <w:tcW w:w="2835" w:type="dxa"/>
            <w:vAlign w:val="bottom"/>
          </w:tcPr>
          <w:p w14:paraId="76E1B287" w14:textId="77777777" w:rsidR="00095E2F" w:rsidRPr="00FC7F4A"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4B8ACBD8" w14:textId="77777777" w:rsidR="00095E2F" w:rsidRPr="00FC7F4A" w:rsidRDefault="00095E2F" w:rsidP="00D904D4">
            <w:pPr>
              <w:overflowPunct/>
              <w:autoSpaceDE/>
              <w:autoSpaceDN/>
              <w:adjustRightInd/>
              <w:ind w:right="40"/>
              <w:jc w:val="center"/>
              <w:textAlignment w:val="auto"/>
              <w:rPr>
                <w:sz w:val="16"/>
                <w:szCs w:val="16"/>
              </w:rPr>
            </w:pPr>
            <w:r w:rsidRPr="00FC7F4A">
              <w:rPr>
                <w:sz w:val="16"/>
                <w:szCs w:val="16"/>
              </w:rPr>
              <w:t>BAHT</w:t>
            </w:r>
          </w:p>
        </w:tc>
      </w:tr>
      <w:tr w:rsidR="00095E2F" w:rsidRPr="00FC7F4A" w14:paraId="17589E1F" w14:textId="77777777" w:rsidTr="000131CA">
        <w:trPr>
          <w:trHeight w:hRule="exact" w:val="296"/>
        </w:trPr>
        <w:tc>
          <w:tcPr>
            <w:tcW w:w="2835" w:type="dxa"/>
            <w:vAlign w:val="bottom"/>
          </w:tcPr>
          <w:p w14:paraId="6EE4D567" w14:textId="77777777" w:rsidR="00095E2F" w:rsidRPr="00FC7F4A"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5BDBB917" w14:textId="77777777" w:rsidR="00095E2F" w:rsidRPr="00FC7F4A" w:rsidRDefault="00095E2F" w:rsidP="00095E2F">
            <w:pPr>
              <w:overflowPunct/>
              <w:autoSpaceDE/>
              <w:autoSpaceDN/>
              <w:adjustRightInd/>
              <w:ind w:right="40"/>
              <w:jc w:val="center"/>
              <w:textAlignment w:val="auto"/>
              <w:rPr>
                <w:sz w:val="16"/>
                <w:szCs w:val="16"/>
              </w:rPr>
            </w:pPr>
            <w:r w:rsidRPr="00FC7F4A">
              <w:rPr>
                <w:rFonts w:eastAsia="MS Mincho" w:cs="Times New Roman"/>
                <w:sz w:val="16"/>
                <w:szCs w:val="16"/>
                <w:lang w:eastAsia="th-TH"/>
              </w:rPr>
              <w:t xml:space="preserve">  For the </w:t>
            </w:r>
            <w:r w:rsidR="00CE3B5A">
              <w:rPr>
                <w:rFonts w:eastAsia="MS Mincho" w:cs="Times New Roman"/>
                <w:sz w:val="16"/>
                <w:szCs w:val="16"/>
                <w:lang w:eastAsia="th-TH"/>
              </w:rPr>
              <w:t>six</w:t>
            </w:r>
            <w:r w:rsidRPr="00FC7F4A">
              <w:rPr>
                <w:rFonts w:eastAsia="MS Mincho" w:cs="Times New Roman"/>
                <w:sz w:val="16"/>
                <w:szCs w:val="16"/>
                <w:lang w:eastAsia="th-TH"/>
              </w:rPr>
              <w:t>-month</w:t>
            </w:r>
            <w:r w:rsidRPr="00FC7F4A">
              <w:rPr>
                <w:sz w:val="16"/>
                <w:szCs w:val="16"/>
              </w:rPr>
              <w:t xml:space="preserve"> period ended </w:t>
            </w:r>
            <w:r w:rsidR="00CE3B5A">
              <w:rPr>
                <w:sz w:val="16"/>
                <w:szCs w:val="16"/>
              </w:rPr>
              <w:t>June</w:t>
            </w:r>
            <w:r w:rsidR="00FC52F6" w:rsidRPr="00FC7F4A">
              <w:rPr>
                <w:sz w:val="16"/>
                <w:szCs w:val="16"/>
              </w:rPr>
              <w:t xml:space="preserve"> 3</w:t>
            </w:r>
            <w:r w:rsidR="00CE3B5A">
              <w:rPr>
                <w:sz w:val="16"/>
                <w:szCs w:val="16"/>
              </w:rPr>
              <w:t>0</w:t>
            </w:r>
          </w:p>
        </w:tc>
      </w:tr>
      <w:tr w:rsidR="00095E2F" w:rsidRPr="00FC7F4A" w14:paraId="25592A2F" w14:textId="77777777" w:rsidTr="000131CA">
        <w:trPr>
          <w:trHeight w:hRule="exact" w:val="271"/>
        </w:trPr>
        <w:tc>
          <w:tcPr>
            <w:tcW w:w="2835" w:type="dxa"/>
            <w:vAlign w:val="bottom"/>
          </w:tcPr>
          <w:p w14:paraId="3DB6BAEB" w14:textId="77777777" w:rsidR="00095E2F" w:rsidRPr="00FC7F4A"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2D90EE" w14:textId="77777777" w:rsidR="00095E2F" w:rsidRPr="00FC7F4A" w:rsidRDefault="00095E2F" w:rsidP="00D904D4">
            <w:pPr>
              <w:overflowPunct/>
              <w:autoSpaceDE/>
              <w:autoSpaceDN/>
              <w:adjustRightInd/>
              <w:ind w:right="90"/>
              <w:jc w:val="center"/>
              <w:textAlignment w:val="auto"/>
              <w:rPr>
                <w:rFonts w:eastAsia="MS Mincho"/>
                <w:sz w:val="16"/>
                <w:szCs w:val="16"/>
                <w:cs/>
                <w:lang w:eastAsia="th-TH"/>
              </w:rPr>
            </w:pPr>
            <w:r w:rsidRPr="00FC7F4A">
              <w:rPr>
                <w:rFonts w:cs="Times New Roman"/>
                <w:sz w:val="16"/>
                <w:szCs w:val="16"/>
              </w:rPr>
              <w:t>Consolidated Financial Statement</w:t>
            </w:r>
          </w:p>
        </w:tc>
        <w:tc>
          <w:tcPr>
            <w:tcW w:w="142" w:type="dxa"/>
            <w:vAlign w:val="bottom"/>
          </w:tcPr>
          <w:p w14:paraId="3D1DBFD8" w14:textId="77777777" w:rsidR="00095E2F" w:rsidRPr="00FC7F4A"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3955A2F4" w14:textId="77777777" w:rsidR="00095E2F" w:rsidRPr="00FC7F4A" w:rsidRDefault="00095E2F" w:rsidP="00D904D4">
            <w:pPr>
              <w:overflowPunct/>
              <w:autoSpaceDE/>
              <w:autoSpaceDN/>
              <w:adjustRightInd/>
              <w:ind w:right="40"/>
              <w:jc w:val="center"/>
              <w:textAlignment w:val="auto"/>
              <w:rPr>
                <w:rFonts w:eastAsia="MS Mincho" w:cs="Cordia New"/>
                <w:sz w:val="16"/>
                <w:szCs w:val="16"/>
                <w:lang w:eastAsia="th-TH"/>
              </w:rPr>
            </w:pPr>
            <w:r w:rsidRPr="00FC7F4A">
              <w:rPr>
                <w:sz w:val="16"/>
                <w:szCs w:val="16"/>
              </w:rPr>
              <w:t>Separate Financial Statement</w:t>
            </w:r>
          </w:p>
        </w:tc>
      </w:tr>
      <w:tr w:rsidR="00723371" w:rsidRPr="00FC7F4A" w14:paraId="74FBEA3C" w14:textId="77777777" w:rsidTr="000131CA">
        <w:trPr>
          <w:trHeight w:hRule="exact" w:val="290"/>
        </w:trPr>
        <w:tc>
          <w:tcPr>
            <w:tcW w:w="2835" w:type="dxa"/>
            <w:vAlign w:val="bottom"/>
          </w:tcPr>
          <w:p w14:paraId="68B401BF" w14:textId="77777777" w:rsidR="00723371" w:rsidRPr="00FC7F4A" w:rsidRDefault="00723371" w:rsidP="00D904D4">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5CB3F0D3" w14:textId="77777777" w:rsidR="00723371" w:rsidRPr="00FC7F4A" w:rsidRDefault="00723371" w:rsidP="00196CD9">
            <w:pPr>
              <w:overflowPunct/>
              <w:autoSpaceDE/>
              <w:autoSpaceDN/>
              <w:adjustRightInd/>
              <w:ind w:right="90"/>
              <w:jc w:val="center"/>
              <w:textAlignment w:val="auto"/>
              <w:rPr>
                <w:rFonts w:eastAsia="MS Mincho"/>
                <w:sz w:val="16"/>
                <w:szCs w:val="16"/>
                <w:cs/>
                <w:lang w:eastAsia="th-TH"/>
              </w:rPr>
            </w:pPr>
            <w:r w:rsidRPr="00FC7F4A">
              <w:rPr>
                <w:sz w:val="16"/>
                <w:szCs w:val="16"/>
              </w:rPr>
              <w:t>201</w:t>
            </w:r>
            <w:r w:rsidR="00196CD9">
              <w:rPr>
                <w:sz w:val="16"/>
                <w:szCs w:val="16"/>
              </w:rPr>
              <w:t>9</w:t>
            </w:r>
          </w:p>
        </w:tc>
        <w:tc>
          <w:tcPr>
            <w:tcW w:w="142" w:type="dxa"/>
            <w:tcBorders>
              <w:top w:val="single" w:sz="4" w:space="0" w:color="auto"/>
            </w:tcBorders>
            <w:vAlign w:val="bottom"/>
          </w:tcPr>
          <w:p w14:paraId="7E2AB2D4" w14:textId="77777777" w:rsidR="00723371" w:rsidRPr="00FC7F4A" w:rsidRDefault="00723371" w:rsidP="00D904D4">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71B6999" w14:textId="77777777" w:rsidR="00723371" w:rsidRPr="00FC7F4A" w:rsidRDefault="00723371" w:rsidP="00EC31F9">
            <w:pPr>
              <w:overflowPunct/>
              <w:autoSpaceDE/>
              <w:autoSpaceDN/>
              <w:adjustRightInd/>
              <w:ind w:right="90"/>
              <w:jc w:val="center"/>
              <w:textAlignment w:val="auto"/>
              <w:rPr>
                <w:rFonts w:eastAsia="MS Mincho"/>
                <w:sz w:val="16"/>
                <w:szCs w:val="16"/>
                <w:cs/>
                <w:lang w:eastAsia="th-TH"/>
              </w:rPr>
            </w:pPr>
            <w:r w:rsidRPr="00FC7F4A">
              <w:rPr>
                <w:sz w:val="16"/>
                <w:szCs w:val="16"/>
              </w:rPr>
              <w:t>201</w:t>
            </w:r>
            <w:r w:rsidR="00196CD9">
              <w:rPr>
                <w:sz w:val="16"/>
                <w:szCs w:val="16"/>
              </w:rPr>
              <w:t>8</w:t>
            </w:r>
          </w:p>
        </w:tc>
        <w:tc>
          <w:tcPr>
            <w:tcW w:w="142" w:type="dxa"/>
            <w:vAlign w:val="bottom"/>
          </w:tcPr>
          <w:p w14:paraId="01AEF2B8" w14:textId="77777777" w:rsidR="00723371" w:rsidRPr="00FC7F4A" w:rsidRDefault="00723371" w:rsidP="00D904D4">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2FA2320B" w14:textId="77777777" w:rsidR="00723371" w:rsidRPr="00FC7F4A" w:rsidRDefault="00723371" w:rsidP="00723371">
            <w:pPr>
              <w:overflowPunct/>
              <w:autoSpaceDE/>
              <w:autoSpaceDN/>
              <w:adjustRightInd/>
              <w:ind w:right="90"/>
              <w:jc w:val="center"/>
              <w:textAlignment w:val="auto"/>
              <w:rPr>
                <w:rFonts w:eastAsia="MS Mincho"/>
                <w:sz w:val="16"/>
                <w:szCs w:val="16"/>
                <w:cs/>
                <w:lang w:eastAsia="th-TH"/>
              </w:rPr>
            </w:pPr>
            <w:r w:rsidRPr="00FC7F4A">
              <w:rPr>
                <w:sz w:val="16"/>
                <w:szCs w:val="16"/>
              </w:rPr>
              <w:t>201</w:t>
            </w:r>
            <w:r w:rsidR="00196CD9">
              <w:rPr>
                <w:sz w:val="16"/>
                <w:szCs w:val="16"/>
              </w:rPr>
              <w:t>9</w:t>
            </w:r>
          </w:p>
        </w:tc>
        <w:tc>
          <w:tcPr>
            <w:tcW w:w="142" w:type="dxa"/>
            <w:tcBorders>
              <w:top w:val="single" w:sz="4" w:space="0" w:color="auto"/>
            </w:tcBorders>
            <w:vAlign w:val="bottom"/>
          </w:tcPr>
          <w:p w14:paraId="7C66A87C" w14:textId="77777777" w:rsidR="00723371" w:rsidRPr="00FC7F4A" w:rsidRDefault="00723371" w:rsidP="00475CFA">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095AA1C0" w14:textId="77777777" w:rsidR="00723371" w:rsidRPr="00FC7F4A" w:rsidRDefault="00723371" w:rsidP="00EC31F9">
            <w:pPr>
              <w:overflowPunct/>
              <w:autoSpaceDE/>
              <w:autoSpaceDN/>
              <w:adjustRightInd/>
              <w:ind w:right="90"/>
              <w:jc w:val="center"/>
              <w:textAlignment w:val="auto"/>
              <w:rPr>
                <w:rFonts w:eastAsia="MS Mincho"/>
                <w:sz w:val="16"/>
                <w:szCs w:val="16"/>
                <w:cs/>
                <w:lang w:eastAsia="th-TH"/>
              </w:rPr>
            </w:pPr>
            <w:r w:rsidRPr="00FC7F4A">
              <w:rPr>
                <w:sz w:val="16"/>
                <w:szCs w:val="16"/>
              </w:rPr>
              <w:t>201</w:t>
            </w:r>
            <w:r w:rsidR="00196CD9">
              <w:rPr>
                <w:sz w:val="16"/>
                <w:szCs w:val="16"/>
              </w:rPr>
              <w:t>8</w:t>
            </w:r>
          </w:p>
        </w:tc>
      </w:tr>
      <w:tr w:rsidR="00723371" w:rsidRPr="00FC7F4A" w14:paraId="392A4CEF" w14:textId="77777777" w:rsidTr="000131CA">
        <w:trPr>
          <w:trHeight w:hRule="exact" w:val="279"/>
        </w:trPr>
        <w:tc>
          <w:tcPr>
            <w:tcW w:w="2835" w:type="dxa"/>
            <w:vAlign w:val="bottom"/>
          </w:tcPr>
          <w:p w14:paraId="7F55F56E" w14:textId="77777777" w:rsidR="00723371" w:rsidRPr="00FC7F4A" w:rsidRDefault="00723371" w:rsidP="00D904D4">
            <w:pPr>
              <w:ind w:right="-251" w:firstLine="142"/>
              <w:rPr>
                <w:rFonts w:eastAsia="MS Mincho"/>
                <w:sz w:val="16"/>
                <w:szCs w:val="16"/>
                <w:cs/>
                <w:lang w:eastAsia="th-TH"/>
              </w:rPr>
            </w:pPr>
            <w:r w:rsidRPr="00FC7F4A">
              <w:rPr>
                <w:rFonts w:eastAsia="MS Mincho"/>
                <w:sz w:val="16"/>
                <w:szCs w:val="16"/>
                <w:lang w:eastAsia="th-TH"/>
              </w:rPr>
              <w:t>Current service cost</w:t>
            </w:r>
          </w:p>
        </w:tc>
        <w:tc>
          <w:tcPr>
            <w:tcW w:w="1418" w:type="dxa"/>
            <w:tcBorders>
              <w:top w:val="single" w:sz="4" w:space="0" w:color="auto"/>
            </w:tcBorders>
            <w:vAlign w:val="bottom"/>
          </w:tcPr>
          <w:p w14:paraId="1FB5840F" w14:textId="77777777" w:rsidR="00723371" w:rsidRPr="00FC7F4A" w:rsidRDefault="00CE3B5A" w:rsidP="000131CA">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929,787.00</w:t>
            </w:r>
          </w:p>
        </w:tc>
        <w:tc>
          <w:tcPr>
            <w:tcW w:w="142" w:type="dxa"/>
            <w:vAlign w:val="bottom"/>
          </w:tcPr>
          <w:p w14:paraId="1197FA1C" w14:textId="77777777"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0E62C2AA" w14:textId="77777777" w:rsidR="00723371" w:rsidRPr="00FC7F4A" w:rsidRDefault="00CE3B5A" w:rsidP="00EC31F9">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807,624.00</w:t>
            </w:r>
          </w:p>
        </w:tc>
        <w:tc>
          <w:tcPr>
            <w:tcW w:w="142" w:type="dxa"/>
            <w:vAlign w:val="bottom"/>
          </w:tcPr>
          <w:p w14:paraId="7DD2B9F6" w14:textId="77777777"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18351A24" w14:textId="77777777" w:rsidR="00723371" w:rsidRPr="00FC7F4A" w:rsidRDefault="00CE3B5A" w:rsidP="000131CA">
            <w:pPr>
              <w:overflowPunct/>
              <w:autoSpaceDE/>
              <w:autoSpaceDN/>
              <w:adjustRightInd/>
              <w:ind w:right="283"/>
              <w:jc w:val="right"/>
              <w:textAlignment w:val="auto"/>
              <w:rPr>
                <w:rFonts w:eastAsia="MS Mincho"/>
                <w:sz w:val="16"/>
                <w:szCs w:val="16"/>
                <w:lang w:eastAsia="th-TH"/>
              </w:rPr>
            </w:pPr>
            <w:r>
              <w:rPr>
                <w:rFonts w:eastAsia="MS Mincho"/>
                <w:sz w:val="16"/>
                <w:szCs w:val="16"/>
                <w:lang w:eastAsia="th-TH"/>
              </w:rPr>
              <w:t>826,717.00</w:t>
            </w:r>
          </w:p>
        </w:tc>
        <w:tc>
          <w:tcPr>
            <w:tcW w:w="142" w:type="dxa"/>
            <w:vAlign w:val="bottom"/>
          </w:tcPr>
          <w:p w14:paraId="48388FA6" w14:textId="77777777"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vAlign w:val="bottom"/>
          </w:tcPr>
          <w:p w14:paraId="3CEBB277" w14:textId="77777777" w:rsidR="00723371" w:rsidRPr="00FC7F4A" w:rsidRDefault="00CE3B5A" w:rsidP="00EC31F9">
            <w:pPr>
              <w:overflowPunct/>
              <w:autoSpaceDE/>
              <w:autoSpaceDN/>
              <w:adjustRightInd/>
              <w:ind w:right="283"/>
              <w:jc w:val="right"/>
              <w:textAlignment w:val="auto"/>
              <w:rPr>
                <w:rFonts w:eastAsia="MS Mincho"/>
                <w:sz w:val="16"/>
                <w:szCs w:val="16"/>
                <w:lang w:eastAsia="th-TH"/>
              </w:rPr>
            </w:pPr>
            <w:r>
              <w:rPr>
                <w:rFonts w:eastAsia="MS Mincho"/>
                <w:sz w:val="16"/>
                <w:szCs w:val="16"/>
                <w:lang w:eastAsia="th-TH"/>
              </w:rPr>
              <w:t>692,593.00</w:t>
            </w:r>
          </w:p>
        </w:tc>
      </w:tr>
      <w:tr w:rsidR="00723371" w:rsidRPr="00FC7F4A" w14:paraId="250BB3EF" w14:textId="77777777" w:rsidTr="000131CA">
        <w:trPr>
          <w:trHeight w:hRule="exact" w:val="274"/>
        </w:trPr>
        <w:tc>
          <w:tcPr>
            <w:tcW w:w="2835" w:type="dxa"/>
            <w:vAlign w:val="bottom"/>
          </w:tcPr>
          <w:p w14:paraId="26D62E2A" w14:textId="77777777" w:rsidR="00723371" w:rsidRPr="00FC7F4A" w:rsidRDefault="00723371" w:rsidP="00D904D4">
            <w:pPr>
              <w:ind w:right="-251" w:firstLine="142"/>
              <w:rPr>
                <w:rFonts w:eastAsia="MS Mincho"/>
                <w:sz w:val="16"/>
                <w:szCs w:val="16"/>
                <w:cs/>
                <w:lang w:eastAsia="th-TH"/>
              </w:rPr>
            </w:pPr>
            <w:r w:rsidRPr="00FC7F4A">
              <w:rPr>
                <w:rFonts w:eastAsia="MS Mincho"/>
                <w:color w:val="000000"/>
                <w:sz w:val="16"/>
                <w:szCs w:val="16"/>
              </w:rPr>
              <w:t>Interest cost</w:t>
            </w:r>
          </w:p>
        </w:tc>
        <w:tc>
          <w:tcPr>
            <w:tcW w:w="1418" w:type="dxa"/>
            <w:tcBorders>
              <w:bottom w:val="single" w:sz="4" w:space="0" w:color="auto"/>
            </w:tcBorders>
            <w:vAlign w:val="bottom"/>
          </w:tcPr>
          <w:p w14:paraId="01B5C3B9" w14:textId="77777777" w:rsidR="00723371" w:rsidRPr="00FC7F4A" w:rsidRDefault="00CE3B5A" w:rsidP="000131CA">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253,452.00</w:t>
            </w:r>
          </w:p>
        </w:tc>
        <w:tc>
          <w:tcPr>
            <w:tcW w:w="142" w:type="dxa"/>
            <w:vAlign w:val="bottom"/>
          </w:tcPr>
          <w:p w14:paraId="3522481B" w14:textId="77777777"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7F34FA9D" w14:textId="77777777" w:rsidR="00723371" w:rsidRPr="00FC7F4A" w:rsidRDefault="00CE3B5A" w:rsidP="00EC31F9">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305,444.00</w:t>
            </w:r>
          </w:p>
        </w:tc>
        <w:tc>
          <w:tcPr>
            <w:tcW w:w="142" w:type="dxa"/>
            <w:vAlign w:val="bottom"/>
          </w:tcPr>
          <w:p w14:paraId="2E7F62D4" w14:textId="77777777"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67FF3A5A" w14:textId="77777777" w:rsidR="00723371" w:rsidRPr="00FC7F4A" w:rsidRDefault="00CE3B5A" w:rsidP="000131CA">
            <w:pPr>
              <w:overflowPunct/>
              <w:autoSpaceDE/>
              <w:autoSpaceDN/>
              <w:adjustRightInd/>
              <w:ind w:right="283"/>
              <w:jc w:val="right"/>
              <w:textAlignment w:val="auto"/>
              <w:rPr>
                <w:rFonts w:eastAsia="MS Mincho"/>
                <w:sz w:val="16"/>
                <w:szCs w:val="16"/>
                <w:cs/>
                <w:lang w:eastAsia="th-TH"/>
              </w:rPr>
            </w:pPr>
            <w:r>
              <w:rPr>
                <w:rFonts w:eastAsia="MS Mincho"/>
                <w:sz w:val="16"/>
                <w:szCs w:val="16"/>
                <w:lang w:eastAsia="th-TH"/>
              </w:rPr>
              <w:t>231,322.67</w:t>
            </w:r>
          </w:p>
        </w:tc>
        <w:tc>
          <w:tcPr>
            <w:tcW w:w="142" w:type="dxa"/>
            <w:vAlign w:val="bottom"/>
          </w:tcPr>
          <w:p w14:paraId="456E78A5" w14:textId="77777777"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A1725A3" w14:textId="77777777" w:rsidR="00723371" w:rsidRPr="00FC7F4A" w:rsidRDefault="00CE3B5A" w:rsidP="00EC31F9">
            <w:pPr>
              <w:overflowPunct/>
              <w:autoSpaceDE/>
              <w:autoSpaceDN/>
              <w:adjustRightInd/>
              <w:ind w:right="283"/>
              <w:jc w:val="right"/>
              <w:textAlignment w:val="auto"/>
              <w:rPr>
                <w:rFonts w:eastAsia="MS Mincho"/>
                <w:sz w:val="16"/>
                <w:szCs w:val="16"/>
                <w:cs/>
                <w:lang w:eastAsia="th-TH"/>
              </w:rPr>
            </w:pPr>
            <w:r>
              <w:rPr>
                <w:rFonts w:eastAsia="MS Mincho"/>
                <w:sz w:val="16"/>
                <w:szCs w:val="16"/>
                <w:lang w:eastAsia="th-TH"/>
              </w:rPr>
              <w:t>275,534.00</w:t>
            </w:r>
          </w:p>
        </w:tc>
      </w:tr>
      <w:tr w:rsidR="00723371" w:rsidRPr="00FC7F4A" w14:paraId="1DD7D4B5" w14:textId="77777777" w:rsidTr="000131CA">
        <w:trPr>
          <w:trHeight w:hRule="exact" w:val="287"/>
        </w:trPr>
        <w:tc>
          <w:tcPr>
            <w:tcW w:w="2835" w:type="dxa"/>
            <w:vAlign w:val="bottom"/>
          </w:tcPr>
          <w:p w14:paraId="4D02A9DF" w14:textId="77777777" w:rsidR="00723371" w:rsidRPr="00FC7F4A" w:rsidRDefault="00723371" w:rsidP="00D904D4">
            <w:pPr>
              <w:ind w:right="-251" w:firstLine="142"/>
              <w:rPr>
                <w:rFonts w:eastAsia="MS Mincho"/>
                <w:sz w:val="16"/>
                <w:szCs w:val="16"/>
                <w:cs/>
                <w:lang w:eastAsia="th-TH"/>
              </w:rPr>
            </w:pPr>
            <w:r w:rsidRPr="00FC7F4A">
              <w:rPr>
                <w:rFonts w:eastAsia="MS Mincho"/>
                <w:color w:val="000000"/>
                <w:sz w:val="16"/>
                <w:szCs w:val="16"/>
              </w:rPr>
              <w:t>Total</w:t>
            </w:r>
          </w:p>
        </w:tc>
        <w:tc>
          <w:tcPr>
            <w:tcW w:w="1418" w:type="dxa"/>
            <w:tcBorders>
              <w:top w:val="single" w:sz="4" w:space="0" w:color="auto"/>
              <w:bottom w:val="double" w:sz="4" w:space="0" w:color="auto"/>
            </w:tcBorders>
            <w:vAlign w:val="bottom"/>
          </w:tcPr>
          <w:p w14:paraId="7A3BA5E0" w14:textId="77777777" w:rsidR="00723371" w:rsidRPr="00FC7F4A" w:rsidRDefault="00CE3B5A" w:rsidP="000131CA">
            <w:pPr>
              <w:ind w:left="143" w:right="284"/>
              <w:jc w:val="right"/>
              <w:rPr>
                <w:rFonts w:eastAsia="MS Mincho"/>
                <w:sz w:val="16"/>
                <w:szCs w:val="16"/>
                <w:cs/>
                <w:lang w:eastAsia="th-TH"/>
              </w:rPr>
            </w:pPr>
            <w:r>
              <w:rPr>
                <w:rFonts w:eastAsia="MS Mincho"/>
                <w:sz w:val="16"/>
                <w:szCs w:val="16"/>
                <w:lang w:eastAsia="th-TH"/>
              </w:rPr>
              <w:t>1,183,239.00</w:t>
            </w:r>
          </w:p>
        </w:tc>
        <w:tc>
          <w:tcPr>
            <w:tcW w:w="142" w:type="dxa"/>
            <w:vAlign w:val="bottom"/>
          </w:tcPr>
          <w:p w14:paraId="5D5788B8" w14:textId="77777777" w:rsidR="00723371" w:rsidRPr="00FC7F4A" w:rsidRDefault="00723371" w:rsidP="000131CA">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224EEE9" w14:textId="77777777" w:rsidR="00723371" w:rsidRPr="00FC7F4A" w:rsidRDefault="00CE3B5A" w:rsidP="00EC31F9">
            <w:pPr>
              <w:ind w:left="143" w:right="284"/>
              <w:jc w:val="right"/>
              <w:rPr>
                <w:rFonts w:eastAsia="MS Mincho"/>
                <w:sz w:val="16"/>
                <w:szCs w:val="16"/>
                <w:cs/>
                <w:lang w:eastAsia="th-TH"/>
              </w:rPr>
            </w:pPr>
            <w:r>
              <w:rPr>
                <w:rFonts w:eastAsia="MS Mincho"/>
                <w:sz w:val="16"/>
                <w:szCs w:val="16"/>
                <w:lang w:eastAsia="th-TH"/>
              </w:rPr>
              <w:t>1,113,068.00</w:t>
            </w:r>
          </w:p>
        </w:tc>
        <w:tc>
          <w:tcPr>
            <w:tcW w:w="142" w:type="dxa"/>
            <w:vAlign w:val="bottom"/>
          </w:tcPr>
          <w:p w14:paraId="5DEE21FB" w14:textId="77777777" w:rsidR="00723371" w:rsidRPr="00FC7F4A" w:rsidRDefault="00723371" w:rsidP="000131CA">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139A8303" w14:textId="77777777" w:rsidR="00723371" w:rsidRPr="00FC7F4A" w:rsidRDefault="00CE3B5A" w:rsidP="000131CA">
            <w:pPr>
              <w:ind w:left="141" w:right="283"/>
              <w:jc w:val="right"/>
              <w:rPr>
                <w:rFonts w:eastAsia="MS Mincho"/>
                <w:sz w:val="16"/>
                <w:szCs w:val="16"/>
                <w:lang w:eastAsia="th-TH"/>
              </w:rPr>
            </w:pPr>
            <w:r>
              <w:rPr>
                <w:rFonts w:eastAsia="MS Mincho"/>
                <w:sz w:val="16"/>
                <w:szCs w:val="16"/>
                <w:lang w:eastAsia="th-TH"/>
              </w:rPr>
              <w:t>1,058,039.67</w:t>
            </w:r>
          </w:p>
        </w:tc>
        <w:tc>
          <w:tcPr>
            <w:tcW w:w="142" w:type="dxa"/>
            <w:vAlign w:val="bottom"/>
          </w:tcPr>
          <w:p w14:paraId="29A0D8FE" w14:textId="77777777" w:rsidR="00723371" w:rsidRPr="00FC7F4A" w:rsidRDefault="00723371" w:rsidP="000131CA">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14:paraId="1AB14604" w14:textId="77777777" w:rsidR="00723371" w:rsidRPr="00FC7F4A" w:rsidRDefault="00CE3B5A" w:rsidP="00EC31F9">
            <w:pPr>
              <w:ind w:left="141" w:right="283"/>
              <w:jc w:val="right"/>
              <w:rPr>
                <w:rFonts w:eastAsia="MS Mincho"/>
                <w:sz w:val="16"/>
                <w:szCs w:val="16"/>
                <w:lang w:eastAsia="th-TH"/>
              </w:rPr>
            </w:pPr>
            <w:r>
              <w:rPr>
                <w:rFonts w:eastAsia="MS Mincho"/>
                <w:sz w:val="16"/>
                <w:szCs w:val="16"/>
                <w:lang w:eastAsia="th-TH"/>
              </w:rPr>
              <w:t>968,127.00</w:t>
            </w:r>
          </w:p>
        </w:tc>
      </w:tr>
    </w:tbl>
    <w:p w14:paraId="7C07E1A4" w14:textId="77777777" w:rsidR="00EA0249" w:rsidRDefault="00EA0249" w:rsidP="00FC2C53">
      <w:pPr>
        <w:spacing w:before="240" w:after="240"/>
        <w:ind w:left="432"/>
        <w:jc w:val="thaiDistribute"/>
        <w:rPr>
          <w:sz w:val="17"/>
          <w:szCs w:val="17"/>
        </w:rPr>
      </w:pPr>
      <w:r w:rsidRPr="00FC7F4A">
        <w:rPr>
          <w:sz w:val="17"/>
          <w:szCs w:val="17"/>
        </w:rPr>
        <w:t xml:space="preserve">The Company hires an actuary to compute this provision according to the accounting standard.  The principle actuarial assumptions used to calculate the provision under the retirement benefit obligation as at </w:t>
      </w:r>
      <w:r w:rsidR="00CE3B5A">
        <w:rPr>
          <w:sz w:val="17"/>
          <w:szCs w:val="17"/>
        </w:rPr>
        <w:t>June</w:t>
      </w:r>
      <w:r w:rsidR="00761DFE" w:rsidRPr="00FC7F4A">
        <w:rPr>
          <w:sz w:val="17"/>
          <w:szCs w:val="17"/>
        </w:rPr>
        <w:t xml:space="preserve"> </w:t>
      </w:r>
      <w:r w:rsidR="00FC52F6" w:rsidRPr="00FC7F4A">
        <w:rPr>
          <w:sz w:val="17"/>
          <w:szCs w:val="17"/>
        </w:rPr>
        <w:t>3</w:t>
      </w:r>
      <w:r w:rsidR="00CE3B5A">
        <w:rPr>
          <w:sz w:val="17"/>
          <w:szCs w:val="17"/>
        </w:rPr>
        <w:t>0</w:t>
      </w:r>
      <w:r w:rsidRPr="00FC7F4A">
        <w:rPr>
          <w:sz w:val="17"/>
          <w:szCs w:val="17"/>
        </w:rPr>
        <w:t>, 201</w:t>
      </w:r>
      <w:r w:rsidR="00196CD9">
        <w:rPr>
          <w:sz w:val="17"/>
          <w:szCs w:val="17"/>
        </w:rPr>
        <w:t>9</w:t>
      </w:r>
      <w:r w:rsidR="003F1117" w:rsidRPr="00FC7F4A">
        <w:rPr>
          <w:sz w:val="17"/>
          <w:szCs w:val="17"/>
        </w:rPr>
        <w:t xml:space="preserve"> </w:t>
      </w:r>
      <w:r w:rsidR="00F33085" w:rsidRPr="00FC7F4A">
        <w:rPr>
          <w:sz w:val="17"/>
          <w:szCs w:val="17"/>
        </w:rPr>
        <w:t>and December 31, 201</w:t>
      </w:r>
      <w:r w:rsidR="00196CD9">
        <w:rPr>
          <w:sz w:val="17"/>
          <w:szCs w:val="17"/>
        </w:rPr>
        <w:t>8</w:t>
      </w:r>
      <w:r w:rsidR="00FC2C53" w:rsidRPr="00FC7F4A">
        <w:rPr>
          <w:sz w:val="17"/>
          <w:szCs w:val="17"/>
        </w:rPr>
        <w:t xml:space="preserve"> </w:t>
      </w:r>
      <w:r w:rsidRPr="00FC7F4A">
        <w:rPr>
          <w:sz w:val="17"/>
          <w:szCs w:val="17"/>
        </w:rPr>
        <w:t>are as follows:</w:t>
      </w:r>
    </w:p>
    <w:tbl>
      <w:tblPr>
        <w:tblW w:w="8930" w:type="dxa"/>
        <w:tblInd w:w="540"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233267" w:rsidRPr="00233267" w14:paraId="0A9A2ED4" w14:textId="77777777" w:rsidTr="00B27EC0">
        <w:trPr>
          <w:trHeight w:hRule="exact" w:val="271"/>
        </w:trPr>
        <w:tc>
          <w:tcPr>
            <w:tcW w:w="2835" w:type="dxa"/>
            <w:vAlign w:val="bottom"/>
          </w:tcPr>
          <w:p w14:paraId="55685221" w14:textId="77777777" w:rsidR="00233267" w:rsidRPr="00233267" w:rsidRDefault="00233267" w:rsidP="00233267">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1E239814" w14:textId="77777777" w:rsidR="00233267" w:rsidRPr="00233267" w:rsidRDefault="00233267" w:rsidP="00233267">
            <w:pPr>
              <w:overflowPunct/>
              <w:autoSpaceDE/>
              <w:autoSpaceDN/>
              <w:adjustRightInd/>
              <w:ind w:right="90"/>
              <w:jc w:val="center"/>
              <w:textAlignment w:val="auto"/>
              <w:rPr>
                <w:rFonts w:eastAsia="MS Mincho"/>
                <w:sz w:val="16"/>
                <w:szCs w:val="16"/>
                <w:cs/>
                <w:lang w:eastAsia="th-TH"/>
              </w:rPr>
            </w:pPr>
            <w:r w:rsidRPr="00233267">
              <w:rPr>
                <w:rFonts w:cs="Times New Roman"/>
                <w:sz w:val="16"/>
                <w:szCs w:val="16"/>
              </w:rPr>
              <w:t>Consolidated Financial Statement</w:t>
            </w:r>
          </w:p>
        </w:tc>
        <w:tc>
          <w:tcPr>
            <w:tcW w:w="142" w:type="dxa"/>
            <w:vAlign w:val="bottom"/>
          </w:tcPr>
          <w:p w14:paraId="568DF3CE" w14:textId="77777777" w:rsidR="00233267" w:rsidRPr="00233267" w:rsidRDefault="00233267" w:rsidP="00233267">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1ECF1D0D" w14:textId="77777777" w:rsidR="00233267" w:rsidRPr="00233267" w:rsidRDefault="00233267" w:rsidP="00233267">
            <w:pPr>
              <w:overflowPunct/>
              <w:autoSpaceDE/>
              <w:autoSpaceDN/>
              <w:adjustRightInd/>
              <w:ind w:right="40"/>
              <w:jc w:val="center"/>
              <w:textAlignment w:val="auto"/>
              <w:rPr>
                <w:rFonts w:eastAsia="MS Mincho" w:cs="Cordia New"/>
                <w:sz w:val="16"/>
                <w:szCs w:val="16"/>
                <w:lang w:eastAsia="th-TH"/>
              </w:rPr>
            </w:pPr>
            <w:r w:rsidRPr="00233267">
              <w:rPr>
                <w:sz w:val="16"/>
                <w:szCs w:val="16"/>
              </w:rPr>
              <w:t>Separate Financial Statement</w:t>
            </w:r>
          </w:p>
        </w:tc>
      </w:tr>
      <w:tr w:rsidR="00233267" w:rsidRPr="00233267" w14:paraId="7FDFFA66" w14:textId="77777777" w:rsidTr="00B27EC0">
        <w:trPr>
          <w:trHeight w:hRule="exact" w:val="290"/>
        </w:trPr>
        <w:tc>
          <w:tcPr>
            <w:tcW w:w="2835" w:type="dxa"/>
            <w:vAlign w:val="bottom"/>
          </w:tcPr>
          <w:p w14:paraId="580329D8" w14:textId="77777777" w:rsidR="00233267" w:rsidRPr="00233267" w:rsidRDefault="00233267" w:rsidP="00233267">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0C693178" w14:textId="77777777" w:rsidR="00233267" w:rsidRPr="00233267" w:rsidRDefault="00233267" w:rsidP="00184A48">
            <w:pPr>
              <w:overflowPunct/>
              <w:autoSpaceDE/>
              <w:autoSpaceDN/>
              <w:adjustRightInd/>
              <w:ind w:right="90"/>
              <w:jc w:val="center"/>
              <w:textAlignment w:val="auto"/>
              <w:rPr>
                <w:rFonts w:eastAsia="MS Mincho"/>
                <w:sz w:val="16"/>
                <w:szCs w:val="16"/>
                <w:cs/>
                <w:lang w:eastAsia="th-TH"/>
              </w:rPr>
            </w:pPr>
            <w:r w:rsidRPr="00233267">
              <w:rPr>
                <w:sz w:val="16"/>
                <w:szCs w:val="16"/>
              </w:rPr>
              <w:t>201</w:t>
            </w:r>
            <w:r w:rsidR="00184A48">
              <w:rPr>
                <w:sz w:val="16"/>
                <w:szCs w:val="16"/>
              </w:rPr>
              <w:t>9</w:t>
            </w:r>
          </w:p>
        </w:tc>
        <w:tc>
          <w:tcPr>
            <w:tcW w:w="142" w:type="dxa"/>
            <w:tcBorders>
              <w:top w:val="single" w:sz="4" w:space="0" w:color="auto"/>
            </w:tcBorders>
            <w:vAlign w:val="bottom"/>
          </w:tcPr>
          <w:p w14:paraId="3A9B6E95" w14:textId="77777777" w:rsidR="00233267" w:rsidRPr="00233267" w:rsidRDefault="00233267" w:rsidP="00233267">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77EE277D" w14:textId="77777777" w:rsidR="00233267" w:rsidRPr="00233267" w:rsidRDefault="00233267" w:rsidP="00184A48">
            <w:pPr>
              <w:overflowPunct/>
              <w:autoSpaceDE/>
              <w:autoSpaceDN/>
              <w:adjustRightInd/>
              <w:ind w:right="90"/>
              <w:jc w:val="center"/>
              <w:textAlignment w:val="auto"/>
              <w:rPr>
                <w:rFonts w:eastAsia="MS Mincho"/>
                <w:sz w:val="16"/>
                <w:szCs w:val="16"/>
                <w:cs/>
                <w:lang w:eastAsia="th-TH"/>
              </w:rPr>
            </w:pPr>
            <w:r w:rsidRPr="00233267">
              <w:rPr>
                <w:sz w:val="16"/>
                <w:szCs w:val="16"/>
              </w:rPr>
              <w:t>201</w:t>
            </w:r>
            <w:r w:rsidR="00184A48">
              <w:rPr>
                <w:sz w:val="16"/>
                <w:szCs w:val="16"/>
              </w:rPr>
              <w:t>8</w:t>
            </w:r>
          </w:p>
        </w:tc>
        <w:tc>
          <w:tcPr>
            <w:tcW w:w="142" w:type="dxa"/>
            <w:vAlign w:val="bottom"/>
          </w:tcPr>
          <w:p w14:paraId="066DCCB1" w14:textId="77777777" w:rsidR="00233267" w:rsidRPr="00233267" w:rsidRDefault="00233267" w:rsidP="00233267">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D525387" w14:textId="77777777" w:rsidR="00233267" w:rsidRPr="00233267" w:rsidRDefault="00233267" w:rsidP="00233267">
            <w:pPr>
              <w:overflowPunct/>
              <w:autoSpaceDE/>
              <w:autoSpaceDN/>
              <w:adjustRightInd/>
              <w:ind w:right="90"/>
              <w:jc w:val="center"/>
              <w:textAlignment w:val="auto"/>
              <w:rPr>
                <w:rFonts w:eastAsia="MS Mincho"/>
                <w:sz w:val="16"/>
                <w:szCs w:val="16"/>
                <w:cs/>
                <w:lang w:eastAsia="th-TH"/>
              </w:rPr>
            </w:pPr>
            <w:r w:rsidRPr="00233267">
              <w:rPr>
                <w:sz w:val="16"/>
                <w:szCs w:val="16"/>
              </w:rPr>
              <w:t>201</w:t>
            </w:r>
            <w:r w:rsidR="00184A48">
              <w:rPr>
                <w:sz w:val="16"/>
                <w:szCs w:val="16"/>
              </w:rPr>
              <w:t>9</w:t>
            </w:r>
          </w:p>
        </w:tc>
        <w:tc>
          <w:tcPr>
            <w:tcW w:w="142" w:type="dxa"/>
            <w:tcBorders>
              <w:top w:val="single" w:sz="4" w:space="0" w:color="auto"/>
            </w:tcBorders>
            <w:vAlign w:val="bottom"/>
          </w:tcPr>
          <w:p w14:paraId="1A5B48D9" w14:textId="77777777" w:rsidR="00233267" w:rsidRPr="00233267" w:rsidRDefault="00233267" w:rsidP="00233267">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B066867" w14:textId="77777777" w:rsidR="00233267" w:rsidRPr="00233267" w:rsidRDefault="00233267" w:rsidP="00233267">
            <w:pPr>
              <w:overflowPunct/>
              <w:autoSpaceDE/>
              <w:autoSpaceDN/>
              <w:adjustRightInd/>
              <w:ind w:right="90"/>
              <w:jc w:val="center"/>
              <w:textAlignment w:val="auto"/>
              <w:rPr>
                <w:rFonts w:eastAsia="MS Mincho"/>
                <w:sz w:val="16"/>
                <w:szCs w:val="16"/>
                <w:cs/>
                <w:lang w:eastAsia="th-TH"/>
              </w:rPr>
            </w:pPr>
            <w:r w:rsidRPr="00233267">
              <w:rPr>
                <w:sz w:val="16"/>
                <w:szCs w:val="16"/>
              </w:rPr>
              <w:t>201</w:t>
            </w:r>
            <w:r w:rsidR="00184A48">
              <w:rPr>
                <w:sz w:val="16"/>
                <w:szCs w:val="16"/>
              </w:rPr>
              <w:t>8</w:t>
            </w:r>
          </w:p>
        </w:tc>
      </w:tr>
      <w:tr w:rsidR="001720DC" w:rsidRPr="00233267" w14:paraId="1C4D01D4" w14:textId="77777777" w:rsidTr="00186326">
        <w:trPr>
          <w:trHeight w:hRule="exact" w:val="279"/>
        </w:trPr>
        <w:tc>
          <w:tcPr>
            <w:tcW w:w="2835" w:type="dxa"/>
          </w:tcPr>
          <w:p w14:paraId="4E962A18" w14:textId="77777777" w:rsidR="001720DC" w:rsidRPr="00233267" w:rsidRDefault="001720DC" w:rsidP="001720DC">
            <w:pPr>
              <w:rPr>
                <w:sz w:val="16"/>
                <w:szCs w:val="16"/>
              </w:rPr>
            </w:pPr>
            <w:r w:rsidRPr="00233267">
              <w:rPr>
                <w:sz w:val="16"/>
                <w:szCs w:val="16"/>
              </w:rPr>
              <w:t>Discount rate</w:t>
            </w:r>
          </w:p>
        </w:tc>
        <w:tc>
          <w:tcPr>
            <w:tcW w:w="1418" w:type="dxa"/>
            <w:tcBorders>
              <w:top w:val="single" w:sz="4" w:space="0" w:color="auto"/>
            </w:tcBorders>
            <w:vAlign w:val="bottom"/>
          </w:tcPr>
          <w:p w14:paraId="71D9AB1D" w14:textId="77777777" w:rsidR="001720DC" w:rsidRPr="00233267" w:rsidRDefault="001720DC" w:rsidP="001720DC">
            <w:pPr>
              <w:overflowPunct/>
              <w:autoSpaceDE/>
              <w:autoSpaceDN/>
              <w:adjustRightInd/>
              <w:ind w:right="284"/>
              <w:jc w:val="right"/>
              <w:textAlignment w:val="auto"/>
              <w:rPr>
                <w:rFonts w:eastAsia="MS Mincho"/>
                <w:sz w:val="16"/>
                <w:szCs w:val="16"/>
                <w:cs/>
                <w:lang w:eastAsia="th-TH"/>
              </w:rPr>
            </w:pPr>
            <w:r w:rsidRPr="00233267">
              <w:rPr>
                <w:rFonts w:eastAsia="MS Mincho"/>
                <w:sz w:val="16"/>
                <w:szCs w:val="16"/>
                <w:lang w:eastAsia="th-TH"/>
              </w:rPr>
              <w:t>2.</w:t>
            </w:r>
            <w:r>
              <w:rPr>
                <w:rFonts w:eastAsia="MS Mincho"/>
                <w:sz w:val="16"/>
                <w:szCs w:val="16"/>
                <w:lang w:eastAsia="th-TH"/>
              </w:rPr>
              <w:t>25</w:t>
            </w:r>
            <w:r w:rsidRPr="00233267">
              <w:rPr>
                <w:rFonts w:eastAsia="MS Mincho"/>
                <w:sz w:val="16"/>
                <w:szCs w:val="16"/>
                <w:lang w:eastAsia="th-TH"/>
              </w:rPr>
              <w:t xml:space="preserve"> - 3.</w:t>
            </w:r>
            <w:r>
              <w:rPr>
                <w:rFonts w:eastAsia="MS Mincho"/>
                <w:sz w:val="16"/>
                <w:szCs w:val="16"/>
                <w:lang w:eastAsia="th-TH"/>
              </w:rPr>
              <w:t>39</w:t>
            </w:r>
            <w:r w:rsidRPr="00233267">
              <w:rPr>
                <w:rFonts w:eastAsia="MS Mincho"/>
                <w:sz w:val="16"/>
                <w:szCs w:val="16"/>
                <w:lang w:eastAsia="th-TH"/>
              </w:rPr>
              <w:t>%</w:t>
            </w:r>
          </w:p>
        </w:tc>
        <w:tc>
          <w:tcPr>
            <w:tcW w:w="142" w:type="dxa"/>
            <w:vAlign w:val="bottom"/>
          </w:tcPr>
          <w:p w14:paraId="468673EB"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2F19C5EE" w14:textId="77777777" w:rsidR="001720DC" w:rsidRPr="00233267" w:rsidRDefault="001720DC" w:rsidP="001720DC">
            <w:pPr>
              <w:overflowPunct/>
              <w:autoSpaceDE/>
              <w:autoSpaceDN/>
              <w:adjustRightInd/>
              <w:ind w:right="284"/>
              <w:jc w:val="right"/>
              <w:textAlignment w:val="auto"/>
              <w:rPr>
                <w:rFonts w:eastAsia="MS Mincho"/>
                <w:sz w:val="16"/>
                <w:szCs w:val="16"/>
                <w:cs/>
                <w:lang w:eastAsia="th-TH"/>
              </w:rPr>
            </w:pPr>
            <w:r w:rsidRPr="00233267">
              <w:rPr>
                <w:rFonts w:eastAsia="MS Mincho"/>
                <w:sz w:val="16"/>
                <w:szCs w:val="16"/>
                <w:lang w:eastAsia="th-TH"/>
              </w:rPr>
              <w:t>2.</w:t>
            </w:r>
            <w:r>
              <w:rPr>
                <w:rFonts w:eastAsia="MS Mincho"/>
                <w:sz w:val="16"/>
                <w:szCs w:val="16"/>
                <w:lang w:eastAsia="th-TH"/>
              </w:rPr>
              <w:t>25</w:t>
            </w:r>
            <w:r w:rsidRPr="00233267">
              <w:rPr>
                <w:rFonts w:eastAsia="MS Mincho"/>
                <w:sz w:val="16"/>
                <w:szCs w:val="16"/>
                <w:lang w:eastAsia="th-TH"/>
              </w:rPr>
              <w:t xml:space="preserve"> - 3.</w:t>
            </w:r>
            <w:r>
              <w:rPr>
                <w:rFonts w:eastAsia="MS Mincho"/>
                <w:sz w:val="16"/>
                <w:szCs w:val="16"/>
                <w:lang w:eastAsia="th-TH"/>
              </w:rPr>
              <w:t>39</w:t>
            </w:r>
            <w:r w:rsidRPr="00233267">
              <w:rPr>
                <w:rFonts w:eastAsia="MS Mincho"/>
                <w:sz w:val="16"/>
                <w:szCs w:val="16"/>
                <w:lang w:eastAsia="th-TH"/>
              </w:rPr>
              <w:t>%</w:t>
            </w:r>
          </w:p>
        </w:tc>
        <w:tc>
          <w:tcPr>
            <w:tcW w:w="142" w:type="dxa"/>
            <w:vAlign w:val="bottom"/>
          </w:tcPr>
          <w:p w14:paraId="0ACB00D9"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28EC3FF4" w14:textId="77777777" w:rsidR="001720DC" w:rsidRPr="00233267" w:rsidRDefault="001720DC" w:rsidP="001720DC">
            <w:pPr>
              <w:overflowPunct/>
              <w:autoSpaceDE/>
              <w:autoSpaceDN/>
              <w:adjustRightInd/>
              <w:ind w:right="284"/>
              <w:jc w:val="right"/>
              <w:textAlignment w:val="auto"/>
              <w:rPr>
                <w:rFonts w:eastAsia="MS Mincho"/>
                <w:sz w:val="16"/>
                <w:szCs w:val="16"/>
                <w:cs/>
                <w:lang w:eastAsia="th-TH"/>
              </w:rPr>
            </w:pPr>
            <w:r w:rsidRPr="00233267">
              <w:rPr>
                <w:rFonts w:eastAsia="MS Mincho"/>
                <w:sz w:val="16"/>
                <w:szCs w:val="16"/>
                <w:lang w:eastAsia="th-TH"/>
              </w:rPr>
              <w:t>2.</w:t>
            </w:r>
            <w:r>
              <w:rPr>
                <w:rFonts w:eastAsia="MS Mincho"/>
                <w:sz w:val="16"/>
                <w:szCs w:val="16"/>
                <w:lang w:eastAsia="th-TH"/>
              </w:rPr>
              <w:t>25</w:t>
            </w:r>
            <w:r w:rsidRPr="00233267">
              <w:rPr>
                <w:rFonts w:eastAsia="MS Mincho"/>
                <w:sz w:val="16"/>
                <w:szCs w:val="16"/>
                <w:lang w:eastAsia="th-TH"/>
              </w:rPr>
              <w:t>%</w:t>
            </w:r>
          </w:p>
        </w:tc>
        <w:tc>
          <w:tcPr>
            <w:tcW w:w="142" w:type="dxa"/>
            <w:vAlign w:val="bottom"/>
          </w:tcPr>
          <w:p w14:paraId="0A5E332F"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5ADE46BF" w14:textId="77777777" w:rsidR="001720DC" w:rsidRPr="00233267" w:rsidRDefault="001720DC" w:rsidP="001720DC">
            <w:pPr>
              <w:overflowPunct/>
              <w:autoSpaceDE/>
              <w:autoSpaceDN/>
              <w:adjustRightInd/>
              <w:ind w:right="284"/>
              <w:jc w:val="right"/>
              <w:textAlignment w:val="auto"/>
              <w:rPr>
                <w:rFonts w:eastAsia="MS Mincho"/>
                <w:sz w:val="16"/>
                <w:szCs w:val="16"/>
                <w:cs/>
                <w:lang w:eastAsia="th-TH"/>
              </w:rPr>
            </w:pPr>
            <w:r w:rsidRPr="00233267">
              <w:rPr>
                <w:rFonts w:eastAsia="MS Mincho"/>
                <w:sz w:val="16"/>
                <w:szCs w:val="16"/>
                <w:lang w:eastAsia="th-TH"/>
              </w:rPr>
              <w:t>2.</w:t>
            </w:r>
            <w:r>
              <w:rPr>
                <w:rFonts w:eastAsia="MS Mincho"/>
                <w:sz w:val="16"/>
                <w:szCs w:val="16"/>
                <w:lang w:eastAsia="th-TH"/>
              </w:rPr>
              <w:t>25</w:t>
            </w:r>
            <w:r w:rsidRPr="00233267">
              <w:rPr>
                <w:rFonts w:eastAsia="MS Mincho"/>
                <w:sz w:val="16"/>
                <w:szCs w:val="16"/>
                <w:lang w:eastAsia="th-TH"/>
              </w:rPr>
              <w:t>%</w:t>
            </w:r>
          </w:p>
        </w:tc>
      </w:tr>
      <w:tr w:rsidR="001720DC" w:rsidRPr="00233267" w14:paraId="27C318A4" w14:textId="77777777" w:rsidTr="00B27EC0">
        <w:trPr>
          <w:trHeight w:hRule="exact" w:val="274"/>
        </w:trPr>
        <w:tc>
          <w:tcPr>
            <w:tcW w:w="2835" w:type="dxa"/>
          </w:tcPr>
          <w:p w14:paraId="514BDFD5" w14:textId="77777777" w:rsidR="001720DC" w:rsidRPr="00233267" w:rsidRDefault="001720DC" w:rsidP="001720DC">
            <w:pPr>
              <w:rPr>
                <w:sz w:val="16"/>
                <w:szCs w:val="16"/>
              </w:rPr>
            </w:pPr>
            <w:r w:rsidRPr="00233267">
              <w:rPr>
                <w:sz w:val="16"/>
                <w:szCs w:val="16"/>
              </w:rPr>
              <w:t>Expected rate of salary increase</w:t>
            </w:r>
          </w:p>
        </w:tc>
        <w:tc>
          <w:tcPr>
            <w:tcW w:w="1418" w:type="dxa"/>
            <w:vAlign w:val="bottom"/>
          </w:tcPr>
          <w:p w14:paraId="66D6C299"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0 – 10</w:t>
            </w:r>
            <w:r w:rsidRPr="00233267">
              <w:rPr>
                <w:rFonts w:eastAsia="MS Mincho"/>
                <w:sz w:val="16"/>
                <w:szCs w:val="16"/>
                <w:lang w:eastAsia="th-TH"/>
              </w:rPr>
              <w:t>.00%</w:t>
            </w:r>
          </w:p>
        </w:tc>
        <w:tc>
          <w:tcPr>
            <w:tcW w:w="142" w:type="dxa"/>
            <w:vAlign w:val="bottom"/>
          </w:tcPr>
          <w:p w14:paraId="57F447B7"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5170130B"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0 – 10</w:t>
            </w:r>
            <w:r w:rsidRPr="00233267">
              <w:rPr>
                <w:rFonts w:eastAsia="MS Mincho"/>
                <w:sz w:val="16"/>
                <w:szCs w:val="16"/>
                <w:lang w:eastAsia="th-TH"/>
              </w:rPr>
              <w:t>.00%</w:t>
            </w:r>
          </w:p>
        </w:tc>
        <w:tc>
          <w:tcPr>
            <w:tcW w:w="142" w:type="dxa"/>
            <w:vAlign w:val="bottom"/>
          </w:tcPr>
          <w:p w14:paraId="5397657C"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721D33BD"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 xml:space="preserve">0 – </w:t>
            </w:r>
            <w:r>
              <w:rPr>
                <w:rFonts w:eastAsia="MS Mincho"/>
                <w:sz w:val="16"/>
                <w:szCs w:val="16"/>
                <w:lang w:eastAsia="th-TH"/>
              </w:rPr>
              <w:t>10</w:t>
            </w:r>
            <w:r w:rsidRPr="00233267">
              <w:rPr>
                <w:rFonts w:eastAsia="MS Mincho"/>
                <w:sz w:val="16"/>
                <w:szCs w:val="16"/>
                <w:lang w:eastAsia="th-TH"/>
              </w:rPr>
              <w:t>.00%</w:t>
            </w:r>
          </w:p>
        </w:tc>
        <w:tc>
          <w:tcPr>
            <w:tcW w:w="142" w:type="dxa"/>
            <w:vAlign w:val="bottom"/>
          </w:tcPr>
          <w:p w14:paraId="6556D6DD"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4F7DCA34"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 xml:space="preserve">0 – </w:t>
            </w:r>
            <w:r>
              <w:rPr>
                <w:rFonts w:eastAsia="MS Mincho"/>
                <w:sz w:val="16"/>
                <w:szCs w:val="16"/>
                <w:lang w:eastAsia="th-TH"/>
              </w:rPr>
              <w:t>10</w:t>
            </w:r>
            <w:r w:rsidRPr="00233267">
              <w:rPr>
                <w:rFonts w:eastAsia="MS Mincho"/>
                <w:sz w:val="16"/>
                <w:szCs w:val="16"/>
                <w:lang w:eastAsia="th-TH"/>
              </w:rPr>
              <w:t>.00%</w:t>
            </w:r>
          </w:p>
        </w:tc>
      </w:tr>
      <w:tr w:rsidR="001720DC" w:rsidRPr="00233267" w14:paraId="2A76C7E3" w14:textId="77777777" w:rsidTr="00B27EC0">
        <w:trPr>
          <w:trHeight w:hRule="exact" w:val="274"/>
        </w:trPr>
        <w:tc>
          <w:tcPr>
            <w:tcW w:w="2835" w:type="dxa"/>
          </w:tcPr>
          <w:p w14:paraId="029506B3" w14:textId="77777777" w:rsidR="001720DC" w:rsidRPr="00233267" w:rsidRDefault="001720DC" w:rsidP="001720DC">
            <w:pPr>
              <w:rPr>
                <w:sz w:val="16"/>
                <w:szCs w:val="16"/>
              </w:rPr>
            </w:pPr>
            <w:r w:rsidRPr="00233267">
              <w:rPr>
                <w:sz w:val="16"/>
                <w:szCs w:val="16"/>
              </w:rPr>
              <w:t>Voluntary resignation rate</w:t>
            </w:r>
          </w:p>
        </w:tc>
        <w:tc>
          <w:tcPr>
            <w:tcW w:w="1418" w:type="dxa"/>
            <w:vAlign w:val="bottom"/>
          </w:tcPr>
          <w:p w14:paraId="2A2EC091"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 xml:space="preserve">0 – </w:t>
            </w:r>
            <w:r>
              <w:rPr>
                <w:rFonts w:eastAsia="MS Mincho"/>
                <w:sz w:val="16"/>
                <w:szCs w:val="16"/>
                <w:lang w:eastAsia="th-TH"/>
              </w:rPr>
              <w:t>4</w:t>
            </w:r>
            <w:r w:rsidRPr="00233267">
              <w:rPr>
                <w:rFonts w:eastAsia="MS Mincho"/>
                <w:sz w:val="16"/>
                <w:szCs w:val="16"/>
                <w:lang w:eastAsia="th-TH"/>
              </w:rPr>
              <w:t>.00%</w:t>
            </w:r>
          </w:p>
        </w:tc>
        <w:tc>
          <w:tcPr>
            <w:tcW w:w="142" w:type="dxa"/>
            <w:vAlign w:val="bottom"/>
          </w:tcPr>
          <w:p w14:paraId="5E9E55B7"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7B4B328E"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 xml:space="preserve">0 – </w:t>
            </w:r>
            <w:r>
              <w:rPr>
                <w:rFonts w:eastAsia="MS Mincho"/>
                <w:sz w:val="16"/>
                <w:szCs w:val="16"/>
                <w:lang w:eastAsia="th-TH"/>
              </w:rPr>
              <w:t>4</w:t>
            </w:r>
            <w:r w:rsidRPr="00233267">
              <w:rPr>
                <w:rFonts w:eastAsia="MS Mincho"/>
                <w:sz w:val="16"/>
                <w:szCs w:val="16"/>
                <w:lang w:eastAsia="th-TH"/>
              </w:rPr>
              <w:t>.00%</w:t>
            </w:r>
          </w:p>
        </w:tc>
        <w:tc>
          <w:tcPr>
            <w:tcW w:w="142" w:type="dxa"/>
            <w:vAlign w:val="bottom"/>
          </w:tcPr>
          <w:p w14:paraId="0EDF7311"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2D4E01DC"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0 – 4</w:t>
            </w:r>
            <w:r w:rsidRPr="00233267">
              <w:rPr>
                <w:rFonts w:eastAsia="MS Mincho"/>
                <w:sz w:val="16"/>
                <w:szCs w:val="16"/>
                <w:lang w:eastAsia="th-TH"/>
              </w:rPr>
              <w:t>.00%</w:t>
            </w:r>
          </w:p>
        </w:tc>
        <w:tc>
          <w:tcPr>
            <w:tcW w:w="142" w:type="dxa"/>
            <w:vAlign w:val="bottom"/>
          </w:tcPr>
          <w:p w14:paraId="24AA0E9E"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2AFF97FE"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0 – 4</w:t>
            </w:r>
            <w:r w:rsidRPr="00233267">
              <w:rPr>
                <w:rFonts w:eastAsia="MS Mincho"/>
                <w:sz w:val="16"/>
                <w:szCs w:val="16"/>
                <w:lang w:eastAsia="th-TH"/>
              </w:rPr>
              <w:t>.00%</w:t>
            </w:r>
          </w:p>
        </w:tc>
      </w:tr>
      <w:tr w:rsidR="001720DC" w:rsidRPr="00233267" w14:paraId="294F9C56" w14:textId="77777777" w:rsidTr="00B27EC0">
        <w:trPr>
          <w:trHeight w:hRule="exact" w:val="274"/>
        </w:trPr>
        <w:tc>
          <w:tcPr>
            <w:tcW w:w="2835" w:type="dxa"/>
          </w:tcPr>
          <w:p w14:paraId="29DF166C" w14:textId="77777777" w:rsidR="001720DC" w:rsidRPr="00233267" w:rsidRDefault="001720DC" w:rsidP="001720DC">
            <w:pPr>
              <w:rPr>
                <w:sz w:val="16"/>
                <w:szCs w:val="16"/>
              </w:rPr>
            </w:pPr>
            <w:r w:rsidRPr="00233267">
              <w:rPr>
                <w:sz w:val="16"/>
                <w:szCs w:val="16"/>
              </w:rPr>
              <w:t>Mortality rate</w:t>
            </w:r>
          </w:p>
        </w:tc>
        <w:tc>
          <w:tcPr>
            <w:tcW w:w="1418" w:type="dxa"/>
            <w:vAlign w:val="bottom"/>
          </w:tcPr>
          <w:p w14:paraId="6E6C0798"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TMO 20</w:t>
            </w:r>
            <w:r>
              <w:rPr>
                <w:rFonts w:eastAsia="MS Mincho"/>
                <w:sz w:val="16"/>
                <w:szCs w:val="16"/>
                <w:lang w:eastAsia="th-TH"/>
              </w:rPr>
              <w:t>17</w:t>
            </w:r>
          </w:p>
        </w:tc>
        <w:tc>
          <w:tcPr>
            <w:tcW w:w="142" w:type="dxa"/>
            <w:vAlign w:val="bottom"/>
          </w:tcPr>
          <w:p w14:paraId="416C54AB"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73F90719"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TMO 20</w:t>
            </w:r>
            <w:r>
              <w:rPr>
                <w:rFonts w:eastAsia="MS Mincho"/>
                <w:sz w:val="16"/>
                <w:szCs w:val="16"/>
                <w:lang w:eastAsia="th-TH"/>
              </w:rPr>
              <w:t>17</w:t>
            </w:r>
          </w:p>
        </w:tc>
        <w:tc>
          <w:tcPr>
            <w:tcW w:w="142" w:type="dxa"/>
            <w:vAlign w:val="bottom"/>
          </w:tcPr>
          <w:p w14:paraId="33924843"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0DEB07B0"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TMO 20</w:t>
            </w:r>
            <w:r>
              <w:rPr>
                <w:rFonts w:eastAsia="MS Mincho"/>
                <w:sz w:val="16"/>
                <w:szCs w:val="16"/>
                <w:lang w:eastAsia="th-TH"/>
              </w:rPr>
              <w:t>17</w:t>
            </w:r>
          </w:p>
        </w:tc>
        <w:tc>
          <w:tcPr>
            <w:tcW w:w="142" w:type="dxa"/>
            <w:vAlign w:val="bottom"/>
          </w:tcPr>
          <w:p w14:paraId="0C929A25" w14:textId="77777777" w:rsidR="001720DC" w:rsidRPr="00233267" w:rsidRDefault="001720DC" w:rsidP="001720DC">
            <w:pPr>
              <w:overflowPunct/>
              <w:autoSpaceDE/>
              <w:autoSpaceDN/>
              <w:adjustRightInd/>
              <w:ind w:right="120"/>
              <w:jc w:val="right"/>
              <w:textAlignment w:val="auto"/>
              <w:rPr>
                <w:rFonts w:eastAsia="MS Mincho"/>
                <w:sz w:val="16"/>
                <w:szCs w:val="16"/>
                <w:lang w:eastAsia="th-TH"/>
              </w:rPr>
            </w:pPr>
          </w:p>
        </w:tc>
        <w:tc>
          <w:tcPr>
            <w:tcW w:w="1417" w:type="dxa"/>
            <w:vAlign w:val="bottom"/>
          </w:tcPr>
          <w:p w14:paraId="6F30418C" w14:textId="77777777" w:rsidR="001720DC" w:rsidRPr="00233267" w:rsidRDefault="001720DC" w:rsidP="001720DC">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TMO 20</w:t>
            </w:r>
            <w:r>
              <w:rPr>
                <w:rFonts w:eastAsia="MS Mincho"/>
                <w:sz w:val="16"/>
                <w:szCs w:val="16"/>
                <w:lang w:eastAsia="th-TH"/>
              </w:rPr>
              <w:t>17</w:t>
            </w:r>
          </w:p>
        </w:tc>
      </w:tr>
    </w:tbl>
    <w:p w14:paraId="6E2D481C" w14:textId="77777777" w:rsidR="007A3282" w:rsidRDefault="007A3282" w:rsidP="007E55B6">
      <w:pPr>
        <w:overflowPunct/>
        <w:autoSpaceDE/>
        <w:autoSpaceDN/>
        <w:adjustRightInd/>
        <w:ind w:left="426"/>
        <w:jc w:val="both"/>
        <w:textAlignment w:val="auto"/>
        <w:rPr>
          <w:rFonts w:cs="Times New Roman"/>
          <w:sz w:val="17"/>
          <w:szCs w:val="17"/>
        </w:rPr>
      </w:pPr>
    </w:p>
    <w:p w14:paraId="5A345534" w14:textId="77777777" w:rsidR="00233267" w:rsidRDefault="00233267" w:rsidP="007E55B6">
      <w:pPr>
        <w:overflowPunct/>
        <w:autoSpaceDE/>
        <w:autoSpaceDN/>
        <w:adjustRightInd/>
        <w:ind w:left="426"/>
        <w:jc w:val="both"/>
        <w:textAlignment w:val="auto"/>
        <w:rPr>
          <w:rFonts w:cs="Times New Roman"/>
          <w:sz w:val="17"/>
          <w:szCs w:val="17"/>
        </w:rPr>
      </w:pPr>
    </w:p>
    <w:p w14:paraId="24B58F9F" w14:textId="77777777" w:rsidR="002738CA" w:rsidRPr="00074216" w:rsidRDefault="002738CA" w:rsidP="007E55B6">
      <w:pPr>
        <w:overflowPunct/>
        <w:autoSpaceDE/>
        <w:autoSpaceDN/>
        <w:adjustRightInd/>
        <w:ind w:left="426"/>
        <w:jc w:val="both"/>
        <w:textAlignment w:val="auto"/>
        <w:rPr>
          <w:rFonts w:cs="Times New Roman"/>
          <w:sz w:val="17"/>
          <w:szCs w:val="17"/>
          <w:u w:val="single"/>
        </w:rPr>
      </w:pPr>
      <w:r w:rsidRPr="00074216">
        <w:rPr>
          <w:rFonts w:cs="Times New Roman"/>
          <w:sz w:val="17"/>
          <w:szCs w:val="17"/>
          <w:u w:val="single"/>
        </w:rPr>
        <w:t>Sensitivity analysis of significant actuarial assumptions</w:t>
      </w:r>
    </w:p>
    <w:p w14:paraId="64539788" w14:textId="77777777" w:rsidR="002738CA" w:rsidRPr="00FC7F4A" w:rsidRDefault="002738CA" w:rsidP="007E55B6">
      <w:pPr>
        <w:overflowPunct/>
        <w:autoSpaceDE/>
        <w:autoSpaceDN/>
        <w:adjustRightInd/>
        <w:ind w:left="426"/>
        <w:jc w:val="thaiDistribute"/>
        <w:textAlignment w:val="auto"/>
        <w:rPr>
          <w:rFonts w:cs="Times New Roman"/>
          <w:sz w:val="17"/>
          <w:szCs w:val="17"/>
        </w:rPr>
      </w:pPr>
    </w:p>
    <w:p w14:paraId="75E93543" w14:textId="77777777" w:rsidR="002738CA" w:rsidRPr="00FC7F4A" w:rsidRDefault="002738CA" w:rsidP="007E55B6">
      <w:pPr>
        <w:overflowPunct/>
        <w:autoSpaceDE/>
        <w:autoSpaceDN/>
        <w:adjustRightInd/>
        <w:ind w:left="426"/>
        <w:jc w:val="thaiDistribute"/>
        <w:textAlignment w:val="auto"/>
        <w:rPr>
          <w:rFonts w:cs="Times New Roman"/>
          <w:sz w:val="17"/>
          <w:szCs w:val="17"/>
        </w:rPr>
      </w:pPr>
      <w:r w:rsidRPr="00FC7F4A">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w:t>
      </w:r>
      <w:r w:rsidR="007E55B6" w:rsidRPr="00FC7F4A">
        <w:rPr>
          <w:rFonts w:cs="Times New Roman"/>
          <w:sz w:val="17"/>
          <w:szCs w:val="17"/>
        </w:rPr>
        <w:t>as</w:t>
      </w:r>
      <w:r w:rsidRPr="00FC7F4A">
        <w:rPr>
          <w:rFonts w:cs="Times New Roman"/>
          <w:sz w:val="17"/>
          <w:szCs w:val="17"/>
        </w:rPr>
        <w:t xml:space="preserve"> reasonably possible as of </w:t>
      </w:r>
      <w:r w:rsidR="001720DC">
        <w:rPr>
          <w:rFonts w:cs="Times New Roman"/>
          <w:sz w:val="17"/>
          <w:szCs w:val="17"/>
        </w:rPr>
        <w:t>June</w:t>
      </w:r>
      <w:r w:rsidRPr="00FC7F4A">
        <w:rPr>
          <w:rFonts w:cs="Times New Roman"/>
          <w:sz w:val="17"/>
          <w:szCs w:val="17"/>
        </w:rPr>
        <w:t xml:space="preserve"> 3</w:t>
      </w:r>
      <w:r w:rsidR="001720DC">
        <w:rPr>
          <w:rFonts w:cs="Times New Roman"/>
          <w:sz w:val="17"/>
          <w:szCs w:val="17"/>
        </w:rPr>
        <w:t>0</w:t>
      </w:r>
      <w:r w:rsidRPr="00FC7F4A">
        <w:rPr>
          <w:rFonts w:cs="Times New Roman"/>
          <w:sz w:val="17"/>
          <w:szCs w:val="17"/>
        </w:rPr>
        <w:t>, 201</w:t>
      </w:r>
      <w:r w:rsidR="00196CD9">
        <w:rPr>
          <w:rFonts w:cs="Times New Roman"/>
          <w:sz w:val="17"/>
          <w:szCs w:val="17"/>
        </w:rPr>
        <w:t>9</w:t>
      </w:r>
      <w:r w:rsidRPr="00FC7F4A">
        <w:rPr>
          <w:rFonts w:cs="Times New Roman"/>
          <w:sz w:val="17"/>
          <w:szCs w:val="17"/>
        </w:rPr>
        <w:t xml:space="preserve"> as follows:</w:t>
      </w:r>
    </w:p>
    <w:p w14:paraId="0EAD4B05" w14:textId="77777777" w:rsidR="002738CA" w:rsidRPr="00FC7F4A" w:rsidRDefault="002738CA" w:rsidP="007E55B6">
      <w:pPr>
        <w:overflowPunct/>
        <w:autoSpaceDE/>
        <w:autoSpaceDN/>
        <w:adjustRightInd/>
        <w:ind w:left="426"/>
        <w:jc w:val="thaiDistribute"/>
        <w:textAlignment w:val="auto"/>
        <w:rPr>
          <w:rFonts w:cs="Times New Roman"/>
          <w:sz w:val="17"/>
          <w:szCs w:val="17"/>
        </w:rPr>
      </w:pPr>
    </w:p>
    <w:p w14:paraId="2923C613" w14:textId="77777777" w:rsidR="00196CD9" w:rsidRPr="00D31165" w:rsidRDefault="00196CD9" w:rsidP="00074216">
      <w:pPr>
        <w:overflowPunct/>
        <w:autoSpaceDE/>
        <w:autoSpaceDN/>
        <w:adjustRightInd/>
        <w:spacing w:after="60"/>
        <w:ind w:left="706" w:hanging="144"/>
        <w:jc w:val="thaiDistribute"/>
        <w:textAlignment w:val="auto"/>
        <w:rPr>
          <w:rFonts w:cs="Times New Roman"/>
          <w:sz w:val="17"/>
          <w:szCs w:val="17"/>
        </w:rPr>
      </w:pPr>
      <w:r w:rsidRPr="00D31165">
        <w:rPr>
          <w:rFonts w:cs="Times New Roman"/>
          <w:sz w:val="17"/>
          <w:szCs w:val="17"/>
        </w:rPr>
        <w:t>-</w:t>
      </w:r>
      <w:r w:rsidRPr="00D31165">
        <w:rPr>
          <w:rFonts w:cs="Times New Roman"/>
          <w:sz w:val="17"/>
          <w:szCs w:val="17"/>
        </w:rPr>
        <w:tab/>
        <w:t xml:space="preserve">If the discount rate increases </w:t>
      </w:r>
      <w:r w:rsidRPr="00D31165">
        <w:rPr>
          <w:rFonts w:cs="Times New Roman"/>
          <w:sz w:val="17"/>
          <w:szCs w:val="17"/>
          <w:cs/>
        </w:rPr>
        <w:t>(</w:t>
      </w:r>
      <w:r w:rsidRPr="00D31165">
        <w:rPr>
          <w:rFonts w:cs="Times New Roman"/>
          <w:sz w:val="17"/>
          <w:szCs w:val="17"/>
        </w:rPr>
        <w:t>decreases</w:t>
      </w:r>
      <w:r w:rsidRPr="00D31165">
        <w:rPr>
          <w:rFonts w:cs="Times New Roman"/>
          <w:sz w:val="17"/>
          <w:szCs w:val="17"/>
          <w:cs/>
        </w:rPr>
        <w:t xml:space="preserve">) </w:t>
      </w:r>
      <w:r w:rsidRPr="00D31165">
        <w:rPr>
          <w:rFonts w:cs="Times New Roman"/>
          <w:sz w:val="17"/>
          <w:szCs w:val="17"/>
        </w:rPr>
        <w:t>by 1.0%, the employee benefit obligation would decrease Baht 0.7</w:t>
      </w:r>
      <w:r w:rsidR="00233267">
        <w:rPr>
          <w:rFonts w:cs="Times New Roman"/>
          <w:sz w:val="17"/>
          <w:szCs w:val="17"/>
        </w:rPr>
        <w:t>4</w:t>
      </w:r>
      <w:r w:rsidRPr="00D31165">
        <w:rPr>
          <w:rFonts w:cs="Times New Roman"/>
          <w:sz w:val="17"/>
          <w:szCs w:val="17"/>
        </w:rPr>
        <w:t xml:space="preserve">million </w:t>
      </w:r>
      <w:r w:rsidRPr="00D31165">
        <w:rPr>
          <w:rFonts w:cs="Times New Roman"/>
          <w:sz w:val="17"/>
          <w:szCs w:val="17"/>
          <w:cs/>
        </w:rPr>
        <w:t>(</w:t>
      </w:r>
      <w:r w:rsidRPr="00D31165">
        <w:rPr>
          <w:rFonts w:cs="Times New Roman"/>
          <w:sz w:val="17"/>
          <w:szCs w:val="17"/>
        </w:rPr>
        <w:t>increase Baht 0.8</w:t>
      </w:r>
      <w:r w:rsidR="00233267">
        <w:rPr>
          <w:rFonts w:cs="Times New Roman"/>
          <w:sz w:val="17"/>
          <w:szCs w:val="17"/>
        </w:rPr>
        <w:t>6</w:t>
      </w:r>
      <w:r w:rsidRPr="00D31165">
        <w:rPr>
          <w:rFonts w:cs="Times New Roman"/>
          <w:sz w:val="17"/>
          <w:szCs w:val="17"/>
        </w:rPr>
        <w:t xml:space="preserve"> million</w:t>
      </w:r>
      <w:r w:rsidRPr="00D31165">
        <w:rPr>
          <w:rFonts w:cs="Times New Roman"/>
          <w:sz w:val="17"/>
          <w:szCs w:val="17"/>
          <w:cs/>
        </w:rPr>
        <w:t>).</w:t>
      </w:r>
    </w:p>
    <w:p w14:paraId="5C7296C6" w14:textId="77777777" w:rsidR="00196CD9" w:rsidRPr="00D31165" w:rsidRDefault="00196CD9" w:rsidP="00074216">
      <w:pPr>
        <w:overflowPunct/>
        <w:autoSpaceDE/>
        <w:autoSpaceDN/>
        <w:adjustRightInd/>
        <w:spacing w:after="60"/>
        <w:ind w:left="706" w:hanging="144"/>
        <w:jc w:val="thaiDistribute"/>
        <w:textAlignment w:val="auto"/>
        <w:rPr>
          <w:rFonts w:cs="Times New Roman"/>
          <w:sz w:val="17"/>
          <w:szCs w:val="17"/>
        </w:rPr>
      </w:pPr>
      <w:r w:rsidRPr="00D31165">
        <w:rPr>
          <w:rFonts w:cs="Times New Roman"/>
          <w:sz w:val="17"/>
          <w:szCs w:val="17"/>
        </w:rPr>
        <w:t>-</w:t>
      </w:r>
      <w:r w:rsidRPr="00D31165">
        <w:rPr>
          <w:rFonts w:cs="Times New Roman"/>
          <w:sz w:val="17"/>
          <w:szCs w:val="17"/>
        </w:rPr>
        <w:tab/>
        <w:t xml:space="preserve">If the salary increase rate increases </w:t>
      </w:r>
      <w:r w:rsidRPr="00D31165">
        <w:rPr>
          <w:rFonts w:cs="Times New Roman"/>
          <w:sz w:val="17"/>
          <w:szCs w:val="17"/>
          <w:cs/>
        </w:rPr>
        <w:t>(</w:t>
      </w:r>
      <w:r w:rsidRPr="00D31165">
        <w:rPr>
          <w:rFonts w:cs="Times New Roman"/>
          <w:sz w:val="17"/>
          <w:szCs w:val="17"/>
        </w:rPr>
        <w:t>decreases</w:t>
      </w:r>
      <w:r w:rsidRPr="00D31165">
        <w:rPr>
          <w:rFonts w:cs="Times New Roman"/>
          <w:sz w:val="17"/>
          <w:szCs w:val="17"/>
          <w:cs/>
        </w:rPr>
        <w:t xml:space="preserve">) </w:t>
      </w:r>
      <w:r w:rsidRPr="00D31165">
        <w:rPr>
          <w:rFonts w:cs="Times New Roman"/>
          <w:sz w:val="17"/>
          <w:szCs w:val="17"/>
        </w:rPr>
        <w:t xml:space="preserve">by 1.0%, the employee benefit obligation would increase Baht </w:t>
      </w:r>
      <w:r w:rsidR="00233267">
        <w:rPr>
          <w:rFonts w:cs="Times New Roman"/>
          <w:sz w:val="17"/>
          <w:szCs w:val="17"/>
        </w:rPr>
        <w:t>1.13</w:t>
      </w:r>
      <w:r w:rsidRPr="00D31165">
        <w:rPr>
          <w:rFonts w:cs="Times New Roman"/>
          <w:sz w:val="17"/>
          <w:szCs w:val="17"/>
        </w:rPr>
        <w:t xml:space="preserve"> million </w:t>
      </w:r>
      <w:r w:rsidRPr="00D31165">
        <w:rPr>
          <w:rFonts w:cs="Times New Roman"/>
          <w:sz w:val="17"/>
          <w:szCs w:val="17"/>
          <w:cs/>
        </w:rPr>
        <w:t>(</w:t>
      </w:r>
      <w:r w:rsidRPr="00D31165">
        <w:rPr>
          <w:rFonts w:cs="Times New Roman"/>
          <w:sz w:val="17"/>
          <w:szCs w:val="17"/>
        </w:rPr>
        <w:t>decrease Baht 0.</w:t>
      </w:r>
      <w:r w:rsidR="00233267">
        <w:rPr>
          <w:rFonts w:cs="Times New Roman"/>
          <w:sz w:val="17"/>
          <w:szCs w:val="17"/>
        </w:rPr>
        <w:t>66</w:t>
      </w:r>
      <w:r w:rsidRPr="00D31165">
        <w:rPr>
          <w:rFonts w:cs="Times New Roman"/>
          <w:sz w:val="17"/>
          <w:szCs w:val="17"/>
        </w:rPr>
        <w:t xml:space="preserve"> million</w:t>
      </w:r>
      <w:r w:rsidRPr="00D31165">
        <w:rPr>
          <w:rFonts w:cs="Times New Roman"/>
          <w:sz w:val="17"/>
          <w:szCs w:val="17"/>
          <w:cs/>
        </w:rPr>
        <w:t>).</w:t>
      </w:r>
    </w:p>
    <w:p w14:paraId="330F1BE6" w14:textId="77777777" w:rsidR="00196CD9" w:rsidRPr="00897B11" w:rsidRDefault="00196CD9" w:rsidP="00074216">
      <w:pPr>
        <w:overflowPunct/>
        <w:autoSpaceDE/>
        <w:autoSpaceDN/>
        <w:adjustRightInd/>
        <w:spacing w:after="60"/>
        <w:ind w:left="706" w:hanging="144"/>
        <w:jc w:val="thaiDistribute"/>
        <w:textAlignment w:val="auto"/>
        <w:rPr>
          <w:rFonts w:cs="Times New Roman"/>
          <w:sz w:val="17"/>
          <w:szCs w:val="17"/>
        </w:rPr>
      </w:pPr>
      <w:r w:rsidRPr="00D31165">
        <w:rPr>
          <w:rFonts w:cs="Times New Roman"/>
          <w:sz w:val="17"/>
          <w:szCs w:val="17"/>
        </w:rPr>
        <w:t>-</w:t>
      </w:r>
      <w:r w:rsidRPr="00D31165">
        <w:rPr>
          <w:rFonts w:cs="Times New Roman"/>
          <w:sz w:val="17"/>
          <w:szCs w:val="17"/>
        </w:rPr>
        <w:tab/>
        <w:t xml:space="preserve">If the life expectancy increases </w:t>
      </w:r>
      <w:r w:rsidRPr="00D31165">
        <w:rPr>
          <w:rFonts w:cs="Times New Roman"/>
          <w:sz w:val="17"/>
          <w:szCs w:val="17"/>
          <w:cs/>
        </w:rPr>
        <w:t>(</w:t>
      </w:r>
      <w:r w:rsidRPr="00D31165">
        <w:rPr>
          <w:rFonts w:cs="Times New Roman"/>
          <w:sz w:val="17"/>
          <w:szCs w:val="17"/>
        </w:rPr>
        <w:t>decreases</w:t>
      </w:r>
      <w:r w:rsidRPr="00D31165">
        <w:rPr>
          <w:rFonts w:cs="Times New Roman"/>
          <w:sz w:val="17"/>
          <w:szCs w:val="17"/>
          <w:cs/>
        </w:rPr>
        <w:t xml:space="preserve">) </w:t>
      </w:r>
      <w:r w:rsidRPr="00D31165">
        <w:rPr>
          <w:rFonts w:cs="Times New Roman"/>
          <w:sz w:val="17"/>
          <w:szCs w:val="17"/>
        </w:rPr>
        <w:t xml:space="preserve">by one year for all employees, the employee benefit obligation would increase Baht 0.03 million </w:t>
      </w:r>
      <w:r w:rsidRPr="00D31165">
        <w:rPr>
          <w:rFonts w:cs="Times New Roman"/>
          <w:sz w:val="17"/>
          <w:szCs w:val="17"/>
          <w:cs/>
        </w:rPr>
        <w:t>(</w:t>
      </w:r>
      <w:r w:rsidRPr="00D31165">
        <w:rPr>
          <w:rFonts w:cs="Times New Roman"/>
          <w:sz w:val="17"/>
          <w:szCs w:val="17"/>
        </w:rPr>
        <w:t>decrease Baht 0.03 million</w:t>
      </w:r>
      <w:r w:rsidRPr="00D31165">
        <w:rPr>
          <w:rFonts w:cs="Times New Roman"/>
          <w:sz w:val="17"/>
          <w:szCs w:val="17"/>
          <w:cs/>
        </w:rPr>
        <w:t>).</w:t>
      </w:r>
    </w:p>
    <w:p w14:paraId="65AE0498" w14:textId="77777777" w:rsidR="002738CA" w:rsidRPr="00FC7F4A" w:rsidRDefault="002738CA" w:rsidP="007E55B6">
      <w:pPr>
        <w:overflowPunct/>
        <w:autoSpaceDE/>
        <w:autoSpaceDN/>
        <w:adjustRightInd/>
        <w:ind w:left="426"/>
        <w:jc w:val="thaiDistribute"/>
        <w:textAlignment w:val="auto"/>
        <w:rPr>
          <w:rFonts w:cs="Times New Roman"/>
          <w:sz w:val="17"/>
          <w:szCs w:val="17"/>
        </w:rPr>
      </w:pPr>
    </w:p>
    <w:p w14:paraId="5FF32457" w14:textId="77777777" w:rsidR="002738CA" w:rsidRPr="00FC7F4A" w:rsidRDefault="002738CA" w:rsidP="007E55B6">
      <w:pPr>
        <w:overflowPunct/>
        <w:autoSpaceDE/>
        <w:autoSpaceDN/>
        <w:adjustRightInd/>
        <w:ind w:left="426"/>
        <w:jc w:val="thaiDistribute"/>
        <w:textAlignment w:val="auto"/>
        <w:rPr>
          <w:rFonts w:cs="Times New Roman"/>
          <w:sz w:val="17"/>
          <w:szCs w:val="17"/>
        </w:rPr>
      </w:pPr>
      <w:r w:rsidRPr="00FC7F4A">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0DC617BE" w14:textId="77777777" w:rsidR="00586471" w:rsidRDefault="00586471" w:rsidP="001669F2">
      <w:pPr>
        <w:spacing w:after="120"/>
        <w:ind w:left="360" w:right="-45" w:hanging="360"/>
        <w:jc w:val="both"/>
        <w:outlineLvl w:val="0"/>
        <w:rPr>
          <w:b/>
          <w:bCs/>
          <w:caps/>
          <w:sz w:val="17"/>
          <w:szCs w:val="17"/>
        </w:rPr>
      </w:pPr>
    </w:p>
    <w:p w14:paraId="03898A5A" w14:textId="77777777" w:rsidR="00B966EA" w:rsidRDefault="00B966EA" w:rsidP="001669F2">
      <w:pPr>
        <w:spacing w:after="120"/>
        <w:ind w:left="360" w:right="-45" w:hanging="360"/>
        <w:jc w:val="both"/>
        <w:outlineLvl w:val="0"/>
        <w:rPr>
          <w:b/>
          <w:bCs/>
          <w:caps/>
          <w:sz w:val="17"/>
          <w:szCs w:val="17"/>
        </w:rPr>
      </w:pPr>
    </w:p>
    <w:p w14:paraId="4E8D4642" w14:textId="77777777" w:rsidR="00B966EA" w:rsidRDefault="00B966EA" w:rsidP="001669F2">
      <w:pPr>
        <w:spacing w:after="120"/>
        <w:ind w:left="360" w:right="-45" w:hanging="360"/>
        <w:jc w:val="both"/>
        <w:outlineLvl w:val="0"/>
        <w:rPr>
          <w:b/>
          <w:bCs/>
          <w:caps/>
          <w:sz w:val="17"/>
          <w:szCs w:val="17"/>
        </w:rPr>
      </w:pPr>
    </w:p>
    <w:p w14:paraId="1CCD2839" w14:textId="77777777" w:rsidR="003E5F33" w:rsidRDefault="003E5F33" w:rsidP="001669F2">
      <w:pPr>
        <w:spacing w:after="120"/>
        <w:ind w:left="360" w:right="-45" w:hanging="360"/>
        <w:jc w:val="both"/>
        <w:outlineLvl w:val="0"/>
        <w:rPr>
          <w:b/>
          <w:bCs/>
          <w:caps/>
          <w:sz w:val="17"/>
          <w:szCs w:val="17"/>
        </w:rPr>
      </w:pPr>
    </w:p>
    <w:p w14:paraId="058CC8CF" w14:textId="77777777" w:rsidR="003E5F33" w:rsidRDefault="003E5F33" w:rsidP="001669F2">
      <w:pPr>
        <w:spacing w:after="120"/>
        <w:ind w:left="360" w:right="-45" w:hanging="360"/>
        <w:jc w:val="both"/>
        <w:outlineLvl w:val="0"/>
        <w:rPr>
          <w:b/>
          <w:bCs/>
          <w:caps/>
          <w:sz w:val="17"/>
          <w:szCs w:val="17"/>
        </w:rPr>
      </w:pPr>
    </w:p>
    <w:p w14:paraId="05006639" w14:textId="77777777" w:rsidR="00AD6A20" w:rsidRDefault="00AD6A20" w:rsidP="001669F2">
      <w:pPr>
        <w:spacing w:after="120"/>
        <w:ind w:left="360" w:right="-45" w:hanging="360"/>
        <w:jc w:val="both"/>
        <w:outlineLvl w:val="0"/>
        <w:rPr>
          <w:b/>
          <w:bCs/>
          <w:caps/>
          <w:sz w:val="17"/>
          <w:szCs w:val="17"/>
        </w:rPr>
      </w:pPr>
    </w:p>
    <w:p w14:paraId="7B5E54F2" w14:textId="77777777" w:rsidR="00EC31F9" w:rsidRPr="00FC7F4A" w:rsidRDefault="00EC31F9" w:rsidP="00EC31F9">
      <w:pPr>
        <w:spacing w:after="120"/>
        <w:ind w:left="425" w:hanging="425"/>
        <w:outlineLvl w:val="0"/>
        <w:rPr>
          <w:rFonts w:cs="Times New Roman"/>
          <w:b/>
          <w:bCs/>
          <w:sz w:val="17"/>
          <w:szCs w:val="17"/>
        </w:rPr>
      </w:pPr>
      <w:r>
        <w:rPr>
          <w:rFonts w:cs="Times New Roman"/>
          <w:b/>
          <w:bCs/>
          <w:sz w:val="17"/>
          <w:szCs w:val="17"/>
        </w:rPr>
        <w:lastRenderedPageBreak/>
        <w:t>1</w:t>
      </w:r>
      <w:r w:rsidR="00196CD9">
        <w:rPr>
          <w:rFonts w:cs="Times New Roman"/>
          <w:b/>
          <w:bCs/>
          <w:sz w:val="17"/>
          <w:szCs w:val="17"/>
        </w:rPr>
        <w:t>8</w:t>
      </w:r>
      <w:r w:rsidRPr="00FC7F4A">
        <w:rPr>
          <w:rFonts w:cs="Times New Roman"/>
          <w:b/>
          <w:bCs/>
          <w:sz w:val="17"/>
          <w:szCs w:val="17"/>
        </w:rPr>
        <w:t>.</w:t>
      </w:r>
      <w:r w:rsidRPr="00FC7F4A">
        <w:rPr>
          <w:rFonts w:cs="Times New Roman"/>
          <w:b/>
          <w:bCs/>
          <w:sz w:val="17"/>
          <w:szCs w:val="17"/>
        </w:rPr>
        <w:tab/>
        <w:t>SHARE CAPITAL</w:t>
      </w:r>
    </w:p>
    <w:p w14:paraId="6CEDC99D" w14:textId="77777777" w:rsidR="00EC31F9" w:rsidRPr="00FC7F4A" w:rsidRDefault="00EC31F9" w:rsidP="00EC31F9">
      <w:pPr>
        <w:spacing w:after="120"/>
        <w:ind w:left="425" w:firstLine="1"/>
        <w:jc w:val="thaiDistribute"/>
        <w:outlineLvl w:val="0"/>
        <w:rPr>
          <w:rFonts w:cs="Times New Roman"/>
          <w:sz w:val="16"/>
          <w:szCs w:val="16"/>
        </w:rPr>
      </w:pPr>
      <w:r w:rsidRPr="00FC7F4A">
        <w:rPr>
          <w:rFonts w:cs="Times New Roman"/>
          <w:sz w:val="16"/>
          <w:szCs w:val="16"/>
        </w:rPr>
        <w:t>Movement of the number</w:t>
      </w:r>
      <w:r w:rsidRPr="00FC7F4A">
        <w:rPr>
          <w:rFonts w:cs="Times New Roman"/>
          <w:b/>
          <w:bCs/>
          <w:sz w:val="16"/>
          <w:szCs w:val="16"/>
        </w:rPr>
        <w:t xml:space="preserve"> </w:t>
      </w:r>
      <w:r w:rsidRPr="00FC7F4A">
        <w:rPr>
          <w:rFonts w:cs="Times New Roman"/>
          <w:sz w:val="16"/>
          <w:szCs w:val="16"/>
        </w:rPr>
        <w:t>of ordinary shares, paid-up capital and premium (discount) of the ordinary share value of the Company are as the following;</w:t>
      </w:r>
    </w:p>
    <w:tbl>
      <w:tblPr>
        <w:tblpPr w:leftFromText="180" w:rightFromText="180" w:vertAnchor="text" w:horzAnchor="margin" w:tblpY="102"/>
        <w:tblOverlap w:val="never"/>
        <w:tblW w:w="10527" w:type="dxa"/>
        <w:tblLayout w:type="fixed"/>
        <w:tblLook w:val="0000" w:firstRow="0" w:lastRow="0" w:firstColumn="0" w:lastColumn="0" w:noHBand="0" w:noVBand="0"/>
      </w:tblPr>
      <w:tblGrid>
        <w:gridCol w:w="5688"/>
        <w:gridCol w:w="1402"/>
        <w:gridCol w:w="236"/>
        <w:gridCol w:w="1324"/>
        <w:gridCol w:w="284"/>
        <w:gridCol w:w="1593"/>
      </w:tblGrid>
      <w:tr w:rsidR="00EC31F9" w:rsidRPr="00FC7F4A" w14:paraId="154EEC9E" w14:textId="77777777" w:rsidTr="00186326">
        <w:trPr>
          <w:trHeight w:hRule="exact" w:val="397"/>
        </w:trPr>
        <w:tc>
          <w:tcPr>
            <w:tcW w:w="5688" w:type="dxa"/>
          </w:tcPr>
          <w:p w14:paraId="795C760E" w14:textId="77777777" w:rsidR="00EC31F9" w:rsidRPr="00FC7F4A" w:rsidRDefault="00EC31F9" w:rsidP="00EC31F9">
            <w:pPr>
              <w:ind w:left="34"/>
              <w:jc w:val="center"/>
              <w:rPr>
                <w:rFonts w:cs="Times New Roman"/>
                <w:sz w:val="16"/>
                <w:szCs w:val="16"/>
              </w:rPr>
            </w:pPr>
          </w:p>
          <w:p w14:paraId="6B29F82F" w14:textId="77777777" w:rsidR="00EC31F9" w:rsidRPr="00FC7F4A" w:rsidRDefault="00EC31F9" w:rsidP="00EC31F9">
            <w:pPr>
              <w:ind w:left="34"/>
              <w:jc w:val="center"/>
              <w:rPr>
                <w:rFonts w:cs="Times New Roman"/>
                <w:sz w:val="16"/>
                <w:szCs w:val="16"/>
              </w:rPr>
            </w:pPr>
            <w:r w:rsidRPr="00FC7F4A">
              <w:rPr>
                <w:rFonts w:cs="Times New Roman"/>
                <w:sz w:val="16"/>
                <w:szCs w:val="16"/>
                <w:cs/>
              </w:rPr>
              <w:tab/>
            </w:r>
            <w:r w:rsidRPr="00FC7F4A">
              <w:rPr>
                <w:rFonts w:cs="Times New Roman"/>
                <w:sz w:val="16"/>
                <w:szCs w:val="16"/>
              </w:rPr>
              <w:t>Particular</w:t>
            </w:r>
            <w:r w:rsidRPr="00FC7F4A">
              <w:rPr>
                <w:rFonts w:cs="Times New Roman"/>
                <w:sz w:val="16"/>
                <w:szCs w:val="16"/>
                <w:cs/>
              </w:rPr>
              <w:t xml:space="preserve"> </w:t>
            </w:r>
          </w:p>
        </w:tc>
        <w:tc>
          <w:tcPr>
            <w:tcW w:w="1402" w:type="dxa"/>
            <w:tcBorders>
              <w:bottom w:val="single" w:sz="4" w:space="0" w:color="auto"/>
            </w:tcBorders>
          </w:tcPr>
          <w:p w14:paraId="44232214" w14:textId="77777777" w:rsidR="00EC31F9" w:rsidRPr="00FC7F4A" w:rsidRDefault="00EC31F9" w:rsidP="00EC31F9">
            <w:pPr>
              <w:jc w:val="center"/>
              <w:rPr>
                <w:rFonts w:cs="Times New Roman"/>
                <w:sz w:val="16"/>
                <w:szCs w:val="16"/>
              </w:rPr>
            </w:pPr>
          </w:p>
          <w:p w14:paraId="12DF2E9D" w14:textId="77777777" w:rsidR="00EC31F9" w:rsidRPr="00FC7F4A" w:rsidRDefault="00EC31F9" w:rsidP="00EC31F9">
            <w:pPr>
              <w:jc w:val="center"/>
              <w:rPr>
                <w:rFonts w:cs="Times New Roman"/>
                <w:sz w:val="16"/>
                <w:szCs w:val="16"/>
                <w:cs/>
              </w:rPr>
            </w:pPr>
            <w:r w:rsidRPr="00FC7F4A">
              <w:rPr>
                <w:rFonts w:cs="Times New Roman"/>
                <w:sz w:val="16"/>
                <w:szCs w:val="16"/>
              </w:rPr>
              <w:t>No of shares</w:t>
            </w:r>
          </w:p>
        </w:tc>
        <w:tc>
          <w:tcPr>
            <w:tcW w:w="236" w:type="dxa"/>
          </w:tcPr>
          <w:p w14:paraId="170BEC3E" w14:textId="77777777" w:rsidR="00EC31F9" w:rsidRPr="00FC7F4A" w:rsidRDefault="00EC31F9" w:rsidP="00EC31F9">
            <w:pPr>
              <w:jc w:val="center"/>
              <w:rPr>
                <w:rFonts w:cs="Times New Roman"/>
                <w:sz w:val="16"/>
                <w:szCs w:val="16"/>
              </w:rPr>
            </w:pPr>
          </w:p>
        </w:tc>
        <w:tc>
          <w:tcPr>
            <w:tcW w:w="1324" w:type="dxa"/>
            <w:tcBorders>
              <w:bottom w:val="single" w:sz="6" w:space="0" w:color="auto"/>
            </w:tcBorders>
          </w:tcPr>
          <w:p w14:paraId="3F72CAA2" w14:textId="77777777" w:rsidR="00EC31F9" w:rsidRPr="00FC7F4A" w:rsidRDefault="00EC31F9" w:rsidP="00EC31F9">
            <w:pPr>
              <w:jc w:val="center"/>
              <w:rPr>
                <w:rFonts w:cs="Times New Roman"/>
                <w:sz w:val="16"/>
                <w:szCs w:val="16"/>
              </w:rPr>
            </w:pPr>
          </w:p>
          <w:p w14:paraId="31D486F6" w14:textId="77777777" w:rsidR="00EC31F9" w:rsidRPr="00FC7F4A" w:rsidRDefault="00EC31F9" w:rsidP="00EC31F9">
            <w:pPr>
              <w:jc w:val="center"/>
              <w:rPr>
                <w:rFonts w:cs="Times New Roman"/>
                <w:sz w:val="16"/>
                <w:szCs w:val="16"/>
                <w:cs/>
              </w:rPr>
            </w:pPr>
            <w:r w:rsidRPr="00FC7F4A">
              <w:rPr>
                <w:rFonts w:cs="Times New Roman"/>
                <w:sz w:val="16"/>
                <w:szCs w:val="16"/>
              </w:rPr>
              <w:t xml:space="preserve">Amount </w:t>
            </w:r>
          </w:p>
        </w:tc>
        <w:tc>
          <w:tcPr>
            <w:tcW w:w="284" w:type="dxa"/>
          </w:tcPr>
          <w:p w14:paraId="414A6A9A" w14:textId="77777777" w:rsidR="00EC31F9" w:rsidRPr="00FC7F4A" w:rsidRDefault="00EC31F9" w:rsidP="00EC31F9">
            <w:pPr>
              <w:rPr>
                <w:rFonts w:cs="Times New Roman"/>
                <w:sz w:val="16"/>
                <w:szCs w:val="16"/>
              </w:rPr>
            </w:pPr>
          </w:p>
        </w:tc>
        <w:tc>
          <w:tcPr>
            <w:tcW w:w="1593" w:type="dxa"/>
          </w:tcPr>
          <w:p w14:paraId="5EE86A9D" w14:textId="77777777" w:rsidR="00EC31F9" w:rsidRPr="00FC7F4A" w:rsidRDefault="00EC31F9" w:rsidP="00EC31F9">
            <w:pPr>
              <w:jc w:val="center"/>
              <w:rPr>
                <w:rFonts w:cs="Times New Roman"/>
                <w:sz w:val="16"/>
                <w:szCs w:val="16"/>
                <w:cs/>
              </w:rPr>
            </w:pPr>
          </w:p>
        </w:tc>
      </w:tr>
      <w:tr w:rsidR="00EC31F9" w:rsidRPr="00FC7F4A" w14:paraId="660019EE" w14:textId="77777777" w:rsidTr="00186326">
        <w:trPr>
          <w:trHeight w:hRule="exact" w:val="340"/>
        </w:trPr>
        <w:tc>
          <w:tcPr>
            <w:tcW w:w="5688" w:type="dxa"/>
          </w:tcPr>
          <w:p w14:paraId="0FD82C3D"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7325D488" w14:textId="77777777" w:rsidR="00EC31F9" w:rsidRPr="00FC7F4A" w:rsidRDefault="00EC31F9" w:rsidP="00EC31F9">
            <w:pPr>
              <w:tabs>
                <w:tab w:val="left" w:pos="4140"/>
              </w:tabs>
              <w:spacing w:before="120" w:after="120"/>
              <w:ind w:left="-88" w:right="-143"/>
              <w:jc w:val="center"/>
              <w:rPr>
                <w:rFonts w:cs="Times New Roman"/>
                <w:sz w:val="16"/>
                <w:szCs w:val="16"/>
              </w:rPr>
            </w:pPr>
            <w:r w:rsidRPr="00FC7F4A">
              <w:rPr>
                <w:rFonts w:cs="Times New Roman"/>
                <w:sz w:val="16"/>
                <w:szCs w:val="16"/>
                <w:cs/>
              </w:rPr>
              <w:t>(</w:t>
            </w:r>
            <w:r w:rsidRPr="00FC7F4A">
              <w:rPr>
                <w:rFonts w:cs="Times New Roman"/>
                <w:sz w:val="16"/>
                <w:szCs w:val="16"/>
              </w:rPr>
              <w:t>Thousand shares</w:t>
            </w:r>
            <w:r w:rsidRPr="00FC7F4A">
              <w:rPr>
                <w:rFonts w:cs="Times New Roman"/>
                <w:sz w:val="16"/>
                <w:szCs w:val="16"/>
                <w:cs/>
              </w:rPr>
              <w:t>)</w:t>
            </w:r>
          </w:p>
        </w:tc>
        <w:tc>
          <w:tcPr>
            <w:tcW w:w="236" w:type="dxa"/>
          </w:tcPr>
          <w:p w14:paraId="0D576457" w14:textId="77777777" w:rsidR="00EC31F9" w:rsidRPr="00FC7F4A" w:rsidRDefault="00EC31F9" w:rsidP="00EC31F9">
            <w:pPr>
              <w:tabs>
                <w:tab w:val="left" w:pos="900"/>
                <w:tab w:val="decimal" w:pos="1168"/>
                <w:tab w:val="left" w:pos="1440"/>
                <w:tab w:val="left" w:pos="4140"/>
              </w:tabs>
              <w:spacing w:before="120" w:after="120"/>
              <w:ind w:hanging="900"/>
              <w:rPr>
                <w:rFonts w:cs="Times New Roman"/>
                <w:sz w:val="16"/>
                <w:szCs w:val="16"/>
              </w:rPr>
            </w:pPr>
          </w:p>
        </w:tc>
        <w:tc>
          <w:tcPr>
            <w:tcW w:w="1324" w:type="dxa"/>
            <w:tcBorders>
              <w:top w:val="single" w:sz="6" w:space="0" w:color="auto"/>
            </w:tcBorders>
          </w:tcPr>
          <w:p w14:paraId="6CB105B1" w14:textId="77777777" w:rsidR="00EC31F9" w:rsidRPr="00FC7F4A" w:rsidRDefault="00EC31F9" w:rsidP="00EC31F9">
            <w:pPr>
              <w:tabs>
                <w:tab w:val="left" w:pos="4140"/>
              </w:tabs>
              <w:spacing w:before="120" w:after="120"/>
              <w:ind w:right="-70"/>
              <w:jc w:val="center"/>
              <w:rPr>
                <w:rFonts w:cs="Times New Roman"/>
                <w:sz w:val="16"/>
                <w:szCs w:val="16"/>
              </w:rPr>
            </w:pPr>
            <w:r w:rsidRPr="00FC7F4A">
              <w:rPr>
                <w:rFonts w:cs="Times New Roman"/>
                <w:sz w:val="16"/>
                <w:szCs w:val="16"/>
                <w:cs/>
              </w:rPr>
              <w:t>(</w:t>
            </w:r>
            <w:r w:rsidRPr="00FC7F4A">
              <w:rPr>
                <w:rFonts w:cs="Times New Roman"/>
                <w:sz w:val="16"/>
                <w:szCs w:val="16"/>
              </w:rPr>
              <w:t>Thousand Baht</w:t>
            </w:r>
            <w:r w:rsidRPr="00FC7F4A">
              <w:rPr>
                <w:rFonts w:cs="Times New Roman"/>
                <w:sz w:val="16"/>
                <w:szCs w:val="16"/>
                <w:cs/>
              </w:rPr>
              <w:t>)</w:t>
            </w:r>
          </w:p>
        </w:tc>
        <w:tc>
          <w:tcPr>
            <w:tcW w:w="284" w:type="dxa"/>
          </w:tcPr>
          <w:p w14:paraId="5E3437F5" w14:textId="77777777" w:rsidR="00EC31F9" w:rsidRPr="00FC7F4A" w:rsidRDefault="00EC31F9" w:rsidP="00EC31F9">
            <w:pPr>
              <w:tabs>
                <w:tab w:val="left" w:pos="900"/>
                <w:tab w:val="left" w:pos="1440"/>
                <w:tab w:val="left" w:pos="4140"/>
              </w:tabs>
              <w:spacing w:before="120" w:after="120"/>
              <w:ind w:hanging="900"/>
              <w:jc w:val="center"/>
              <w:rPr>
                <w:rFonts w:cs="Times New Roman"/>
                <w:sz w:val="16"/>
                <w:szCs w:val="16"/>
              </w:rPr>
            </w:pPr>
          </w:p>
        </w:tc>
        <w:tc>
          <w:tcPr>
            <w:tcW w:w="1593" w:type="dxa"/>
          </w:tcPr>
          <w:p w14:paraId="14539822" w14:textId="77777777" w:rsidR="00EC31F9" w:rsidRPr="00FC7F4A" w:rsidRDefault="00EC31F9" w:rsidP="00EC31F9">
            <w:pPr>
              <w:tabs>
                <w:tab w:val="left" w:pos="4140"/>
              </w:tabs>
              <w:spacing w:before="120" w:after="120"/>
              <w:ind w:right="-70"/>
              <w:jc w:val="center"/>
              <w:rPr>
                <w:rFonts w:cs="Times New Roman"/>
                <w:sz w:val="16"/>
                <w:szCs w:val="16"/>
              </w:rPr>
            </w:pPr>
          </w:p>
        </w:tc>
      </w:tr>
      <w:tr w:rsidR="00EC31F9" w:rsidRPr="00FC7F4A" w14:paraId="7E447761" w14:textId="77777777" w:rsidTr="00186326">
        <w:trPr>
          <w:trHeight w:hRule="exact" w:val="340"/>
        </w:trPr>
        <w:tc>
          <w:tcPr>
            <w:tcW w:w="5688" w:type="dxa"/>
          </w:tcPr>
          <w:p w14:paraId="2CEFA78A"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hanging="25"/>
              <w:jc w:val="both"/>
              <w:outlineLvl w:val="6"/>
              <w:rPr>
                <w:rFonts w:cs="Cordia New"/>
                <w:sz w:val="16"/>
                <w:szCs w:val="16"/>
                <w:u w:val="single"/>
                <w:cs/>
              </w:rPr>
            </w:pPr>
            <w:r w:rsidRPr="00FC7F4A">
              <w:rPr>
                <w:rFonts w:cs="Times New Roman"/>
                <w:sz w:val="16"/>
                <w:szCs w:val="16"/>
                <w:u w:val="single"/>
              </w:rPr>
              <w:t>Registered ordinary share</w:t>
            </w:r>
          </w:p>
        </w:tc>
        <w:tc>
          <w:tcPr>
            <w:tcW w:w="1402" w:type="dxa"/>
          </w:tcPr>
          <w:p w14:paraId="00FB1814" w14:textId="77777777" w:rsidR="00EC31F9" w:rsidRPr="00FC7F4A" w:rsidRDefault="00EC31F9" w:rsidP="00EC31F9">
            <w:pPr>
              <w:tabs>
                <w:tab w:val="left" w:pos="4140"/>
              </w:tabs>
              <w:spacing w:before="120" w:after="120"/>
              <w:ind w:right="50" w:hanging="900"/>
              <w:jc w:val="right"/>
              <w:rPr>
                <w:rFonts w:cs="Times New Roman"/>
                <w:sz w:val="16"/>
                <w:szCs w:val="16"/>
              </w:rPr>
            </w:pPr>
          </w:p>
        </w:tc>
        <w:tc>
          <w:tcPr>
            <w:tcW w:w="236" w:type="dxa"/>
          </w:tcPr>
          <w:p w14:paraId="3BD75A8F" w14:textId="77777777" w:rsidR="00EC31F9" w:rsidRPr="00FC7F4A" w:rsidRDefault="00EC31F9" w:rsidP="00EC31F9">
            <w:pPr>
              <w:tabs>
                <w:tab w:val="left" w:pos="900"/>
                <w:tab w:val="decimal" w:pos="1168"/>
                <w:tab w:val="left" w:pos="1440"/>
                <w:tab w:val="left" w:pos="4140"/>
              </w:tabs>
              <w:spacing w:before="120" w:after="120"/>
              <w:ind w:hanging="900"/>
              <w:rPr>
                <w:rFonts w:cs="Times New Roman"/>
                <w:sz w:val="16"/>
                <w:szCs w:val="16"/>
              </w:rPr>
            </w:pPr>
          </w:p>
        </w:tc>
        <w:tc>
          <w:tcPr>
            <w:tcW w:w="1324" w:type="dxa"/>
          </w:tcPr>
          <w:p w14:paraId="4FB9E8A1" w14:textId="77777777" w:rsidR="00EC31F9" w:rsidRPr="00FC7F4A" w:rsidRDefault="00EC31F9" w:rsidP="00EC31F9">
            <w:pPr>
              <w:tabs>
                <w:tab w:val="left" w:pos="4140"/>
              </w:tabs>
              <w:spacing w:before="120" w:after="120"/>
              <w:ind w:hanging="900"/>
              <w:jc w:val="right"/>
              <w:rPr>
                <w:rFonts w:cs="Times New Roman"/>
                <w:sz w:val="16"/>
                <w:szCs w:val="16"/>
              </w:rPr>
            </w:pPr>
          </w:p>
        </w:tc>
        <w:tc>
          <w:tcPr>
            <w:tcW w:w="284" w:type="dxa"/>
          </w:tcPr>
          <w:p w14:paraId="2A1E5523" w14:textId="77777777" w:rsidR="00EC31F9" w:rsidRPr="00FC7F4A" w:rsidRDefault="00EC31F9" w:rsidP="00EC31F9">
            <w:pPr>
              <w:tabs>
                <w:tab w:val="left" w:pos="900"/>
                <w:tab w:val="left" w:pos="1440"/>
                <w:tab w:val="left" w:pos="4140"/>
              </w:tabs>
              <w:spacing w:before="120" w:after="120"/>
              <w:ind w:hanging="900"/>
              <w:jc w:val="center"/>
              <w:rPr>
                <w:rFonts w:cs="Times New Roman"/>
                <w:sz w:val="16"/>
                <w:szCs w:val="16"/>
              </w:rPr>
            </w:pPr>
          </w:p>
        </w:tc>
        <w:tc>
          <w:tcPr>
            <w:tcW w:w="1593" w:type="dxa"/>
          </w:tcPr>
          <w:p w14:paraId="68B4E1B9" w14:textId="77777777" w:rsidR="00EC31F9" w:rsidRPr="00FC7F4A" w:rsidRDefault="00EC31F9" w:rsidP="00EC31F9">
            <w:pPr>
              <w:tabs>
                <w:tab w:val="left" w:pos="900"/>
                <w:tab w:val="left" w:pos="4140"/>
              </w:tabs>
              <w:spacing w:before="120" w:after="120"/>
              <w:ind w:right="176" w:hanging="900"/>
              <w:jc w:val="right"/>
              <w:rPr>
                <w:rFonts w:cs="Times New Roman"/>
                <w:sz w:val="16"/>
                <w:szCs w:val="16"/>
              </w:rPr>
            </w:pPr>
          </w:p>
        </w:tc>
      </w:tr>
      <w:tr w:rsidR="00EC31F9" w:rsidRPr="00FC7F4A" w14:paraId="6210BFD1" w14:textId="77777777" w:rsidTr="00186326">
        <w:trPr>
          <w:trHeight w:hRule="exact" w:val="340"/>
        </w:trPr>
        <w:tc>
          <w:tcPr>
            <w:tcW w:w="5688" w:type="dxa"/>
          </w:tcPr>
          <w:p w14:paraId="23A4CA23"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December 31, 2014</w:t>
            </w:r>
          </w:p>
        </w:tc>
        <w:tc>
          <w:tcPr>
            <w:tcW w:w="1402" w:type="dxa"/>
          </w:tcPr>
          <w:p w14:paraId="03EB6AF9"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1,405,847</w:t>
            </w:r>
          </w:p>
        </w:tc>
        <w:tc>
          <w:tcPr>
            <w:tcW w:w="236" w:type="dxa"/>
          </w:tcPr>
          <w:p w14:paraId="79738628" w14:textId="77777777" w:rsidR="00EC31F9" w:rsidRPr="00FC7F4A" w:rsidRDefault="00EC31F9" w:rsidP="00EC31F9">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Pr>
          <w:p w14:paraId="5FEE931B"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702,924</w:t>
            </w:r>
          </w:p>
        </w:tc>
        <w:tc>
          <w:tcPr>
            <w:tcW w:w="284" w:type="dxa"/>
          </w:tcPr>
          <w:p w14:paraId="5E8E6646" w14:textId="77777777" w:rsidR="00EC31F9" w:rsidRPr="00FC7F4A" w:rsidRDefault="00EC31F9" w:rsidP="00EC31F9">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17F661C0" w14:textId="77777777"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14:paraId="7C617C51" w14:textId="77777777" w:rsidTr="00186326">
        <w:trPr>
          <w:trHeight w:hRule="exact" w:val="340"/>
        </w:trPr>
        <w:tc>
          <w:tcPr>
            <w:tcW w:w="5688" w:type="dxa"/>
          </w:tcPr>
          <w:p w14:paraId="379B9030"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May 6, 2015 decrease capital</w:t>
            </w:r>
          </w:p>
        </w:tc>
        <w:tc>
          <w:tcPr>
            <w:tcW w:w="1402" w:type="dxa"/>
            <w:tcBorders>
              <w:bottom w:val="single" w:sz="6" w:space="0" w:color="auto"/>
            </w:tcBorders>
          </w:tcPr>
          <w:p w14:paraId="65F7646A"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(10)</w:t>
            </w:r>
          </w:p>
        </w:tc>
        <w:tc>
          <w:tcPr>
            <w:tcW w:w="236" w:type="dxa"/>
          </w:tcPr>
          <w:p w14:paraId="5ED434AF" w14:textId="77777777" w:rsidR="00EC31F9" w:rsidRPr="00FC7F4A" w:rsidRDefault="00EC31F9" w:rsidP="00EC31F9">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bottom w:val="single" w:sz="6" w:space="0" w:color="auto"/>
            </w:tcBorders>
          </w:tcPr>
          <w:p w14:paraId="0DF61949"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w:t>
            </w:r>
          </w:p>
        </w:tc>
        <w:tc>
          <w:tcPr>
            <w:tcW w:w="284" w:type="dxa"/>
          </w:tcPr>
          <w:p w14:paraId="3534B4BA" w14:textId="77777777" w:rsidR="00EC31F9" w:rsidRPr="00FC7F4A" w:rsidRDefault="00EC31F9" w:rsidP="00EC31F9">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420607AE" w14:textId="77777777"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14:paraId="3C5ECCFF" w14:textId="77777777" w:rsidTr="00186326">
        <w:trPr>
          <w:trHeight w:hRule="exact" w:val="340"/>
        </w:trPr>
        <w:tc>
          <w:tcPr>
            <w:tcW w:w="5688" w:type="dxa"/>
          </w:tcPr>
          <w:p w14:paraId="42EB3506"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Share before change par value</w:t>
            </w:r>
          </w:p>
        </w:tc>
        <w:tc>
          <w:tcPr>
            <w:tcW w:w="1402" w:type="dxa"/>
            <w:tcBorders>
              <w:top w:val="single" w:sz="6" w:space="0" w:color="auto"/>
              <w:bottom w:val="double" w:sz="4" w:space="0" w:color="auto"/>
            </w:tcBorders>
          </w:tcPr>
          <w:p w14:paraId="545DFBEC"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1,405,837</w:t>
            </w:r>
          </w:p>
        </w:tc>
        <w:tc>
          <w:tcPr>
            <w:tcW w:w="236" w:type="dxa"/>
          </w:tcPr>
          <w:p w14:paraId="34967749" w14:textId="77777777" w:rsidR="00EC31F9" w:rsidRPr="00FC7F4A" w:rsidRDefault="00EC31F9" w:rsidP="00EC31F9">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top w:val="single" w:sz="6" w:space="0" w:color="auto"/>
              <w:bottom w:val="double" w:sz="4" w:space="0" w:color="auto"/>
            </w:tcBorders>
          </w:tcPr>
          <w:p w14:paraId="0B6AEA3D"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702,919</w:t>
            </w:r>
          </w:p>
        </w:tc>
        <w:tc>
          <w:tcPr>
            <w:tcW w:w="284" w:type="dxa"/>
          </w:tcPr>
          <w:p w14:paraId="1FA8DAE9" w14:textId="77777777" w:rsidR="00EC31F9" w:rsidRPr="00FC7F4A" w:rsidRDefault="00EC31F9" w:rsidP="00EC31F9">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2BE2F1B1" w14:textId="77777777"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14:paraId="25A2F559" w14:textId="77777777" w:rsidTr="00186326">
        <w:trPr>
          <w:trHeight w:hRule="exact" w:val="345"/>
        </w:trPr>
        <w:tc>
          <w:tcPr>
            <w:tcW w:w="5688" w:type="dxa"/>
          </w:tcPr>
          <w:p w14:paraId="1BEB273C"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rPr>
            </w:pPr>
            <w:r w:rsidRPr="00FC7F4A">
              <w:rPr>
                <w:rFonts w:cs="Times New Roman"/>
                <w:sz w:val="16"/>
                <w:szCs w:val="16"/>
              </w:rPr>
              <w:t>May 7, 2015 change</w:t>
            </w:r>
            <w:r w:rsidRPr="00FC7F4A">
              <w:rPr>
                <w:rFonts w:hint="cs"/>
                <w:sz w:val="16"/>
                <w:szCs w:val="16"/>
                <w:cs/>
              </w:rPr>
              <w:t xml:space="preserve"> </w:t>
            </w:r>
            <w:r w:rsidRPr="00FC7F4A">
              <w:rPr>
                <w:sz w:val="16"/>
                <w:szCs w:val="16"/>
              </w:rPr>
              <w:t>par value (1:4)</w:t>
            </w:r>
          </w:p>
        </w:tc>
        <w:tc>
          <w:tcPr>
            <w:tcW w:w="1402" w:type="dxa"/>
            <w:tcBorders>
              <w:top w:val="double" w:sz="4" w:space="0" w:color="auto"/>
            </w:tcBorders>
          </w:tcPr>
          <w:p w14:paraId="274CDF0C"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5,623,349</w:t>
            </w:r>
          </w:p>
        </w:tc>
        <w:tc>
          <w:tcPr>
            <w:tcW w:w="236" w:type="dxa"/>
          </w:tcPr>
          <w:p w14:paraId="4B159651" w14:textId="77777777" w:rsidR="00EC31F9" w:rsidRPr="00FC7F4A" w:rsidRDefault="00EC31F9" w:rsidP="00EC31F9">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top w:val="double" w:sz="4" w:space="0" w:color="auto"/>
            </w:tcBorders>
          </w:tcPr>
          <w:p w14:paraId="16347BCB"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702,919</w:t>
            </w:r>
          </w:p>
        </w:tc>
        <w:tc>
          <w:tcPr>
            <w:tcW w:w="284" w:type="dxa"/>
          </w:tcPr>
          <w:p w14:paraId="767DD077" w14:textId="77777777" w:rsidR="00EC31F9" w:rsidRPr="00FC7F4A" w:rsidRDefault="00EC31F9" w:rsidP="00EC31F9">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14:paraId="53B36E80" w14:textId="77777777"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14:paraId="31DFFC58" w14:textId="77777777" w:rsidTr="00186326">
        <w:trPr>
          <w:trHeight w:hRule="exact" w:val="353"/>
        </w:trPr>
        <w:tc>
          <w:tcPr>
            <w:tcW w:w="5688" w:type="dxa"/>
          </w:tcPr>
          <w:p w14:paraId="77AB30CB" w14:textId="77777777" w:rsidR="00EC31F9" w:rsidRPr="003E5F33" w:rsidRDefault="00EC31F9" w:rsidP="00EC31F9">
            <w:pPr>
              <w:keepNext/>
              <w:spacing w:before="120"/>
              <w:jc w:val="both"/>
              <w:outlineLvl w:val="6"/>
              <w:rPr>
                <w:rFonts w:cs="Times New Roman"/>
                <w:sz w:val="16"/>
                <w:szCs w:val="16"/>
              </w:rPr>
            </w:pPr>
            <w:r w:rsidRPr="003E5F33">
              <w:rPr>
                <w:rFonts w:cs="Times New Roman"/>
                <w:sz w:val="16"/>
                <w:szCs w:val="16"/>
              </w:rPr>
              <w:t>May 8, 2015 increase during the year to accommodate exercise of warrant right</w:t>
            </w:r>
          </w:p>
        </w:tc>
        <w:tc>
          <w:tcPr>
            <w:tcW w:w="1402" w:type="dxa"/>
            <w:tcBorders>
              <w:bottom w:val="single" w:sz="6" w:space="0" w:color="auto"/>
            </w:tcBorders>
          </w:tcPr>
          <w:p w14:paraId="7D7BD74D"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24,000</w:t>
            </w:r>
          </w:p>
        </w:tc>
        <w:tc>
          <w:tcPr>
            <w:tcW w:w="236" w:type="dxa"/>
          </w:tcPr>
          <w:p w14:paraId="12FF930C"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71B8E063" w14:textId="77777777" w:rsidR="00EC31F9" w:rsidRPr="00FC7F4A" w:rsidRDefault="00EC31F9" w:rsidP="00EC31F9">
            <w:pPr>
              <w:tabs>
                <w:tab w:val="left" w:pos="4140"/>
              </w:tabs>
              <w:spacing w:before="120" w:after="120"/>
              <w:ind w:right="170"/>
              <w:jc w:val="right"/>
              <w:rPr>
                <w:rFonts w:cs="Times New Roman"/>
                <w:sz w:val="16"/>
                <w:szCs w:val="16"/>
                <w:lang w:val="x-none" w:eastAsia="x-none"/>
              </w:rPr>
            </w:pPr>
            <w:r w:rsidRPr="00FC7F4A">
              <w:rPr>
                <w:rFonts w:cs="Times New Roman"/>
                <w:sz w:val="16"/>
                <w:szCs w:val="16"/>
                <w:lang w:val="x-none" w:eastAsia="x-none"/>
              </w:rPr>
              <w:t>3,000</w:t>
            </w:r>
          </w:p>
        </w:tc>
        <w:tc>
          <w:tcPr>
            <w:tcW w:w="284" w:type="dxa"/>
          </w:tcPr>
          <w:p w14:paraId="5C853C89"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7E70364C" w14:textId="77777777"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186326" w:rsidRPr="00FC7F4A" w14:paraId="425F36E9" w14:textId="77777777" w:rsidTr="00955AB0">
        <w:trPr>
          <w:trHeight w:hRule="exact" w:val="353"/>
        </w:trPr>
        <w:tc>
          <w:tcPr>
            <w:tcW w:w="5688" w:type="dxa"/>
          </w:tcPr>
          <w:p w14:paraId="78E083D2" w14:textId="77777777" w:rsidR="00186326" w:rsidRPr="003E5F33" w:rsidRDefault="00186326" w:rsidP="00EC31F9">
            <w:pPr>
              <w:keepNext/>
              <w:spacing w:before="120"/>
              <w:jc w:val="both"/>
              <w:outlineLvl w:val="6"/>
              <w:rPr>
                <w:rFonts w:cs="Times New Roman"/>
                <w:sz w:val="16"/>
                <w:szCs w:val="16"/>
              </w:rPr>
            </w:pPr>
            <w:r>
              <w:rPr>
                <w:rFonts w:cs="Times New Roman"/>
                <w:sz w:val="16"/>
                <w:szCs w:val="16"/>
              </w:rPr>
              <w:t>December 31, 2018</w:t>
            </w:r>
          </w:p>
        </w:tc>
        <w:tc>
          <w:tcPr>
            <w:tcW w:w="1402" w:type="dxa"/>
          </w:tcPr>
          <w:p w14:paraId="582E16E8" w14:textId="77777777" w:rsidR="00186326" w:rsidRPr="00186326" w:rsidRDefault="00186326" w:rsidP="00EC31F9">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5,647,349</w:t>
            </w:r>
          </w:p>
        </w:tc>
        <w:tc>
          <w:tcPr>
            <w:tcW w:w="236" w:type="dxa"/>
          </w:tcPr>
          <w:p w14:paraId="7B31B9CA" w14:textId="77777777" w:rsidR="00186326" w:rsidRPr="00FC7F4A" w:rsidRDefault="00186326"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3DB16FB9" w14:textId="77777777" w:rsidR="00186326" w:rsidRPr="00186326" w:rsidRDefault="00186326" w:rsidP="00EC31F9">
            <w:pPr>
              <w:tabs>
                <w:tab w:val="left" w:pos="4140"/>
              </w:tabs>
              <w:spacing w:before="120" w:after="120"/>
              <w:ind w:right="170"/>
              <w:jc w:val="right"/>
              <w:rPr>
                <w:rFonts w:cs="Times New Roman"/>
                <w:sz w:val="16"/>
                <w:szCs w:val="16"/>
                <w:lang w:eastAsia="x-none"/>
              </w:rPr>
            </w:pPr>
            <w:r>
              <w:rPr>
                <w:rFonts w:cs="Times New Roman"/>
                <w:sz w:val="16"/>
                <w:szCs w:val="16"/>
                <w:lang w:eastAsia="x-none"/>
              </w:rPr>
              <w:t>705,919</w:t>
            </w:r>
          </w:p>
        </w:tc>
        <w:tc>
          <w:tcPr>
            <w:tcW w:w="284" w:type="dxa"/>
          </w:tcPr>
          <w:p w14:paraId="5B17D111" w14:textId="77777777" w:rsidR="00186326" w:rsidRPr="00FC7F4A" w:rsidRDefault="00186326"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3BBC503E" w14:textId="77777777" w:rsidR="00186326" w:rsidRPr="00FC7F4A" w:rsidRDefault="00186326" w:rsidP="00EC31F9">
            <w:pPr>
              <w:tabs>
                <w:tab w:val="left" w:pos="900"/>
                <w:tab w:val="left" w:pos="4140"/>
              </w:tabs>
              <w:spacing w:before="120" w:after="120"/>
              <w:ind w:right="170" w:hanging="900"/>
              <w:jc w:val="right"/>
              <w:rPr>
                <w:rFonts w:cs="Times New Roman"/>
                <w:sz w:val="16"/>
                <w:szCs w:val="16"/>
                <w:lang w:val="x-none" w:eastAsia="x-none"/>
              </w:rPr>
            </w:pPr>
          </w:p>
        </w:tc>
      </w:tr>
      <w:tr w:rsidR="00186326" w:rsidRPr="00FC7F4A" w14:paraId="26C66D2F" w14:textId="77777777" w:rsidTr="00955AB0">
        <w:trPr>
          <w:trHeight w:hRule="exact" w:val="353"/>
        </w:trPr>
        <w:tc>
          <w:tcPr>
            <w:tcW w:w="5688" w:type="dxa"/>
          </w:tcPr>
          <w:p w14:paraId="59CA610F" w14:textId="77777777" w:rsidR="00186326" w:rsidRPr="003E5F33" w:rsidRDefault="00186326" w:rsidP="00EC31F9">
            <w:pPr>
              <w:keepNext/>
              <w:spacing w:before="120"/>
              <w:jc w:val="both"/>
              <w:outlineLvl w:val="6"/>
              <w:rPr>
                <w:rFonts w:cs="Times New Roman"/>
                <w:sz w:val="16"/>
                <w:szCs w:val="16"/>
              </w:rPr>
            </w:pPr>
            <w:r>
              <w:rPr>
                <w:rFonts w:cs="Times New Roman"/>
                <w:sz w:val="16"/>
                <w:szCs w:val="16"/>
              </w:rPr>
              <w:t>April 29</w:t>
            </w:r>
            <w:r w:rsidRPr="00FC7F4A">
              <w:rPr>
                <w:rFonts w:cs="Times New Roman"/>
                <w:sz w:val="16"/>
                <w:szCs w:val="16"/>
              </w:rPr>
              <w:t>, 201</w:t>
            </w:r>
            <w:r>
              <w:rPr>
                <w:rFonts w:cs="Times New Roman"/>
                <w:sz w:val="16"/>
                <w:szCs w:val="16"/>
              </w:rPr>
              <w:t>9</w:t>
            </w:r>
            <w:r w:rsidRPr="00FC7F4A">
              <w:rPr>
                <w:rFonts w:cs="Times New Roman"/>
                <w:sz w:val="16"/>
                <w:szCs w:val="16"/>
              </w:rPr>
              <w:t xml:space="preserve"> decrease capital</w:t>
            </w:r>
          </w:p>
        </w:tc>
        <w:tc>
          <w:tcPr>
            <w:tcW w:w="1402" w:type="dxa"/>
          </w:tcPr>
          <w:p w14:paraId="43FA632D" w14:textId="77777777" w:rsidR="00186326" w:rsidRPr="00955AB0" w:rsidRDefault="00955AB0" w:rsidP="00EC31F9">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(9,744)</w:t>
            </w:r>
          </w:p>
        </w:tc>
        <w:tc>
          <w:tcPr>
            <w:tcW w:w="236" w:type="dxa"/>
          </w:tcPr>
          <w:p w14:paraId="77BB904F" w14:textId="77777777" w:rsidR="00186326" w:rsidRPr="00FC7F4A" w:rsidRDefault="00186326"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719C142B" w14:textId="77777777" w:rsidR="00186326" w:rsidRPr="00955AB0" w:rsidRDefault="00955AB0" w:rsidP="00EC31F9">
            <w:pPr>
              <w:tabs>
                <w:tab w:val="left" w:pos="4140"/>
              </w:tabs>
              <w:spacing w:before="120" w:after="120"/>
              <w:ind w:right="170"/>
              <w:jc w:val="right"/>
              <w:rPr>
                <w:rFonts w:cs="Times New Roman"/>
                <w:sz w:val="16"/>
                <w:szCs w:val="16"/>
                <w:lang w:eastAsia="x-none"/>
              </w:rPr>
            </w:pPr>
            <w:r>
              <w:rPr>
                <w:rFonts w:cs="Times New Roman"/>
                <w:sz w:val="16"/>
                <w:szCs w:val="16"/>
                <w:lang w:eastAsia="x-none"/>
              </w:rPr>
              <w:t>(1,218)</w:t>
            </w:r>
          </w:p>
        </w:tc>
        <w:tc>
          <w:tcPr>
            <w:tcW w:w="284" w:type="dxa"/>
          </w:tcPr>
          <w:p w14:paraId="0BBE9E00" w14:textId="77777777" w:rsidR="00186326" w:rsidRPr="00FC7F4A" w:rsidRDefault="00186326"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2AC01A87" w14:textId="77777777" w:rsidR="00186326" w:rsidRPr="00FC7F4A" w:rsidRDefault="00186326" w:rsidP="00EC31F9">
            <w:pPr>
              <w:tabs>
                <w:tab w:val="left" w:pos="900"/>
                <w:tab w:val="left" w:pos="4140"/>
              </w:tabs>
              <w:spacing w:before="120" w:after="120"/>
              <w:ind w:right="170" w:hanging="900"/>
              <w:jc w:val="right"/>
              <w:rPr>
                <w:rFonts w:cs="Times New Roman"/>
                <w:sz w:val="16"/>
                <w:szCs w:val="16"/>
                <w:lang w:val="x-none" w:eastAsia="x-none"/>
              </w:rPr>
            </w:pPr>
          </w:p>
        </w:tc>
      </w:tr>
      <w:tr w:rsidR="00186326" w:rsidRPr="00FC7F4A" w14:paraId="5CD84B52" w14:textId="77777777" w:rsidTr="00955AB0">
        <w:trPr>
          <w:trHeight w:hRule="exact" w:val="353"/>
        </w:trPr>
        <w:tc>
          <w:tcPr>
            <w:tcW w:w="5688" w:type="dxa"/>
          </w:tcPr>
          <w:p w14:paraId="25576A22" w14:textId="77777777" w:rsidR="00186326" w:rsidRPr="003E5F33" w:rsidRDefault="00186326" w:rsidP="00EC31F9">
            <w:pPr>
              <w:keepNext/>
              <w:spacing w:before="120"/>
              <w:jc w:val="both"/>
              <w:outlineLvl w:val="6"/>
              <w:rPr>
                <w:rFonts w:cs="Times New Roman"/>
                <w:sz w:val="16"/>
                <w:szCs w:val="16"/>
              </w:rPr>
            </w:pPr>
            <w:r>
              <w:rPr>
                <w:rFonts w:cs="Times New Roman"/>
                <w:sz w:val="16"/>
                <w:szCs w:val="16"/>
              </w:rPr>
              <w:t>May 2, 2019 increase during the year to accommodate exercise of warrant right</w:t>
            </w:r>
          </w:p>
        </w:tc>
        <w:tc>
          <w:tcPr>
            <w:tcW w:w="1402" w:type="dxa"/>
            <w:tcBorders>
              <w:bottom w:val="single" w:sz="6" w:space="0" w:color="auto"/>
            </w:tcBorders>
          </w:tcPr>
          <w:p w14:paraId="258F6DD3" w14:textId="77777777" w:rsidR="00186326" w:rsidRPr="00955AB0" w:rsidRDefault="00955AB0" w:rsidP="00EC31F9">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1,409,401</w:t>
            </w:r>
          </w:p>
        </w:tc>
        <w:tc>
          <w:tcPr>
            <w:tcW w:w="236" w:type="dxa"/>
          </w:tcPr>
          <w:p w14:paraId="0A74F878" w14:textId="77777777" w:rsidR="00186326" w:rsidRPr="00FC7F4A" w:rsidRDefault="00186326"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446CCBA4" w14:textId="77777777" w:rsidR="00186326" w:rsidRPr="00955AB0" w:rsidRDefault="00955AB0" w:rsidP="00EC31F9">
            <w:pPr>
              <w:tabs>
                <w:tab w:val="left" w:pos="4140"/>
              </w:tabs>
              <w:spacing w:before="120" w:after="120"/>
              <w:ind w:right="170"/>
              <w:jc w:val="right"/>
              <w:rPr>
                <w:rFonts w:cs="Times New Roman"/>
                <w:sz w:val="16"/>
                <w:szCs w:val="16"/>
                <w:lang w:eastAsia="x-none"/>
              </w:rPr>
            </w:pPr>
            <w:r>
              <w:rPr>
                <w:rFonts w:cs="Times New Roman"/>
                <w:sz w:val="16"/>
                <w:szCs w:val="16"/>
                <w:lang w:eastAsia="x-none"/>
              </w:rPr>
              <w:t>176,175</w:t>
            </w:r>
          </w:p>
        </w:tc>
        <w:tc>
          <w:tcPr>
            <w:tcW w:w="284" w:type="dxa"/>
          </w:tcPr>
          <w:p w14:paraId="1CCD2753" w14:textId="77777777" w:rsidR="00186326" w:rsidRPr="00FC7F4A" w:rsidRDefault="00186326"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056A5F57" w14:textId="77777777" w:rsidR="00186326" w:rsidRPr="00FC7F4A" w:rsidRDefault="00186326"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14:paraId="1CC413F7" w14:textId="77777777" w:rsidTr="00186326">
        <w:trPr>
          <w:trHeight w:hRule="exact" w:val="340"/>
        </w:trPr>
        <w:tc>
          <w:tcPr>
            <w:tcW w:w="5688" w:type="dxa"/>
          </w:tcPr>
          <w:p w14:paraId="70CE63E6" w14:textId="77777777" w:rsidR="00EC31F9" w:rsidRPr="00FC7F4A" w:rsidRDefault="00186326"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cs/>
              </w:rPr>
            </w:pPr>
            <w:r>
              <w:rPr>
                <w:rFonts w:cs="Times New Roman"/>
                <w:sz w:val="16"/>
                <w:szCs w:val="16"/>
              </w:rPr>
              <w:t xml:space="preserve">June </w:t>
            </w:r>
            <w:r w:rsidR="00EC31F9" w:rsidRPr="00FC7F4A">
              <w:rPr>
                <w:rFonts w:cs="Times New Roman"/>
                <w:sz w:val="16"/>
                <w:szCs w:val="16"/>
              </w:rPr>
              <w:t>3</w:t>
            </w:r>
            <w:r>
              <w:rPr>
                <w:rFonts w:cs="Times New Roman"/>
                <w:sz w:val="16"/>
                <w:szCs w:val="16"/>
              </w:rPr>
              <w:t>0</w:t>
            </w:r>
            <w:r w:rsidR="00EC31F9" w:rsidRPr="00FC7F4A">
              <w:rPr>
                <w:rFonts w:cs="Times New Roman"/>
                <w:sz w:val="16"/>
                <w:szCs w:val="16"/>
              </w:rPr>
              <w:t>, 201</w:t>
            </w:r>
            <w:r w:rsidR="00B966EA">
              <w:rPr>
                <w:rFonts w:cs="Times New Roman"/>
                <w:sz w:val="16"/>
                <w:szCs w:val="16"/>
              </w:rPr>
              <w:t>9</w:t>
            </w:r>
          </w:p>
        </w:tc>
        <w:tc>
          <w:tcPr>
            <w:tcW w:w="1402" w:type="dxa"/>
            <w:tcBorders>
              <w:top w:val="single" w:sz="6" w:space="0" w:color="auto"/>
              <w:bottom w:val="double" w:sz="4" w:space="0" w:color="auto"/>
            </w:tcBorders>
          </w:tcPr>
          <w:p w14:paraId="38DB69F6" w14:textId="77777777" w:rsidR="00EC31F9" w:rsidRPr="00955AB0" w:rsidRDefault="00955AB0" w:rsidP="00EC31F9">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7,047,006</w:t>
            </w:r>
          </w:p>
        </w:tc>
        <w:tc>
          <w:tcPr>
            <w:tcW w:w="236" w:type="dxa"/>
          </w:tcPr>
          <w:p w14:paraId="547CE280"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single" w:sz="6" w:space="0" w:color="auto"/>
              <w:bottom w:val="double" w:sz="4" w:space="0" w:color="auto"/>
            </w:tcBorders>
          </w:tcPr>
          <w:p w14:paraId="560A2410" w14:textId="77777777" w:rsidR="00EC31F9" w:rsidRPr="00955AB0" w:rsidRDefault="00955AB0" w:rsidP="00EC31F9">
            <w:pPr>
              <w:tabs>
                <w:tab w:val="left" w:pos="4140"/>
              </w:tabs>
              <w:spacing w:before="120" w:after="120"/>
              <w:ind w:right="170"/>
              <w:jc w:val="right"/>
              <w:rPr>
                <w:rFonts w:cs="Times New Roman"/>
                <w:sz w:val="16"/>
                <w:szCs w:val="16"/>
                <w:lang w:eastAsia="x-none"/>
              </w:rPr>
            </w:pPr>
            <w:r>
              <w:rPr>
                <w:rFonts w:cs="Times New Roman"/>
                <w:sz w:val="16"/>
                <w:szCs w:val="16"/>
                <w:lang w:eastAsia="x-none"/>
              </w:rPr>
              <w:t>880,876</w:t>
            </w:r>
          </w:p>
        </w:tc>
        <w:tc>
          <w:tcPr>
            <w:tcW w:w="284" w:type="dxa"/>
          </w:tcPr>
          <w:p w14:paraId="5E16524D"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196041AC" w14:textId="77777777"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bl>
    <w:p w14:paraId="293EB237" w14:textId="77777777" w:rsidR="004B6A44" w:rsidRDefault="004B6A44" w:rsidP="001669F2">
      <w:pPr>
        <w:spacing w:after="120"/>
        <w:ind w:left="360" w:right="-45" w:hanging="360"/>
        <w:jc w:val="both"/>
        <w:outlineLvl w:val="0"/>
        <w:rPr>
          <w:b/>
          <w:bCs/>
          <w:caps/>
          <w:sz w:val="17"/>
          <w:szCs w:val="17"/>
        </w:rPr>
      </w:pPr>
    </w:p>
    <w:p w14:paraId="6547A665" w14:textId="77777777" w:rsidR="00EC31F9" w:rsidRDefault="00EC31F9" w:rsidP="001669F2">
      <w:pPr>
        <w:spacing w:after="120"/>
        <w:ind w:left="360" w:right="-45" w:hanging="360"/>
        <w:jc w:val="both"/>
        <w:outlineLvl w:val="0"/>
        <w:rPr>
          <w:b/>
          <w:bCs/>
          <w:caps/>
          <w:sz w:val="17"/>
          <w:szCs w:val="17"/>
        </w:rPr>
      </w:pPr>
    </w:p>
    <w:tbl>
      <w:tblPr>
        <w:tblpPr w:leftFromText="180" w:rightFromText="180" w:vertAnchor="text" w:horzAnchor="margin" w:tblpY="102"/>
        <w:tblOverlap w:val="never"/>
        <w:tblW w:w="9747" w:type="dxa"/>
        <w:tblLayout w:type="fixed"/>
        <w:tblLook w:val="0000" w:firstRow="0" w:lastRow="0" w:firstColumn="0" w:lastColumn="0" w:noHBand="0" w:noVBand="0"/>
      </w:tblPr>
      <w:tblGrid>
        <w:gridCol w:w="4908"/>
        <w:gridCol w:w="1402"/>
        <w:gridCol w:w="236"/>
        <w:gridCol w:w="1324"/>
        <w:gridCol w:w="284"/>
        <w:gridCol w:w="1593"/>
      </w:tblGrid>
      <w:tr w:rsidR="00EC31F9" w:rsidRPr="00FC7F4A" w14:paraId="07DFB382" w14:textId="77777777" w:rsidTr="00EC31F9">
        <w:trPr>
          <w:trHeight w:hRule="exact" w:val="397"/>
        </w:trPr>
        <w:tc>
          <w:tcPr>
            <w:tcW w:w="4908" w:type="dxa"/>
          </w:tcPr>
          <w:p w14:paraId="08C7564C" w14:textId="77777777" w:rsidR="00EC31F9" w:rsidRPr="00FC7F4A" w:rsidRDefault="00EC31F9" w:rsidP="00EC31F9">
            <w:pPr>
              <w:ind w:left="34"/>
              <w:jc w:val="center"/>
              <w:rPr>
                <w:rFonts w:cs="Times New Roman"/>
                <w:sz w:val="16"/>
                <w:szCs w:val="16"/>
              </w:rPr>
            </w:pPr>
          </w:p>
          <w:p w14:paraId="624660C6" w14:textId="77777777" w:rsidR="00EC31F9" w:rsidRPr="00FC7F4A" w:rsidRDefault="00EC31F9" w:rsidP="00EC31F9">
            <w:pPr>
              <w:ind w:left="34"/>
              <w:jc w:val="center"/>
              <w:rPr>
                <w:rFonts w:cs="Times New Roman"/>
                <w:sz w:val="16"/>
                <w:szCs w:val="16"/>
              </w:rPr>
            </w:pPr>
            <w:r w:rsidRPr="00FC7F4A">
              <w:rPr>
                <w:rFonts w:cs="Times New Roman"/>
                <w:sz w:val="16"/>
                <w:szCs w:val="16"/>
                <w:cs/>
              </w:rPr>
              <w:tab/>
            </w:r>
            <w:r w:rsidRPr="00FC7F4A">
              <w:rPr>
                <w:rFonts w:cs="Times New Roman"/>
                <w:sz w:val="16"/>
                <w:szCs w:val="16"/>
              </w:rPr>
              <w:t>Particular</w:t>
            </w:r>
            <w:r w:rsidRPr="00FC7F4A">
              <w:rPr>
                <w:rFonts w:cs="Times New Roman"/>
                <w:sz w:val="16"/>
                <w:szCs w:val="16"/>
                <w:cs/>
              </w:rPr>
              <w:t xml:space="preserve"> </w:t>
            </w:r>
          </w:p>
        </w:tc>
        <w:tc>
          <w:tcPr>
            <w:tcW w:w="1402" w:type="dxa"/>
            <w:tcBorders>
              <w:bottom w:val="single" w:sz="4" w:space="0" w:color="auto"/>
            </w:tcBorders>
          </w:tcPr>
          <w:p w14:paraId="40FB6A7D" w14:textId="77777777" w:rsidR="00EC31F9" w:rsidRPr="00FC7F4A" w:rsidRDefault="00EC31F9" w:rsidP="00EC31F9">
            <w:pPr>
              <w:jc w:val="center"/>
              <w:rPr>
                <w:rFonts w:cs="Times New Roman"/>
                <w:sz w:val="16"/>
                <w:szCs w:val="16"/>
              </w:rPr>
            </w:pPr>
          </w:p>
          <w:p w14:paraId="08312018" w14:textId="77777777" w:rsidR="00EC31F9" w:rsidRPr="00FC7F4A" w:rsidRDefault="00EC31F9" w:rsidP="00EC31F9">
            <w:pPr>
              <w:jc w:val="center"/>
              <w:rPr>
                <w:rFonts w:cs="Times New Roman"/>
                <w:sz w:val="16"/>
                <w:szCs w:val="16"/>
                <w:cs/>
              </w:rPr>
            </w:pPr>
            <w:r w:rsidRPr="00FC7F4A">
              <w:rPr>
                <w:rFonts w:cs="Times New Roman"/>
                <w:sz w:val="16"/>
                <w:szCs w:val="16"/>
              </w:rPr>
              <w:t>No of shares</w:t>
            </w:r>
          </w:p>
        </w:tc>
        <w:tc>
          <w:tcPr>
            <w:tcW w:w="236" w:type="dxa"/>
          </w:tcPr>
          <w:p w14:paraId="5FA8F4A9" w14:textId="77777777" w:rsidR="00EC31F9" w:rsidRPr="00FC7F4A" w:rsidRDefault="00EC31F9" w:rsidP="00EC31F9">
            <w:pPr>
              <w:jc w:val="center"/>
              <w:rPr>
                <w:rFonts w:cs="Times New Roman"/>
                <w:sz w:val="16"/>
                <w:szCs w:val="16"/>
              </w:rPr>
            </w:pPr>
          </w:p>
        </w:tc>
        <w:tc>
          <w:tcPr>
            <w:tcW w:w="1324" w:type="dxa"/>
            <w:tcBorders>
              <w:bottom w:val="single" w:sz="6" w:space="0" w:color="auto"/>
            </w:tcBorders>
          </w:tcPr>
          <w:p w14:paraId="6FBEDD38" w14:textId="77777777" w:rsidR="00EC31F9" w:rsidRPr="00FC7F4A" w:rsidRDefault="00EC31F9" w:rsidP="00EC31F9">
            <w:pPr>
              <w:jc w:val="center"/>
              <w:rPr>
                <w:rFonts w:cs="Times New Roman"/>
                <w:sz w:val="16"/>
                <w:szCs w:val="16"/>
              </w:rPr>
            </w:pPr>
          </w:p>
          <w:p w14:paraId="0839A7C8" w14:textId="77777777" w:rsidR="00EC31F9" w:rsidRPr="00FC7F4A" w:rsidRDefault="00EC31F9" w:rsidP="00EC31F9">
            <w:pPr>
              <w:jc w:val="center"/>
              <w:rPr>
                <w:rFonts w:cs="Times New Roman"/>
                <w:sz w:val="16"/>
                <w:szCs w:val="16"/>
                <w:cs/>
              </w:rPr>
            </w:pPr>
            <w:r w:rsidRPr="00FC7F4A">
              <w:rPr>
                <w:rFonts w:cs="Times New Roman"/>
                <w:sz w:val="16"/>
                <w:szCs w:val="16"/>
              </w:rPr>
              <w:t xml:space="preserve">Amount </w:t>
            </w:r>
          </w:p>
        </w:tc>
        <w:tc>
          <w:tcPr>
            <w:tcW w:w="284" w:type="dxa"/>
          </w:tcPr>
          <w:p w14:paraId="26E64FA4" w14:textId="77777777" w:rsidR="00EC31F9" w:rsidRPr="00FC7F4A" w:rsidRDefault="00EC31F9" w:rsidP="00EC31F9">
            <w:pPr>
              <w:rPr>
                <w:rFonts w:cs="Times New Roman"/>
                <w:sz w:val="16"/>
                <w:szCs w:val="16"/>
              </w:rPr>
            </w:pPr>
          </w:p>
        </w:tc>
        <w:tc>
          <w:tcPr>
            <w:tcW w:w="1593" w:type="dxa"/>
            <w:tcBorders>
              <w:bottom w:val="single" w:sz="6" w:space="0" w:color="auto"/>
            </w:tcBorders>
          </w:tcPr>
          <w:p w14:paraId="6C8A11F4" w14:textId="77777777" w:rsidR="00EC31F9" w:rsidRPr="00FC7F4A" w:rsidRDefault="00EC31F9" w:rsidP="00EC31F9">
            <w:pPr>
              <w:jc w:val="center"/>
              <w:rPr>
                <w:rFonts w:cs="Times New Roman"/>
                <w:sz w:val="16"/>
                <w:szCs w:val="16"/>
                <w:cs/>
              </w:rPr>
            </w:pPr>
            <w:r w:rsidRPr="00FC7F4A">
              <w:rPr>
                <w:rFonts w:cs="Times New Roman"/>
                <w:sz w:val="16"/>
                <w:szCs w:val="16"/>
              </w:rPr>
              <w:t>Premium (discount) of share value</w:t>
            </w:r>
          </w:p>
        </w:tc>
      </w:tr>
      <w:tr w:rsidR="00EC31F9" w:rsidRPr="00FC7F4A" w14:paraId="1384D0C4" w14:textId="77777777" w:rsidTr="00EC31F9">
        <w:trPr>
          <w:trHeight w:hRule="exact" w:val="340"/>
        </w:trPr>
        <w:tc>
          <w:tcPr>
            <w:tcW w:w="4908" w:type="dxa"/>
          </w:tcPr>
          <w:p w14:paraId="2BF62B10"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1DDEDE6E" w14:textId="77777777" w:rsidR="00EC31F9" w:rsidRPr="00FC7F4A" w:rsidRDefault="00EC31F9" w:rsidP="00EC31F9">
            <w:pPr>
              <w:tabs>
                <w:tab w:val="left" w:pos="4140"/>
              </w:tabs>
              <w:spacing w:before="120" w:after="120"/>
              <w:ind w:left="-88" w:right="-143"/>
              <w:jc w:val="center"/>
              <w:rPr>
                <w:rFonts w:cs="Times New Roman"/>
                <w:sz w:val="16"/>
                <w:szCs w:val="16"/>
              </w:rPr>
            </w:pPr>
            <w:r w:rsidRPr="00FC7F4A">
              <w:rPr>
                <w:rFonts w:cs="Times New Roman"/>
                <w:sz w:val="16"/>
                <w:szCs w:val="16"/>
                <w:cs/>
              </w:rPr>
              <w:t>(</w:t>
            </w:r>
            <w:r w:rsidRPr="00FC7F4A">
              <w:rPr>
                <w:rFonts w:cs="Times New Roman"/>
                <w:sz w:val="16"/>
                <w:szCs w:val="16"/>
              </w:rPr>
              <w:t>Thousand shares</w:t>
            </w:r>
            <w:r w:rsidRPr="00FC7F4A">
              <w:rPr>
                <w:rFonts w:cs="Times New Roman"/>
                <w:sz w:val="16"/>
                <w:szCs w:val="16"/>
                <w:cs/>
              </w:rPr>
              <w:t>)</w:t>
            </w:r>
          </w:p>
        </w:tc>
        <w:tc>
          <w:tcPr>
            <w:tcW w:w="236" w:type="dxa"/>
          </w:tcPr>
          <w:p w14:paraId="0A07DEBB" w14:textId="77777777" w:rsidR="00EC31F9" w:rsidRPr="00FC7F4A" w:rsidRDefault="00EC31F9" w:rsidP="00EC31F9">
            <w:pPr>
              <w:tabs>
                <w:tab w:val="left" w:pos="900"/>
                <w:tab w:val="decimal" w:pos="1168"/>
                <w:tab w:val="left" w:pos="1440"/>
                <w:tab w:val="left" w:pos="4140"/>
              </w:tabs>
              <w:spacing w:before="120" w:after="120"/>
              <w:ind w:hanging="900"/>
              <w:rPr>
                <w:rFonts w:cs="Times New Roman"/>
                <w:sz w:val="16"/>
                <w:szCs w:val="16"/>
              </w:rPr>
            </w:pPr>
          </w:p>
        </w:tc>
        <w:tc>
          <w:tcPr>
            <w:tcW w:w="1324" w:type="dxa"/>
            <w:tcBorders>
              <w:top w:val="single" w:sz="6" w:space="0" w:color="auto"/>
            </w:tcBorders>
          </w:tcPr>
          <w:p w14:paraId="6AF86B52" w14:textId="77777777" w:rsidR="00EC31F9" w:rsidRPr="00FC7F4A" w:rsidRDefault="00EC31F9" w:rsidP="00EC31F9">
            <w:pPr>
              <w:tabs>
                <w:tab w:val="left" w:pos="4140"/>
              </w:tabs>
              <w:spacing w:before="120" w:after="120"/>
              <w:ind w:right="-70"/>
              <w:jc w:val="center"/>
              <w:rPr>
                <w:rFonts w:cs="Times New Roman"/>
                <w:sz w:val="16"/>
                <w:szCs w:val="16"/>
              </w:rPr>
            </w:pPr>
            <w:r w:rsidRPr="00FC7F4A">
              <w:rPr>
                <w:rFonts w:cs="Times New Roman"/>
                <w:sz w:val="16"/>
                <w:szCs w:val="16"/>
                <w:cs/>
              </w:rPr>
              <w:t>(</w:t>
            </w:r>
            <w:r w:rsidRPr="00FC7F4A">
              <w:rPr>
                <w:rFonts w:cs="Times New Roman"/>
                <w:sz w:val="16"/>
                <w:szCs w:val="16"/>
              </w:rPr>
              <w:t>Thousand Baht</w:t>
            </w:r>
            <w:r w:rsidRPr="00FC7F4A">
              <w:rPr>
                <w:rFonts w:cs="Times New Roman"/>
                <w:sz w:val="16"/>
                <w:szCs w:val="16"/>
                <w:cs/>
              </w:rPr>
              <w:t>)</w:t>
            </w:r>
          </w:p>
        </w:tc>
        <w:tc>
          <w:tcPr>
            <w:tcW w:w="284" w:type="dxa"/>
          </w:tcPr>
          <w:p w14:paraId="573A1C41" w14:textId="77777777" w:rsidR="00EC31F9" w:rsidRPr="00FC7F4A" w:rsidRDefault="00EC31F9" w:rsidP="00EC31F9">
            <w:pPr>
              <w:tabs>
                <w:tab w:val="left" w:pos="900"/>
                <w:tab w:val="left" w:pos="1440"/>
                <w:tab w:val="left" w:pos="4140"/>
              </w:tabs>
              <w:spacing w:before="120" w:after="120"/>
              <w:ind w:hanging="900"/>
              <w:jc w:val="center"/>
              <w:rPr>
                <w:rFonts w:cs="Times New Roman"/>
                <w:sz w:val="16"/>
                <w:szCs w:val="16"/>
              </w:rPr>
            </w:pPr>
          </w:p>
        </w:tc>
        <w:tc>
          <w:tcPr>
            <w:tcW w:w="1593" w:type="dxa"/>
            <w:tcBorders>
              <w:top w:val="single" w:sz="6" w:space="0" w:color="auto"/>
            </w:tcBorders>
          </w:tcPr>
          <w:p w14:paraId="6B5AC001" w14:textId="77777777" w:rsidR="00EC31F9" w:rsidRPr="00FC7F4A" w:rsidRDefault="00EC31F9" w:rsidP="00EC31F9">
            <w:pPr>
              <w:tabs>
                <w:tab w:val="left" w:pos="4140"/>
              </w:tabs>
              <w:spacing w:before="120" w:after="120"/>
              <w:ind w:right="-70"/>
              <w:jc w:val="center"/>
              <w:rPr>
                <w:rFonts w:cs="Times New Roman"/>
                <w:sz w:val="16"/>
                <w:szCs w:val="16"/>
              </w:rPr>
            </w:pPr>
            <w:r w:rsidRPr="00FC7F4A">
              <w:rPr>
                <w:rFonts w:cs="Times New Roman"/>
                <w:sz w:val="16"/>
                <w:szCs w:val="16"/>
                <w:cs/>
              </w:rPr>
              <w:t>(</w:t>
            </w:r>
            <w:r w:rsidRPr="00FC7F4A">
              <w:rPr>
                <w:rFonts w:cs="Times New Roman"/>
                <w:sz w:val="16"/>
                <w:szCs w:val="16"/>
              </w:rPr>
              <w:t>Thousand Baht</w:t>
            </w:r>
            <w:r w:rsidRPr="00FC7F4A">
              <w:rPr>
                <w:rFonts w:cs="Times New Roman"/>
                <w:sz w:val="16"/>
                <w:szCs w:val="16"/>
                <w:cs/>
              </w:rPr>
              <w:t>)</w:t>
            </w:r>
          </w:p>
        </w:tc>
      </w:tr>
      <w:tr w:rsidR="00EC31F9" w:rsidRPr="00FC7F4A" w14:paraId="25AC45AE" w14:textId="77777777" w:rsidTr="003E5F33">
        <w:trPr>
          <w:trHeight w:hRule="exact" w:val="346"/>
        </w:trPr>
        <w:tc>
          <w:tcPr>
            <w:tcW w:w="4908" w:type="dxa"/>
          </w:tcPr>
          <w:p w14:paraId="69499FFB"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u w:val="single"/>
              </w:rPr>
            </w:pPr>
            <w:r w:rsidRPr="00FC7F4A">
              <w:rPr>
                <w:rFonts w:cs="Times New Roman"/>
                <w:sz w:val="16"/>
                <w:szCs w:val="16"/>
                <w:u w:val="single"/>
              </w:rPr>
              <w:t>Issued and paid-up ordinary share</w:t>
            </w:r>
          </w:p>
        </w:tc>
        <w:tc>
          <w:tcPr>
            <w:tcW w:w="1402" w:type="dxa"/>
          </w:tcPr>
          <w:p w14:paraId="488B438A"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p>
        </w:tc>
        <w:tc>
          <w:tcPr>
            <w:tcW w:w="236" w:type="dxa"/>
          </w:tcPr>
          <w:p w14:paraId="21AAD96E"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326411B3" w14:textId="77777777" w:rsidR="00EC31F9" w:rsidRPr="00FC7F4A" w:rsidRDefault="00EC31F9" w:rsidP="00EC31F9">
            <w:pPr>
              <w:tabs>
                <w:tab w:val="left" w:pos="4140"/>
              </w:tabs>
              <w:spacing w:before="120" w:after="120"/>
              <w:ind w:right="170"/>
              <w:jc w:val="right"/>
              <w:rPr>
                <w:rFonts w:cs="Times New Roman"/>
                <w:sz w:val="16"/>
                <w:szCs w:val="16"/>
                <w:lang w:val="x-none" w:eastAsia="x-none"/>
              </w:rPr>
            </w:pPr>
          </w:p>
        </w:tc>
        <w:tc>
          <w:tcPr>
            <w:tcW w:w="284" w:type="dxa"/>
          </w:tcPr>
          <w:p w14:paraId="4407D778"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7BE1EF75" w14:textId="77777777"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14:paraId="31877143" w14:textId="77777777" w:rsidTr="00EC31F9">
        <w:trPr>
          <w:trHeight w:hRule="exact" w:val="340"/>
        </w:trPr>
        <w:tc>
          <w:tcPr>
            <w:tcW w:w="4908" w:type="dxa"/>
          </w:tcPr>
          <w:p w14:paraId="5CF9E685"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hanging="25"/>
              <w:jc w:val="both"/>
              <w:outlineLvl w:val="6"/>
              <w:rPr>
                <w:rFonts w:ascii="Angsana New" w:hAnsi="Angsana New"/>
                <w:sz w:val="16"/>
                <w:szCs w:val="16"/>
              </w:rPr>
            </w:pPr>
            <w:r w:rsidRPr="00FC7F4A">
              <w:rPr>
                <w:rFonts w:cs="Times New Roman"/>
                <w:sz w:val="16"/>
                <w:szCs w:val="16"/>
              </w:rPr>
              <w:t>January 1, 2014</w:t>
            </w:r>
          </w:p>
        </w:tc>
        <w:tc>
          <w:tcPr>
            <w:tcW w:w="1402" w:type="dxa"/>
          </w:tcPr>
          <w:p w14:paraId="7A0D7300"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941,337</w:t>
            </w:r>
          </w:p>
        </w:tc>
        <w:tc>
          <w:tcPr>
            <w:tcW w:w="236" w:type="dxa"/>
          </w:tcPr>
          <w:p w14:paraId="7101BC69"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6AA5FA42"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470,668</w:t>
            </w:r>
          </w:p>
        </w:tc>
        <w:tc>
          <w:tcPr>
            <w:tcW w:w="284" w:type="dxa"/>
          </w:tcPr>
          <w:p w14:paraId="7C7EA864"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220EEC2E"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(29,382)</w:t>
            </w:r>
          </w:p>
        </w:tc>
      </w:tr>
      <w:tr w:rsidR="00EC31F9" w:rsidRPr="00FC7F4A" w14:paraId="38C6FB82" w14:textId="77777777" w:rsidTr="00EC31F9">
        <w:trPr>
          <w:trHeight w:hRule="exact" w:val="340"/>
        </w:trPr>
        <w:tc>
          <w:tcPr>
            <w:tcW w:w="4908" w:type="dxa"/>
          </w:tcPr>
          <w:p w14:paraId="3410D4EF"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Increase - according to exercise of warrant right to buy ordinary shares</w:t>
            </w:r>
          </w:p>
        </w:tc>
        <w:tc>
          <w:tcPr>
            <w:tcW w:w="1402" w:type="dxa"/>
            <w:tcBorders>
              <w:bottom w:val="single" w:sz="6" w:space="0" w:color="auto"/>
            </w:tcBorders>
          </w:tcPr>
          <w:p w14:paraId="04C59424"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49,609</w:t>
            </w:r>
          </w:p>
        </w:tc>
        <w:tc>
          <w:tcPr>
            <w:tcW w:w="236" w:type="dxa"/>
          </w:tcPr>
          <w:p w14:paraId="2AD0EF36"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2C75C50F"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24,805</w:t>
            </w:r>
          </w:p>
        </w:tc>
        <w:tc>
          <w:tcPr>
            <w:tcW w:w="284" w:type="dxa"/>
          </w:tcPr>
          <w:p w14:paraId="3D158D24"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bottom w:val="single" w:sz="6" w:space="0" w:color="auto"/>
            </w:tcBorders>
          </w:tcPr>
          <w:p w14:paraId="7ED47CDC"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18,745</w:t>
            </w:r>
          </w:p>
        </w:tc>
      </w:tr>
      <w:tr w:rsidR="00EC31F9" w:rsidRPr="00FC7F4A" w14:paraId="22EFB262" w14:textId="77777777" w:rsidTr="00EC31F9">
        <w:trPr>
          <w:trHeight w:hRule="exact" w:val="340"/>
        </w:trPr>
        <w:tc>
          <w:tcPr>
            <w:tcW w:w="4908" w:type="dxa"/>
          </w:tcPr>
          <w:p w14:paraId="44AB802B"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December 31, 2014</w:t>
            </w:r>
          </w:p>
        </w:tc>
        <w:tc>
          <w:tcPr>
            <w:tcW w:w="1402" w:type="dxa"/>
            <w:tcBorders>
              <w:top w:val="single" w:sz="6" w:space="0" w:color="auto"/>
            </w:tcBorders>
          </w:tcPr>
          <w:p w14:paraId="0260D894"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990,946</w:t>
            </w:r>
          </w:p>
        </w:tc>
        <w:tc>
          <w:tcPr>
            <w:tcW w:w="236" w:type="dxa"/>
          </w:tcPr>
          <w:p w14:paraId="586148E8" w14:textId="77777777" w:rsidR="00EC31F9" w:rsidRPr="00FC7F4A" w:rsidRDefault="00EC31F9" w:rsidP="00EC31F9">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top w:val="single" w:sz="6" w:space="0" w:color="auto"/>
            </w:tcBorders>
          </w:tcPr>
          <w:p w14:paraId="2736CD64"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495,473</w:t>
            </w:r>
          </w:p>
        </w:tc>
        <w:tc>
          <w:tcPr>
            <w:tcW w:w="284" w:type="dxa"/>
          </w:tcPr>
          <w:p w14:paraId="7C724F63"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single" w:sz="6" w:space="0" w:color="auto"/>
            </w:tcBorders>
          </w:tcPr>
          <w:p w14:paraId="485C95E8" w14:textId="77777777" w:rsidR="00EC31F9" w:rsidRPr="00FC7F4A" w:rsidRDefault="00EC31F9" w:rsidP="00EC31F9">
            <w:pPr>
              <w:tabs>
                <w:tab w:val="left" w:pos="4140"/>
              </w:tabs>
              <w:spacing w:before="120" w:after="120"/>
              <w:ind w:right="170" w:hanging="900"/>
              <w:jc w:val="right"/>
              <w:rPr>
                <w:rFonts w:cs="Cordia New"/>
                <w:sz w:val="16"/>
                <w:szCs w:val="16"/>
                <w:cs/>
                <w:lang w:val="x-none" w:eastAsia="x-none"/>
              </w:rPr>
            </w:pPr>
            <w:r w:rsidRPr="00FC7F4A">
              <w:rPr>
                <w:rFonts w:cs="Times New Roman"/>
                <w:sz w:val="16"/>
                <w:szCs w:val="16"/>
                <w:lang w:val="x-none" w:eastAsia="x-none"/>
              </w:rPr>
              <w:t>(10,637)</w:t>
            </w:r>
          </w:p>
        </w:tc>
      </w:tr>
      <w:tr w:rsidR="00EC31F9" w:rsidRPr="00FC7F4A" w14:paraId="61AC9718" w14:textId="77777777" w:rsidTr="00EC31F9">
        <w:trPr>
          <w:trHeight w:hRule="exact" w:val="340"/>
        </w:trPr>
        <w:tc>
          <w:tcPr>
            <w:tcW w:w="4908" w:type="dxa"/>
          </w:tcPr>
          <w:p w14:paraId="609B2FEB"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January 6, 2015 shareholder exercise of warrant right</w:t>
            </w:r>
          </w:p>
        </w:tc>
        <w:tc>
          <w:tcPr>
            <w:tcW w:w="1402" w:type="dxa"/>
          </w:tcPr>
          <w:p w14:paraId="3C8A2DCD"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188</w:t>
            </w:r>
          </w:p>
        </w:tc>
        <w:tc>
          <w:tcPr>
            <w:tcW w:w="236" w:type="dxa"/>
          </w:tcPr>
          <w:p w14:paraId="1C0BECBD"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1085CB48"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94</w:t>
            </w:r>
          </w:p>
        </w:tc>
        <w:tc>
          <w:tcPr>
            <w:tcW w:w="284" w:type="dxa"/>
          </w:tcPr>
          <w:p w14:paraId="77D43A9B"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23D94804"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71</w:t>
            </w:r>
          </w:p>
        </w:tc>
      </w:tr>
      <w:tr w:rsidR="00EC31F9" w:rsidRPr="00FC7F4A" w14:paraId="5E1CFB9B" w14:textId="77777777" w:rsidTr="00EC31F9">
        <w:trPr>
          <w:trHeight w:hRule="exact" w:val="340"/>
        </w:trPr>
        <w:tc>
          <w:tcPr>
            <w:tcW w:w="4908" w:type="dxa"/>
          </w:tcPr>
          <w:p w14:paraId="352D6529"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Apr 2, 2015 shareholder exercise of warrant right</w:t>
            </w:r>
          </w:p>
        </w:tc>
        <w:tc>
          <w:tcPr>
            <w:tcW w:w="1402" w:type="dxa"/>
            <w:tcBorders>
              <w:bottom w:val="single" w:sz="6" w:space="0" w:color="auto"/>
            </w:tcBorders>
          </w:tcPr>
          <w:p w14:paraId="298EAFE3"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11,624</w:t>
            </w:r>
          </w:p>
        </w:tc>
        <w:tc>
          <w:tcPr>
            <w:tcW w:w="236" w:type="dxa"/>
          </w:tcPr>
          <w:p w14:paraId="61FE50B5"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746B2743"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5,812</w:t>
            </w:r>
          </w:p>
        </w:tc>
        <w:tc>
          <w:tcPr>
            <w:tcW w:w="284" w:type="dxa"/>
          </w:tcPr>
          <w:p w14:paraId="4DCE2AAD"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bottom w:val="single" w:sz="6" w:space="0" w:color="auto"/>
            </w:tcBorders>
          </w:tcPr>
          <w:p w14:paraId="79481A11"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4,392</w:t>
            </w:r>
          </w:p>
        </w:tc>
      </w:tr>
      <w:tr w:rsidR="00EC31F9" w:rsidRPr="00FC7F4A" w14:paraId="5B367C84" w14:textId="77777777" w:rsidTr="00EC31F9">
        <w:trPr>
          <w:trHeight w:hRule="exact" w:val="340"/>
        </w:trPr>
        <w:tc>
          <w:tcPr>
            <w:tcW w:w="4908" w:type="dxa"/>
          </w:tcPr>
          <w:p w14:paraId="18ED45D9"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Share before change par value</w:t>
            </w:r>
          </w:p>
        </w:tc>
        <w:tc>
          <w:tcPr>
            <w:tcW w:w="1402" w:type="dxa"/>
            <w:tcBorders>
              <w:top w:val="single" w:sz="6" w:space="0" w:color="auto"/>
              <w:bottom w:val="double" w:sz="4" w:space="0" w:color="auto"/>
            </w:tcBorders>
          </w:tcPr>
          <w:p w14:paraId="619D55D2"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1,002,758</w:t>
            </w:r>
          </w:p>
        </w:tc>
        <w:tc>
          <w:tcPr>
            <w:tcW w:w="236" w:type="dxa"/>
          </w:tcPr>
          <w:p w14:paraId="6BF237C5"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single" w:sz="6" w:space="0" w:color="auto"/>
              <w:bottom w:val="double" w:sz="4" w:space="0" w:color="auto"/>
            </w:tcBorders>
          </w:tcPr>
          <w:p w14:paraId="465282A4"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501,379</w:t>
            </w:r>
          </w:p>
        </w:tc>
        <w:tc>
          <w:tcPr>
            <w:tcW w:w="284" w:type="dxa"/>
          </w:tcPr>
          <w:p w14:paraId="666AB401"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single" w:sz="6" w:space="0" w:color="auto"/>
              <w:bottom w:val="double" w:sz="4" w:space="0" w:color="auto"/>
            </w:tcBorders>
          </w:tcPr>
          <w:p w14:paraId="26886FD1"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(6,174)</w:t>
            </w:r>
          </w:p>
        </w:tc>
      </w:tr>
      <w:tr w:rsidR="00EC31F9" w:rsidRPr="00FC7F4A" w14:paraId="0EF735AF" w14:textId="77777777" w:rsidTr="00EC31F9">
        <w:trPr>
          <w:trHeight w:hRule="exact" w:val="340"/>
        </w:trPr>
        <w:tc>
          <w:tcPr>
            <w:tcW w:w="4908" w:type="dxa"/>
          </w:tcPr>
          <w:p w14:paraId="5453BAC1"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May 7, 2015 change</w:t>
            </w:r>
            <w:r w:rsidRPr="00FC7F4A">
              <w:rPr>
                <w:rFonts w:hint="cs"/>
                <w:sz w:val="16"/>
                <w:szCs w:val="16"/>
                <w:cs/>
              </w:rPr>
              <w:t xml:space="preserve"> </w:t>
            </w:r>
            <w:r w:rsidRPr="00FC7F4A">
              <w:rPr>
                <w:sz w:val="16"/>
                <w:szCs w:val="16"/>
              </w:rPr>
              <w:t>par value (1:4)</w:t>
            </w:r>
          </w:p>
        </w:tc>
        <w:tc>
          <w:tcPr>
            <w:tcW w:w="1402" w:type="dxa"/>
            <w:tcBorders>
              <w:top w:val="double" w:sz="4" w:space="0" w:color="auto"/>
            </w:tcBorders>
          </w:tcPr>
          <w:p w14:paraId="2B30600C"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4,011,032</w:t>
            </w:r>
          </w:p>
        </w:tc>
        <w:tc>
          <w:tcPr>
            <w:tcW w:w="236" w:type="dxa"/>
          </w:tcPr>
          <w:p w14:paraId="79E16F58"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double" w:sz="4" w:space="0" w:color="auto"/>
            </w:tcBorders>
          </w:tcPr>
          <w:p w14:paraId="58796BA4"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501,379</w:t>
            </w:r>
          </w:p>
        </w:tc>
        <w:tc>
          <w:tcPr>
            <w:tcW w:w="284" w:type="dxa"/>
          </w:tcPr>
          <w:p w14:paraId="45236957"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double" w:sz="4" w:space="0" w:color="auto"/>
            </w:tcBorders>
          </w:tcPr>
          <w:p w14:paraId="7A8D049F"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(6,174)</w:t>
            </w:r>
          </w:p>
        </w:tc>
      </w:tr>
      <w:tr w:rsidR="00EC31F9" w:rsidRPr="00FC7F4A" w14:paraId="5E123CBC" w14:textId="77777777" w:rsidTr="00EC31F9">
        <w:trPr>
          <w:trHeight w:hRule="exact" w:val="340"/>
        </w:trPr>
        <w:tc>
          <w:tcPr>
            <w:tcW w:w="4908" w:type="dxa"/>
          </w:tcPr>
          <w:p w14:paraId="3CD34009"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July 7, 2015 shareholder exercise of warrant right</w:t>
            </w:r>
          </w:p>
        </w:tc>
        <w:tc>
          <w:tcPr>
            <w:tcW w:w="1402" w:type="dxa"/>
          </w:tcPr>
          <w:p w14:paraId="0F4C5B5C"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742,108</w:t>
            </w:r>
          </w:p>
        </w:tc>
        <w:tc>
          <w:tcPr>
            <w:tcW w:w="236" w:type="dxa"/>
          </w:tcPr>
          <w:p w14:paraId="7F5993D6"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2A897A85"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92,764</w:t>
            </w:r>
          </w:p>
        </w:tc>
        <w:tc>
          <w:tcPr>
            <w:tcW w:w="284" w:type="dxa"/>
          </w:tcPr>
          <w:p w14:paraId="772E0ADE"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3C63DC96"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68,916</w:t>
            </w:r>
          </w:p>
        </w:tc>
      </w:tr>
      <w:tr w:rsidR="00EC31F9" w:rsidRPr="00FC7F4A" w14:paraId="6E7A1A70" w14:textId="77777777" w:rsidTr="00EC31F9">
        <w:trPr>
          <w:trHeight w:hRule="exact" w:val="340"/>
        </w:trPr>
        <w:tc>
          <w:tcPr>
            <w:tcW w:w="4908" w:type="dxa"/>
          </w:tcPr>
          <w:p w14:paraId="7CB0D4C1"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FC7F4A">
              <w:rPr>
                <w:rFonts w:cs="Times New Roman"/>
                <w:sz w:val="16"/>
                <w:szCs w:val="16"/>
              </w:rPr>
              <w:t>October 6, 2015 shareholder exercise of warrant right</w:t>
            </w:r>
          </w:p>
        </w:tc>
        <w:tc>
          <w:tcPr>
            <w:tcW w:w="1402" w:type="dxa"/>
          </w:tcPr>
          <w:p w14:paraId="26DEF5DD"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1,724</w:t>
            </w:r>
          </w:p>
        </w:tc>
        <w:tc>
          <w:tcPr>
            <w:tcW w:w="236" w:type="dxa"/>
          </w:tcPr>
          <w:p w14:paraId="528ADB9A"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34178541" w14:textId="77777777"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216</w:t>
            </w:r>
          </w:p>
        </w:tc>
        <w:tc>
          <w:tcPr>
            <w:tcW w:w="284" w:type="dxa"/>
          </w:tcPr>
          <w:p w14:paraId="055FCE15"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4771A956"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160</w:t>
            </w:r>
          </w:p>
        </w:tc>
      </w:tr>
      <w:tr w:rsidR="00EC31F9" w:rsidRPr="00FC7F4A" w14:paraId="19BA8E0D" w14:textId="77777777" w:rsidTr="00EC31F9">
        <w:trPr>
          <w:trHeight w:hRule="exact" w:val="340"/>
        </w:trPr>
        <w:tc>
          <w:tcPr>
            <w:tcW w:w="4908" w:type="dxa"/>
          </w:tcPr>
          <w:p w14:paraId="5D551E7E"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FC7F4A">
              <w:rPr>
                <w:rFonts w:cs="Times New Roman"/>
                <w:sz w:val="16"/>
                <w:szCs w:val="16"/>
              </w:rPr>
              <w:t>January 7, 2016 shareholder exercise of warrant right</w:t>
            </w:r>
          </w:p>
        </w:tc>
        <w:tc>
          <w:tcPr>
            <w:tcW w:w="1402" w:type="dxa"/>
          </w:tcPr>
          <w:p w14:paraId="257F9F84"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355</w:t>
            </w:r>
          </w:p>
        </w:tc>
        <w:tc>
          <w:tcPr>
            <w:tcW w:w="236" w:type="dxa"/>
          </w:tcPr>
          <w:p w14:paraId="2C175954"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16CAC535"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44</w:t>
            </w:r>
          </w:p>
        </w:tc>
        <w:tc>
          <w:tcPr>
            <w:tcW w:w="284" w:type="dxa"/>
          </w:tcPr>
          <w:p w14:paraId="7BFC45FC"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1815DC8B"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33</w:t>
            </w:r>
          </w:p>
        </w:tc>
      </w:tr>
      <w:tr w:rsidR="00EC31F9" w:rsidRPr="00FC7F4A" w14:paraId="66DA58D0" w14:textId="77777777" w:rsidTr="00EC31F9">
        <w:trPr>
          <w:trHeight w:hRule="exact" w:val="340"/>
        </w:trPr>
        <w:tc>
          <w:tcPr>
            <w:tcW w:w="4908" w:type="dxa"/>
          </w:tcPr>
          <w:p w14:paraId="24E83C20"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FC7F4A">
              <w:rPr>
                <w:rFonts w:cs="Times New Roman"/>
                <w:sz w:val="16"/>
                <w:szCs w:val="16"/>
              </w:rPr>
              <w:t>April 7, 2016 shareholder exercise of warrant right</w:t>
            </w:r>
          </w:p>
        </w:tc>
        <w:tc>
          <w:tcPr>
            <w:tcW w:w="1402" w:type="dxa"/>
          </w:tcPr>
          <w:p w14:paraId="7C576253"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734,924</w:t>
            </w:r>
          </w:p>
        </w:tc>
        <w:tc>
          <w:tcPr>
            <w:tcW w:w="236" w:type="dxa"/>
          </w:tcPr>
          <w:p w14:paraId="3F640E07"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7C7AF064"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91,865</w:t>
            </w:r>
          </w:p>
        </w:tc>
        <w:tc>
          <w:tcPr>
            <w:tcW w:w="284" w:type="dxa"/>
          </w:tcPr>
          <w:p w14:paraId="136521F8"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29D4E177"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68,249</w:t>
            </w:r>
          </w:p>
        </w:tc>
      </w:tr>
      <w:tr w:rsidR="00EC31F9" w:rsidRPr="00FC7F4A" w14:paraId="4177FFA5" w14:textId="77777777" w:rsidTr="00EC31F9">
        <w:trPr>
          <w:trHeight w:hRule="exact" w:val="340"/>
        </w:trPr>
        <w:tc>
          <w:tcPr>
            <w:tcW w:w="4908" w:type="dxa"/>
          </w:tcPr>
          <w:p w14:paraId="618E0172"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FC7F4A">
              <w:rPr>
                <w:rFonts w:cs="Times New Roman"/>
                <w:sz w:val="16"/>
                <w:szCs w:val="16"/>
              </w:rPr>
              <w:t>July 5, 2016 shareholder exercise of warrant right</w:t>
            </w:r>
          </w:p>
        </w:tc>
        <w:tc>
          <w:tcPr>
            <w:tcW w:w="1402" w:type="dxa"/>
          </w:tcPr>
          <w:p w14:paraId="1FDA631C"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29,941</w:t>
            </w:r>
          </w:p>
        </w:tc>
        <w:tc>
          <w:tcPr>
            <w:tcW w:w="236" w:type="dxa"/>
          </w:tcPr>
          <w:p w14:paraId="1818E3D8"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0DE99191"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3,743</w:t>
            </w:r>
          </w:p>
        </w:tc>
        <w:tc>
          <w:tcPr>
            <w:tcW w:w="284" w:type="dxa"/>
          </w:tcPr>
          <w:p w14:paraId="54820EB6"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1C7B4E4F"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2,780</w:t>
            </w:r>
          </w:p>
        </w:tc>
      </w:tr>
      <w:tr w:rsidR="00EC31F9" w:rsidRPr="00FC7F4A" w14:paraId="282B3ECE" w14:textId="77777777" w:rsidTr="00EC31F9">
        <w:trPr>
          <w:trHeight w:hRule="exact" w:val="340"/>
        </w:trPr>
        <w:tc>
          <w:tcPr>
            <w:tcW w:w="4908" w:type="dxa"/>
          </w:tcPr>
          <w:p w14:paraId="339739B4"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FC7F4A">
              <w:rPr>
                <w:rFonts w:cs="Times New Roman"/>
                <w:sz w:val="16"/>
                <w:szCs w:val="16"/>
              </w:rPr>
              <w:t>August 10, 2016 shareholder exercise of warrant right</w:t>
            </w:r>
          </w:p>
        </w:tc>
        <w:tc>
          <w:tcPr>
            <w:tcW w:w="1402" w:type="dxa"/>
            <w:tcBorders>
              <w:bottom w:val="single" w:sz="6" w:space="0" w:color="auto"/>
            </w:tcBorders>
          </w:tcPr>
          <w:p w14:paraId="4B8D8349"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117,521</w:t>
            </w:r>
          </w:p>
        </w:tc>
        <w:tc>
          <w:tcPr>
            <w:tcW w:w="236" w:type="dxa"/>
          </w:tcPr>
          <w:p w14:paraId="0EF259A5"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0265C56B"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14,690</w:t>
            </w:r>
          </w:p>
        </w:tc>
        <w:tc>
          <w:tcPr>
            <w:tcW w:w="284" w:type="dxa"/>
          </w:tcPr>
          <w:p w14:paraId="15534F5F"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bottom w:val="single" w:sz="6" w:space="0" w:color="auto"/>
            </w:tcBorders>
          </w:tcPr>
          <w:p w14:paraId="3818BD84"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10,9</w:t>
            </w:r>
            <w:r>
              <w:rPr>
                <w:rFonts w:cs="Times New Roman"/>
                <w:sz w:val="16"/>
                <w:szCs w:val="16"/>
                <w:lang w:eastAsia="x-none"/>
              </w:rPr>
              <w:t>26</w:t>
            </w:r>
          </w:p>
        </w:tc>
      </w:tr>
      <w:tr w:rsidR="00EC31F9" w:rsidRPr="00FC7F4A" w14:paraId="004BA12F" w14:textId="77777777" w:rsidTr="00EC31F9">
        <w:trPr>
          <w:trHeight w:hRule="exact" w:val="340"/>
        </w:trPr>
        <w:tc>
          <w:tcPr>
            <w:tcW w:w="4908" w:type="dxa"/>
          </w:tcPr>
          <w:p w14:paraId="1E15341D" w14:textId="77777777" w:rsidR="00EC31F9" w:rsidRPr="00FC7F4A" w:rsidRDefault="00955AB0"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sz w:val="16"/>
                <w:szCs w:val="16"/>
              </w:rPr>
              <w:t>June</w:t>
            </w:r>
            <w:r w:rsidR="00EC31F9" w:rsidRPr="00FC7F4A">
              <w:rPr>
                <w:sz w:val="16"/>
                <w:szCs w:val="16"/>
              </w:rPr>
              <w:t xml:space="preserve"> 3</w:t>
            </w:r>
            <w:r>
              <w:rPr>
                <w:sz w:val="16"/>
                <w:szCs w:val="16"/>
              </w:rPr>
              <w:t>0</w:t>
            </w:r>
            <w:r w:rsidR="00EC31F9" w:rsidRPr="00FC7F4A">
              <w:rPr>
                <w:rFonts w:cs="Times New Roman"/>
                <w:sz w:val="16"/>
                <w:szCs w:val="16"/>
              </w:rPr>
              <w:t>, 201</w:t>
            </w:r>
            <w:r w:rsidR="00B966EA">
              <w:rPr>
                <w:rFonts w:cs="Times New Roman"/>
                <w:sz w:val="16"/>
                <w:szCs w:val="16"/>
              </w:rPr>
              <w:t>9</w:t>
            </w:r>
          </w:p>
        </w:tc>
        <w:tc>
          <w:tcPr>
            <w:tcW w:w="1402" w:type="dxa"/>
            <w:tcBorders>
              <w:top w:val="single" w:sz="6" w:space="0" w:color="auto"/>
              <w:bottom w:val="double" w:sz="4" w:space="0" w:color="auto"/>
            </w:tcBorders>
          </w:tcPr>
          <w:p w14:paraId="2E7CF6C1"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5,637,605</w:t>
            </w:r>
          </w:p>
        </w:tc>
        <w:tc>
          <w:tcPr>
            <w:tcW w:w="236" w:type="dxa"/>
          </w:tcPr>
          <w:p w14:paraId="0B132920" w14:textId="77777777"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single" w:sz="6" w:space="0" w:color="auto"/>
              <w:bottom w:val="double" w:sz="4" w:space="0" w:color="auto"/>
            </w:tcBorders>
          </w:tcPr>
          <w:p w14:paraId="791D7063"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704,701</w:t>
            </w:r>
          </w:p>
        </w:tc>
        <w:tc>
          <w:tcPr>
            <w:tcW w:w="284" w:type="dxa"/>
          </w:tcPr>
          <w:p w14:paraId="796D75E8" w14:textId="77777777"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single" w:sz="6" w:space="0" w:color="auto"/>
              <w:bottom w:val="double" w:sz="4" w:space="0" w:color="auto"/>
            </w:tcBorders>
          </w:tcPr>
          <w:p w14:paraId="77512D81" w14:textId="77777777"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144,8</w:t>
            </w:r>
            <w:r>
              <w:rPr>
                <w:rFonts w:cs="Times New Roman"/>
                <w:sz w:val="16"/>
                <w:szCs w:val="16"/>
                <w:lang w:eastAsia="x-none"/>
              </w:rPr>
              <w:t>90</w:t>
            </w:r>
          </w:p>
        </w:tc>
      </w:tr>
      <w:tr w:rsidR="00EC31F9" w:rsidRPr="00FC7F4A" w14:paraId="5759BA09" w14:textId="77777777" w:rsidTr="00EC31F9">
        <w:trPr>
          <w:trHeight w:hRule="exact" w:val="130"/>
        </w:trPr>
        <w:tc>
          <w:tcPr>
            <w:tcW w:w="4908" w:type="dxa"/>
          </w:tcPr>
          <w:p w14:paraId="70732A2A" w14:textId="77777777"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35"/>
              <w:jc w:val="both"/>
              <w:outlineLvl w:val="6"/>
              <w:rPr>
                <w:rFonts w:ascii="Angsana New" w:hAnsi="Angsana New"/>
                <w:sz w:val="16"/>
                <w:szCs w:val="16"/>
              </w:rPr>
            </w:pPr>
          </w:p>
          <w:p w14:paraId="0D257FE7" w14:textId="77777777" w:rsidR="00EC31F9" w:rsidRPr="00FC7F4A" w:rsidRDefault="00EC31F9" w:rsidP="00EC31F9">
            <w:pPr>
              <w:rPr>
                <w:sz w:val="16"/>
                <w:szCs w:val="16"/>
              </w:rPr>
            </w:pPr>
          </w:p>
          <w:p w14:paraId="72A87F55" w14:textId="77777777" w:rsidR="00EC31F9" w:rsidRPr="00FC7F4A" w:rsidRDefault="00EC31F9" w:rsidP="00EC31F9">
            <w:pPr>
              <w:rPr>
                <w:sz w:val="16"/>
                <w:szCs w:val="16"/>
              </w:rPr>
            </w:pPr>
          </w:p>
          <w:p w14:paraId="4529C57B" w14:textId="77777777" w:rsidR="00EC31F9" w:rsidRPr="00FC7F4A" w:rsidRDefault="00EC31F9" w:rsidP="00EC31F9">
            <w:pPr>
              <w:rPr>
                <w:sz w:val="16"/>
                <w:szCs w:val="16"/>
              </w:rPr>
            </w:pPr>
          </w:p>
          <w:p w14:paraId="6E89E535" w14:textId="77777777" w:rsidR="00EC31F9" w:rsidRPr="00FC7F4A" w:rsidRDefault="00EC31F9" w:rsidP="00EC31F9">
            <w:pPr>
              <w:rPr>
                <w:sz w:val="16"/>
                <w:szCs w:val="16"/>
              </w:rPr>
            </w:pPr>
          </w:p>
          <w:p w14:paraId="3B2B272D" w14:textId="77777777" w:rsidR="00EC31F9" w:rsidRPr="00FC7F4A" w:rsidRDefault="00EC31F9" w:rsidP="00EC31F9">
            <w:pPr>
              <w:rPr>
                <w:sz w:val="16"/>
                <w:szCs w:val="16"/>
              </w:rPr>
            </w:pPr>
          </w:p>
          <w:p w14:paraId="018ACC2F" w14:textId="77777777" w:rsidR="00EC31F9" w:rsidRPr="00FC7F4A" w:rsidRDefault="00EC31F9" w:rsidP="00EC31F9">
            <w:pPr>
              <w:rPr>
                <w:sz w:val="16"/>
                <w:szCs w:val="16"/>
                <w:cs/>
              </w:rPr>
            </w:pPr>
          </w:p>
        </w:tc>
        <w:tc>
          <w:tcPr>
            <w:tcW w:w="1402" w:type="dxa"/>
            <w:tcBorders>
              <w:top w:val="double" w:sz="4" w:space="0" w:color="auto"/>
            </w:tcBorders>
          </w:tcPr>
          <w:p w14:paraId="44C7CA97" w14:textId="77777777" w:rsidR="00EC31F9" w:rsidRPr="00FC7F4A" w:rsidRDefault="00EC31F9" w:rsidP="00EC31F9">
            <w:pPr>
              <w:tabs>
                <w:tab w:val="left" w:pos="4140"/>
              </w:tabs>
              <w:spacing w:before="120" w:after="120"/>
              <w:ind w:right="50" w:hanging="900"/>
              <w:jc w:val="right"/>
              <w:rPr>
                <w:rFonts w:ascii="Angsana New" w:hAnsi="Angsana New"/>
                <w:sz w:val="16"/>
                <w:szCs w:val="16"/>
              </w:rPr>
            </w:pPr>
          </w:p>
        </w:tc>
        <w:tc>
          <w:tcPr>
            <w:tcW w:w="236" w:type="dxa"/>
          </w:tcPr>
          <w:p w14:paraId="3FB3E071" w14:textId="77777777" w:rsidR="00EC31F9" w:rsidRPr="00FC7F4A" w:rsidRDefault="00EC31F9" w:rsidP="00EC31F9">
            <w:pPr>
              <w:tabs>
                <w:tab w:val="left" w:pos="900"/>
                <w:tab w:val="decimal" w:pos="1168"/>
                <w:tab w:val="left" w:pos="1440"/>
                <w:tab w:val="left" w:pos="4140"/>
              </w:tabs>
              <w:spacing w:before="120" w:after="120"/>
              <w:ind w:hanging="900"/>
              <w:rPr>
                <w:rFonts w:ascii="Angsana New" w:hAnsi="Angsana New"/>
                <w:sz w:val="16"/>
                <w:szCs w:val="16"/>
              </w:rPr>
            </w:pPr>
          </w:p>
        </w:tc>
        <w:tc>
          <w:tcPr>
            <w:tcW w:w="1324" w:type="dxa"/>
            <w:tcBorders>
              <w:top w:val="double" w:sz="4" w:space="0" w:color="auto"/>
            </w:tcBorders>
          </w:tcPr>
          <w:p w14:paraId="72B62F55" w14:textId="77777777" w:rsidR="00EC31F9" w:rsidRPr="00FC7F4A" w:rsidRDefault="00EC31F9" w:rsidP="00EC31F9">
            <w:pPr>
              <w:tabs>
                <w:tab w:val="left" w:pos="4140"/>
              </w:tabs>
              <w:spacing w:before="120" w:after="120"/>
              <w:jc w:val="right"/>
              <w:rPr>
                <w:rFonts w:ascii="Angsana New" w:hAnsi="Angsana New"/>
                <w:sz w:val="16"/>
                <w:szCs w:val="16"/>
              </w:rPr>
            </w:pPr>
          </w:p>
        </w:tc>
        <w:tc>
          <w:tcPr>
            <w:tcW w:w="284" w:type="dxa"/>
          </w:tcPr>
          <w:p w14:paraId="5242B961" w14:textId="77777777" w:rsidR="00EC31F9" w:rsidRPr="00FC7F4A" w:rsidRDefault="00EC31F9" w:rsidP="00EC31F9">
            <w:pPr>
              <w:tabs>
                <w:tab w:val="left" w:pos="900"/>
                <w:tab w:val="left" w:pos="1440"/>
                <w:tab w:val="left" w:pos="4140"/>
              </w:tabs>
              <w:spacing w:before="120" w:after="120"/>
              <w:ind w:hanging="900"/>
              <w:jc w:val="center"/>
              <w:rPr>
                <w:rFonts w:ascii="Angsana New" w:hAnsi="Angsana New"/>
                <w:sz w:val="16"/>
                <w:szCs w:val="16"/>
              </w:rPr>
            </w:pPr>
          </w:p>
        </w:tc>
        <w:tc>
          <w:tcPr>
            <w:tcW w:w="1593" w:type="dxa"/>
            <w:tcBorders>
              <w:top w:val="double" w:sz="4" w:space="0" w:color="auto"/>
            </w:tcBorders>
          </w:tcPr>
          <w:p w14:paraId="64CE8E7C" w14:textId="77777777" w:rsidR="00EC31F9" w:rsidRPr="00FC7F4A" w:rsidRDefault="00EC31F9" w:rsidP="00EC31F9">
            <w:pPr>
              <w:tabs>
                <w:tab w:val="left" w:pos="900"/>
                <w:tab w:val="left" w:pos="4140"/>
              </w:tabs>
              <w:spacing w:before="120" w:after="120"/>
              <w:ind w:right="176" w:hanging="900"/>
              <w:jc w:val="right"/>
              <w:rPr>
                <w:rFonts w:ascii="Angsana New" w:hAnsi="Angsana New"/>
                <w:sz w:val="16"/>
                <w:szCs w:val="16"/>
              </w:rPr>
            </w:pPr>
          </w:p>
          <w:p w14:paraId="633D197D" w14:textId="77777777" w:rsidR="00EC31F9" w:rsidRPr="00FC7F4A" w:rsidRDefault="00EC31F9" w:rsidP="00EC31F9">
            <w:pPr>
              <w:tabs>
                <w:tab w:val="left" w:pos="900"/>
                <w:tab w:val="left" w:pos="4140"/>
              </w:tabs>
              <w:spacing w:before="120" w:after="120"/>
              <w:ind w:right="176" w:hanging="900"/>
              <w:jc w:val="right"/>
              <w:rPr>
                <w:rFonts w:ascii="Angsana New" w:hAnsi="Angsana New"/>
                <w:sz w:val="16"/>
                <w:szCs w:val="16"/>
              </w:rPr>
            </w:pPr>
          </w:p>
          <w:p w14:paraId="3A07C693" w14:textId="77777777" w:rsidR="00EC31F9" w:rsidRPr="00FC7F4A" w:rsidRDefault="00EC31F9" w:rsidP="00EC31F9">
            <w:pPr>
              <w:tabs>
                <w:tab w:val="left" w:pos="900"/>
                <w:tab w:val="left" w:pos="4140"/>
              </w:tabs>
              <w:spacing w:before="120" w:after="120"/>
              <w:ind w:right="176" w:hanging="900"/>
              <w:jc w:val="right"/>
              <w:rPr>
                <w:rFonts w:ascii="Angsana New" w:hAnsi="Angsana New"/>
                <w:sz w:val="16"/>
                <w:szCs w:val="16"/>
              </w:rPr>
            </w:pPr>
          </w:p>
        </w:tc>
      </w:tr>
    </w:tbl>
    <w:p w14:paraId="2842D3CC" w14:textId="77777777" w:rsidR="00EC31F9" w:rsidRPr="00FC7F4A" w:rsidRDefault="00EC31F9" w:rsidP="00EC31F9">
      <w:pPr>
        <w:spacing w:before="240"/>
        <w:jc w:val="thaiDistribute"/>
        <w:rPr>
          <w:rFonts w:cs="Times New Roman"/>
          <w:sz w:val="16"/>
          <w:szCs w:val="16"/>
        </w:rPr>
      </w:pPr>
      <w:r w:rsidRPr="00FC7F4A">
        <w:rPr>
          <w:rFonts w:cs="Times New Roman"/>
          <w:sz w:val="16"/>
          <w:szCs w:val="16"/>
        </w:rPr>
        <w:t xml:space="preserve">On April 27, 2015, the resolution of the annual general shareholders meeting no. 1/2015 resolved to, </w:t>
      </w:r>
    </w:p>
    <w:p w14:paraId="26C3FB7F" w14:textId="77777777" w:rsidR="00EC31F9" w:rsidRPr="00FC7F4A" w:rsidRDefault="00EC31F9" w:rsidP="009D6E6E">
      <w:pPr>
        <w:spacing w:before="120" w:after="60"/>
        <w:ind w:left="187" w:hanging="187"/>
        <w:jc w:val="thaiDistribute"/>
        <w:rPr>
          <w:rFonts w:cs="Times New Roman"/>
          <w:sz w:val="16"/>
          <w:szCs w:val="16"/>
        </w:rPr>
      </w:pPr>
      <w:r w:rsidRPr="00FC7F4A">
        <w:rPr>
          <w:rFonts w:cs="Times New Roman"/>
          <w:sz w:val="16"/>
          <w:szCs w:val="16"/>
        </w:rPr>
        <w:t>1. Change of par value of shares of the Company from Baht 0.50 per share to Baht 0.125 per share.</w:t>
      </w:r>
    </w:p>
    <w:p w14:paraId="47940E6E" w14:textId="77777777" w:rsidR="00EC31F9" w:rsidRPr="00FC7F4A" w:rsidRDefault="00EC31F9" w:rsidP="003E5F33">
      <w:pPr>
        <w:spacing w:before="120"/>
        <w:ind w:left="180" w:hanging="180"/>
        <w:contextualSpacing/>
        <w:jc w:val="thaiDistribute"/>
        <w:rPr>
          <w:rFonts w:ascii="Angsana New" w:hAnsi="Angsana New"/>
          <w:sz w:val="16"/>
          <w:szCs w:val="16"/>
        </w:rPr>
      </w:pPr>
      <w:r w:rsidRPr="00FC7F4A">
        <w:rPr>
          <w:rFonts w:cs="Times New Roman"/>
          <w:sz w:val="16"/>
          <w:szCs w:val="16"/>
        </w:rPr>
        <w:t>2.</w:t>
      </w:r>
      <w:r w:rsidRPr="00FC7F4A">
        <w:rPr>
          <w:rFonts w:cs="Times New Roman"/>
          <w:sz w:val="16"/>
          <w:szCs w:val="16"/>
        </w:rPr>
        <w:tab/>
        <w:t>Amendment of the change of registered share capital of Baht 702,918,641 of 1,405,837,282 ordinary shares to Baht 705,918,641 of 5,647,349,128 ordinary shares.</w:t>
      </w:r>
    </w:p>
    <w:p w14:paraId="15FA5CE4" w14:textId="77777777" w:rsidR="00EC31F9" w:rsidRDefault="00EC31F9" w:rsidP="001669F2">
      <w:pPr>
        <w:spacing w:after="120"/>
        <w:ind w:left="360" w:right="-45" w:hanging="360"/>
        <w:jc w:val="both"/>
        <w:outlineLvl w:val="0"/>
        <w:rPr>
          <w:b/>
          <w:bCs/>
          <w:caps/>
          <w:sz w:val="17"/>
          <w:szCs w:val="17"/>
        </w:rPr>
      </w:pPr>
    </w:p>
    <w:p w14:paraId="40CA62E1" w14:textId="77777777" w:rsidR="00B966EA" w:rsidRDefault="00B966EA" w:rsidP="001669F2">
      <w:pPr>
        <w:spacing w:after="120"/>
        <w:ind w:left="360" w:right="-45" w:hanging="360"/>
        <w:jc w:val="both"/>
        <w:outlineLvl w:val="0"/>
        <w:rPr>
          <w:b/>
          <w:bCs/>
          <w:caps/>
          <w:sz w:val="17"/>
          <w:szCs w:val="17"/>
        </w:rPr>
      </w:pPr>
    </w:p>
    <w:p w14:paraId="2F403997" w14:textId="77777777" w:rsidR="00AD6A20" w:rsidRDefault="00AD6A20" w:rsidP="001669F2">
      <w:pPr>
        <w:spacing w:after="120"/>
        <w:ind w:left="360" w:right="-45" w:hanging="360"/>
        <w:jc w:val="both"/>
        <w:outlineLvl w:val="0"/>
        <w:rPr>
          <w:b/>
          <w:bCs/>
          <w:caps/>
          <w:sz w:val="17"/>
          <w:szCs w:val="17"/>
        </w:rPr>
      </w:pPr>
    </w:p>
    <w:p w14:paraId="4DEE2641" w14:textId="77777777" w:rsidR="00B966EA" w:rsidRDefault="00B966EA" w:rsidP="001669F2">
      <w:pPr>
        <w:spacing w:after="120"/>
        <w:ind w:left="360" w:right="-45" w:hanging="360"/>
        <w:jc w:val="both"/>
        <w:outlineLvl w:val="0"/>
        <w:rPr>
          <w:b/>
          <w:bCs/>
          <w:caps/>
          <w:sz w:val="17"/>
          <w:szCs w:val="17"/>
        </w:rPr>
      </w:pPr>
    </w:p>
    <w:p w14:paraId="443E61A2" w14:textId="77777777" w:rsidR="00B966EA" w:rsidRDefault="00B966EA" w:rsidP="001669F2">
      <w:pPr>
        <w:spacing w:after="120"/>
        <w:ind w:left="360" w:right="-45" w:hanging="360"/>
        <w:jc w:val="both"/>
        <w:outlineLvl w:val="0"/>
        <w:rPr>
          <w:b/>
          <w:bCs/>
          <w:caps/>
          <w:sz w:val="17"/>
          <w:szCs w:val="17"/>
        </w:rPr>
      </w:pPr>
    </w:p>
    <w:p w14:paraId="28344B69" w14:textId="77777777" w:rsidR="00955AB0" w:rsidRPr="00847C75" w:rsidRDefault="00955AB0" w:rsidP="00955AB0">
      <w:pPr>
        <w:pStyle w:val="BodyTextIndent"/>
        <w:tabs>
          <w:tab w:val="clear" w:pos="900"/>
          <w:tab w:val="clear" w:pos="1440"/>
          <w:tab w:val="clear" w:pos="2160"/>
          <w:tab w:val="clear" w:pos="7200"/>
        </w:tabs>
        <w:spacing w:before="360" w:after="0"/>
        <w:ind w:left="357" w:hanging="357"/>
        <w:jc w:val="left"/>
        <w:outlineLvl w:val="0"/>
        <w:rPr>
          <w:rFonts w:ascii="Times New Roman" w:hAnsi="Times New Roman"/>
          <w:b/>
          <w:bCs/>
          <w:sz w:val="17"/>
          <w:szCs w:val="17"/>
        </w:rPr>
      </w:pPr>
      <w:r w:rsidRPr="00847C75">
        <w:rPr>
          <w:rFonts w:ascii="Times New Roman" w:hAnsi="Times New Roman"/>
          <w:b/>
          <w:bCs/>
          <w:sz w:val="17"/>
          <w:szCs w:val="17"/>
        </w:rPr>
        <w:lastRenderedPageBreak/>
        <w:t>1</w:t>
      </w:r>
      <w:r>
        <w:rPr>
          <w:rFonts w:ascii="Times New Roman" w:hAnsi="Times New Roman"/>
          <w:b/>
          <w:bCs/>
          <w:sz w:val="17"/>
          <w:szCs w:val="17"/>
        </w:rPr>
        <w:t>9</w:t>
      </w:r>
      <w:r w:rsidRPr="00847C75">
        <w:rPr>
          <w:rFonts w:ascii="Times New Roman" w:hAnsi="Times New Roman"/>
          <w:b/>
          <w:bCs/>
          <w:sz w:val="17"/>
          <w:szCs w:val="17"/>
        </w:rPr>
        <w:t>.</w:t>
      </w:r>
      <w:r w:rsidRPr="00847C75">
        <w:rPr>
          <w:rFonts w:ascii="Times New Roman" w:hAnsi="Times New Roman"/>
          <w:b/>
          <w:bCs/>
          <w:sz w:val="17"/>
          <w:szCs w:val="17"/>
        </w:rPr>
        <w:tab/>
        <w:t>WARRANTS</w:t>
      </w:r>
    </w:p>
    <w:p w14:paraId="793DC086" w14:textId="77777777" w:rsidR="00955AB0" w:rsidRPr="00847C75" w:rsidRDefault="00955AB0" w:rsidP="00955AB0">
      <w:pPr>
        <w:pStyle w:val="BodyTextIndent"/>
        <w:tabs>
          <w:tab w:val="clear" w:pos="900"/>
          <w:tab w:val="clear" w:pos="1440"/>
          <w:tab w:val="clear" w:pos="2160"/>
          <w:tab w:val="clear" w:pos="7200"/>
        </w:tabs>
        <w:spacing w:before="360" w:after="0"/>
        <w:ind w:firstLine="66"/>
        <w:jc w:val="left"/>
        <w:outlineLvl w:val="0"/>
        <w:rPr>
          <w:rFonts w:ascii="Times New Roman" w:hAnsi="Times New Roman"/>
          <w:b/>
          <w:bCs/>
          <w:sz w:val="17"/>
          <w:szCs w:val="17"/>
        </w:rPr>
      </w:pPr>
      <w:r w:rsidRPr="00847C75">
        <w:rPr>
          <w:rFonts w:ascii="Times New Roman" w:hAnsi="Times New Roman"/>
          <w:b/>
          <w:bCs/>
          <w:sz w:val="17"/>
          <w:szCs w:val="17"/>
        </w:rPr>
        <w:t>1</w:t>
      </w:r>
      <w:r>
        <w:rPr>
          <w:rFonts w:ascii="Times New Roman" w:hAnsi="Times New Roman"/>
          <w:b/>
          <w:bCs/>
          <w:sz w:val="17"/>
          <w:szCs w:val="17"/>
        </w:rPr>
        <w:t>9</w:t>
      </w:r>
      <w:r w:rsidRPr="00847C75">
        <w:rPr>
          <w:rFonts w:ascii="Times New Roman" w:hAnsi="Times New Roman"/>
          <w:b/>
          <w:bCs/>
          <w:sz w:val="17"/>
          <w:szCs w:val="17"/>
        </w:rPr>
        <w:t xml:space="preserve">.1  </w:t>
      </w:r>
      <w:r w:rsidRPr="00847C75">
        <w:rPr>
          <w:rFonts w:ascii="Times New Roman" w:hAnsi="Times New Roman"/>
          <w:b/>
          <w:bCs/>
          <w:sz w:val="17"/>
          <w:szCs w:val="17"/>
          <w:u w:val="single"/>
        </w:rPr>
        <w:t xml:space="preserve"> BROOK-W</w:t>
      </w:r>
      <w:r>
        <w:rPr>
          <w:rFonts w:ascii="Times New Roman" w:hAnsi="Times New Roman"/>
          <w:b/>
          <w:bCs/>
          <w:sz w:val="17"/>
          <w:szCs w:val="17"/>
          <w:u w:val="single"/>
        </w:rPr>
        <w:t>5</w:t>
      </w:r>
    </w:p>
    <w:p w14:paraId="510FDC86" w14:textId="039F0BF7" w:rsidR="00955AB0" w:rsidRPr="00212B62" w:rsidRDefault="00212B62" w:rsidP="00955AB0">
      <w:pPr>
        <w:spacing w:before="120" w:after="120"/>
        <w:ind w:left="900"/>
        <w:jc w:val="thaiDistribute"/>
        <w:rPr>
          <w:rFonts w:cs="Times New Roman"/>
          <w:sz w:val="17"/>
          <w:szCs w:val="17"/>
        </w:rPr>
      </w:pPr>
      <w:r w:rsidRPr="00212B62">
        <w:rPr>
          <w:rFonts w:cs="Times New Roman"/>
          <w:sz w:val="17"/>
          <w:szCs w:val="17"/>
        </w:rPr>
        <w:t>On April 24, 2019, The Company’s ordinary shareholders meeting no. 1/2019 approved a resolution to issue 1,409,401,156 warrants (BROOK-W5) value at Baht 0.00 per unit with rights to purchase newly issued ordinary shares for 3 years from the issued date to existing shareholders.  A unit of warrant has the rights to purchase 1 new ordinary share unless the exercised rights are adjusted according to the exercise adjustment conditions, at an exercise price of Baht 0.25 per share unless the exercised prices are adjusted according to the exercise adjustment condition. As of June 30, 2019, the shareholders paid for newly issued ordinary shares according to the warrants of 1,861,000 units totaling Baht 465,250.00</w:t>
      </w:r>
      <w:r>
        <w:rPr>
          <w:rFonts w:cs="Times New Roman"/>
          <w:sz w:val="17"/>
          <w:szCs w:val="17"/>
        </w:rPr>
        <w:t>.</w:t>
      </w:r>
    </w:p>
    <w:p w14:paraId="688BE6A8" w14:textId="77777777" w:rsidR="00955AB0" w:rsidRPr="00897B11" w:rsidRDefault="00955AB0" w:rsidP="00955AB0">
      <w:pPr>
        <w:tabs>
          <w:tab w:val="left" w:pos="1440"/>
          <w:tab w:val="left" w:pos="2160"/>
          <w:tab w:val="left" w:pos="2880"/>
          <w:tab w:val="left" w:pos="7200"/>
        </w:tabs>
        <w:spacing w:after="60"/>
        <w:ind w:left="900"/>
        <w:jc w:val="thaiDistribute"/>
        <w:rPr>
          <w:rFonts w:cs="Times New Roman"/>
          <w:sz w:val="17"/>
          <w:szCs w:val="17"/>
        </w:rPr>
      </w:pPr>
      <w:r w:rsidRPr="00897B11">
        <w:rPr>
          <w:rFonts w:cs="Times New Roman"/>
          <w:sz w:val="17"/>
          <w:szCs w:val="17"/>
        </w:rPr>
        <w:t xml:space="preserve">As of </w:t>
      </w:r>
      <w:r w:rsidR="00713137">
        <w:rPr>
          <w:rFonts w:cs="Times New Roman"/>
          <w:sz w:val="17"/>
          <w:szCs w:val="17"/>
        </w:rPr>
        <w:t>June</w:t>
      </w:r>
      <w:r>
        <w:rPr>
          <w:rFonts w:cs="Times New Roman"/>
          <w:sz w:val="17"/>
          <w:szCs w:val="17"/>
        </w:rPr>
        <w:t xml:space="preserve"> 3</w:t>
      </w:r>
      <w:r w:rsidR="00713137">
        <w:rPr>
          <w:rFonts w:cs="Times New Roman"/>
          <w:sz w:val="17"/>
          <w:szCs w:val="17"/>
        </w:rPr>
        <w:t>0</w:t>
      </w:r>
      <w:r w:rsidRPr="00897B11">
        <w:rPr>
          <w:rFonts w:cs="Times New Roman"/>
          <w:sz w:val="17"/>
          <w:szCs w:val="17"/>
        </w:rPr>
        <w:t>, 201</w:t>
      </w:r>
      <w:r w:rsidR="00713137">
        <w:rPr>
          <w:rFonts w:cs="Times New Roman"/>
          <w:sz w:val="17"/>
          <w:szCs w:val="17"/>
        </w:rPr>
        <w:t>9</w:t>
      </w:r>
      <w:r w:rsidRPr="00897B11">
        <w:rPr>
          <w:rFonts w:cs="Times New Roman"/>
          <w:sz w:val="17"/>
          <w:szCs w:val="17"/>
        </w:rPr>
        <w:t xml:space="preserve">, the exercised warrants and unexercised warrants balance are as follows; </w:t>
      </w:r>
    </w:p>
    <w:tbl>
      <w:tblPr>
        <w:tblW w:w="7976" w:type="dxa"/>
        <w:tblInd w:w="1008" w:type="dxa"/>
        <w:tblCellMar>
          <w:left w:w="115" w:type="dxa"/>
          <w:right w:w="115" w:type="dxa"/>
        </w:tblCellMar>
        <w:tblLook w:val="04A0" w:firstRow="1" w:lastRow="0" w:firstColumn="1" w:lastColumn="0" w:noHBand="0" w:noVBand="1"/>
      </w:tblPr>
      <w:tblGrid>
        <w:gridCol w:w="6300"/>
        <w:gridCol w:w="236"/>
        <w:gridCol w:w="1440"/>
      </w:tblGrid>
      <w:tr w:rsidR="00955AB0" w:rsidRPr="00897B11" w14:paraId="7C55820E" w14:textId="77777777" w:rsidTr="0078516A">
        <w:trPr>
          <w:trHeight w:hRule="exact" w:val="329"/>
        </w:trPr>
        <w:tc>
          <w:tcPr>
            <w:tcW w:w="6300" w:type="dxa"/>
            <w:vAlign w:val="bottom"/>
          </w:tcPr>
          <w:p w14:paraId="5A1C9D09" w14:textId="77777777" w:rsidR="00955AB0" w:rsidRPr="00897B11" w:rsidRDefault="00955AB0" w:rsidP="00380A69">
            <w:pPr>
              <w:spacing w:after="120"/>
              <w:ind w:right="142"/>
              <w:rPr>
                <w:rFonts w:cs="Times New Roman"/>
                <w:sz w:val="16"/>
                <w:szCs w:val="16"/>
              </w:rPr>
            </w:pPr>
          </w:p>
        </w:tc>
        <w:tc>
          <w:tcPr>
            <w:tcW w:w="236" w:type="dxa"/>
            <w:vAlign w:val="bottom"/>
          </w:tcPr>
          <w:p w14:paraId="16C15297" w14:textId="77777777" w:rsidR="00955AB0" w:rsidRPr="00897B11" w:rsidRDefault="00955AB0" w:rsidP="00380A69">
            <w:pPr>
              <w:spacing w:after="120"/>
              <w:ind w:right="142"/>
              <w:rPr>
                <w:rFonts w:cs="Times New Roman"/>
                <w:sz w:val="16"/>
                <w:szCs w:val="16"/>
              </w:rPr>
            </w:pPr>
          </w:p>
        </w:tc>
        <w:tc>
          <w:tcPr>
            <w:tcW w:w="1440" w:type="dxa"/>
            <w:vAlign w:val="bottom"/>
          </w:tcPr>
          <w:p w14:paraId="118A290D" w14:textId="77777777" w:rsidR="00955AB0" w:rsidRPr="00897B11" w:rsidRDefault="00955AB0" w:rsidP="00380A69">
            <w:pPr>
              <w:ind w:left="-74"/>
              <w:jc w:val="center"/>
              <w:rPr>
                <w:rFonts w:cs="Cordia New"/>
                <w:sz w:val="16"/>
                <w:szCs w:val="16"/>
                <w:cs/>
              </w:rPr>
            </w:pPr>
            <w:r w:rsidRPr="00897B11">
              <w:rPr>
                <w:rFonts w:cs="Times New Roman"/>
                <w:sz w:val="16"/>
                <w:szCs w:val="16"/>
              </w:rPr>
              <w:t>Number of units</w:t>
            </w:r>
          </w:p>
        </w:tc>
      </w:tr>
      <w:tr w:rsidR="00955AB0" w:rsidRPr="00897B11" w14:paraId="2C68B530" w14:textId="77777777" w:rsidTr="0078516A">
        <w:trPr>
          <w:trHeight w:hRule="exact" w:val="161"/>
        </w:trPr>
        <w:tc>
          <w:tcPr>
            <w:tcW w:w="6300" w:type="dxa"/>
            <w:vAlign w:val="bottom"/>
          </w:tcPr>
          <w:p w14:paraId="776B44F9" w14:textId="77777777" w:rsidR="00955AB0" w:rsidRPr="00897B11" w:rsidRDefault="00955AB0" w:rsidP="00380A69">
            <w:pPr>
              <w:spacing w:after="120"/>
              <w:ind w:right="142"/>
              <w:rPr>
                <w:rFonts w:cs="Times New Roman"/>
                <w:sz w:val="16"/>
                <w:szCs w:val="16"/>
              </w:rPr>
            </w:pPr>
          </w:p>
        </w:tc>
        <w:tc>
          <w:tcPr>
            <w:tcW w:w="236" w:type="dxa"/>
            <w:vAlign w:val="bottom"/>
          </w:tcPr>
          <w:p w14:paraId="69420841" w14:textId="77777777" w:rsidR="00955AB0" w:rsidRPr="00897B11" w:rsidRDefault="00955AB0" w:rsidP="00380A69">
            <w:pPr>
              <w:spacing w:after="120"/>
              <w:ind w:right="142"/>
              <w:rPr>
                <w:rFonts w:cs="Times New Roman"/>
                <w:sz w:val="16"/>
                <w:szCs w:val="16"/>
              </w:rPr>
            </w:pPr>
          </w:p>
        </w:tc>
        <w:tc>
          <w:tcPr>
            <w:tcW w:w="1440" w:type="dxa"/>
            <w:tcBorders>
              <w:top w:val="single" w:sz="4" w:space="0" w:color="auto"/>
            </w:tcBorders>
            <w:vAlign w:val="bottom"/>
          </w:tcPr>
          <w:p w14:paraId="254392F0" w14:textId="77777777" w:rsidR="00955AB0" w:rsidRPr="00897B11" w:rsidRDefault="00955AB0" w:rsidP="00380A69">
            <w:pPr>
              <w:ind w:right="504"/>
              <w:jc w:val="right"/>
              <w:rPr>
                <w:sz w:val="16"/>
                <w:szCs w:val="16"/>
                <w:cs/>
              </w:rPr>
            </w:pPr>
          </w:p>
        </w:tc>
      </w:tr>
      <w:tr w:rsidR="00955AB0" w:rsidRPr="00897B11" w14:paraId="0B261713" w14:textId="77777777" w:rsidTr="0078516A">
        <w:trPr>
          <w:trHeight w:hRule="exact" w:val="170"/>
        </w:trPr>
        <w:tc>
          <w:tcPr>
            <w:tcW w:w="6300" w:type="dxa"/>
            <w:vAlign w:val="bottom"/>
          </w:tcPr>
          <w:p w14:paraId="47FBCE86" w14:textId="77777777" w:rsidR="00955AB0" w:rsidRPr="00897B11" w:rsidRDefault="00955AB0" w:rsidP="00380A69">
            <w:pPr>
              <w:spacing w:after="120"/>
              <w:ind w:right="142"/>
              <w:jc w:val="center"/>
              <w:rPr>
                <w:rFonts w:cs="Times New Roman"/>
                <w:sz w:val="16"/>
                <w:szCs w:val="16"/>
              </w:rPr>
            </w:pPr>
          </w:p>
        </w:tc>
        <w:tc>
          <w:tcPr>
            <w:tcW w:w="236" w:type="dxa"/>
            <w:vAlign w:val="bottom"/>
          </w:tcPr>
          <w:p w14:paraId="222ECD96" w14:textId="77777777" w:rsidR="00955AB0" w:rsidRPr="00897B11" w:rsidRDefault="00955AB0" w:rsidP="00380A69">
            <w:pPr>
              <w:spacing w:after="120"/>
              <w:ind w:right="142"/>
              <w:jc w:val="center"/>
              <w:rPr>
                <w:rFonts w:cs="Times New Roman"/>
                <w:sz w:val="16"/>
                <w:szCs w:val="16"/>
              </w:rPr>
            </w:pPr>
          </w:p>
        </w:tc>
        <w:tc>
          <w:tcPr>
            <w:tcW w:w="1440" w:type="dxa"/>
            <w:tcBorders>
              <w:bottom w:val="single" w:sz="4" w:space="0" w:color="auto"/>
            </w:tcBorders>
            <w:vAlign w:val="bottom"/>
          </w:tcPr>
          <w:p w14:paraId="7891C456" w14:textId="77777777" w:rsidR="00955AB0" w:rsidRPr="00897B11" w:rsidRDefault="00955AB0" w:rsidP="00380A69">
            <w:pPr>
              <w:spacing w:after="120"/>
              <w:ind w:right="175"/>
              <w:jc w:val="center"/>
              <w:rPr>
                <w:rFonts w:cs="Times New Roman"/>
                <w:sz w:val="16"/>
                <w:szCs w:val="16"/>
              </w:rPr>
            </w:pPr>
            <w:r w:rsidRPr="00897B11">
              <w:rPr>
                <w:rFonts w:cs="Times New Roman"/>
                <w:sz w:val="16"/>
                <w:szCs w:val="16"/>
              </w:rPr>
              <w:t>BROOK-W</w:t>
            </w:r>
            <w:r w:rsidR="00713137">
              <w:rPr>
                <w:rFonts w:cs="Times New Roman"/>
                <w:sz w:val="16"/>
                <w:szCs w:val="16"/>
              </w:rPr>
              <w:t>5</w:t>
            </w:r>
          </w:p>
        </w:tc>
      </w:tr>
      <w:tr w:rsidR="00955AB0" w:rsidRPr="00897B11" w14:paraId="4A90BC54" w14:textId="77777777" w:rsidTr="0078516A">
        <w:trPr>
          <w:trHeight w:hRule="exact" w:val="288"/>
        </w:trPr>
        <w:tc>
          <w:tcPr>
            <w:tcW w:w="6300" w:type="dxa"/>
            <w:vAlign w:val="bottom"/>
          </w:tcPr>
          <w:p w14:paraId="4F4FE2E2" w14:textId="77777777" w:rsidR="00955AB0" w:rsidRPr="00897B11" w:rsidRDefault="00955AB0" w:rsidP="00380A69">
            <w:pPr>
              <w:ind w:right="-108" w:firstLine="52"/>
              <w:rPr>
                <w:sz w:val="16"/>
                <w:szCs w:val="16"/>
                <w:cs/>
              </w:rPr>
            </w:pPr>
            <w:r w:rsidRPr="00897B11">
              <w:rPr>
                <w:rFonts w:cs="Times New Roman"/>
                <w:sz w:val="16"/>
                <w:szCs w:val="16"/>
              </w:rPr>
              <w:t>Allotted warrants</w:t>
            </w:r>
          </w:p>
        </w:tc>
        <w:tc>
          <w:tcPr>
            <w:tcW w:w="236" w:type="dxa"/>
            <w:vAlign w:val="bottom"/>
          </w:tcPr>
          <w:p w14:paraId="46BFCDAB" w14:textId="77777777" w:rsidR="00955AB0" w:rsidRPr="00897B11" w:rsidRDefault="00955AB0" w:rsidP="00380A69">
            <w:pPr>
              <w:spacing w:after="120"/>
              <w:ind w:right="142"/>
              <w:jc w:val="right"/>
              <w:rPr>
                <w:rFonts w:cs="Times New Roman"/>
                <w:sz w:val="16"/>
                <w:szCs w:val="16"/>
              </w:rPr>
            </w:pPr>
          </w:p>
        </w:tc>
        <w:tc>
          <w:tcPr>
            <w:tcW w:w="1440" w:type="dxa"/>
            <w:tcBorders>
              <w:top w:val="single" w:sz="4" w:space="0" w:color="auto"/>
            </w:tcBorders>
            <w:vAlign w:val="bottom"/>
          </w:tcPr>
          <w:p w14:paraId="47420398" w14:textId="77777777" w:rsidR="00955AB0" w:rsidRPr="00897B11" w:rsidRDefault="00713137" w:rsidP="00380A69">
            <w:pPr>
              <w:ind w:right="175"/>
              <w:jc w:val="right"/>
              <w:rPr>
                <w:rFonts w:cs="Times New Roman"/>
                <w:sz w:val="16"/>
                <w:szCs w:val="16"/>
                <w:cs/>
              </w:rPr>
            </w:pPr>
            <w:r>
              <w:rPr>
                <w:rFonts w:cs="Times New Roman"/>
                <w:sz w:val="16"/>
                <w:szCs w:val="16"/>
              </w:rPr>
              <w:t>1,409,401,156</w:t>
            </w:r>
          </w:p>
        </w:tc>
      </w:tr>
      <w:tr w:rsidR="00955AB0" w:rsidRPr="00897B11" w14:paraId="25B88FFB" w14:textId="77777777" w:rsidTr="0078516A">
        <w:trPr>
          <w:trHeight w:hRule="exact" w:val="288"/>
        </w:trPr>
        <w:tc>
          <w:tcPr>
            <w:tcW w:w="6300" w:type="dxa"/>
            <w:vAlign w:val="bottom"/>
          </w:tcPr>
          <w:p w14:paraId="2D95C1C0" w14:textId="77777777" w:rsidR="00955AB0" w:rsidRPr="00897B11" w:rsidRDefault="00955AB0" w:rsidP="00380A69">
            <w:pPr>
              <w:ind w:right="-108" w:firstLine="52"/>
              <w:rPr>
                <w:sz w:val="16"/>
                <w:szCs w:val="16"/>
                <w:cs/>
              </w:rPr>
            </w:pPr>
            <w:r w:rsidRPr="00897B11">
              <w:rPr>
                <w:rFonts w:cs="Times New Roman"/>
                <w:sz w:val="16"/>
                <w:szCs w:val="16"/>
                <w:u w:val="single"/>
              </w:rPr>
              <w:t>Less</w:t>
            </w:r>
            <w:r w:rsidRPr="00897B11">
              <w:rPr>
                <w:rFonts w:cs="Times New Roman"/>
                <w:sz w:val="16"/>
                <w:szCs w:val="16"/>
              </w:rPr>
              <w:t xml:space="preserve"> : Exercised and converted to ordinary</w:t>
            </w:r>
          </w:p>
        </w:tc>
        <w:tc>
          <w:tcPr>
            <w:tcW w:w="236" w:type="dxa"/>
            <w:vAlign w:val="bottom"/>
          </w:tcPr>
          <w:p w14:paraId="6536B76B" w14:textId="77777777" w:rsidR="00955AB0" w:rsidRPr="00897B11" w:rsidRDefault="00955AB0" w:rsidP="00380A69">
            <w:pPr>
              <w:spacing w:after="120"/>
              <w:ind w:right="142"/>
              <w:jc w:val="right"/>
              <w:rPr>
                <w:rFonts w:cs="Times New Roman"/>
                <w:sz w:val="16"/>
                <w:szCs w:val="16"/>
              </w:rPr>
            </w:pPr>
          </w:p>
        </w:tc>
        <w:tc>
          <w:tcPr>
            <w:tcW w:w="1440" w:type="dxa"/>
            <w:vAlign w:val="bottom"/>
          </w:tcPr>
          <w:p w14:paraId="7F276772" w14:textId="77777777" w:rsidR="00955AB0" w:rsidRPr="00897B11" w:rsidRDefault="00955AB0" w:rsidP="00380A69">
            <w:pPr>
              <w:spacing w:after="120"/>
              <w:ind w:right="175"/>
              <w:jc w:val="right"/>
              <w:rPr>
                <w:rFonts w:cs="Times New Roman"/>
                <w:sz w:val="16"/>
                <w:szCs w:val="16"/>
              </w:rPr>
            </w:pPr>
          </w:p>
        </w:tc>
      </w:tr>
      <w:tr w:rsidR="00955AB0" w:rsidRPr="00897B11" w14:paraId="29415856" w14:textId="77777777" w:rsidTr="0078516A">
        <w:trPr>
          <w:trHeight w:hRule="exact" w:val="288"/>
        </w:trPr>
        <w:tc>
          <w:tcPr>
            <w:tcW w:w="6300" w:type="dxa"/>
            <w:vAlign w:val="bottom"/>
          </w:tcPr>
          <w:p w14:paraId="3478448F" w14:textId="77777777" w:rsidR="00955AB0" w:rsidRPr="00897B11" w:rsidRDefault="00955AB0" w:rsidP="00380A69">
            <w:pPr>
              <w:ind w:right="-108" w:firstLine="52"/>
              <w:rPr>
                <w:sz w:val="16"/>
                <w:szCs w:val="16"/>
              </w:rPr>
            </w:pPr>
            <w:r w:rsidRPr="00897B11">
              <w:rPr>
                <w:rFonts w:cs="Times New Roman"/>
                <w:sz w:val="16"/>
                <w:szCs w:val="16"/>
              </w:rPr>
              <w:t xml:space="preserve">             Shares as of </w:t>
            </w:r>
            <w:r>
              <w:rPr>
                <w:rFonts w:cs="Times New Roman"/>
                <w:sz w:val="16"/>
                <w:szCs w:val="16"/>
              </w:rPr>
              <w:t>June</w:t>
            </w:r>
            <w:r w:rsidRPr="00897B11">
              <w:rPr>
                <w:rFonts w:cs="Times New Roman"/>
                <w:sz w:val="16"/>
                <w:szCs w:val="16"/>
              </w:rPr>
              <w:t xml:space="preserve"> 30, 201</w:t>
            </w:r>
            <w:r w:rsidR="00713137">
              <w:rPr>
                <w:rFonts w:cs="Times New Roman"/>
                <w:sz w:val="16"/>
                <w:szCs w:val="16"/>
              </w:rPr>
              <w:t>9</w:t>
            </w:r>
          </w:p>
        </w:tc>
        <w:tc>
          <w:tcPr>
            <w:tcW w:w="236" w:type="dxa"/>
            <w:vAlign w:val="bottom"/>
          </w:tcPr>
          <w:p w14:paraId="04EAFA85" w14:textId="77777777" w:rsidR="00955AB0" w:rsidRPr="00897B11" w:rsidRDefault="00955AB0" w:rsidP="00380A69">
            <w:pPr>
              <w:spacing w:after="120"/>
              <w:ind w:right="142"/>
              <w:jc w:val="right"/>
              <w:rPr>
                <w:rFonts w:cs="Times New Roman"/>
                <w:sz w:val="16"/>
                <w:szCs w:val="16"/>
              </w:rPr>
            </w:pPr>
          </w:p>
        </w:tc>
        <w:tc>
          <w:tcPr>
            <w:tcW w:w="1440" w:type="dxa"/>
            <w:tcBorders>
              <w:bottom w:val="single" w:sz="4" w:space="0" w:color="auto"/>
            </w:tcBorders>
            <w:vAlign w:val="bottom"/>
          </w:tcPr>
          <w:p w14:paraId="45996841" w14:textId="71675F7B" w:rsidR="00955AB0" w:rsidRPr="0078516A" w:rsidRDefault="00955AB0" w:rsidP="00380A69">
            <w:pPr>
              <w:ind w:right="175"/>
              <w:jc w:val="right"/>
              <w:rPr>
                <w:rFonts w:cs="Cordia New"/>
                <w:sz w:val="16"/>
                <w:szCs w:val="16"/>
                <w:cs/>
              </w:rPr>
            </w:pPr>
            <w:r w:rsidRPr="0078516A">
              <w:rPr>
                <w:rFonts w:cs="Times New Roman"/>
                <w:sz w:val="16"/>
                <w:szCs w:val="16"/>
              </w:rPr>
              <w:t>(</w:t>
            </w:r>
            <w:r w:rsidR="00281DAE">
              <w:rPr>
                <w:rFonts w:cs="Times New Roman"/>
                <w:sz w:val="16"/>
                <w:szCs w:val="16"/>
              </w:rPr>
              <w:t>1,861,000</w:t>
            </w:r>
            <w:r w:rsidRPr="0078516A">
              <w:rPr>
                <w:rFonts w:cs="Times New Roman"/>
                <w:sz w:val="20"/>
                <w:szCs w:val="20"/>
              </w:rPr>
              <w:t>)</w:t>
            </w:r>
            <w:r w:rsidRPr="0078516A">
              <w:rPr>
                <w:rFonts w:cs="Cordia New" w:hint="cs"/>
                <w:sz w:val="20"/>
                <w:szCs w:val="20"/>
                <w:cs/>
              </w:rPr>
              <w:t xml:space="preserve"> </w:t>
            </w:r>
          </w:p>
        </w:tc>
      </w:tr>
      <w:tr w:rsidR="00955AB0" w:rsidRPr="00897B11" w14:paraId="2B544BE7" w14:textId="77777777" w:rsidTr="0078516A">
        <w:trPr>
          <w:trHeight w:hRule="exact" w:val="278"/>
        </w:trPr>
        <w:tc>
          <w:tcPr>
            <w:tcW w:w="6300" w:type="dxa"/>
            <w:vAlign w:val="bottom"/>
          </w:tcPr>
          <w:p w14:paraId="4AE6A319" w14:textId="77777777" w:rsidR="00955AB0" w:rsidRPr="00713137" w:rsidRDefault="00955AB0" w:rsidP="00713137">
            <w:pPr>
              <w:ind w:right="-108" w:firstLine="52"/>
              <w:rPr>
                <w:rFonts w:cs="Times New Roman"/>
                <w:sz w:val="16"/>
                <w:szCs w:val="16"/>
                <w:cs/>
              </w:rPr>
            </w:pPr>
            <w:r w:rsidRPr="00897B11">
              <w:rPr>
                <w:rFonts w:cs="Times New Roman"/>
                <w:sz w:val="16"/>
                <w:szCs w:val="16"/>
              </w:rPr>
              <w:t>Balance of allotted warrants</w:t>
            </w:r>
          </w:p>
        </w:tc>
        <w:tc>
          <w:tcPr>
            <w:tcW w:w="236" w:type="dxa"/>
            <w:vAlign w:val="bottom"/>
          </w:tcPr>
          <w:p w14:paraId="0D0BD758" w14:textId="77777777" w:rsidR="00955AB0" w:rsidRPr="00897B11" w:rsidRDefault="00955AB0" w:rsidP="00713137">
            <w:pPr>
              <w:spacing w:after="120"/>
              <w:ind w:right="142"/>
              <w:rPr>
                <w:rFonts w:cs="Times New Roman"/>
                <w:sz w:val="16"/>
                <w:szCs w:val="16"/>
              </w:rPr>
            </w:pPr>
          </w:p>
        </w:tc>
        <w:tc>
          <w:tcPr>
            <w:tcW w:w="1440" w:type="dxa"/>
            <w:tcBorders>
              <w:top w:val="single" w:sz="4" w:space="0" w:color="auto"/>
              <w:bottom w:val="double" w:sz="4" w:space="0" w:color="auto"/>
            </w:tcBorders>
            <w:vAlign w:val="bottom"/>
          </w:tcPr>
          <w:p w14:paraId="07DFAF4A" w14:textId="62CD99FC" w:rsidR="00955AB0" w:rsidRPr="0078516A" w:rsidRDefault="00281DAE" w:rsidP="00D1022D">
            <w:pPr>
              <w:ind w:right="175"/>
              <w:jc w:val="right"/>
              <w:rPr>
                <w:rFonts w:cs="Times New Roman"/>
                <w:sz w:val="16"/>
                <w:szCs w:val="16"/>
              </w:rPr>
            </w:pPr>
            <w:r>
              <w:rPr>
                <w:rFonts w:cs="Times New Roman"/>
                <w:sz w:val="16"/>
                <w:szCs w:val="16"/>
              </w:rPr>
              <w:t>1,407,540</w:t>
            </w:r>
            <w:r w:rsidR="00A95DF1">
              <w:rPr>
                <w:rFonts w:cs="Times New Roman"/>
                <w:sz w:val="16"/>
                <w:szCs w:val="16"/>
              </w:rPr>
              <w:t>,156</w:t>
            </w:r>
          </w:p>
        </w:tc>
      </w:tr>
      <w:tr w:rsidR="00955AB0" w:rsidRPr="00897B11" w14:paraId="62E085D4" w14:textId="77777777" w:rsidTr="0078516A">
        <w:trPr>
          <w:trHeight w:hRule="exact" w:val="379"/>
        </w:trPr>
        <w:tc>
          <w:tcPr>
            <w:tcW w:w="6300" w:type="dxa"/>
            <w:vAlign w:val="bottom"/>
          </w:tcPr>
          <w:p w14:paraId="5BF0A23A" w14:textId="77777777" w:rsidR="00955AB0" w:rsidRPr="00897B11" w:rsidRDefault="00955AB0" w:rsidP="00380A69">
            <w:pPr>
              <w:ind w:right="-108" w:firstLine="52"/>
              <w:rPr>
                <w:sz w:val="16"/>
                <w:szCs w:val="16"/>
                <w:cs/>
              </w:rPr>
            </w:pPr>
            <w:r w:rsidRPr="00897B11">
              <w:rPr>
                <w:rFonts w:cs="Times New Roman"/>
                <w:sz w:val="16"/>
                <w:szCs w:val="16"/>
              </w:rPr>
              <w:t xml:space="preserve">Duration of the warrants </w:t>
            </w:r>
          </w:p>
        </w:tc>
        <w:tc>
          <w:tcPr>
            <w:tcW w:w="236" w:type="dxa"/>
            <w:vAlign w:val="bottom"/>
          </w:tcPr>
          <w:p w14:paraId="398C6596" w14:textId="77777777" w:rsidR="00955AB0" w:rsidRPr="00897B11" w:rsidRDefault="00955AB0" w:rsidP="00380A69">
            <w:pPr>
              <w:spacing w:after="120"/>
              <w:ind w:right="142"/>
              <w:rPr>
                <w:rFonts w:cs="Times New Roman"/>
                <w:sz w:val="16"/>
                <w:szCs w:val="16"/>
              </w:rPr>
            </w:pPr>
          </w:p>
        </w:tc>
        <w:tc>
          <w:tcPr>
            <w:tcW w:w="1440" w:type="dxa"/>
            <w:tcBorders>
              <w:bottom w:val="single" w:sz="4" w:space="0" w:color="auto"/>
            </w:tcBorders>
            <w:vAlign w:val="bottom"/>
          </w:tcPr>
          <w:p w14:paraId="5A21EF27" w14:textId="77777777" w:rsidR="00955AB0" w:rsidRPr="00897B11" w:rsidRDefault="0078516A" w:rsidP="00380A69">
            <w:pPr>
              <w:ind w:right="175"/>
              <w:jc w:val="right"/>
              <w:rPr>
                <w:rFonts w:cs="Cordia New"/>
                <w:sz w:val="16"/>
                <w:szCs w:val="16"/>
              </w:rPr>
            </w:pPr>
            <w:r>
              <w:rPr>
                <w:rFonts w:cs="Cordia New"/>
                <w:sz w:val="16"/>
                <w:szCs w:val="16"/>
              </w:rPr>
              <w:t>3</w:t>
            </w:r>
            <w:r w:rsidR="00955AB0" w:rsidRPr="00897B11">
              <w:rPr>
                <w:rFonts w:cs="Cordia New" w:hint="cs"/>
                <w:sz w:val="16"/>
                <w:szCs w:val="16"/>
                <w:cs/>
              </w:rPr>
              <w:t xml:space="preserve"> </w:t>
            </w:r>
            <w:r w:rsidR="00955AB0" w:rsidRPr="00897B11">
              <w:rPr>
                <w:rFonts w:cs="Cordia New"/>
                <w:sz w:val="16"/>
                <w:szCs w:val="16"/>
              </w:rPr>
              <w:t>Years</w:t>
            </w:r>
          </w:p>
        </w:tc>
      </w:tr>
      <w:tr w:rsidR="00955AB0" w:rsidRPr="00897B11" w14:paraId="494DF464" w14:textId="77777777" w:rsidTr="0078516A">
        <w:trPr>
          <w:trHeight w:hRule="exact" w:val="288"/>
        </w:trPr>
        <w:tc>
          <w:tcPr>
            <w:tcW w:w="6300" w:type="dxa"/>
            <w:vAlign w:val="bottom"/>
          </w:tcPr>
          <w:p w14:paraId="5A7B0DF9" w14:textId="77777777" w:rsidR="00955AB0" w:rsidRPr="00897B11" w:rsidRDefault="00955AB0" w:rsidP="00380A69">
            <w:pPr>
              <w:ind w:right="-108" w:firstLine="52"/>
              <w:rPr>
                <w:sz w:val="16"/>
                <w:szCs w:val="16"/>
              </w:rPr>
            </w:pPr>
            <w:r w:rsidRPr="00897B11">
              <w:rPr>
                <w:rFonts w:cs="Times New Roman"/>
                <w:sz w:val="16"/>
                <w:szCs w:val="16"/>
              </w:rPr>
              <w:t>Exercise rate (units : share)</w:t>
            </w:r>
            <w:r w:rsidRPr="00897B11">
              <w:rPr>
                <w:rFonts w:hint="cs"/>
                <w:sz w:val="16"/>
                <w:szCs w:val="16"/>
                <w:cs/>
              </w:rPr>
              <w:t xml:space="preserve"> </w:t>
            </w:r>
          </w:p>
        </w:tc>
        <w:tc>
          <w:tcPr>
            <w:tcW w:w="236" w:type="dxa"/>
            <w:vAlign w:val="bottom"/>
          </w:tcPr>
          <w:p w14:paraId="3DD4023E" w14:textId="77777777" w:rsidR="00955AB0" w:rsidRPr="00897B11" w:rsidRDefault="00955AB0" w:rsidP="00380A69">
            <w:pPr>
              <w:spacing w:after="120"/>
              <w:ind w:right="142"/>
              <w:rPr>
                <w:rFonts w:cs="Times New Roman"/>
                <w:sz w:val="16"/>
                <w:szCs w:val="16"/>
              </w:rPr>
            </w:pPr>
          </w:p>
        </w:tc>
        <w:tc>
          <w:tcPr>
            <w:tcW w:w="1440" w:type="dxa"/>
            <w:tcBorders>
              <w:bottom w:val="single" w:sz="4" w:space="0" w:color="auto"/>
            </w:tcBorders>
            <w:vAlign w:val="bottom"/>
          </w:tcPr>
          <w:p w14:paraId="0966D6E0" w14:textId="77777777" w:rsidR="00955AB0" w:rsidRPr="00897B11" w:rsidRDefault="00955AB0" w:rsidP="00380A69">
            <w:pPr>
              <w:ind w:right="175"/>
              <w:jc w:val="right"/>
              <w:rPr>
                <w:sz w:val="16"/>
                <w:szCs w:val="16"/>
              </w:rPr>
            </w:pPr>
            <w:r w:rsidRPr="00897B11">
              <w:rPr>
                <w:rFonts w:cs="Times New Roman"/>
                <w:sz w:val="16"/>
                <w:szCs w:val="16"/>
              </w:rPr>
              <w:t>1 : 1</w:t>
            </w:r>
          </w:p>
        </w:tc>
      </w:tr>
      <w:tr w:rsidR="00955AB0" w:rsidRPr="00897B11" w14:paraId="1527FA76" w14:textId="77777777" w:rsidTr="0078516A">
        <w:trPr>
          <w:trHeight w:hRule="exact" w:val="323"/>
        </w:trPr>
        <w:tc>
          <w:tcPr>
            <w:tcW w:w="6300" w:type="dxa"/>
            <w:vAlign w:val="bottom"/>
          </w:tcPr>
          <w:p w14:paraId="4EA56FD4" w14:textId="77777777" w:rsidR="00955AB0" w:rsidRPr="00897B11" w:rsidRDefault="00955AB0" w:rsidP="00380A69">
            <w:pPr>
              <w:ind w:right="-108" w:firstLine="52"/>
              <w:rPr>
                <w:sz w:val="16"/>
                <w:szCs w:val="16"/>
                <w:cs/>
              </w:rPr>
            </w:pPr>
            <w:r w:rsidRPr="00897B11">
              <w:rPr>
                <w:rFonts w:cs="Times New Roman"/>
                <w:sz w:val="16"/>
                <w:szCs w:val="16"/>
              </w:rPr>
              <w:t>Exercise price to buy 1 ordinary share (Baht)</w:t>
            </w:r>
            <w:r w:rsidRPr="00897B11">
              <w:rPr>
                <w:rFonts w:hint="cs"/>
                <w:sz w:val="16"/>
                <w:szCs w:val="16"/>
                <w:cs/>
              </w:rPr>
              <w:t xml:space="preserve"> </w:t>
            </w:r>
          </w:p>
        </w:tc>
        <w:tc>
          <w:tcPr>
            <w:tcW w:w="236" w:type="dxa"/>
            <w:vAlign w:val="bottom"/>
          </w:tcPr>
          <w:p w14:paraId="3BBFE724" w14:textId="77777777" w:rsidR="00955AB0" w:rsidRPr="00897B11" w:rsidRDefault="00955AB0" w:rsidP="00380A69">
            <w:pPr>
              <w:spacing w:after="120"/>
              <w:ind w:right="142"/>
              <w:rPr>
                <w:rFonts w:cs="Times New Roman"/>
                <w:sz w:val="16"/>
                <w:szCs w:val="16"/>
              </w:rPr>
            </w:pPr>
          </w:p>
        </w:tc>
        <w:tc>
          <w:tcPr>
            <w:tcW w:w="1440" w:type="dxa"/>
            <w:tcBorders>
              <w:bottom w:val="single" w:sz="4" w:space="0" w:color="auto"/>
            </w:tcBorders>
            <w:vAlign w:val="bottom"/>
          </w:tcPr>
          <w:p w14:paraId="4C1322B9" w14:textId="77777777" w:rsidR="00955AB0" w:rsidRPr="00897B11" w:rsidRDefault="00955AB0" w:rsidP="00380A69">
            <w:pPr>
              <w:ind w:right="175"/>
              <w:jc w:val="right"/>
              <w:rPr>
                <w:rFonts w:cs="Times New Roman"/>
                <w:sz w:val="16"/>
                <w:szCs w:val="16"/>
                <w:cs/>
              </w:rPr>
            </w:pPr>
            <w:r w:rsidRPr="00897B11">
              <w:rPr>
                <w:rFonts w:cs="Times New Roman"/>
                <w:sz w:val="16"/>
                <w:szCs w:val="16"/>
              </w:rPr>
              <w:t xml:space="preserve"> Baht 0.2</w:t>
            </w:r>
            <w:r w:rsidR="0078516A">
              <w:rPr>
                <w:rFonts w:cs="Times New Roman"/>
                <w:sz w:val="16"/>
                <w:szCs w:val="16"/>
              </w:rPr>
              <w:t>5</w:t>
            </w:r>
          </w:p>
        </w:tc>
      </w:tr>
      <w:tr w:rsidR="00955AB0" w:rsidRPr="00897B11" w14:paraId="6043408B" w14:textId="77777777" w:rsidTr="0078516A">
        <w:trPr>
          <w:trHeight w:hRule="exact" w:val="288"/>
        </w:trPr>
        <w:tc>
          <w:tcPr>
            <w:tcW w:w="6300" w:type="dxa"/>
            <w:vAlign w:val="bottom"/>
          </w:tcPr>
          <w:p w14:paraId="39C03FE2" w14:textId="77777777" w:rsidR="00955AB0" w:rsidRPr="00897B11" w:rsidRDefault="00955AB0" w:rsidP="00380A69">
            <w:pPr>
              <w:ind w:right="-108" w:firstLine="52"/>
              <w:rPr>
                <w:sz w:val="16"/>
                <w:szCs w:val="16"/>
                <w:cs/>
              </w:rPr>
            </w:pPr>
            <w:r w:rsidRPr="00897B11">
              <w:rPr>
                <w:rFonts w:cs="Times New Roman"/>
                <w:sz w:val="16"/>
                <w:szCs w:val="16"/>
              </w:rPr>
              <w:t>First exercise date</w:t>
            </w:r>
          </w:p>
        </w:tc>
        <w:tc>
          <w:tcPr>
            <w:tcW w:w="236" w:type="dxa"/>
            <w:vAlign w:val="bottom"/>
          </w:tcPr>
          <w:p w14:paraId="1F5F91BA" w14:textId="77777777" w:rsidR="00955AB0" w:rsidRPr="00897B11" w:rsidRDefault="00955AB0" w:rsidP="00380A69">
            <w:pPr>
              <w:spacing w:after="120"/>
              <w:ind w:right="142"/>
              <w:rPr>
                <w:rFonts w:cs="Times New Roman"/>
                <w:sz w:val="16"/>
                <w:szCs w:val="16"/>
              </w:rPr>
            </w:pPr>
          </w:p>
        </w:tc>
        <w:tc>
          <w:tcPr>
            <w:tcW w:w="1440" w:type="dxa"/>
            <w:tcBorders>
              <w:top w:val="single" w:sz="4" w:space="0" w:color="auto"/>
              <w:bottom w:val="single" w:sz="4" w:space="0" w:color="auto"/>
            </w:tcBorders>
            <w:vAlign w:val="bottom"/>
          </w:tcPr>
          <w:p w14:paraId="30665122" w14:textId="77777777" w:rsidR="00955AB0" w:rsidRPr="00897B11" w:rsidRDefault="0078516A" w:rsidP="00380A69">
            <w:pPr>
              <w:ind w:right="175"/>
              <w:jc w:val="right"/>
              <w:rPr>
                <w:rFonts w:cs="Times New Roman"/>
                <w:sz w:val="16"/>
                <w:szCs w:val="16"/>
                <w:cs/>
              </w:rPr>
            </w:pPr>
            <w:r>
              <w:rPr>
                <w:rFonts w:cs="Times New Roman"/>
                <w:sz w:val="16"/>
                <w:szCs w:val="16"/>
              </w:rPr>
              <w:t>Jun 28</w:t>
            </w:r>
            <w:r w:rsidR="00955AB0" w:rsidRPr="00897B11">
              <w:rPr>
                <w:rFonts w:cs="Times New Roman"/>
                <w:sz w:val="16"/>
                <w:szCs w:val="16"/>
              </w:rPr>
              <w:t>, 201</w:t>
            </w:r>
            <w:r>
              <w:rPr>
                <w:rFonts w:cs="Times New Roman"/>
                <w:sz w:val="16"/>
                <w:szCs w:val="16"/>
              </w:rPr>
              <w:t>9</w:t>
            </w:r>
          </w:p>
        </w:tc>
      </w:tr>
      <w:tr w:rsidR="00955AB0" w:rsidRPr="00897B11" w14:paraId="5249A6DB" w14:textId="77777777" w:rsidTr="0078516A">
        <w:trPr>
          <w:trHeight w:hRule="exact" w:val="288"/>
        </w:trPr>
        <w:tc>
          <w:tcPr>
            <w:tcW w:w="6300" w:type="dxa"/>
            <w:vAlign w:val="bottom"/>
          </w:tcPr>
          <w:p w14:paraId="0F10015F" w14:textId="77777777" w:rsidR="00955AB0" w:rsidRPr="00897B11" w:rsidRDefault="00955AB0" w:rsidP="00380A69">
            <w:pPr>
              <w:ind w:right="-108" w:firstLine="52"/>
              <w:rPr>
                <w:sz w:val="16"/>
                <w:szCs w:val="16"/>
                <w:cs/>
              </w:rPr>
            </w:pPr>
            <w:r w:rsidRPr="00897B11">
              <w:rPr>
                <w:rFonts w:cs="Times New Roman"/>
                <w:sz w:val="16"/>
                <w:szCs w:val="16"/>
              </w:rPr>
              <w:t>Last exercise date</w:t>
            </w:r>
          </w:p>
        </w:tc>
        <w:tc>
          <w:tcPr>
            <w:tcW w:w="236" w:type="dxa"/>
            <w:vAlign w:val="bottom"/>
          </w:tcPr>
          <w:p w14:paraId="74114A10" w14:textId="77777777" w:rsidR="00955AB0" w:rsidRPr="00897B11" w:rsidRDefault="00955AB0" w:rsidP="00380A69">
            <w:pPr>
              <w:spacing w:after="120"/>
              <w:ind w:right="142"/>
              <w:jc w:val="center"/>
              <w:rPr>
                <w:rFonts w:cs="Times New Roman"/>
                <w:sz w:val="16"/>
                <w:szCs w:val="16"/>
              </w:rPr>
            </w:pPr>
          </w:p>
        </w:tc>
        <w:tc>
          <w:tcPr>
            <w:tcW w:w="1440" w:type="dxa"/>
            <w:tcBorders>
              <w:top w:val="single" w:sz="4" w:space="0" w:color="auto"/>
              <w:bottom w:val="single" w:sz="4" w:space="0" w:color="auto"/>
            </w:tcBorders>
            <w:vAlign w:val="bottom"/>
          </w:tcPr>
          <w:p w14:paraId="56533CA0" w14:textId="77777777" w:rsidR="00955AB0" w:rsidRPr="00897B11" w:rsidRDefault="0078516A" w:rsidP="00380A69">
            <w:pPr>
              <w:ind w:right="175"/>
              <w:jc w:val="right"/>
              <w:rPr>
                <w:rFonts w:cs="Times New Roman"/>
                <w:sz w:val="16"/>
                <w:szCs w:val="16"/>
                <w:cs/>
              </w:rPr>
            </w:pPr>
            <w:r>
              <w:rPr>
                <w:rFonts w:cs="Times New Roman"/>
                <w:sz w:val="16"/>
                <w:szCs w:val="16"/>
              </w:rPr>
              <w:t>May</w:t>
            </w:r>
            <w:r w:rsidR="00955AB0" w:rsidRPr="00897B11">
              <w:rPr>
                <w:rFonts w:cs="Times New Roman"/>
                <w:sz w:val="16"/>
                <w:szCs w:val="16"/>
              </w:rPr>
              <w:t xml:space="preserve"> </w:t>
            </w:r>
            <w:r>
              <w:rPr>
                <w:rFonts w:cs="Times New Roman"/>
                <w:sz w:val="16"/>
                <w:szCs w:val="16"/>
              </w:rPr>
              <w:t>20</w:t>
            </w:r>
            <w:r w:rsidR="00955AB0" w:rsidRPr="00897B11">
              <w:rPr>
                <w:rFonts w:cs="Times New Roman"/>
                <w:sz w:val="16"/>
                <w:szCs w:val="16"/>
              </w:rPr>
              <w:t>, 20</w:t>
            </w:r>
            <w:r>
              <w:rPr>
                <w:rFonts w:cs="Times New Roman"/>
                <w:sz w:val="16"/>
                <w:szCs w:val="16"/>
              </w:rPr>
              <w:t>22</w:t>
            </w:r>
          </w:p>
        </w:tc>
      </w:tr>
    </w:tbl>
    <w:p w14:paraId="6E930C80" w14:textId="77777777" w:rsidR="00955AB0" w:rsidRDefault="00955AB0" w:rsidP="001669F2">
      <w:pPr>
        <w:spacing w:after="120"/>
        <w:ind w:left="360" w:right="-45" w:hanging="360"/>
        <w:jc w:val="both"/>
        <w:outlineLvl w:val="0"/>
        <w:rPr>
          <w:b/>
          <w:bCs/>
          <w:caps/>
          <w:sz w:val="17"/>
          <w:szCs w:val="17"/>
        </w:rPr>
      </w:pPr>
    </w:p>
    <w:p w14:paraId="1A538EC0" w14:textId="77777777" w:rsidR="0078516A" w:rsidRDefault="0078516A" w:rsidP="001669F2">
      <w:pPr>
        <w:spacing w:after="120"/>
        <w:ind w:left="360" w:right="-45" w:hanging="360"/>
        <w:jc w:val="both"/>
        <w:outlineLvl w:val="0"/>
        <w:rPr>
          <w:b/>
          <w:bCs/>
          <w:caps/>
          <w:sz w:val="17"/>
          <w:szCs w:val="17"/>
        </w:rPr>
      </w:pPr>
    </w:p>
    <w:p w14:paraId="12982628" w14:textId="77777777" w:rsidR="00AA08B1" w:rsidRDefault="0078516A" w:rsidP="001669F2">
      <w:pPr>
        <w:spacing w:after="120"/>
        <w:ind w:left="360" w:right="-45" w:hanging="360"/>
        <w:jc w:val="both"/>
        <w:outlineLvl w:val="0"/>
        <w:rPr>
          <w:b/>
          <w:bCs/>
          <w:caps/>
          <w:sz w:val="17"/>
          <w:szCs w:val="17"/>
        </w:rPr>
      </w:pPr>
      <w:r w:rsidRPr="00B55865">
        <w:rPr>
          <w:b/>
          <w:bCs/>
          <w:caps/>
          <w:sz w:val="17"/>
          <w:szCs w:val="17"/>
        </w:rPr>
        <w:t>20</w:t>
      </w:r>
      <w:r w:rsidR="00AC6ACD" w:rsidRPr="00B55865">
        <w:rPr>
          <w:b/>
          <w:bCs/>
          <w:caps/>
          <w:sz w:val="17"/>
          <w:szCs w:val="17"/>
        </w:rPr>
        <w:t>.</w:t>
      </w:r>
      <w:r w:rsidR="00AC6ACD" w:rsidRPr="00B55865">
        <w:rPr>
          <w:b/>
          <w:bCs/>
          <w:caps/>
          <w:sz w:val="17"/>
          <w:szCs w:val="17"/>
        </w:rPr>
        <w:tab/>
        <w:t>RECONCILIATION OF DILUTED EARNINGS (LOSS) PER SHARE</w:t>
      </w:r>
    </w:p>
    <w:p w14:paraId="71FC8E2A" w14:textId="77777777" w:rsidR="00B55865" w:rsidRPr="00FC7F4A" w:rsidRDefault="00B55865" w:rsidP="001669F2">
      <w:pPr>
        <w:spacing w:after="120"/>
        <w:ind w:left="360" w:right="-45" w:hanging="360"/>
        <w:jc w:val="both"/>
        <w:outlineLvl w:val="0"/>
        <w:rPr>
          <w:b/>
          <w:bCs/>
          <w:caps/>
          <w:sz w:val="17"/>
          <w:szCs w:val="17"/>
        </w:rPr>
      </w:pPr>
    </w:p>
    <w:tbl>
      <w:tblPr>
        <w:tblW w:w="9662" w:type="dxa"/>
        <w:tblInd w:w="92" w:type="dxa"/>
        <w:tblLayout w:type="fixed"/>
        <w:tblLook w:val="0000" w:firstRow="0" w:lastRow="0" w:firstColumn="0" w:lastColumn="0" w:noHBand="0" w:noVBand="0"/>
      </w:tblPr>
      <w:tblGrid>
        <w:gridCol w:w="3273"/>
        <w:gridCol w:w="1064"/>
        <w:gridCol w:w="1065"/>
        <w:gridCol w:w="1065"/>
        <w:gridCol w:w="1065"/>
        <w:gridCol w:w="1065"/>
        <w:gridCol w:w="1065"/>
      </w:tblGrid>
      <w:tr w:rsidR="00DA1EED" w:rsidRPr="00FC7F4A" w14:paraId="5D1D61D5" w14:textId="77777777">
        <w:trPr>
          <w:cantSplit/>
          <w:trHeight w:hRule="exact" w:val="284"/>
        </w:trPr>
        <w:tc>
          <w:tcPr>
            <w:tcW w:w="3273" w:type="dxa"/>
            <w:tcBorders>
              <w:top w:val="nil"/>
              <w:left w:val="nil"/>
              <w:bottom w:val="nil"/>
              <w:right w:val="nil"/>
            </w:tcBorders>
            <w:noWrap/>
          </w:tcPr>
          <w:p w14:paraId="00E6E5F6" w14:textId="77777777" w:rsidR="00DA1EED" w:rsidRPr="00FC7F4A" w:rsidRDefault="00DA1EED">
            <w:pPr>
              <w:overflowPunct/>
              <w:autoSpaceDE/>
              <w:autoSpaceDN/>
              <w:adjustRightInd/>
              <w:textAlignment w:val="auto"/>
              <w:rPr>
                <w:rFonts w:ascii="Angsana New" w:hAnsi="Angsana New"/>
                <w:sz w:val="16"/>
                <w:szCs w:val="16"/>
              </w:rPr>
            </w:pPr>
            <w:bookmarkStart w:id="6" w:name="_Hlk11935184"/>
          </w:p>
        </w:tc>
        <w:tc>
          <w:tcPr>
            <w:tcW w:w="6389" w:type="dxa"/>
            <w:gridSpan w:val="6"/>
            <w:tcBorders>
              <w:top w:val="nil"/>
              <w:left w:val="nil"/>
              <w:bottom w:val="nil"/>
              <w:right w:val="nil"/>
            </w:tcBorders>
            <w:noWrap/>
            <w:vAlign w:val="bottom"/>
          </w:tcPr>
          <w:p w14:paraId="3510B5DB" w14:textId="77777777" w:rsidR="00DA1EED" w:rsidRPr="00FC7F4A" w:rsidRDefault="00DA1EED">
            <w:pPr>
              <w:pBdr>
                <w:bottom w:val="single" w:sz="4" w:space="1" w:color="auto"/>
              </w:pBdr>
              <w:overflowPunct/>
              <w:autoSpaceDE/>
              <w:autoSpaceDN/>
              <w:adjustRightInd/>
              <w:jc w:val="center"/>
              <w:textAlignment w:val="auto"/>
              <w:rPr>
                <w:sz w:val="16"/>
                <w:szCs w:val="16"/>
              </w:rPr>
            </w:pPr>
            <w:r w:rsidRPr="00FC7F4A">
              <w:rPr>
                <w:sz w:val="16"/>
                <w:szCs w:val="16"/>
              </w:rPr>
              <w:t>Consolidated Financial Statement</w:t>
            </w:r>
          </w:p>
        </w:tc>
      </w:tr>
      <w:tr w:rsidR="00DA1EED" w:rsidRPr="00FC7F4A" w14:paraId="12B3CB28" w14:textId="77777777">
        <w:trPr>
          <w:cantSplit/>
          <w:trHeight w:hRule="exact" w:val="284"/>
        </w:trPr>
        <w:tc>
          <w:tcPr>
            <w:tcW w:w="3273" w:type="dxa"/>
            <w:tcBorders>
              <w:top w:val="nil"/>
              <w:left w:val="nil"/>
              <w:bottom w:val="nil"/>
              <w:right w:val="nil"/>
            </w:tcBorders>
            <w:noWrap/>
          </w:tcPr>
          <w:p w14:paraId="4B3F1476" w14:textId="77777777" w:rsidR="00DA1EED" w:rsidRPr="00FC7F4A" w:rsidRDefault="00DA1EED">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6389" w:type="dxa"/>
            <w:gridSpan w:val="6"/>
            <w:tcBorders>
              <w:top w:val="nil"/>
              <w:left w:val="nil"/>
              <w:bottom w:val="nil"/>
              <w:right w:val="nil"/>
            </w:tcBorders>
            <w:noWrap/>
            <w:vAlign w:val="bottom"/>
          </w:tcPr>
          <w:p w14:paraId="4E00E090" w14:textId="77777777" w:rsidR="00DA1EED" w:rsidRPr="00FC7F4A" w:rsidRDefault="00DA1EED">
            <w:pPr>
              <w:pBdr>
                <w:bottom w:val="single" w:sz="4" w:space="1" w:color="auto"/>
              </w:pBdr>
              <w:overflowPunct/>
              <w:autoSpaceDE/>
              <w:autoSpaceDN/>
              <w:adjustRightInd/>
              <w:jc w:val="center"/>
              <w:textAlignment w:val="auto"/>
              <w:rPr>
                <w:sz w:val="16"/>
                <w:szCs w:val="16"/>
              </w:rPr>
            </w:pPr>
            <w:r w:rsidRPr="00FC7F4A">
              <w:rPr>
                <w:sz w:val="16"/>
                <w:szCs w:val="16"/>
              </w:rPr>
              <w:t xml:space="preserve">For the three-month periods ended </w:t>
            </w:r>
            <w:r w:rsidR="00B55865">
              <w:rPr>
                <w:sz w:val="16"/>
                <w:szCs w:val="16"/>
              </w:rPr>
              <w:t>June</w:t>
            </w:r>
            <w:r w:rsidR="00424CA9" w:rsidRPr="00FC7F4A">
              <w:rPr>
                <w:sz w:val="16"/>
                <w:szCs w:val="16"/>
              </w:rPr>
              <w:t xml:space="preserve"> 3</w:t>
            </w:r>
            <w:r w:rsidR="00B55865">
              <w:rPr>
                <w:sz w:val="16"/>
                <w:szCs w:val="16"/>
              </w:rPr>
              <w:t>0</w:t>
            </w:r>
          </w:p>
        </w:tc>
      </w:tr>
      <w:tr w:rsidR="00DA1EED" w:rsidRPr="00FC7F4A" w14:paraId="6EBDFEDA" w14:textId="77777777">
        <w:trPr>
          <w:cantSplit/>
          <w:trHeight w:hRule="exact" w:val="284"/>
        </w:trPr>
        <w:tc>
          <w:tcPr>
            <w:tcW w:w="3273" w:type="dxa"/>
            <w:tcBorders>
              <w:top w:val="nil"/>
              <w:left w:val="nil"/>
              <w:bottom w:val="nil"/>
              <w:right w:val="nil"/>
            </w:tcBorders>
            <w:noWrap/>
          </w:tcPr>
          <w:p w14:paraId="16858504" w14:textId="77777777" w:rsidR="00DA1EED" w:rsidRPr="00FC7F4A" w:rsidRDefault="00DA1EED">
            <w:pPr>
              <w:overflowPunct/>
              <w:autoSpaceDE/>
              <w:autoSpaceDN/>
              <w:adjustRightInd/>
              <w:textAlignment w:val="auto"/>
              <w:rPr>
                <w:rFonts w:ascii="Angsana New" w:hAnsi="Angsana New"/>
                <w:sz w:val="16"/>
                <w:szCs w:val="16"/>
              </w:rPr>
            </w:pPr>
          </w:p>
        </w:tc>
        <w:tc>
          <w:tcPr>
            <w:tcW w:w="2129" w:type="dxa"/>
            <w:gridSpan w:val="2"/>
            <w:tcBorders>
              <w:top w:val="nil"/>
              <w:left w:val="nil"/>
              <w:bottom w:val="nil"/>
              <w:right w:val="nil"/>
            </w:tcBorders>
            <w:noWrap/>
          </w:tcPr>
          <w:p w14:paraId="1B4CA8DF" w14:textId="77777777" w:rsidR="00DA1EED" w:rsidRPr="00FC7F4A" w:rsidRDefault="00DA1EED">
            <w:pPr>
              <w:overflowPunct/>
              <w:autoSpaceDE/>
              <w:autoSpaceDN/>
              <w:adjustRightInd/>
              <w:jc w:val="center"/>
              <w:textAlignment w:val="auto"/>
              <w:rPr>
                <w:sz w:val="16"/>
                <w:szCs w:val="16"/>
              </w:rPr>
            </w:pPr>
          </w:p>
        </w:tc>
        <w:tc>
          <w:tcPr>
            <w:tcW w:w="2130" w:type="dxa"/>
            <w:gridSpan w:val="2"/>
            <w:tcBorders>
              <w:top w:val="nil"/>
              <w:left w:val="nil"/>
              <w:bottom w:val="nil"/>
              <w:right w:val="nil"/>
            </w:tcBorders>
            <w:noWrap/>
          </w:tcPr>
          <w:p w14:paraId="66F73240" w14:textId="77777777" w:rsidR="00DA1EED" w:rsidRPr="00FC7F4A" w:rsidRDefault="00DA1EED">
            <w:pPr>
              <w:overflowPunct/>
              <w:autoSpaceDE/>
              <w:autoSpaceDN/>
              <w:adjustRightInd/>
              <w:spacing w:line="300" w:lineRule="exact"/>
              <w:ind w:left="-205" w:right="-187"/>
              <w:jc w:val="center"/>
              <w:textAlignment w:val="auto"/>
              <w:rPr>
                <w:sz w:val="16"/>
                <w:szCs w:val="16"/>
              </w:rPr>
            </w:pPr>
            <w:r w:rsidRPr="00FC7F4A">
              <w:rPr>
                <w:sz w:val="16"/>
                <w:szCs w:val="16"/>
              </w:rPr>
              <w:t>Weighted average number</w:t>
            </w:r>
          </w:p>
        </w:tc>
        <w:tc>
          <w:tcPr>
            <w:tcW w:w="2130" w:type="dxa"/>
            <w:gridSpan w:val="2"/>
            <w:tcBorders>
              <w:top w:val="nil"/>
              <w:left w:val="nil"/>
              <w:bottom w:val="nil"/>
              <w:right w:val="nil"/>
            </w:tcBorders>
            <w:noWrap/>
          </w:tcPr>
          <w:p w14:paraId="344FA6C7" w14:textId="77777777" w:rsidR="00DA1EED" w:rsidRPr="00FC7F4A" w:rsidRDefault="00DA1EED">
            <w:pPr>
              <w:overflowPunct/>
              <w:autoSpaceDE/>
              <w:autoSpaceDN/>
              <w:adjustRightInd/>
              <w:spacing w:line="300" w:lineRule="exact"/>
              <w:jc w:val="center"/>
              <w:textAlignment w:val="auto"/>
              <w:rPr>
                <w:sz w:val="16"/>
                <w:szCs w:val="16"/>
              </w:rPr>
            </w:pPr>
          </w:p>
        </w:tc>
      </w:tr>
      <w:tr w:rsidR="00DA1EED" w:rsidRPr="00FC7F4A" w14:paraId="608045DD" w14:textId="77777777">
        <w:trPr>
          <w:cantSplit/>
          <w:trHeight w:hRule="exact" w:val="284"/>
        </w:trPr>
        <w:tc>
          <w:tcPr>
            <w:tcW w:w="3273" w:type="dxa"/>
            <w:tcBorders>
              <w:top w:val="nil"/>
              <w:left w:val="nil"/>
              <w:bottom w:val="nil"/>
              <w:right w:val="nil"/>
            </w:tcBorders>
            <w:noWrap/>
          </w:tcPr>
          <w:p w14:paraId="09E6D3E1" w14:textId="77777777" w:rsidR="00DA1EED" w:rsidRPr="00FC7F4A" w:rsidRDefault="00DA1EED">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129" w:type="dxa"/>
            <w:gridSpan w:val="2"/>
            <w:tcBorders>
              <w:top w:val="nil"/>
              <w:left w:val="nil"/>
              <w:bottom w:val="nil"/>
              <w:right w:val="nil"/>
            </w:tcBorders>
            <w:noWrap/>
          </w:tcPr>
          <w:p w14:paraId="775B1AC1" w14:textId="77777777" w:rsidR="00DA1EED" w:rsidRPr="00FC7F4A" w:rsidRDefault="00DA1EED">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Net earnings (loss)</w:t>
            </w:r>
          </w:p>
        </w:tc>
        <w:tc>
          <w:tcPr>
            <w:tcW w:w="2130" w:type="dxa"/>
            <w:gridSpan w:val="2"/>
            <w:tcBorders>
              <w:top w:val="nil"/>
              <w:left w:val="nil"/>
              <w:bottom w:val="nil"/>
              <w:right w:val="nil"/>
            </w:tcBorders>
            <w:noWrap/>
          </w:tcPr>
          <w:p w14:paraId="7D1E4AE8" w14:textId="77777777" w:rsidR="00DA1EED" w:rsidRPr="00FC7F4A" w:rsidRDefault="00DA1EED">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of ordinary shares</w:t>
            </w:r>
          </w:p>
        </w:tc>
        <w:tc>
          <w:tcPr>
            <w:tcW w:w="2130" w:type="dxa"/>
            <w:gridSpan w:val="2"/>
            <w:tcBorders>
              <w:top w:val="nil"/>
              <w:left w:val="nil"/>
              <w:bottom w:val="nil"/>
              <w:right w:val="nil"/>
            </w:tcBorders>
            <w:noWrap/>
          </w:tcPr>
          <w:p w14:paraId="0E2C9C99" w14:textId="77777777" w:rsidR="00DA1EED" w:rsidRPr="00FC7F4A" w:rsidRDefault="00DA1EED">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Earnings (loss) per share</w:t>
            </w:r>
          </w:p>
        </w:tc>
      </w:tr>
      <w:tr w:rsidR="006C6BF0" w:rsidRPr="00FC7F4A" w14:paraId="759338F2" w14:textId="77777777">
        <w:trPr>
          <w:cantSplit/>
          <w:trHeight w:val="99"/>
        </w:trPr>
        <w:tc>
          <w:tcPr>
            <w:tcW w:w="3273" w:type="dxa"/>
            <w:tcBorders>
              <w:top w:val="nil"/>
              <w:left w:val="nil"/>
              <w:bottom w:val="nil"/>
              <w:right w:val="nil"/>
            </w:tcBorders>
            <w:noWrap/>
          </w:tcPr>
          <w:p w14:paraId="3405168A" w14:textId="77777777" w:rsidR="006C6BF0" w:rsidRPr="00FC7F4A" w:rsidRDefault="006C6BF0">
            <w:pPr>
              <w:tabs>
                <w:tab w:val="left" w:pos="1574"/>
              </w:tabs>
              <w:overflowPunct/>
              <w:autoSpaceDE/>
              <w:autoSpaceDN/>
              <w:adjustRightInd/>
              <w:spacing w:line="300" w:lineRule="exact"/>
              <w:textAlignment w:val="auto"/>
              <w:rPr>
                <w:b/>
                <w:bCs/>
                <w:sz w:val="16"/>
                <w:szCs w:val="16"/>
              </w:rPr>
            </w:pPr>
          </w:p>
        </w:tc>
        <w:tc>
          <w:tcPr>
            <w:tcW w:w="2129" w:type="dxa"/>
            <w:gridSpan w:val="2"/>
            <w:tcBorders>
              <w:top w:val="nil"/>
              <w:left w:val="nil"/>
              <w:bottom w:val="nil"/>
              <w:right w:val="nil"/>
            </w:tcBorders>
            <w:noWrap/>
            <w:vAlign w:val="bottom"/>
          </w:tcPr>
          <w:p w14:paraId="423E6B26" w14:textId="77777777" w:rsidR="006C6BF0" w:rsidRPr="00FC7F4A" w:rsidRDefault="006C6BF0">
            <w:pPr>
              <w:pBdr>
                <w:bottom w:val="single" w:sz="2" w:space="1" w:color="auto"/>
              </w:pBdr>
              <w:overflowPunct/>
              <w:autoSpaceDE/>
              <w:autoSpaceDN/>
              <w:adjustRightInd/>
              <w:jc w:val="center"/>
              <w:textAlignment w:val="auto"/>
              <w:rPr>
                <w:sz w:val="16"/>
                <w:szCs w:val="16"/>
              </w:rPr>
            </w:pPr>
            <w:r w:rsidRPr="00FC7F4A">
              <w:rPr>
                <w:sz w:val="16"/>
                <w:szCs w:val="16"/>
              </w:rPr>
              <w:t>(Thousand Baht)</w:t>
            </w:r>
          </w:p>
        </w:tc>
        <w:tc>
          <w:tcPr>
            <w:tcW w:w="2130" w:type="dxa"/>
            <w:gridSpan w:val="2"/>
            <w:tcBorders>
              <w:top w:val="nil"/>
              <w:left w:val="nil"/>
              <w:bottom w:val="nil"/>
              <w:right w:val="nil"/>
            </w:tcBorders>
            <w:noWrap/>
            <w:vAlign w:val="bottom"/>
          </w:tcPr>
          <w:p w14:paraId="6FA1616D" w14:textId="77777777" w:rsidR="006C6BF0" w:rsidRPr="00FC7F4A" w:rsidRDefault="006C6BF0">
            <w:pPr>
              <w:pBdr>
                <w:bottom w:val="single" w:sz="2" w:space="1" w:color="auto"/>
              </w:pBdr>
              <w:overflowPunct/>
              <w:autoSpaceDE/>
              <w:autoSpaceDN/>
              <w:adjustRightInd/>
              <w:jc w:val="center"/>
              <w:textAlignment w:val="auto"/>
              <w:rPr>
                <w:sz w:val="16"/>
                <w:szCs w:val="16"/>
              </w:rPr>
            </w:pPr>
            <w:r w:rsidRPr="00FC7F4A">
              <w:rPr>
                <w:sz w:val="16"/>
                <w:szCs w:val="16"/>
              </w:rPr>
              <w:t>(Thousand shares)</w:t>
            </w:r>
          </w:p>
        </w:tc>
        <w:tc>
          <w:tcPr>
            <w:tcW w:w="2130" w:type="dxa"/>
            <w:gridSpan w:val="2"/>
            <w:tcBorders>
              <w:top w:val="nil"/>
              <w:left w:val="nil"/>
              <w:bottom w:val="nil"/>
              <w:right w:val="nil"/>
            </w:tcBorders>
            <w:noWrap/>
            <w:vAlign w:val="bottom"/>
          </w:tcPr>
          <w:p w14:paraId="1D237D86" w14:textId="77777777" w:rsidR="006C6BF0" w:rsidRPr="00FC7F4A" w:rsidRDefault="006C6BF0">
            <w:pPr>
              <w:pBdr>
                <w:bottom w:val="single" w:sz="2" w:space="1" w:color="auto"/>
              </w:pBdr>
              <w:overflowPunct/>
              <w:autoSpaceDE/>
              <w:autoSpaceDN/>
              <w:adjustRightInd/>
              <w:jc w:val="center"/>
              <w:textAlignment w:val="auto"/>
              <w:rPr>
                <w:sz w:val="16"/>
                <w:szCs w:val="16"/>
              </w:rPr>
            </w:pPr>
            <w:r w:rsidRPr="00FC7F4A">
              <w:rPr>
                <w:sz w:val="16"/>
                <w:szCs w:val="16"/>
              </w:rPr>
              <w:t>(Baht)</w:t>
            </w:r>
          </w:p>
        </w:tc>
      </w:tr>
      <w:tr w:rsidR="00B966EA" w:rsidRPr="00FC7F4A" w14:paraId="5BE549DD" w14:textId="77777777" w:rsidTr="003A4960">
        <w:trPr>
          <w:cantSplit/>
          <w:trHeight w:hRule="exact" w:val="312"/>
        </w:trPr>
        <w:tc>
          <w:tcPr>
            <w:tcW w:w="3273" w:type="dxa"/>
            <w:tcBorders>
              <w:top w:val="nil"/>
              <w:left w:val="nil"/>
              <w:bottom w:val="nil"/>
              <w:right w:val="nil"/>
            </w:tcBorders>
            <w:noWrap/>
            <w:vAlign w:val="center"/>
          </w:tcPr>
          <w:p w14:paraId="2BFC8FC1" w14:textId="77777777" w:rsidR="00B966EA" w:rsidRPr="00FC7F4A" w:rsidRDefault="00B966EA" w:rsidP="003A4960">
            <w:pPr>
              <w:tabs>
                <w:tab w:val="left" w:pos="1574"/>
              </w:tabs>
              <w:overflowPunct/>
              <w:autoSpaceDE/>
              <w:autoSpaceDN/>
              <w:adjustRightInd/>
              <w:spacing w:line="300" w:lineRule="exact"/>
              <w:jc w:val="center"/>
              <w:textAlignment w:val="auto"/>
              <w:rPr>
                <w:rFonts w:cs="Times New Roman"/>
                <w:b/>
                <w:bCs/>
                <w:sz w:val="16"/>
                <w:szCs w:val="16"/>
              </w:rPr>
            </w:pPr>
          </w:p>
        </w:tc>
        <w:tc>
          <w:tcPr>
            <w:tcW w:w="1064" w:type="dxa"/>
            <w:tcBorders>
              <w:top w:val="nil"/>
              <w:left w:val="nil"/>
              <w:bottom w:val="nil"/>
              <w:right w:val="nil"/>
            </w:tcBorders>
            <w:noWrap/>
            <w:vAlign w:val="bottom"/>
          </w:tcPr>
          <w:p w14:paraId="1323B210" w14:textId="77777777" w:rsidR="00B966EA" w:rsidRPr="00FC7F4A" w:rsidRDefault="00B966EA" w:rsidP="00EC31F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5B72C636" w14:textId="77777777"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14:paraId="5D2ADA82" w14:textId="77777777" w:rsidR="00B966EA" w:rsidRPr="00FC7F4A" w:rsidRDefault="00B966EA" w:rsidP="00EC31F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500DA5B6" w14:textId="77777777"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14:paraId="369B13F4" w14:textId="77777777" w:rsidR="00B966EA" w:rsidRPr="00FC7F4A" w:rsidRDefault="00B966EA" w:rsidP="00EC31F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76595380" w14:textId="77777777"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r>
      <w:tr w:rsidR="00B966EA" w:rsidRPr="00FC7F4A" w14:paraId="12E3637F" w14:textId="77777777" w:rsidTr="00475CFA">
        <w:trPr>
          <w:cantSplit/>
          <w:trHeight w:hRule="exact" w:val="284"/>
        </w:trPr>
        <w:tc>
          <w:tcPr>
            <w:tcW w:w="3273" w:type="dxa"/>
            <w:tcBorders>
              <w:top w:val="nil"/>
              <w:left w:val="nil"/>
              <w:bottom w:val="nil"/>
              <w:right w:val="nil"/>
            </w:tcBorders>
            <w:noWrap/>
          </w:tcPr>
          <w:p w14:paraId="064F8093" w14:textId="77777777" w:rsidR="00B966EA" w:rsidRPr="00FC7F4A" w:rsidRDefault="00B966EA">
            <w:pPr>
              <w:tabs>
                <w:tab w:val="left" w:pos="1574"/>
              </w:tabs>
              <w:overflowPunct/>
              <w:autoSpaceDE/>
              <w:autoSpaceDN/>
              <w:adjustRightInd/>
              <w:spacing w:line="300" w:lineRule="exact"/>
              <w:textAlignment w:val="auto"/>
              <w:rPr>
                <w:b/>
                <w:bCs/>
                <w:sz w:val="16"/>
                <w:szCs w:val="16"/>
              </w:rPr>
            </w:pPr>
            <w:r w:rsidRPr="00FC7F4A">
              <w:rPr>
                <w:b/>
                <w:bCs/>
                <w:sz w:val="16"/>
                <w:szCs w:val="16"/>
              </w:rPr>
              <w:t>Basic earnings (loss) per share</w:t>
            </w:r>
          </w:p>
        </w:tc>
        <w:tc>
          <w:tcPr>
            <w:tcW w:w="1064" w:type="dxa"/>
            <w:tcBorders>
              <w:top w:val="nil"/>
              <w:left w:val="nil"/>
              <w:bottom w:val="nil"/>
              <w:right w:val="nil"/>
            </w:tcBorders>
            <w:noWrap/>
            <w:vAlign w:val="bottom"/>
          </w:tcPr>
          <w:p w14:paraId="33044059" w14:textId="77777777" w:rsidR="00B966EA" w:rsidRPr="00FC7F4A" w:rsidRDefault="00B966EA" w:rsidP="006C6BF0">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52571F8"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tcPr>
          <w:p w14:paraId="4892168D" w14:textId="77777777" w:rsidR="00B966EA" w:rsidRPr="00FC7F4A" w:rsidRDefault="00B966EA" w:rsidP="006C6BF0">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tcPr>
          <w:p w14:paraId="277808CC" w14:textId="77777777" w:rsidR="00B966EA" w:rsidRPr="00FC7F4A" w:rsidRDefault="00B966EA" w:rsidP="00B4670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vAlign w:val="bottom"/>
          </w:tcPr>
          <w:p w14:paraId="42F65153"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E9AC779"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6CBD9122" w14:textId="77777777">
        <w:trPr>
          <w:cantSplit/>
          <w:trHeight w:hRule="exact" w:val="284"/>
        </w:trPr>
        <w:tc>
          <w:tcPr>
            <w:tcW w:w="3273" w:type="dxa"/>
            <w:tcBorders>
              <w:top w:val="nil"/>
              <w:left w:val="nil"/>
              <w:bottom w:val="nil"/>
              <w:right w:val="nil"/>
            </w:tcBorders>
            <w:noWrap/>
          </w:tcPr>
          <w:p w14:paraId="386CC066" w14:textId="77777777" w:rsidR="00B966EA" w:rsidRPr="00FC7F4A" w:rsidRDefault="00B966EA" w:rsidP="004329B7">
            <w:pPr>
              <w:overflowPunct/>
              <w:autoSpaceDE/>
              <w:autoSpaceDN/>
              <w:adjustRightInd/>
              <w:spacing w:line="300" w:lineRule="exact"/>
              <w:ind w:firstLineChars="100" w:firstLine="160"/>
              <w:textAlignment w:val="auto"/>
              <w:rPr>
                <w:sz w:val="16"/>
                <w:szCs w:val="16"/>
              </w:rPr>
            </w:pPr>
            <w:r w:rsidRPr="00FC7F4A">
              <w:rPr>
                <w:sz w:val="16"/>
                <w:szCs w:val="16"/>
              </w:rPr>
              <w:t>Net earnings (loss)</w:t>
            </w:r>
          </w:p>
        </w:tc>
        <w:tc>
          <w:tcPr>
            <w:tcW w:w="1064" w:type="dxa"/>
            <w:tcBorders>
              <w:top w:val="nil"/>
              <w:left w:val="nil"/>
              <w:bottom w:val="nil"/>
              <w:right w:val="nil"/>
            </w:tcBorders>
            <w:noWrap/>
            <w:vAlign w:val="bottom"/>
          </w:tcPr>
          <w:p w14:paraId="3F1DEAE9" w14:textId="013E4020" w:rsidR="00B966EA" w:rsidRPr="00FC7F4A" w:rsidRDefault="00946F4F" w:rsidP="00C56D54">
            <w:pPr>
              <w:overflowPunct/>
              <w:autoSpaceDE/>
              <w:adjustRightInd/>
              <w:jc w:val="right"/>
              <w:rPr>
                <w:sz w:val="16"/>
                <w:szCs w:val="16"/>
              </w:rPr>
            </w:pPr>
            <w:r>
              <w:rPr>
                <w:sz w:val="16"/>
                <w:szCs w:val="16"/>
              </w:rPr>
              <w:t>95,248</w:t>
            </w:r>
          </w:p>
        </w:tc>
        <w:tc>
          <w:tcPr>
            <w:tcW w:w="1065" w:type="dxa"/>
            <w:tcBorders>
              <w:top w:val="nil"/>
              <w:left w:val="nil"/>
              <w:bottom w:val="nil"/>
              <w:right w:val="nil"/>
            </w:tcBorders>
            <w:noWrap/>
            <w:vAlign w:val="bottom"/>
          </w:tcPr>
          <w:p w14:paraId="79C9CF06" w14:textId="77777777" w:rsidR="00B966EA" w:rsidRPr="00FC7F4A" w:rsidRDefault="00B55865" w:rsidP="00B46709">
            <w:pPr>
              <w:overflowPunct/>
              <w:autoSpaceDE/>
              <w:adjustRightInd/>
              <w:jc w:val="right"/>
              <w:rPr>
                <w:sz w:val="16"/>
                <w:szCs w:val="16"/>
              </w:rPr>
            </w:pPr>
            <w:r>
              <w:rPr>
                <w:sz w:val="16"/>
                <w:szCs w:val="16"/>
              </w:rPr>
              <w:t>(31,474)</w:t>
            </w:r>
          </w:p>
        </w:tc>
        <w:tc>
          <w:tcPr>
            <w:tcW w:w="1065" w:type="dxa"/>
            <w:tcBorders>
              <w:top w:val="nil"/>
              <w:left w:val="nil"/>
              <w:bottom w:val="nil"/>
              <w:right w:val="nil"/>
            </w:tcBorders>
            <w:noWrap/>
            <w:vAlign w:val="bottom"/>
          </w:tcPr>
          <w:p w14:paraId="4E1805FA" w14:textId="77777777" w:rsidR="00B966EA" w:rsidRPr="00946F4F" w:rsidRDefault="00B966EA" w:rsidP="001F1312">
            <w:pPr>
              <w:overflowPunct/>
              <w:autoSpaceDE/>
              <w:adjustRightInd/>
              <w:jc w:val="right"/>
              <w:rPr>
                <w:sz w:val="16"/>
                <w:szCs w:val="16"/>
              </w:rPr>
            </w:pPr>
            <w:r w:rsidRPr="00946F4F">
              <w:rPr>
                <w:sz w:val="16"/>
                <w:szCs w:val="16"/>
              </w:rPr>
              <w:t>5,637,605</w:t>
            </w:r>
          </w:p>
        </w:tc>
        <w:tc>
          <w:tcPr>
            <w:tcW w:w="1065" w:type="dxa"/>
            <w:tcBorders>
              <w:top w:val="nil"/>
              <w:left w:val="nil"/>
              <w:bottom w:val="nil"/>
              <w:right w:val="nil"/>
            </w:tcBorders>
            <w:noWrap/>
            <w:vAlign w:val="bottom"/>
          </w:tcPr>
          <w:p w14:paraId="0AAA17C6" w14:textId="77777777" w:rsidR="00B966EA" w:rsidRPr="00FC7F4A" w:rsidRDefault="00B966EA" w:rsidP="00B46709">
            <w:pPr>
              <w:overflowPunct/>
              <w:autoSpaceDE/>
              <w:adjustRightInd/>
              <w:jc w:val="right"/>
              <w:rPr>
                <w:sz w:val="16"/>
                <w:szCs w:val="16"/>
              </w:rPr>
            </w:pPr>
            <w:r w:rsidRPr="00FC7F4A">
              <w:rPr>
                <w:sz w:val="16"/>
                <w:szCs w:val="16"/>
              </w:rPr>
              <w:t>5,637,605</w:t>
            </w:r>
          </w:p>
        </w:tc>
        <w:tc>
          <w:tcPr>
            <w:tcW w:w="1065" w:type="dxa"/>
            <w:tcBorders>
              <w:top w:val="nil"/>
              <w:left w:val="nil"/>
              <w:bottom w:val="nil"/>
              <w:right w:val="nil"/>
            </w:tcBorders>
            <w:noWrap/>
            <w:vAlign w:val="bottom"/>
          </w:tcPr>
          <w:p w14:paraId="3A5EB323" w14:textId="19878470" w:rsidR="00B966EA" w:rsidRPr="00FC7F4A" w:rsidRDefault="00946F4F" w:rsidP="001F1312">
            <w:pPr>
              <w:overflowPunct/>
              <w:autoSpaceDE/>
              <w:adjustRightInd/>
              <w:jc w:val="right"/>
              <w:rPr>
                <w:sz w:val="16"/>
                <w:szCs w:val="16"/>
              </w:rPr>
            </w:pPr>
            <w:r>
              <w:rPr>
                <w:sz w:val="16"/>
                <w:szCs w:val="16"/>
              </w:rPr>
              <w:t>0.017</w:t>
            </w:r>
          </w:p>
        </w:tc>
        <w:tc>
          <w:tcPr>
            <w:tcW w:w="1065" w:type="dxa"/>
            <w:tcBorders>
              <w:top w:val="nil"/>
              <w:left w:val="nil"/>
              <w:bottom w:val="nil"/>
              <w:right w:val="nil"/>
            </w:tcBorders>
            <w:noWrap/>
            <w:vAlign w:val="bottom"/>
          </w:tcPr>
          <w:p w14:paraId="5E0B25FF" w14:textId="77777777" w:rsidR="00B966EA" w:rsidRPr="00FC7F4A" w:rsidRDefault="00B55865" w:rsidP="00B46709">
            <w:pPr>
              <w:overflowPunct/>
              <w:autoSpaceDE/>
              <w:adjustRightInd/>
              <w:jc w:val="right"/>
              <w:rPr>
                <w:sz w:val="16"/>
                <w:szCs w:val="16"/>
              </w:rPr>
            </w:pPr>
            <w:r>
              <w:rPr>
                <w:sz w:val="16"/>
                <w:szCs w:val="16"/>
              </w:rPr>
              <w:t>(0.006)</w:t>
            </w:r>
          </w:p>
        </w:tc>
      </w:tr>
      <w:tr w:rsidR="00B966EA" w:rsidRPr="00FC7F4A" w14:paraId="5ECE7E0D" w14:textId="77777777">
        <w:trPr>
          <w:cantSplit/>
          <w:trHeight w:hRule="exact" w:val="284"/>
        </w:trPr>
        <w:tc>
          <w:tcPr>
            <w:tcW w:w="3273" w:type="dxa"/>
            <w:tcBorders>
              <w:top w:val="nil"/>
              <w:left w:val="nil"/>
              <w:bottom w:val="nil"/>
              <w:right w:val="nil"/>
            </w:tcBorders>
            <w:noWrap/>
          </w:tcPr>
          <w:p w14:paraId="3F75BBF7" w14:textId="77777777" w:rsidR="00B966EA" w:rsidRPr="00FC7F4A" w:rsidRDefault="00B966EA">
            <w:pPr>
              <w:overflowPunct/>
              <w:autoSpaceDE/>
              <w:autoSpaceDN/>
              <w:adjustRightInd/>
              <w:spacing w:line="300" w:lineRule="exact"/>
              <w:ind w:right="-115"/>
              <w:textAlignment w:val="auto"/>
              <w:rPr>
                <w:b/>
                <w:bCs/>
                <w:sz w:val="16"/>
                <w:szCs w:val="16"/>
              </w:rPr>
            </w:pPr>
            <w:r w:rsidRPr="00FC7F4A">
              <w:rPr>
                <w:b/>
                <w:bCs/>
                <w:sz w:val="16"/>
                <w:szCs w:val="16"/>
              </w:rPr>
              <w:t>Effect of dilutive potential ordinary shares</w:t>
            </w:r>
          </w:p>
        </w:tc>
        <w:tc>
          <w:tcPr>
            <w:tcW w:w="1064" w:type="dxa"/>
            <w:tcBorders>
              <w:top w:val="nil"/>
              <w:left w:val="nil"/>
              <w:bottom w:val="nil"/>
              <w:right w:val="nil"/>
            </w:tcBorders>
            <w:noWrap/>
            <w:vAlign w:val="bottom"/>
          </w:tcPr>
          <w:p w14:paraId="22B8BAE3"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3E66D3C"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9F9574F" w14:textId="77777777" w:rsidR="00B966EA" w:rsidRPr="00946F4F"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D975A99"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27B84CF"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7A2E240"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682954EF" w14:textId="77777777">
        <w:trPr>
          <w:cantSplit/>
          <w:trHeight w:hRule="exact" w:val="284"/>
        </w:trPr>
        <w:tc>
          <w:tcPr>
            <w:tcW w:w="3273" w:type="dxa"/>
            <w:tcBorders>
              <w:top w:val="nil"/>
              <w:left w:val="nil"/>
              <w:bottom w:val="nil"/>
              <w:right w:val="nil"/>
            </w:tcBorders>
            <w:noWrap/>
          </w:tcPr>
          <w:p w14:paraId="32C69988" w14:textId="353DBBB4" w:rsidR="00B966EA" w:rsidRPr="00946F4F" w:rsidRDefault="00B966EA" w:rsidP="004329B7">
            <w:pPr>
              <w:overflowPunct/>
              <w:autoSpaceDE/>
              <w:autoSpaceDN/>
              <w:adjustRightInd/>
              <w:spacing w:line="300" w:lineRule="exact"/>
              <w:ind w:firstLineChars="100" w:firstLine="160"/>
              <w:textAlignment w:val="auto"/>
              <w:rPr>
                <w:sz w:val="16"/>
                <w:szCs w:val="16"/>
              </w:rPr>
            </w:pPr>
            <w:r w:rsidRPr="00946F4F">
              <w:rPr>
                <w:sz w:val="16"/>
                <w:szCs w:val="16"/>
              </w:rPr>
              <w:t>Warrants</w:t>
            </w:r>
            <w:r w:rsidR="00946F4F" w:rsidRPr="00946F4F">
              <w:rPr>
                <w:sz w:val="16"/>
                <w:szCs w:val="16"/>
              </w:rPr>
              <w:t xml:space="preserve"> : 1,409,401,156</w:t>
            </w:r>
          </w:p>
        </w:tc>
        <w:tc>
          <w:tcPr>
            <w:tcW w:w="1064" w:type="dxa"/>
            <w:tcBorders>
              <w:top w:val="nil"/>
              <w:left w:val="nil"/>
              <w:bottom w:val="nil"/>
              <w:right w:val="nil"/>
            </w:tcBorders>
            <w:noWrap/>
            <w:vAlign w:val="bottom"/>
          </w:tcPr>
          <w:p w14:paraId="07FCC3F6"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6F667C6"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35F7BB45" w14:textId="77777777" w:rsidR="00B966EA" w:rsidRPr="00946F4F"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BD82393"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DD9B29E"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3A626C0"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65F23D29" w14:textId="77777777">
        <w:trPr>
          <w:cantSplit/>
          <w:trHeight w:hRule="exact" w:val="284"/>
        </w:trPr>
        <w:tc>
          <w:tcPr>
            <w:tcW w:w="3273" w:type="dxa"/>
            <w:tcBorders>
              <w:top w:val="nil"/>
              <w:left w:val="nil"/>
              <w:bottom w:val="nil"/>
              <w:right w:val="nil"/>
            </w:tcBorders>
            <w:noWrap/>
          </w:tcPr>
          <w:p w14:paraId="14AC5614" w14:textId="6209BFE1" w:rsidR="00B966EA" w:rsidRPr="00946F4F" w:rsidRDefault="00B966EA" w:rsidP="00B966EA">
            <w:pPr>
              <w:overflowPunct/>
              <w:autoSpaceDE/>
              <w:autoSpaceDN/>
              <w:adjustRightInd/>
              <w:spacing w:line="300" w:lineRule="exact"/>
              <w:ind w:right="-115" w:firstLineChars="100" w:firstLine="160"/>
              <w:textAlignment w:val="auto"/>
              <w:rPr>
                <w:sz w:val="16"/>
                <w:szCs w:val="16"/>
              </w:rPr>
            </w:pPr>
            <w:r w:rsidRPr="00946F4F">
              <w:rPr>
                <w:sz w:val="16"/>
                <w:szCs w:val="16"/>
              </w:rPr>
              <w:t>(2018 : 0 units)</w:t>
            </w:r>
          </w:p>
        </w:tc>
        <w:tc>
          <w:tcPr>
            <w:tcW w:w="1064" w:type="dxa"/>
            <w:tcBorders>
              <w:top w:val="nil"/>
              <w:left w:val="nil"/>
              <w:bottom w:val="nil"/>
              <w:right w:val="nil"/>
            </w:tcBorders>
            <w:noWrap/>
            <w:vAlign w:val="bottom"/>
          </w:tcPr>
          <w:p w14:paraId="326EFD68"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6FC44D6"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6E9BF93" w14:textId="41A11060" w:rsidR="00B966EA" w:rsidRPr="00946F4F" w:rsidRDefault="00946F4F" w:rsidP="001F1312">
            <w:pPr>
              <w:pBdr>
                <w:bottom w:val="single" w:sz="2" w:space="1" w:color="auto"/>
              </w:pBdr>
              <w:overflowPunct/>
              <w:autoSpaceDE/>
              <w:autoSpaceDN/>
              <w:adjustRightInd/>
              <w:jc w:val="right"/>
              <w:textAlignment w:val="auto"/>
              <w:rPr>
                <w:sz w:val="16"/>
                <w:szCs w:val="16"/>
              </w:rPr>
            </w:pPr>
            <w:r w:rsidRPr="00946F4F">
              <w:rPr>
                <w:sz w:val="16"/>
                <w:szCs w:val="16"/>
              </w:rPr>
              <w:t>690,319</w:t>
            </w:r>
          </w:p>
        </w:tc>
        <w:tc>
          <w:tcPr>
            <w:tcW w:w="1065" w:type="dxa"/>
            <w:tcBorders>
              <w:top w:val="nil"/>
              <w:left w:val="nil"/>
              <w:bottom w:val="nil"/>
              <w:right w:val="nil"/>
            </w:tcBorders>
            <w:noWrap/>
            <w:vAlign w:val="bottom"/>
          </w:tcPr>
          <w:p w14:paraId="00675195" w14:textId="77777777" w:rsidR="00B966EA" w:rsidRPr="00FC7F4A" w:rsidRDefault="00B966EA" w:rsidP="00B46709">
            <w:pPr>
              <w:pBdr>
                <w:bottom w:val="single" w:sz="2" w:space="1" w:color="auto"/>
              </w:pBdr>
              <w:overflowPunct/>
              <w:autoSpaceDE/>
              <w:autoSpaceDN/>
              <w:adjustRightInd/>
              <w:jc w:val="right"/>
              <w:textAlignment w:val="auto"/>
              <w:rPr>
                <w:sz w:val="16"/>
                <w:szCs w:val="16"/>
              </w:rPr>
            </w:pPr>
            <w:r w:rsidRPr="00FC7F4A">
              <w:rPr>
                <w:sz w:val="16"/>
                <w:szCs w:val="16"/>
              </w:rPr>
              <w:t>-</w:t>
            </w:r>
          </w:p>
        </w:tc>
        <w:tc>
          <w:tcPr>
            <w:tcW w:w="1065" w:type="dxa"/>
            <w:tcBorders>
              <w:top w:val="nil"/>
              <w:left w:val="nil"/>
              <w:bottom w:val="nil"/>
              <w:right w:val="nil"/>
            </w:tcBorders>
            <w:noWrap/>
            <w:vAlign w:val="bottom"/>
          </w:tcPr>
          <w:p w14:paraId="16B17941"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318567F7"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16EBD8C2" w14:textId="77777777">
        <w:trPr>
          <w:cantSplit/>
          <w:trHeight w:hRule="exact" w:val="284"/>
        </w:trPr>
        <w:tc>
          <w:tcPr>
            <w:tcW w:w="3273" w:type="dxa"/>
            <w:tcBorders>
              <w:top w:val="nil"/>
              <w:left w:val="nil"/>
              <w:bottom w:val="nil"/>
              <w:right w:val="nil"/>
            </w:tcBorders>
            <w:noWrap/>
          </w:tcPr>
          <w:p w14:paraId="1921366C" w14:textId="77777777" w:rsidR="00B966EA" w:rsidRPr="00FC7F4A" w:rsidRDefault="00B966EA">
            <w:pPr>
              <w:overflowPunct/>
              <w:autoSpaceDE/>
              <w:autoSpaceDN/>
              <w:adjustRightInd/>
              <w:spacing w:line="300" w:lineRule="exact"/>
              <w:textAlignment w:val="auto"/>
              <w:rPr>
                <w:b/>
                <w:bCs/>
                <w:sz w:val="16"/>
                <w:szCs w:val="16"/>
              </w:rPr>
            </w:pPr>
            <w:r w:rsidRPr="00FC7F4A">
              <w:rPr>
                <w:b/>
                <w:bCs/>
                <w:sz w:val="16"/>
                <w:szCs w:val="16"/>
              </w:rPr>
              <w:t>Diluted earnings (loss) per share</w:t>
            </w:r>
          </w:p>
        </w:tc>
        <w:tc>
          <w:tcPr>
            <w:tcW w:w="1064" w:type="dxa"/>
            <w:tcBorders>
              <w:top w:val="nil"/>
              <w:left w:val="nil"/>
              <w:bottom w:val="nil"/>
              <w:right w:val="nil"/>
            </w:tcBorders>
            <w:noWrap/>
            <w:vAlign w:val="bottom"/>
          </w:tcPr>
          <w:p w14:paraId="2A318F9F"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A5F9E0E"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13F4A03" w14:textId="77777777" w:rsidR="00B966EA" w:rsidRPr="00946F4F"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4074782"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64F07B7"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0E7C7E1"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32DCF2FF" w14:textId="77777777">
        <w:trPr>
          <w:cantSplit/>
          <w:trHeight w:hRule="exact" w:val="284"/>
        </w:trPr>
        <w:tc>
          <w:tcPr>
            <w:tcW w:w="3273" w:type="dxa"/>
            <w:tcBorders>
              <w:top w:val="nil"/>
              <w:left w:val="nil"/>
              <w:bottom w:val="nil"/>
              <w:right w:val="nil"/>
            </w:tcBorders>
            <w:noWrap/>
          </w:tcPr>
          <w:p w14:paraId="70E75208" w14:textId="77777777" w:rsidR="00B966EA" w:rsidRPr="00FC7F4A" w:rsidRDefault="00B966EA" w:rsidP="004329B7">
            <w:pPr>
              <w:overflowPunct/>
              <w:autoSpaceDE/>
              <w:autoSpaceDN/>
              <w:adjustRightInd/>
              <w:spacing w:line="300" w:lineRule="exact"/>
              <w:ind w:right="-205" w:firstLineChars="100" w:firstLine="160"/>
              <w:textAlignment w:val="auto"/>
              <w:rPr>
                <w:sz w:val="16"/>
                <w:szCs w:val="16"/>
              </w:rPr>
            </w:pPr>
            <w:r w:rsidRPr="00FC7F4A">
              <w:rPr>
                <w:sz w:val="16"/>
                <w:szCs w:val="16"/>
              </w:rPr>
              <w:t>Net earnings (loss) of ordinary shareholders</w:t>
            </w:r>
          </w:p>
        </w:tc>
        <w:tc>
          <w:tcPr>
            <w:tcW w:w="1064" w:type="dxa"/>
            <w:tcBorders>
              <w:top w:val="nil"/>
              <w:left w:val="nil"/>
              <w:bottom w:val="nil"/>
              <w:right w:val="nil"/>
            </w:tcBorders>
            <w:noWrap/>
            <w:vAlign w:val="bottom"/>
          </w:tcPr>
          <w:p w14:paraId="7542E8A6"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2E4304D"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71DC786" w14:textId="77777777" w:rsidR="00B966EA" w:rsidRPr="00946F4F"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3C7C3972"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4B4951F"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EC97D69"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51B82141" w14:textId="77777777">
        <w:trPr>
          <w:cantSplit/>
          <w:trHeight w:hRule="exact" w:val="284"/>
        </w:trPr>
        <w:tc>
          <w:tcPr>
            <w:tcW w:w="3273" w:type="dxa"/>
            <w:tcBorders>
              <w:top w:val="nil"/>
              <w:left w:val="nil"/>
              <w:bottom w:val="nil"/>
              <w:right w:val="nil"/>
            </w:tcBorders>
            <w:noWrap/>
          </w:tcPr>
          <w:p w14:paraId="6162EFE9" w14:textId="77777777" w:rsidR="00B966EA" w:rsidRPr="00FC7F4A" w:rsidRDefault="00B966EA" w:rsidP="004329B7">
            <w:pPr>
              <w:overflowPunct/>
              <w:autoSpaceDE/>
              <w:autoSpaceDN/>
              <w:adjustRightInd/>
              <w:spacing w:line="300" w:lineRule="exact"/>
              <w:ind w:right="-565" w:firstLineChars="100" w:firstLine="160"/>
              <w:textAlignment w:val="auto"/>
              <w:rPr>
                <w:sz w:val="16"/>
                <w:szCs w:val="16"/>
              </w:rPr>
            </w:pPr>
            <w:r w:rsidRPr="00FC7F4A">
              <w:rPr>
                <w:sz w:val="16"/>
                <w:szCs w:val="16"/>
              </w:rPr>
              <w:t xml:space="preserve">(assuming conversion of potential ordinary </w:t>
            </w:r>
          </w:p>
        </w:tc>
        <w:tc>
          <w:tcPr>
            <w:tcW w:w="1064" w:type="dxa"/>
            <w:tcBorders>
              <w:top w:val="nil"/>
              <w:left w:val="nil"/>
              <w:bottom w:val="nil"/>
              <w:right w:val="nil"/>
            </w:tcBorders>
            <w:noWrap/>
            <w:vAlign w:val="bottom"/>
          </w:tcPr>
          <w:p w14:paraId="2B9A9E3B"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5B4F614"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A514364" w14:textId="77777777" w:rsidR="00B966EA" w:rsidRPr="00946F4F"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A934345"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E889625" w14:textId="77777777"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8F4C862"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0D833009" w14:textId="77777777">
        <w:trPr>
          <w:cantSplit/>
          <w:trHeight w:hRule="exact" w:val="284"/>
        </w:trPr>
        <w:tc>
          <w:tcPr>
            <w:tcW w:w="3273" w:type="dxa"/>
            <w:tcBorders>
              <w:top w:val="nil"/>
              <w:left w:val="nil"/>
              <w:bottom w:val="nil"/>
              <w:right w:val="nil"/>
            </w:tcBorders>
            <w:noWrap/>
          </w:tcPr>
          <w:p w14:paraId="1FE0A9A9" w14:textId="77777777" w:rsidR="00B966EA" w:rsidRPr="00FC7F4A" w:rsidRDefault="00B966EA" w:rsidP="004329B7">
            <w:pPr>
              <w:overflowPunct/>
              <w:autoSpaceDE/>
              <w:autoSpaceDN/>
              <w:adjustRightInd/>
              <w:spacing w:line="300" w:lineRule="exact"/>
              <w:ind w:firstLineChars="100" w:firstLine="160"/>
              <w:textAlignment w:val="auto"/>
              <w:rPr>
                <w:sz w:val="16"/>
                <w:szCs w:val="16"/>
              </w:rPr>
            </w:pPr>
            <w:r w:rsidRPr="00FC7F4A">
              <w:rPr>
                <w:sz w:val="16"/>
                <w:szCs w:val="16"/>
              </w:rPr>
              <w:t>shares to ordinary shares)</w:t>
            </w:r>
          </w:p>
        </w:tc>
        <w:tc>
          <w:tcPr>
            <w:tcW w:w="1064" w:type="dxa"/>
            <w:tcBorders>
              <w:top w:val="nil"/>
              <w:left w:val="nil"/>
              <w:bottom w:val="nil"/>
              <w:right w:val="nil"/>
            </w:tcBorders>
            <w:noWrap/>
            <w:vAlign w:val="bottom"/>
          </w:tcPr>
          <w:p w14:paraId="08D97338" w14:textId="20D566FC" w:rsidR="00B966EA" w:rsidRPr="00FC7F4A" w:rsidRDefault="00946F4F" w:rsidP="00C56D54">
            <w:pPr>
              <w:pBdr>
                <w:bottom w:val="double" w:sz="4" w:space="1" w:color="auto"/>
              </w:pBdr>
              <w:overflowPunct/>
              <w:autoSpaceDE/>
              <w:autoSpaceDN/>
              <w:adjustRightInd/>
              <w:jc w:val="right"/>
              <w:textAlignment w:val="auto"/>
              <w:rPr>
                <w:sz w:val="16"/>
                <w:szCs w:val="16"/>
              </w:rPr>
            </w:pPr>
            <w:r>
              <w:rPr>
                <w:sz w:val="16"/>
                <w:szCs w:val="16"/>
              </w:rPr>
              <w:t>95,248</w:t>
            </w:r>
          </w:p>
        </w:tc>
        <w:tc>
          <w:tcPr>
            <w:tcW w:w="1065" w:type="dxa"/>
            <w:tcBorders>
              <w:top w:val="nil"/>
              <w:left w:val="nil"/>
              <w:bottom w:val="nil"/>
              <w:right w:val="nil"/>
            </w:tcBorders>
            <w:noWrap/>
            <w:vAlign w:val="bottom"/>
          </w:tcPr>
          <w:p w14:paraId="1925CF03" w14:textId="77777777" w:rsidR="00B966EA" w:rsidRPr="00FC7F4A" w:rsidRDefault="00B55865" w:rsidP="00B46709">
            <w:pPr>
              <w:pBdr>
                <w:bottom w:val="double" w:sz="4" w:space="1" w:color="auto"/>
              </w:pBdr>
              <w:overflowPunct/>
              <w:autoSpaceDE/>
              <w:autoSpaceDN/>
              <w:adjustRightInd/>
              <w:jc w:val="right"/>
              <w:textAlignment w:val="auto"/>
              <w:rPr>
                <w:sz w:val="16"/>
                <w:szCs w:val="16"/>
              </w:rPr>
            </w:pPr>
            <w:r>
              <w:rPr>
                <w:sz w:val="16"/>
                <w:szCs w:val="16"/>
              </w:rPr>
              <w:t>(31,474)</w:t>
            </w:r>
          </w:p>
        </w:tc>
        <w:tc>
          <w:tcPr>
            <w:tcW w:w="1065" w:type="dxa"/>
            <w:tcBorders>
              <w:top w:val="nil"/>
              <w:left w:val="nil"/>
              <w:bottom w:val="nil"/>
              <w:right w:val="nil"/>
            </w:tcBorders>
            <w:noWrap/>
            <w:vAlign w:val="bottom"/>
          </w:tcPr>
          <w:p w14:paraId="5A836B3F" w14:textId="72124ED5" w:rsidR="00B966EA" w:rsidRPr="00946F4F" w:rsidRDefault="00946F4F" w:rsidP="001F1312">
            <w:pPr>
              <w:pBdr>
                <w:bottom w:val="double" w:sz="4" w:space="1" w:color="auto"/>
              </w:pBdr>
              <w:overflowPunct/>
              <w:autoSpaceDE/>
              <w:autoSpaceDN/>
              <w:adjustRightInd/>
              <w:jc w:val="right"/>
              <w:textAlignment w:val="auto"/>
              <w:rPr>
                <w:sz w:val="16"/>
                <w:szCs w:val="16"/>
              </w:rPr>
            </w:pPr>
            <w:r w:rsidRPr="00946F4F">
              <w:rPr>
                <w:sz w:val="16"/>
                <w:szCs w:val="16"/>
              </w:rPr>
              <w:t>6,327,924</w:t>
            </w:r>
          </w:p>
        </w:tc>
        <w:tc>
          <w:tcPr>
            <w:tcW w:w="1065" w:type="dxa"/>
            <w:tcBorders>
              <w:top w:val="nil"/>
              <w:left w:val="nil"/>
              <w:bottom w:val="nil"/>
              <w:right w:val="nil"/>
            </w:tcBorders>
            <w:noWrap/>
            <w:vAlign w:val="bottom"/>
          </w:tcPr>
          <w:p w14:paraId="7EB642D3" w14:textId="77777777" w:rsidR="00B966EA" w:rsidRPr="00FC7F4A" w:rsidRDefault="00B966EA" w:rsidP="00B46709">
            <w:pPr>
              <w:pBdr>
                <w:bottom w:val="double" w:sz="4" w:space="1" w:color="auto"/>
              </w:pBd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14:paraId="312E8AEB" w14:textId="56F1F19B" w:rsidR="00B966EA" w:rsidRPr="00FC7F4A" w:rsidRDefault="00946F4F" w:rsidP="001F1312">
            <w:pPr>
              <w:pBdr>
                <w:bottom w:val="double" w:sz="4" w:space="1" w:color="auto"/>
              </w:pBdr>
              <w:overflowPunct/>
              <w:autoSpaceDE/>
              <w:autoSpaceDN/>
              <w:adjustRightInd/>
              <w:jc w:val="right"/>
              <w:textAlignment w:val="auto"/>
              <w:rPr>
                <w:sz w:val="16"/>
                <w:szCs w:val="16"/>
              </w:rPr>
            </w:pPr>
            <w:r>
              <w:rPr>
                <w:sz w:val="16"/>
                <w:szCs w:val="16"/>
              </w:rPr>
              <w:t>0.015</w:t>
            </w:r>
          </w:p>
        </w:tc>
        <w:tc>
          <w:tcPr>
            <w:tcW w:w="1065" w:type="dxa"/>
            <w:tcBorders>
              <w:top w:val="nil"/>
              <w:left w:val="nil"/>
              <w:bottom w:val="nil"/>
              <w:right w:val="nil"/>
            </w:tcBorders>
            <w:noWrap/>
            <w:vAlign w:val="bottom"/>
          </w:tcPr>
          <w:p w14:paraId="6194335C" w14:textId="77777777" w:rsidR="00B966EA" w:rsidRPr="00FC7F4A" w:rsidRDefault="00B55865" w:rsidP="00372776">
            <w:pPr>
              <w:pBdr>
                <w:bottom w:val="double" w:sz="4" w:space="1" w:color="auto"/>
              </w:pBdr>
              <w:overflowPunct/>
              <w:autoSpaceDE/>
              <w:autoSpaceDN/>
              <w:adjustRightInd/>
              <w:jc w:val="right"/>
              <w:textAlignment w:val="auto"/>
              <w:rPr>
                <w:sz w:val="16"/>
                <w:szCs w:val="16"/>
              </w:rPr>
            </w:pPr>
            <w:r>
              <w:rPr>
                <w:sz w:val="16"/>
                <w:szCs w:val="16"/>
              </w:rPr>
              <w:t>(0.006)</w:t>
            </w:r>
          </w:p>
        </w:tc>
      </w:tr>
      <w:bookmarkEnd w:id="6"/>
    </w:tbl>
    <w:p w14:paraId="7CD6740D" w14:textId="77777777" w:rsidR="004329B7" w:rsidRDefault="004329B7" w:rsidP="00E15C79">
      <w:pPr>
        <w:ind w:left="425" w:right="-40"/>
        <w:jc w:val="thaiDistribute"/>
        <w:rPr>
          <w:sz w:val="17"/>
          <w:szCs w:val="17"/>
        </w:rPr>
      </w:pPr>
    </w:p>
    <w:p w14:paraId="4A2F0C0F" w14:textId="77777777" w:rsidR="00955AB0" w:rsidRDefault="00955AB0" w:rsidP="00E15C79">
      <w:pPr>
        <w:ind w:left="425" w:right="-40"/>
        <w:jc w:val="thaiDistribute"/>
        <w:rPr>
          <w:sz w:val="17"/>
          <w:szCs w:val="17"/>
        </w:rPr>
      </w:pPr>
    </w:p>
    <w:p w14:paraId="09EE86AD" w14:textId="77777777" w:rsidR="00B55865" w:rsidRDefault="00B55865" w:rsidP="00E15C79">
      <w:pPr>
        <w:ind w:left="425" w:right="-40"/>
        <w:jc w:val="thaiDistribute"/>
        <w:rPr>
          <w:sz w:val="17"/>
          <w:szCs w:val="17"/>
        </w:rPr>
      </w:pPr>
    </w:p>
    <w:p w14:paraId="1EB14B8E" w14:textId="77777777" w:rsidR="00B55865" w:rsidRDefault="00B55865" w:rsidP="00E15C79">
      <w:pPr>
        <w:ind w:left="425" w:right="-40"/>
        <w:jc w:val="thaiDistribute"/>
        <w:rPr>
          <w:sz w:val="17"/>
          <w:szCs w:val="17"/>
        </w:rPr>
      </w:pPr>
    </w:p>
    <w:p w14:paraId="12AC3C9D" w14:textId="77777777" w:rsidR="00B55865" w:rsidRDefault="00B55865" w:rsidP="00E15C79">
      <w:pPr>
        <w:ind w:left="425" w:right="-40"/>
        <w:jc w:val="thaiDistribute"/>
        <w:rPr>
          <w:sz w:val="17"/>
          <w:szCs w:val="17"/>
        </w:rPr>
      </w:pPr>
    </w:p>
    <w:p w14:paraId="079AC3B2" w14:textId="77777777" w:rsidR="00212B62" w:rsidRDefault="00212B62" w:rsidP="00E15C79">
      <w:pPr>
        <w:ind w:left="425" w:right="-40"/>
        <w:jc w:val="thaiDistribute"/>
        <w:rPr>
          <w:sz w:val="17"/>
          <w:szCs w:val="17"/>
        </w:rPr>
      </w:pPr>
    </w:p>
    <w:p w14:paraId="749E0516" w14:textId="77777777" w:rsidR="00B55865" w:rsidRDefault="00B55865" w:rsidP="00E15C79">
      <w:pPr>
        <w:ind w:left="425" w:right="-40"/>
        <w:jc w:val="thaiDistribute"/>
        <w:rPr>
          <w:sz w:val="17"/>
          <w:szCs w:val="17"/>
        </w:rPr>
      </w:pPr>
    </w:p>
    <w:p w14:paraId="6D3603B7" w14:textId="77777777" w:rsidR="00B55865" w:rsidRDefault="00B55865" w:rsidP="00E15C79">
      <w:pPr>
        <w:ind w:left="425" w:right="-40"/>
        <w:jc w:val="thaiDistribute"/>
        <w:rPr>
          <w:sz w:val="17"/>
          <w:szCs w:val="17"/>
        </w:rPr>
      </w:pPr>
    </w:p>
    <w:p w14:paraId="4C3984E2" w14:textId="77777777" w:rsidR="00B55865" w:rsidRDefault="00B55865" w:rsidP="00E15C79">
      <w:pPr>
        <w:ind w:left="425" w:right="-40"/>
        <w:jc w:val="thaiDistribute"/>
        <w:rPr>
          <w:sz w:val="17"/>
          <w:szCs w:val="17"/>
        </w:rPr>
      </w:pPr>
    </w:p>
    <w:p w14:paraId="55ABA040" w14:textId="77777777" w:rsidR="00B55865" w:rsidRDefault="00B55865" w:rsidP="00E15C79">
      <w:pPr>
        <w:ind w:left="425" w:right="-40"/>
        <w:jc w:val="thaiDistribute"/>
        <w:rPr>
          <w:sz w:val="17"/>
          <w:szCs w:val="17"/>
        </w:rPr>
      </w:pPr>
    </w:p>
    <w:p w14:paraId="342FA266" w14:textId="77777777" w:rsidR="00B55865" w:rsidRDefault="00B55865" w:rsidP="00E15C79">
      <w:pPr>
        <w:ind w:left="425" w:right="-40"/>
        <w:jc w:val="thaiDistribute"/>
        <w:rPr>
          <w:sz w:val="17"/>
          <w:szCs w:val="17"/>
        </w:rPr>
      </w:pPr>
    </w:p>
    <w:p w14:paraId="2275F328" w14:textId="77777777" w:rsidR="00B55865" w:rsidRDefault="00B55865" w:rsidP="00E15C79">
      <w:pPr>
        <w:ind w:left="425" w:right="-40"/>
        <w:jc w:val="thaiDistribute"/>
        <w:rPr>
          <w:sz w:val="17"/>
          <w:szCs w:val="17"/>
        </w:rPr>
      </w:pPr>
    </w:p>
    <w:p w14:paraId="21FDFFAE" w14:textId="77777777" w:rsidR="00B55865" w:rsidRDefault="00B55865" w:rsidP="00E15C79">
      <w:pPr>
        <w:ind w:left="425" w:right="-40"/>
        <w:jc w:val="thaiDistribute"/>
        <w:rPr>
          <w:sz w:val="17"/>
          <w:szCs w:val="17"/>
        </w:rPr>
      </w:pPr>
    </w:p>
    <w:p w14:paraId="284667E4" w14:textId="77777777" w:rsidR="00B55865" w:rsidRDefault="00B55865" w:rsidP="00E15C79">
      <w:pPr>
        <w:ind w:left="425" w:right="-40"/>
        <w:jc w:val="thaiDistribute"/>
        <w:rPr>
          <w:sz w:val="17"/>
          <w:szCs w:val="17"/>
        </w:rPr>
      </w:pPr>
    </w:p>
    <w:p w14:paraId="300C59B7" w14:textId="77777777" w:rsidR="00B55865" w:rsidRDefault="00B55865" w:rsidP="00E15C79">
      <w:pPr>
        <w:ind w:left="425" w:right="-40"/>
        <w:jc w:val="thaiDistribute"/>
        <w:rPr>
          <w:sz w:val="17"/>
          <w:szCs w:val="17"/>
        </w:rPr>
      </w:pPr>
    </w:p>
    <w:tbl>
      <w:tblPr>
        <w:tblW w:w="9662" w:type="dxa"/>
        <w:tblInd w:w="92" w:type="dxa"/>
        <w:tblLayout w:type="fixed"/>
        <w:tblLook w:val="0000" w:firstRow="0" w:lastRow="0" w:firstColumn="0" w:lastColumn="0" w:noHBand="0" w:noVBand="0"/>
      </w:tblPr>
      <w:tblGrid>
        <w:gridCol w:w="3273"/>
        <w:gridCol w:w="1064"/>
        <w:gridCol w:w="1065"/>
        <w:gridCol w:w="1065"/>
        <w:gridCol w:w="1065"/>
        <w:gridCol w:w="1065"/>
        <w:gridCol w:w="1065"/>
      </w:tblGrid>
      <w:tr w:rsidR="00B55865" w:rsidRPr="00FC7F4A" w14:paraId="45423688" w14:textId="77777777" w:rsidTr="00380A69">
        <w:trPr>
          <w:cantSplit/>
          <w:trHeight w:hRule="exact" w:val="284"/>
        </w:trPr>
        <w:tc>
          <w:tcPr>
            <w:tcW w:w="3273" w:type="dxa"/>
            <w:tcBorders>
              <w:top w:val="nil"/>
              <w:left w:val="nil"/>
              <w:bottom w:val="nil"/>
              <w:right w:val="nil"/>
            </w:tcBorders>
            <w:noWrap/>
          </w:tcPr>
          <w:p w14:paraId="64DA8AAF" w14:textId="77777777" w:rsidR="00B55865" w:rsidRPr="00FC7F4A" w:rsidRDefault="00B55865" w:rsidP="00380A69">
            <w:pPr>
              <w:overflowPunct/>
              <w:autoSpaceDE/>
              <w:autoSpaceDN/>
              <w:adjustRightInd/>
              <w:textAlignment w:val="auto"/>
              <w:rPr>
                <w:rFonts w:ascii="Angsana New" w:hAnsi="Angsana New"/>
                <w:sz w:val="16"/>
                <w:szCs w:val="16"/>
              </w:rPr>
            </w:pPr>
          </w:p>
        </w:tc>
        <w:tc>
          <w:tcPr>
            <w:tcW w:w="6389" w:type="dxa"/>
            <w:gridSpan w:val="6"/>
            <w:tcBorders>
              <w:top w:val="nil"/>
              <w:left w:val="nil"/>
              <w:bottom w:val="nil"/>
              <w:right w:val="nil"/>
            </w:tcBorders>
            <w:noWrap/>
            <w:vAlign w:val="bottom"/>
          </w:tcPr>
          <w:p w14:paraId="2F07472C" w14:textId="77777777" w:rsidR="00B55865" w:rsidRPr="00FC7F4A" w:rsidRDefault="00B55865" w:rsidP="00380A69">
            <w:pPr>
              <w:pBdr>
                <w:bottom w:val="single" w:sz="4" w:space="1" w:color="auto"/>
              </w:pBdr>
              <w:overflowPunct/>
              <w:autoSpaceDE/>
              <w:autoSpaceDN/>
              <w:adjustRightInd/>
              <w:jc w:val="center"/>
              <w:textAlignment w:val="auto"/>
              <w:rPr>
                <w:sz w:val="16"/>
                <w:szCs w:val="16"/>
              </w:rPr>
            </w:pPr>
            <w:r w:rsidRPr="00FC7F4A">
              <w:rPr>
                <w:sz w:val="16"/>
                <w:szCs w:val="16"/>
              </w:rPr>
              <w:t>Consolidated Financial Statement</w:t>
            </w:r>
          </w:p>
        </w:tc>
      </w:tr>
      <w:tr w:rsidR="00B55865" w:rsidRPr="00FC7F4A" w14:paraId="60DBF2B0" w14:textId="77777777" w:rsidTr="00380A69">
        <w:trPr>
          <w:cantSplit/>
          <w:trHeight w:hRule="exact" w:val="284"/>
        </w:trPr>
        <w:tc>
          <w:tcPr>
            <w:tcW w:w="3273" w:type="dxa"/>
            <w:tcBorders>
              <w:top w:val="nil"/>
              <w:left w:val="nil"/>
              <w:bottom w:val="nil"/>
              <w:right w:val="nil"/>
            </w:tcBorders>
            <w:noWrap/>
          </w:tcPr>
          <w:p w14:paraId="1832C731" w14:textId="77777777" w:rsidR="00B55865" w:rsidRPr="00FC7F4A" w:rsidRDefault="00B55865" w:rsidP="00380A69">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6389" w:type="dxa"/>
            <w:gridSpan w:val="6"/>
            <w:tcBorders>
              <w:top w:val="nil"/>
              <w:left w:val="nil"/>
              <w:bottom w:val="nil"/>
              <w:right w:val="nil"/>
            </w:tcBorders>
            <w:noWrap/>
            <w:vAlign w:val="bottom"/>
          </w:tcPr>
          <w:p w14:paraId="6F1056B9" w14:textId="77777777" w:rsidR="00B55865" w:rsidRPr="00FC7F4A" w:rsidRDefault="00B55865" w:rsidP="00380A69">
            <w:pPr>
              <w:pBdr>
                <w:bottom w:val="single" w:sz="4" w:space="1" w:color="auto"/>
              </w:pBdr>
              <w:overflowPunct/>
              <w:autoSpaceDE/>
              <w:autoSpaceDN/>
              <w:adjustRightInd/>
              <w:jc w:val="center"/>
              <w:textAlignment w:val="auto"/>
              <w:rPr>
                <w:sz w:val="16"/>
                <w:szCs w:val="16"/>
              </w:rPr>
            </w:pPr>
            <w:r w:rsidRPr="00FC7F4A">
              <w:rPr>
                <w:sz w:val="16"/>
                <w:szCs w:val="16"/>
              </w:rPr>
              <w:t xml:space="preserve">For the </w:t>
            </w:r>
            <w:r>
              <w:rPr>
                <w:sz w:val="16"/>
                <w:szCs w:val="16"/>
              </w:rPr>
              <w:t>six</w:t>
            </w:r>
            <w:r w:rsidRPr="00FC7F4A">
              <w:rPr>
                <w:sz w:val="16"/>
                <w:szCs w:val="16"/>
              </w:rPr>
              <w:t xml:space="preserve">-month periods ended </w:t>
            </w:r>
            <w:r>
              <w:rPr>
                <w:sz w:val="16"/>
                <w:szCs w:val="16"/>
              </w:rPr>
              <w:t>June</w:t>
            </w:r>
            <w:r w:rsidRPr="00FC7F4A">
              <w:rPr>
                <w:sz w:val="16"/>
                <w:szCs w:val="16"/>
              </w:rPr>
              <w:t xml:space="preserve"> 3</w:t>
            </w:r>
            <w:r>
              <w:rPr>
                <w:sz w:val="16"/>
                <w:szCs w:val="16"/>
              </w:rPr>
              <w:t>0</w:t>
            </w:r>
          </w:p>
        </w:tc>
      </w:tr>
      <w:tr w:rsidR="00B55865" w:rsidRPr="00FC7F4A" w14:paraId="707179E2" w14:textId="77777777" w:rsidTr="00380A69">
        <w:trPr>
          <w:cantSplit/>
          <w:trHeight w:hRule="exact" w:val="284"/>
        </w:trPr>
        <w:tc>
          <w:tcPr>
            <w:tcW w:w="3273" w:type="dxa"/>
            <w:tcBorders>
              <w:top w:val="nil"/>
              <w:left w:val="nil"/>
              <w:bottom w:val="nil"/>
              <w:right w:val="nil"/>
            </w:tcBorders>
            <w:noWrap/>
          </w:tcPr>
          <w:p w14:paraId="70FA30F6" w14:textId="77777777" w:rsidR="00B55865" w:rsidRPr="00FC7F4A" w:rsidRDefault="00B55865" w:rsidP="00380A69">
            <w:pPr>
              <w:overflowPunct/>
              <w:autoSpaceDE/>
              <w:autoSpaceDN/>
              <w:adjustRightInd/>
              <w:textAlignment w:val="auto"/>
              <w:rPr>
                <w:rFonts w:ascii="Angsana New" w:hAnsi="Angsana New"/>
                <w:sz w:val="16"/>
                <w:szCs w:val="16"/>
              </w:rPr>
            </w:pPr>
          </w:p>
        </w:tc>
        <w:tc>
          <w:tcPr>
            <w:tcW w:w="2129" w:type="dxa"/>
            <w:gridSpan w:val="2"/>
            <w:tcBorders>
              <w:top w:val="nil"/>
              <w:left w:val="nil"/>
              <w:bottom w:val="nil"/>
              <w:right w:val="nil"/>
            </w:tcBorders>
            <w:noWrap/>
          </w:tcPr>
          <w:p w14:paraId="49354434" w14:textId="77777777" w:rsidR="00B55865" w:rsidRPr="00FC7F4A" w:rsidRDefault="00B55865" w:rsidP="00380A69">
            <w:pPr>
              <w:overflowPunct/>
              <w:autoSpaceDE/>
              <w:autoSpaceDN/>
              <w:adjustRightInd/>
              <w:jc w:val="center"/>
              <w:textAlignment w:val="auto"/>
              <w:rPr>
                <w:sz w:val="16"/>
                <w:szCs w:val="16"/>
              </w:rPr>
            </w:pPr>
          </w:p>
        </w:tc>
        <w:tc>
          <w:tcPr>
            <w:tcW w:w="2130" w:type="dxa"/>
            <w:gridSpan w:val="2"/>
            <w:tcBorders>
              <w:top w:val="nil"/>
              <w:left w:val="nil"/>
              <w:bottom w:val="nil"/>
              <w:right w:val="nil"/>
            </w:tcBorders>
            <w:noWrap/>
          </w:tcPr>
          <w:p w14:paraId="1B865C07" w14:textId="77777777" w:rsidR="00B55865" w:rsidRPr="00FC7F4A" w:rsidRDefault="00B55865" w:rsidP="00380A69">
            <w:pPr>
              <w:overflowPunct/>
              <w:autoSpaceDE/>
              <w:autoSpaceDN/>
              <w:adjustRightInd/>
              <w:spacing w:line="300" w:lineRule="exact"/>
              <w:ind w:left="-205" w:right="-187"/>
              <w:jc w:val="center"/>
              <w:textAlignment w:val="auto"/>
              <w:rPr>
                <w:sz w:val="16"/>
                <w:szCs w:val="16"/>
              </w:rPr>
            </w:pPr>
            <w:r w:rsidRPr="00FC7F4A">
              <w:rPr>
                <w:sz w:val="16"/>
                <w:szCs w:val="16"/>
              </w:rPr>
              <w:t>Weighted average number</w:t>
            </w:r>
          </w:p>
        </w:tc>
        <w:tc>
          <w:tcPr>
            <w:tcW w:w="2130" w:type="dxa"/>
            <w:gridSpan w:val="2"/>
            <w:tcBorders>
              <w:top w:val="nil"/>
              <w:left w:val="nil"/>
              <w:bottom w:val="nil"/>
              <w:right w:val="nil"/>
            </w:tcBorders>
            <w:noWrap/>
          </w:tcPr>
          <w:p w14:paraId="0C8549EB" w14:textId="77777777" w:rsidR="00B55865" w:rsidRPr="00FC7F4A" w:rsidRDefault="00B55865" w:rsidP="00380A69">
            <w:pPr>
              <w:overflowPunct/>
              <w:autoSpaceDE/>
              <w:autoSpaceDN/>
              <w:adjustRightInd/>
              <w:spacing w:line="300" w:lineRule="exact"/>
              <w:jc w:val="center"/>
              <w:textAlignment w:val="auto"/>
              <w:rPr>
                <w:sz w:val="16"/>
                <w:szCs w:val="16"/>
              </w:rPr>
            </w:pPr>
          </w:p>
        </w:tc>
      </w:tr>
      <w:tr w:rsidR="00B55865" w:rsidRPr="00FC7F4A" w14:paraId="4888E25D" w14:textId="77777777" w:rsidTr="00380A69">
        <w:trPr>
          <w:cantSplit/>
          <w:trHeight w:hRule="exact" w:val="284"/>
        </w:trPr>
        <w:tc>
          <w:tcPr>
            <w:tcW w:w="3273" w:type="dxa"/>
            <w:tcBorders>
              <w:top w:val="nil"/>
              <w:left w:val="nil"/>
              <w:bottom w:val="nil"/>
              <w:right w:val="nil"/>
            </w:tcBorders>
            <w:noWrap/>
          </w:tcPr>
          <w:p w14:paraId="4C5DD82C" w14:textId="77777777" w:rsidR="00B55865" w:rsidRPr="00FC7F4A" w:rsidRDefault="00B55865" w:rsidP="00380A69">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129" w:type="dxa"/>
            <w:gridSpan w:val="2"/>
            <w:tcBorders>
              <w:top w:val="nil"/>
              <w:left w:val="nil"/>
              <w:bottom w:val="nil"/>
              <w:right w:val="nil"/>
            </w:tcBorders>
            <w:noWrap/>
          </w:tcPr>
          <w:p w14:paraId="473B009A" w14:textId="77777777" w:rsidR="00B55865" w:rsidRPr="00FC7F4A" w:rsidRDefault="00B55865" w:rsidP="00380A69">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Net earnings (loss)</w:t>
            </w:r>
          </w:p>
        </w:tc>
        <w:tc>
          <w:tcPr>
            <w:tcW w:w="2130" w:type="dxa"/>
            <w:gridSpan w:val="2"/>
            <w:tcBorders>
              <w:top w:val="nil"/>
              <w:left w:val="nil"/>
              <w:bottom w:val="nil"/>
              <w:right w:val="nil"/>
            </w:tcBorders>
            <w:noWrap/>
          </w:tcPr>
          <w:p w14:paraId="3D92EE02" w14:textId="77777777" w:rsidR="00B55865" w:rsidRPr="00FC7F4A" w:rsidRDefault="00B55865" w:rsidP="00380A69">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of ordinary shares</w:t>
            </w:r>
          </w:p>
        </w:tc>
        <w:tc>
          <w:tcPr>
            <w:tcW w:w="2130" w:type="dxa"/>
            <w:gridSpan w:val="2"/>
            <w:tcBorders>
              <w:top w:val="nil"/>
              <w:left w:val="nil"/>
              <w:bottom w:val="nil"/>
              <w:right w:val="nil"/>
            </w:tcBorders>
            <w:noWrap/>
          </w:tcPr>
          <w:p w14:paraId="48C1A94E" w14:textId="77777777" w:rsidR="00B55865" w:rsidRPr="00FC7F4A" w:rsidRDefault="00B55865" w:rsidP="00380A69">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Earnings (loss) per share</w:t>
            </w:r>
          </w:p>
        </w:tc>
      </w:tr>
      <w:tr w:rsidR="00B55865" w:rsidRPr="00FC7F4A" w14:paraId="350DBCAA" w14:textId="77777777" w:rsidTr="00380A69">
        <w:trPr>
          <w:cantSplit/>
          <w:trHeight w:val="99"/>
        </w:trPr>
        <w:tc>
          <w:tcPr>
            <w:tcW w:w="3273" w:type="dxa"/>
            <w:tcBorders>
              <w:top w:val="nil"/>
              <w:left w:val="nil"/>
              <w:bottom w:val="nil"/>
              <w:right w:val="nil"/>
            </w:tcBorders>
            <w:noWrap/>
          </w:tcPr>
          <w:p w14:paraId="4660D922" w14:textId="77777777" w:rsidR="00B55865" w:rsidRPr="00FC7F4A" w:rsidRDefault="00B55865" w:rsidP="00380A69">
            <w:pPr>
              <w:tabs>
                <w:tab w:val="left" w:pos="1574"/>
              </w:tabs>
              <w:overflowPunct/>
              <w:autoSpaceDE/>
              <w:autoSpaceDN/>
              <w:adjustRightInd/>
              <w:spacing w:line="300" w:lineRule="exact"/>
              <w:textAlignment w:val="auto"/>
              <w:rPr>
                <w:b/>
                <w:bCs/>
                <w:sz w:val="16"/>
                <w:szCs w:val="16"/>
              </w:rPr>
            </w:pPr>
          </w:p>
        </w:tc>
        <w:tc>
          <w:tcPr>
            <w:tcW w:w="2129" w:type="dxa"/>
            <w:gridSpan w:val="2"/>
            <w:tcBorders>
              <w:top w:val="nil"/>
              <w:left w:val="nil"/>
              <w:bottom w:val="nil"/>
              <w:right w:val="nil"/>
            </w:tcBorders>
            <w:noWrap/>
            <w:vAlign w:val="bottom"/>
          </w:tcPr>
          <w:p w14:paraId="0C76D4E8" w14:textId="77777777" w:rsidR="00B55865" w:rsidRPr="00FC7F4A" w:rsidRDefault="00B55865" w:rsidP="00380A69">
            <w:pPr>
              <w:pBdr>
                <w:bottom w:val="single" w:sz="2" w:space="1" w:color="auto"/>
              </w:pBdr>
              <w:overflowPunct/>
              <w:autoSpaceDE/>
              <w:autoSpaceDN/>
              <w:adjustRightInd/>
              <w:jc w:val="center"/>
              <w:textAlignment w:val="auto"/>
              <w:rPr>
                <w:sz w:val="16"/>
                <w:szCs w:val="16"/>
              </w:rPr>
            </w:pPr>
            <w:r w:rsidRPr="00FC7F4A">
              <w:rPr>
                <w:sz w:val="16"/>
                <w:szCs w:val="16"/>
              </w:rPr>
              <w:t>(Thousand Baht)</w:t>
            </w:r>
          </w:p>
        </w:tc>
        <w:tc>
          <w:tcPr>
            <w:tcW w:w="2130" w:type="dxa"/>
            <w:gridSpan w:val="2"/>
            <w:tcBorders>
              <w:top w:val="nil"/>
              <w:left w:val="nil"/>
              <w:bottom w:val="nil"/>
              <w:right w:val="nil"/>
            </w:tcBorders>
            <w:noWrap/>
            <w:vAlign w:val="bottom"/>
          </w:tcPr>
          <w:p w14:paraId="45D27CCE" w14:textId="77777777" w:rsidR="00B55865" w:rsidRPr="00FC7F4A" w:rsidRDefault="00B55865" w:rsidP="00380A69">
            <w:pPr>
              <w:pBdr>
                <w:bottom w:val="single" w:sz="2" w:space="1" w:color="auto"/>
              </w:pBdr>
              <w:overflowPunct/>
              <w:autoSpaceDE/>
              <w:autoSpaceDN/>
              <w:adjustRightInd/>
              <w:jc w:val="center"/>
              <w:textAlignment w:val="auto"/>
              <w:rPr>
                <w:sz w:val="16"/>
                <w:szCs w:val="16"/>
              </w:rPr>
            </w:pPr>
            <w:r w:rsidRPr="00FC7F4A">
              <w:rPr>
                <w:sz w:val="16"/>
                <w:szCs w:val="16"/>
              </w:rPr>
              <w:t>(Thousand shares)</w:t>
            </w:r>
          </w:p>
        </w:tc>
        <w:tc>
          <w:tcPr>
            <w:tcW w:w="2130" w:type="dxa"/>
            <w:gridSpan w:val="2"/>
            <w:tcBorders>
              <w:top w:val="nil"/>
              <w:left w:val="nil"/>
              <w:bottom w:val="nil"/>
              <w:right w:val="nil"/>
            </w:tcBorders>
            <w:noWrap/>
            <w:vAlign w:val="bottom"/>
          </w:tcPr>
          <w:p w14:paraId="370AD157" w14:textId="77777777" w:rsidR="00B55865" w:rsidRPr="00FC7F4A" w:rsidRDefault="00B55865" w:rsidP="00380A69">
            <w:pPr>
              <w:pBdr>
                <w:bottom w:val="single" w:sz="2" w:space="1" w:color="auto"/>
              </w:pBdr>
              <w:overflowPunct/>
              <w:autoSpaceDE/>
              <w:autoSpaceDN/>
              <w:adjustRightInd/>
              <w:jc w:val="center"/>
              <w:textAlignment w:val="auto"/>
              <w:rPr>
                <w:sz w:val="16"/>
                <w:szCs w:val="16"/>
              </w:rPr>
            </w:pPr>
            <w:r w:rsidRPr="00FC7F4A">
              <w:rPr>
                <w:sz w:val="16"/>
                <w:szCs w:val="16"/>
              </w:rPr>
              <w:t>(Baht)</w:t>
            </w:r>
          </w:p>
        </w:tc>
      </w:tr>
      <w:tr w:rsidR="00B55865" w:rsidRPr="00FC7F4A" w14:paraId="61D65466" w14:textId="77777777" w:rsidTr="00380A69">
        <w:trPr>
          <w:cantSplit/>
          <w:trHeight w:hRule="exact" w:val="312"/>
        </w:trPr>
        <w:tc>
          <w:tcPr>
            <w:tcW w:w="3273" w:type="dxa"/>
            <w:tcBorders>
              <w:top w:val="nil"/>
              <w:left w:val="nil"/>
              <w:bottom w:val="nil"/>
              <w:right w:val="nil"/>
            </w:tcBorders>
            <w:noWrap/>
            <w:vAlign w:val="center"/>
          </w:tcPr>
          <w:p w14:paraId="6B0B993A" w14:textId="77777777" w:rsidR="00B55865" w:rsidRPr="00FC7F4A" w:rsidRDefault="00B55865" w:rsidP="00380A69">
            <w:pPr>
              <w:tabs>
                <w:tab w:val="left" w:pos="1574"/>
              </w:tabs>
              <w:overflowPunct/>
              <w:autoSpaceDE/>
              <w:autoSpaceDN/>
              <w:adjustRightInd/>
              <w:spacing w:line="300" w:lineRule="exact"/>
              <w:jc w:val="center"/>
              <w:textAlignment w:val="auto"/>
              <w:rPr>
                <w:rFonts w:cs="Times New Roman"/>
                <w:b/>
                <w:bCs/>
                <w:sz w:val="16"/>
                <w:szCs w:val="16"/>
              </w:rPr>
            </w:pPr>
          </w:p>
        </w:tc>
        <w:tc>
          <w:tcPr>
            <w:tcW w:w="1064" w:type="dxa"/>
            <w:tcBorders>
              <w:top w:val="nil"/>
              <w:left w:val="nil"/>
              <w:bottom w:val="nil"/>
              <w:right w:val="nil"/>
            </w:tcBorders>
            <w:noWrap/>
            <w:vAlign w:val="bottom"/>
          </w:tcPr>
          <w:p w14:paraId="37022D3F"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698EA85E"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14:paraId="20DE203A"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04871123"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14:paraId="4CA92ACE"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10DBF86E"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r>
      <w:tr w:rsidR="00B55865" w:rsidRPr="00FC7F4A" w14:paraId="6E08FF21" w14:textId="77777777" w:rsidTr="00380A69">
        <w:trPr>
          <w:cantSplit/>
          <w:trHeight w:hRule="exact" w:val="284"/>
        </w:trPr>
        <w:tc>
          <w:tcPr>
            <w:tcW w:w="3273" w:type="dxa"/>
            <w:tcBorders>
              <w:top w:val="nil"/>
              <w:left w:val="nil"/>
              <w:bottom w:val="nil"/>
              <w:right w:val="nil"/>
            </w:tcBorders>
            <w:noWrap/>
          </w:tcPr>
          <w:p w14:paraId="7670AEFC" w14:textId="77777777" w:rsidR="00B55865" w:rsidRPr="00FC7F4A" w:rsidRDefault="00B55865" w:rsidP="00380A69">
            <w:pPr>
              <w:tabs>
                <w:tab w:val="left" w:pos="1574"/>
              </w:tabs>
              <w:overflowPunct/>
              <w:autoSpaceDE/>
              <w:autoSpaceDN/>
              <w:adjustRightInd/>
              <w:spacing w:line="300" w:lineRule="exact"/>
              <w:textAlignment w:val="auto"/>
              <w:rPr>
                <w:b/>
                <w:bCs/>
                <w:sz w:val="16"/>
                <w:szCs w:val="16"/>
              </w:rPr>
            </w:pPr>
            <w:r w:rsidRPr="00FC7F4A">
              <w:rPr>
                <w:b/>
                <w:bCs/>
                <w:sz w:val="16"/>
                <w:szCs w:val="16"/>
              </w:rPr>
              <w:t>Basic earnings (loss) per share</w:t>
            </w:r>
          </w:p>
        </w:tc>
        <w:tc>
          <w:tcPr>
            <w:tcW w:w="1064" w:type="dxa"/>
            <w:tcBorders>
              <w:top w:val="nil"/>
              <w:left w:val="nil"/>
              <w:bottom w:val="nil"/>
              <w:right w:val="nil"/>
            </w:tcBorders>
            <w:noWrap/>
            <w:vAlign w:val="bottom"/>
          </w:tcPr>
          <w:p w14:paraId="5BF5E2E5"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30E5405"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tcPr>
          <w:p w14:paraId="57B9FBB6" w14:textId="77777777" w:rsidR="00B55865" w:rsidRPr="00FC7F4A" w:rsidRDefault="00B55865" w:rsidP="00380A6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tcPr>
          <w:p w14:paraId="14FA624B" w14:textId="77777777" w:rsidR="00B55865" w:rsidRPr="00FC7F4A" w:rsidRDefault="00B55865" w:rsidP="00380A6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vAlign w:val="bottom"/>
          </w:tcPr>
          <w:p w14:paraId="64999450"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2DB9C53" w14:textId="77777777" w:rsidR="00B55865" w:rsidRPr="00FC7F4A" w:rsidRDefault="00B55865" w:rsidP="00380A69">
            <w:pPr>
              <w:overflowPunct/>
              <w:autoSpaceDE/>
              <w:autoSpaceDN/>
              <w:adjustRightInd/>
              <w:jc w:val="right"/>
              <w:textAlignment w:val="auto"/>
              <w:rPr>
                <w:sz w:val="16"/>
                <w:szCs w:val="16"/>
              </w:rPr>
            </w:pPr>
          </w:p>
        </w:tc>
      </w:tr>
      <w:tr w:rsidR="00B55865" w:rsidRPr="00FC7F4A" w14:paraId="5AF3B994" w14:textId="77777777" w:rsidTr="00380A69">
        <w:trPr>
          <w:cantSplit/>
          <w:trHeight w:hRule="exact" w:val="284"/>
        </w:trPr>
        <w:tc>
          <w:tcPr>
            <w:tcW w:w="3273" w:type="dxa"/>
            <w:tcBorders>
              <w:top w:val="nil"/>
              <w:left w:val="nil"/>
              <w:bottom w:val="nil"/>
              <w:right w:val="nil"/>
            </w:tcBorders>
            <w:noWrap/>
          </w:tcPr>
          <w:p w14:paraId="6A30933D" w14:textId="77777777" w:rsidR="00B55865" w:rsidRPr="00FC7F4A" w:rsidRDefault="00B55865" w:rsidP="00380A69">
            <w:pPr>
              <w:overflowPunct/>
              <w:autoSpaceDE/>
              <w:autoSpaceDN/>
              <w:adjustRightInd/>
              <w:spacing w:line="300" w:lineRule="exact"/>
              <w:ind w:firstLineChars="100" w:firstLine="160"/>
              <w:textAlignment w:val="auto"/>
              <w:rPr>
                <w:sz w:val="16"/>
                <w:szCs w:val="16"/>
              </w:rPr>
            </w:pPr>
            <w:r w:rsidRPr="00FC7F4A">
              <w:rPr>
                <w:sz w:val="16"/>
                <w:szCs w:val="16"/>
              </w:rPr>
              <w:t>Net earnings (loss)</w:t>
            </w:r>
          </w:p>
        </w:tc>
        <w:tc>
          <w:tcPr>
            <w:tcW w:w="1064" w:type="dxa"/>
            <w:tcBorders>
              <w:top w:val="nil"/>
              <w:left w:val="nil"/>
              <w:bottom w:val="nil"/>
              <w:right w:val="nil"/>
            </w:tcBorders>
            <w:noWrap/>
            <w:vAlign w:val="bottom"/>
          </w:tcPr>
          <w:p w14:paraId="648D8DE8" w14:textId="33A24C38" w:rsidR="00B55865" w:rsidRPr="00FC7F4A" w:rsidRDefault="00946F4F" w:rsidP="00380A69">
            <w:pPr>
              <w:overflowPunct/>
              <w:autoSpaceDE/>
              <w:adjustRightInd/>
              <w:jc w:val="right"/>
              <w:rPr>
                <w:sz w:val="16"/>
                <w:szCs w:val="16"/>
              </w:rPr>
            </w:pPr>
            <w:r>
              <w:rPr>
                <w:sz w:val="16"/>
                <w:szCs w:val="16"/>
              </w:rPr>
              <w:t>96,359</w:t>
            </w:r>
          </w:p>
        </w:tc>
        <w:tc>
          <w:tcPr>
            <w:tcW w:w="1065" w:type="dxa"/>
            <w:tcBorders>
              <w:top w:val="nil"/>
              <w:left w:val="nil"/>
              <w:bottom w:val="nil"/>
              <w:right w:val="nil"/>
            </w:tcBorders>
            <w:noWrap/>
            <w:vAlign w:val="bottom"/>
          </w:tcPr>
          <w:p w14:paraId="2589FC10" w14:textId="77777777" w:rsidR="00B55865" w:rsidRPr="00FC7F4A" w:rsidRDefault="00B55865" w:rsidP="00380A69">
            <w:pPr>
              <w:overflowPunct/>
              <w:autoSpaceDE/>
              <w:adjustRightInd/>
              <w:jc w:val="right"/>
              <w:rPr>
                <w:sz w:val="16"/>
                <w:szCs w:val="16"/>
              </w:rPr>
            </w:pPr>
            <w:r>
              <w:rPr>
                <w:sz w:val="16"/>
                <w:szCs w:val="16"/>
              </w:rPr>
              <w:t>18,156</w:t>
            </w:r>
          </w:p>
        </w:tc>
        <w:tc>
          <w:tcPr>
            <w:tcW w:w="1065" w:type="dxa"/>
            <w:tcBorders>
              <w:top w:val="nil"/>
              <w:left w:val="nil"/>
              <w:bottom w:val="nil"/>
              <w:right w:val="nil"/>
            </w:tcBorders>
            <w:noWrap/>
            <w:vAlign w:val="bottom"/>
          </w:tcPr>
          <w:p w14:paraId="3997B22D" w14:textId="77777777" w:rsidR="00B55865" w:rsidRPr="00FC7F4A" w:rsidRDefault="00B55865" w:rsidP="00380A69">
            <w:pPr>
              <w:overflowPunct/>
              <w:autoSpaceDE/>
              <w:adjustRightInd/>
              <w:jc w:val="right"/>
              <w:rPr>
                <w:sz w:val="16"/>
                <w:szCs w:val="16"/>
              </w:rPr>
            </w:pPr>
            <w:r w:rsidRPr="00FC7F4A">
              <w:rPr>
                <w:sz w:val="16"/>
                <w:szCs w:val="16"/>
              </w:rPr>
              <w:t>5,637,605</w:t>
            </w:r>
          </w:p>
        </w:tc>
        <w:tc>
          <w:tcPr>
            <w:tcW w:w="1065" w:type="dxa"/>
            <w:tcBorders>
              <w:top w:val="nil"/>
              <w:left w:val="nil"/>
              <w:bottom w:val="nil"/>
              <w:right w:val="nil"/>
            </w:tcBorders>
            <w:noWrap/>
            <w:vAlign w:val="bottom"/>
          </w:tcPr>
          <w:p w14:paraId="0B9B4350" w14:textId="77777777" w:rsidR="00B55865" w:rsidRPr="00FC7F4A" w:rsidRDefault="00B55865" w:rsidP="00380A69">
            <w:pPr>
              <w:overflowPunct/>
              <w:autoSpaceDE/>
              <w:adjustRightInd/>
              <w:jc w:val="right"/>
              <w:rPr>
                <w:sz w:val="16"/>
                <w:szCs w:val="16"/>
              </w:rPr>
            </w:pPr>
            <w:r w:rsidRPr="00FC7F4A">
              <w:rPr>
                <w:sz w:val="16"/>
                <w:szCs w:val="16"/>
              </w:rPr>
              <w:t>5,637,605</w:t>
            </w:r>
          </w:p>
        </w:tc>
        <w:tc>
          <w:tcPr>
            <w:tcW w:w="1065" w:type="dxa"/>
            <w:tcBorders>
              <w:top w:val="nil"/>
              <w:left w:val="nil"/>
              <w:bottom w:val="nil"/>
              <w:right w:val="nil"/>
            </w:tcBorders>
            <w:noWrap/>
            <w:vAlign w:val="bottom"/>
          </w:tcPr>
          <w:p w14:paraId="5E721B2B" w14:textId="6CBEDF00" w:rsidR="00B55865" w:rsidRPr="00FC7F4A" w:rsidRDefault="00946F4F" w:rsidP="00380A69">
            <w:pPr>
              <w:overflowPunct/>
              <w:autoSpaceDE/>
              <w:adjustRightInd/>
              <w:jc w:val="right"/>
              <w:rPr>
                <w:sz w:val="16"/>
                <w:szCs w:val="16"/>
              </w:rPr>
            </w:pPr>
            <w:r>
              <w:rPr>
                <w:sz w:val="16"/>
                <w:szCs w:val="16"/>
              </w:rPr>
              <w:t>0.017</w:t>
            </w:r>
          </w:p>
        </w:tc>
        <w:tc>
          <w:tcPr>
            <w:tcW w:w="1065" w:type="dxa"/>
            <w:tcBorders>
              <w:top w:val="nil"/>
              <w:left w:val="nil"/>
              <w:bottom w:val="nil"/>
              <w:right w:val="nil"/>
            </w:tcBorders>
            <w:noWrap/>
            <w:vAlign w:val="bottom"/>
          </w:tcPr>
          <w:p w14:paraId="5A8928EC" w14:textId="77777777" w:rsidR="00B55865" w:rsidRPr="00FC7F4A" w:rsidRDefault="00B55865" w:rsidP="00380A69">
            <w:pPr>
              <w:overflowPunct/>
              <w:autoSpaceDE/>
              <w:adjustRightInd/>
              <w:jc w:val="right"/>
              <w:rPr>
                <w:sz w:val="16"/>
                <w:szCs w:val="16"/>
              </w:rPr>
            </w:pPr>
            <w:r>
              <w:rPr>
                <w:sz w:val="16"/>
                <w:szCs w:val="16"/>
              </w:rPr>
              <w:t>0.003</w:t>
            </w:r>
          </w:p>
        </w:tc>
      </w:tr>
      <w:tr w:rsidR="00B55865" w:rsidRPr="00FC7F4A" w14:paraId="151057EC" w14:textId="77777777" w:rsidTr="00380A69">
        <w:trPr>
          <w:cantSplit/>
          <w:trHeight w:hRule="exact" w:val="284"/>
        </w:trPr>
        <w:tc>
          <w:tcPr>
            <w:tcW w:w="3273" w:type="dxa"/>
            <w:tcBorders>
              <w:top w:val="nil"/>
              <w:left w:val="nil"/>
              <w:bottom w:val="nil"/>
              <w:right w:val="nil"/>
            </w:tcBorders>
            <w:noWrap/>
          </w:tcPr>
          <w:p w14:paraId="5323466B" w14:textId="77777777" w:rsidR="00B55865" w:rsidRPr="00FC7F4A" w:rsidRDefault="00B55865" w:rsidP="00380A69">
            <w:pPr>
              <w:overflowPunct/>
              <w:autoSpaceDE/>
              <w:autoSpaceDN/>
              <w:adjustRightInd/>
              <w:spacing w:line="300" w:lineRule="exact"/>
              <w:ind w:right="-115"/>
              <w:textAlignment w:val="auto"/>
              <w:rPr>
                <w:b/>
                <w:bCs/>
                <w:sz w:val="16"/>
                <w:szCs w:val="16"/>
              </w:rPr>
            </w:pPr>
            <w:r w:rsidRPr="00FC7F4A">
              <w:rPr>
                <w:b/>
                <w:bCs/>
                <w:sz w:val="16"/>
                <w:szCs w:val="16"/>
              </w:rPr>
              <w:t>Effect of dilutive potential ordinary shares</w:t>
            </w:r>
          </w:p>
        </w:tc>
        <w:tc>
          <w:tcPr>
            <w:tcW w:w="1064" w:type="dxa"/>
            <w:tcBorders>
              <w:top w:val="nil"/>
              <w:left w:val="nil"/>
              <w:bottom w:val="nil"/>
              <w:right w:val="nil"/>
            </w:tcBorders>
            <w:noWrap/>
            <w:vAlign w:val="bottom"/>
          </w:tcPr>
          <w:p w14:paraId="0B51670B"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CEAC140"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5048D30"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AA95B93"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E2B213E"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7A737B0" w14:textId="77777777" w:rsidR="00B55865" w:rsidRPr="00FC7F4A" w:rsidRDefault="00B55865" w:rsidP="00380A69">
            <w:pPr>
              <w:overflowPunct/>
              <w:autoSpaceDE/>
              <w:autoSpaceDN/>
              <w:adjustRightInd/>
              <w:jc w:val="right"/>
              <w:textAlignment w:val="auto"/>
              <w:rPr>
                <w:sz w:val="16"/>
                <w:szCs w:val="16"/>
              </w:rPr>
            </w:pPr>
          </w:p>
        </w:tc>
      </w:tr>
      <w:tr w:rsidR="00946F4F" w:rsidRPr="00FC7F4A" w14:paraId="6E23DCC1" w14:textId="77777777" w:rsidTr="00380A69">
        <w:trPr>
          <w:cantSplit/>
          <w:trHeight w:hRule="exact" w:val="284"/>
        </w:trPr>
        <w:tc>
          <w:tcPr>
            <w:tcW w:w="3273" w:type="dxa"/>
            <w:tcBorders>
              <w:top w:val="nil"/>
              <w:left w:val="nil"/>
              <w:bottom w:val="nil"/>
              <w:right w:val="nil"/>
            </w:tcBorders>
            <w:noWrap/>
          </w:tcPr>
          <w:p w14:paraId="2F09AB50" w14:textId="6DA7A06E" w:rsidR="00946F4F" w:rsidRPr="00FC7F4A" w:rsidRDefault="00946F4F" w:rsidP="00946F4F">
            <w:pPr>
              <w:overflowPunct/>
              <w:autoSpaceDE/>
              <w:autoSpaceDN/>
              <w:adjustRightInd/>
              <w:spacing w:line="300" w:lineRule="exact"/>
              <w:ind w:firstLineChars="100" w:firstLine="160"/>
              <w:textAlignment w:val="auto"/>
              <w:rPr>
                <w:sz w:val="16"/>
                <w:szCs w:val="16"/>
              </w:rPr>
            </w:pPr>
            <w:r w:rsidRPr="00946F4F">
              <w:rPr>
                <w:sz w:val="16"/>
                <w:szCs w:val="16"/>
              </w:rPr>
              <w:t>Warrants : 1,409,401,156</w:t>
            </w:r>
          </w:p>
        </w:tc>
        <w:tc>
          <w:tcPr>
            <w:tcW w:w="1064" w:type="dxa"/>
            <w:tcBorders>
              <w:top w:val="nil"/>
              <w:left w:val="nil"/>
              <w:bottom w:val="nil"/>
              <w:right w:val="nil"/>
            </w:tcBorders>
            <w:noWrap/>
            <w:vAlign w:val="bottom"/>
          </w:tcPr>
          <w:p w14:paraId="20FDE6D8"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78DAA96"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0D60639"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DB9885B"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1B0E81E"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AC5B7AA" w14:textId="77777777" w:rsidR="00946F4F" w:rsidRPr="00FC7F4A" w:rsidRDefault="00946F4F" w:rsidP="00946F4F">
            <w:pPr>
              <w:overflowPunct/>
              <w:autoSpaceDE/>
              <w:autoSpaceDN/>
              <w:adjustRightInd/>
              <w:jc w:val="right"/>
              <w:textAlignment w:val="auto"/>
              <w:rPr>
                <w:sz w:val="16"/>
                <w:szCs w:val="16"/>
              </w:rPr>
            </w:pPr>
          </w:p>
        </w:tc>
      </w:tr>
      <w:tr w:rsidR="00946F4F" w:rsidRPr="00FC7F4A" w14:paraId="03227580" w14:textId="77777777" w:rsidTr="00380A69">
        <w:trPr>
          <w:cantSplit/>
          <w:trHeight w:hRule="exact" w:val="284"/>
        </w:trPr>
        <w:tc>
          <w:tcPr>
            <w:tcW w:w="3273" w:type="dxa"/>
            <w:tcBorders>
              <w:top w:val="nil"/>
              <w:left w:val="nil"/>
              <w:bottom w:val="nil"/>
              <w:right w:val="nil"/>
            </w:tcBorders>
            <w:noWrap/>
          </w:tcPr>
          <w:p w14:paraId="70D8DCCF" w14:textId="0BAF0E75" w:rsidR="00946F4F" w:rsidRPr="00FC7F4A" w:rsidRDefault="00946F4F" w:rsidP="00946F4F">
            <w:pPr>
              <w:overflowPunct/>
              <w:autoSpaceDE/>
              <w:autoSpaceDN/>
              <w:adjustRightInd/>
              <w:spacing w:line="300" w:lineRule="exact"/>
              <w:ind w:right="-115" w:firstLineChars="100" w:firstLine="160"/>
              <w:textAlignment w:val="auto"/>
              <w:rPr>
                <w:sz w:val="16"/>
                <w:szCs w:val="16"/>
              </w:rPr>
            </w:pPr>
            <w:r w:rsidRPr="00946F4F">
              <w:rPr>
                <w:sz w:val="16"/>
                <w:szCs w:val="16"/>
              </w:rPr>
              <w:t>(2018 : 0 units)</w:t>
            </w:r>
          </w:p>
        </w:tc>
        <w:tc>
          <w:tcPr>
            <w:tcW w:w="1064" w:type="dxa"/>
            <w:tcBorders>
              <w:top w:val="nil"/>
              <w:left w:val="nil"/>
              <w:bottom w:val="nil"/>
              <w:right w:val="nil"/>
            </w:tcBorders>
            <w:noWrap/>
            <w:vAlign w:val="bottom"/>
          </w:tcPr>
          <w:p w14:paraId="4A9BE56A"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9BCE2DB"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3E57D31C" w14:textId="08D85AB6" w:rsidR="00946F4F" w:rsidRPr="00FC7F4A" w:rsidRDefault="00946F4F" w:rsidP="00946F4F">
            <w:pPr>
              <w:pBdr>
                <w:bottom w:val="single" w:sz="2" w:space="1" w:color="auto"/>
              </w:pBdr>
              <w:overflowPunct/>
              <w:autoSpaceDE/>
              <w:autoSpaceDN/>
              <w:adjustRightInd/>
              <w:jc w:val="right"/>
              <w:textAlignment w:val="auto"/>
              <w:rPr>
                <w:sz w:val="16"/>
                <w:szCs w:val="16"/>
              </w:rPr>
            </w:pPr>
            <w:r>
              <w:rPr>
                <w:sz w:val="16"/>
                <w:szCs w:val="16"/>
              </w:rPr>
              <w:t>690,319</w:t>
            </w:r>
          </w:p>
        </w:tc>
        <w:tc>
          <w:tcPr>
            <w:tcW w:w="1065" w:type="dxa"/>
            <w:tcBorders>
              <w:top w:val="nil"/>
              <w:left w:val="nil"/>
              <w:bottom w:val="nil"/>
              <w:right w:val="nil"/>
            </w:tcBorders>
            <w:noWrap/>
            <w:vAlign w:val="bottom"/>
          </w:tcPr>
          <w:p w14:paraId="4A4AB40F" w14:textId="77777777" w:rsidR="00946F4F" w:rsidRPr="00FC7F4A" w:rsidRDefault="00946F4F" w:rsidP="00946F4F">
            <w:pPr>
              <w:pBdr>
                <w:bottom w:val="single" w:sz="2" w:space="1" w:color="auto"/>
              </w:pBdr>
              <w:overflowPunct/>
              <w:autoSpaceDE/>
              <w:autoSpaceDN/>
              <w:adjustRightInd/>
              <w:jc w:val="right"/>
              <w:textAlignment w:val="auto"/>
              <w:rPr>
                <w:sz w:val="16"/>
                <w:szCs w:val="16"/>
              </w:rPr>
            </w:pPr>
            <w:r w:rsidRPr="00FC7F4A">
              <w:rPr>
                <w:sz w:val="16"/>
                <w:szCs w:val="16"/>
              </w:rPr>
              <w:t>-</w:t>
            </w:r>
          </w:p>
        </w:tc>
        <w:tc>
          <w:tcPr>
            <w:tcW w:w="1065" w:type="dxa"/>
            <w:tcBorders>
              <w:top w:val="nil"/>
              <w:left w:val="nil"/>
              <w:bottom w:val="nil"/>
              <w:right w:val="nil"/>
            </w:tcBorders>
            <w:noWrap/>
            <w:vAlign w:val="bottom"/>
          </w:tcPr>
          <w:p w14:paraId="2EEA89F4"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6BB1BB2" w14:textId="77777777" w:rsidR="00946F4F" w:rsidRPr="00FC7F4A" w:rsidRDefault="00946F4F" w:rsidP="00946F4F">
            <w:pPr>
              <w:overflowPunct/>
              <w:autoSpaceDE/>
              <w:autoSpaceDN/>
              <w:adjustRightInd/>
              <w:jc w:val="right"/>
              <w:textAlignment w:val="auto"/>
              <w:rPr>
                <w:sz w:val="16"/>
                <w:szCs w:val="16"/>
              </w:rPr>
            </w:pPr>
          </w:p>
        </w:tc>
      </w:tr>
      <w:tr w:rsidR="00B55865" w:rsidRPr="00FC7F4A" w14:paraId="4355445A" w14:textId="77777777" w:rsidTr="00380A69">
        <w:trPr>
          <w:cantSplit/>
          <w:trHeight w:hRule="exact" w:val="284"/>
        </w:trPr>
        <w:tc>
          <w:tcPr>
            <w:tcW w:w="3273" w:type="dxa"/>
            <w:tcBorders>
              <w:top w:val="nil"/>
              <w:left w:val="nil"/>
              <w:bottom w:val="nil"/>
              <w:right w:val="nil"/>
            </w:tcBorders>
            <w:noWrap/>
          </w:tcPr>
          <w:p w14:paraId="5C027076" w14:textId="77777777" w:rsidR="00B55865" w:rsidRPr="00FC7F4A" w:rsidRDefault="00B55865" w:rsidP="00380A69">
            <w:pPr>
              <w:overflowPunct/>
              <w:autoSpaceDE/>
              <w:autoSpaceDN/>
              <w:adjustRightInd/>
              <w:spacing w:line="300" w:lineRule="exact"/>
              <w:textAlignment w:val="auto"/>
              <w:rPr>
                <w:b/>
                <w:bCs/>
                <w:sz w:val="16"/>
                <w:szCs w:val="16"/>
              </w:rPr>
            </w:pPr>
            <w:r w:rsidRPr="00FC7F4A">
              <w:rPr>
                <w:b/>
                <w:bCs/>
                <w:sz w:val="16"/>
                <w:szCs w:val="16"/>
              </w:rPr>
              <w:t>Diluted earnings (loss) per share</w:t>
            </w:r>
          </w:p>
        </w:tc>
        <w:tc>
          <w:tcPr>
            <w:tcW w:w="1064" w:type="dxa"/>
            <w:tcBorders>
              <w:top w:val="nil"/>
              <w:left w:val="nil"/>
              <w:bottom w:val="nil"/>
              <w:right w:val="nil"/>
            </w:tcBorders>
            <w:noWrap/>
            <w:vAlign w:val="bottom"/>
          </w:tcPr>
          <w:p w14:paraId="64A14B37"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ACF607D"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0B55748"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7E21DA6"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89867DB"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39D534BF" w14:textId="77777777" w:rsidR="00B55865" w:rsidRPr="00FC7F4A" w:rsidRDefault="00B55865" w:rsidP="00380A69">
            <w:pPr>
              <w:overflowPunct/>
              <w:autoSpaceDE/>
              <w:autoSpaceDN/>
              <w:adjustRightInd/>
              <w:jc w:val="right"/>
              <w:textAlignment w:val="auto"/>
              <w:rPr>
                <w:sz w:val="16"/>
                <w:szCs w:val="16"/>
              </w:rPr>
            </w:pPr>
          </w:p>
        </w:tc>
      </w:tr>
      <w:tr w:rsidR="00B55865" w:rsidRPr="00FC7F4A" w14:paraId="24135106" w14:textId="77777777" w:rsidTr="00380A69">
        <w:trPr>
          <w:cantSplit/>
          <w:trHeight w:hRule="exact" w:val="284"/>
        </w:trPr>
        <w:tc>
          <w:tcPr>
            <w:tcW w:w="3273" w:type="dxa"/>
            <w:tcBorders>
              <w:top w:val="nil"/>
              <w:left w:val="nil"/>
              <w:bottom w:val="nil"/>
              <w:right w:val="nil"/>
            </w:tcBorders>
            <w:noWrap/>
          </w:tcPr>
          <w:p w14:paraId="392BF6AE" w14:textId="77777777" w:rsidR="00B55865" w:rsidRPr="00FC7F4A" w:rsidRDefault="00B55865" w:rsidP="00380A69">
            <w:pPr>
              <w:overflowPunct/>
              <w:autoSpaceDE/>
              <w:autoSpaceDN/>
              <w:adjustRightInd/>
              <w:spacing w:line="300" w:lineRule="exact"/>
              <w:ind w:right="-205" w:firstLineChars="100" w:firstLine="160"/>
              <w:textAlignment w:val="auto"/>
              <w:rPr>
                <w:sz w:val="16"/>
                <w:szCs w:val="16"/>
              </w:rPr>
            </w:pPr>
            <w:r w:rsidRPr="00FC7F4A">
              <w:rPr>
                <w:sz w:val="16"/>
                <w:szCs w:val="16"/>
              </w:rPr>
              <w:t>Net earnings (loss) of ordinary shareholders</w:t>
            </w:r>
          </w:p>
        </w:tc>
        <w:tc>
          <w:tcPr>
            <w:tcW w:w="1064" w:type="dxa"/>
            <w:tcBorders>
              <w:top w:val="nil"/>
              <w:left w:val="nil"/>
              <w:bottom w:val="nil"/>
              <w:right w:val="nil"/>
            </w:tcBorders>
            <w:noWrap/>
            <w:vAlign w:val="bottom"/>
          </w:tcPr>
          <w:p w14:paraId="66A33DB6"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F835A6B"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D30728C"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6A716C4"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3210FA2"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66176B1" w14:textId="77777777" w:rsidR="00B55865" w:rsidRPr="00FC7F4A" w:rsidRDefault="00B55865" w:rsidP="00380A69">
            <w:pPr>
              <w:overflowPunct/>
              <w:autoSpaceDE/>
              <w:autoSpaceDN/>
              <w:adjustRightInd/>
              <w:jc w:val="right"/>
              <w:textAlignment w:val="auto"/>
              <w:rPr>
                <w:sz w:val="16"/>
                <w:szCs w:val="16"/>
              </w:rPr>
            </w:pPr>
          </w:p>
        </w:tc>
      </w:tr>
      <w:tr w:rsidR="00B55865" w:rsidRPr="00FC7F4A" w14:paraId="4C896E1E" w14:textId="77777777" w:rsidTr="00380A69">
        <w:trPr>
          <w:cantSplit/>
          <w:trHeight w:hRule="exact" w:val="284"/>
        </w:trPr>
        <w:tc>
          <w:tcPr>
            <w:tcW w:w="3273" w:type="dxa"/>
            <w:tcBorders>
              <w:top w:val="nil"/>
              <w:left w:val="nil"/>
              <w:bottom w:val="nil"/>
              <w:right w:val="nil"/>
            </w:tcBorders>
            <w:noWrap/>
          </w:tcPr>
          <w:p w14:paraId="14181C2A" w14:textId="77777777" w:rsidR="00B55865" w:rsidRPr="00FC7F4A" w:rsidRDefault="00B55865" w:rsidP="00380A69">
            <w:pPr>
              <w:overflowPunct/>
              <w:autoSpaceDE/>
              <w:autoSpaceDN/>
              <w:adjustRightInd/>
              <w:spacing w:line="300" w:lineRule="exact"/>
              <w:ind w:right="-565" w:firstLineChars="100" w:firstLine="160"/>
              <w:textAlignment w:val="auto"/>
              <w:rPr>
                <w:sz w:val="16"/>
                <w:szCs w:val="16"/>
              </w:rPr>
            </w:pPr>
            <w:r w:rsidRPr="00FC7F4A">
              <w:rPr>
                <w:sz w:val="16"/>
                <w:szCs w:val="16"/>
              </w:rPr>
              <w:t xml:space="preserve">(assuming conversion of potential ordinary </w:t>
            </w:r>
          </w:p>
        </w:tc>
        <w:tc>
          <w:tcPr>
            <w:tcW w:w="1064" w:type="dxa"/>
            <w:tcBorders>
              <w:top w:val="nil"/>
              <w:left w:val="nil"/>
              <w:bottom w:val="nil"/>
              <w:right w:val="nil"/>
            </w:tcBorders>
            <w:noWrap/>
            <w:vAlign w:val="bottom"/>
          </w:tcPr>
          <w:p w14:paraId="7BFD2795"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39E48567"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EDE8714"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9F0C8C2"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55280AE"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91F9AFA" w14:textId="77777777" w:rsidR="00B55865" w:rsidRPr="00FC7F4A" w:rsidRDefault="00B55865" w:rsidP="00380A69">
            <w:pPr>
              <w:overflowPunct/>
              <w:autoSpaceDE/>
              <w:autoSpaceDN/>
              <w:adjustRightInd/>
              <w:jc w:val="right"/>
              <w:textAlignment w:val="auto"/>
              <w:rPr>
                <w:sz w:val="16"/>
                <w:szCs w:val="16"/>
              </w:rPr>
            </w:pPr>
          </w:p>
        </w:tc>
      </w:tr>
      <w:tr w:rsidR="00B55865" w:rsidRPr="00FC7F4A" w14:paraId="01E59861" w14:textId="77777777" w:rsidTr="00380A69">
        <w:trPr>
          <w:cantSplit/>
          <w:trHeight w:hRule="exact" w:val="284"/>
        </w:trPr>
        <w:tc>
          <w:tcPr>
            <w:tcW w:w="3273" w:type="dxa"/>
            <w:tcBorders>
              <w:top w:val="nil"/>
              <w:left w:val="nil"/>
              <w:bottom w:val="nil"/>
              <w:right w:val="nil"/>
            </w:tcBorders>
            <w:noWrap/>
          </w:tcPr>
          <w:p w14:paraId="4F525422" w14:textId="77777777" w:rsidR="00B55865" w:rsidRPr="00FC7F4A" w:rsidRDefault="00B55865" w:rsidP="00380A69">
            <w:pPr>
              <w:overflowPunct/>
              <w:autoSpaceDE/>
              <w:autoSpaceDN/>
              <w:adjustRightInd/>
              <w:spacing w:line="300" w:lineRule="exact"/>
              <w:ind w:firstLineChars="100" w:firstLine="160"/>
              <w:textAlignment w:val="auto"/>
              <w:rPr>
                <w:sz w:val="16"/>
                <w:szCs w:val="16"/>
              </w:rPr>
            </w:pPr>
            <w:r w:rsidRPr="00FC7F4A">
              <w:rPr>
                <w:sz w:val="16"/>
                <w:szCs w:val="16"/>
              </w:rPr>
              <w:t>shares to ordinary shares)</w:t>
            </w:r>
          </w:p>
        </w:tc>
        <w:tc>
          <w:tcPr>
            <w:tcW w:w="1064" w:type="dxa"/>
            <w:tcBorders>
              <w:top w:val="nil"/>
              <w:left w:val="nil"/>
              <w:bottom w:val="nil"/>
              <w:right w:val="nil"/>
            </w:tcBorders>
            <w:noWrap/>
            <w:vAlign w:val="bottom"/>
          </w:tcPr>
          <w:p w14:paraId="24727106" w14:textId="50FE49FE" w:rsidR="00B55865" w:rsidRPr="00FC7F4A" w:rsidRDefault="00946F4F" w:rsidP="00380A69">
            <w:pPr>
              <w:pBdr>
                <w:bottom w:val="double" w:sz="4" w:space="1" w:color="auto"/>
              </w:pBdr>
              <w:overflowPunct/>
              <w:autoSpaceDE/>
              <w:autoSpaceDN/>
              <w:adjustRightInd/>
              <w:jc w:val="right"/>
              <w:textAlignment w:val="auto"/>
              <w:rPr>
                <w:sz w:val="16"/>
                <w:szCs w:val="16"/>
              </w:rPr>
            </w:pPr>
            <w:r>
              <w:rPr>
                <w:sz w:val="16"/>
                <w:szCs w:val="16"/>
              </w:rPr>
              <w:t>96,359</w:t>
            </w:r>
          </w:p>
        </w:tc>
        <w:tc>
          <w:tcPr>
            <w:tcW w:w="1065" w:type="dxa"/>
            <w:tcBorders>
              <w:top w:val="nil"/>
              <w:left w:val="nil"/>
              <w:bottom w:val="nil"/>
              <w:right w:val="nil"/>
            </w:tcBorders>
            <w:noWrap/>
            <w:vAlign w:val="bottom"/>
          </w:tcPr>
          <w:p w14:paraId="5566B065" w14:textId="77777777" w:rsidR="00B55865" w:rsidRPr="00FC7F4A" w:rsidRDefault="00B55865" w:rsidP="00380A69">
            <w:pPr>
              <w:pBdr>
                <w:bottom w:val="double" w:sz="4" w:space="1" w:color="auto"/>
              </w:pBdr>
              <w:overflowPunct/>
              <w:autoSpaceDE/>
              <w:autoSpaceDN/>
              <w:adjustRightInd/>
              <w:jc w:val="right"/>
              <w:textAlignment w:val="auto"/>
              <w:rPr>
                <w:sz w:val="16"/>
                <w:szCs w:val="16"/>
              </w:rPr>
            </w:pPr>
            <w:r>
              <w:rPr>
                <w:sz w:val="16"/>
                <w:szCs w:val="16"/>
              </w:rPr>
              <w:t>18,156</w:t>
            </w:r>
          </w:p>
        </w:tc>
        <w:tc>
          <w:tcPr>
            <w:tcW w:w="1065" w:type="dxa"/>
            <w:tcBorders>
              <w:top w:val="nil"/>
              <w:left w:val="nil"/>
              <w:bottom w:val="nil"/>
              <w:right w:val="nil"/>
            </w:tcBorders>
            <w:noWrap/>
            <w:vAlign w:val="bottom"/>
          </w:tcPr>
          <w:p w14:paraId="5F89FBE4" w14:textId="437905F3" w:rsidR="00B55865" w:rsidRPr="00FC7F4A" w:rsidRDefault="00946F4F" w:rsidP="00380A69">
            <w:pPr>
              <w:pBdr>
                <w:bottom w:val="double" w:sz="4" w:space="1" w:color="auto"/>
              </w:pBdr>
              <w:overflowPunct/>
              <w:autoSpaceDE/>
              <w:autoSpaceDN/>
              <w:adjustRightInd/>
              <w:jc w:val="right"/>
              <w:textAlignment w:val="auto"/>
              <w:rPr>
                <w:sz w:val="16"/>
                <w:szCs w:val="16"/>
              </w:rPr>
            </w:pPr>
            <w:r>
              <w:rPr>
                <w:sz w:val="16"/>
                <w:szCs w:val="16"/>
              </w:rPr>
              <w:t>6,327,924</w:t>
            </w:r>
          </w:p>
        </w:tc>
        <w:tc>
          <w:tcPr>
            <w:tcW w:w="1065" w:type="dxa"/>
            <w:tcBorders>
              <w:top w:val="nil"/>
              <w:left w:val="nil"/>
              <w:bottom w:val="nil"/>
              <w:right w:val="nil"/>
            </w:tcBorders>
            <w:noWrap/>
            <w:vAlign w:val="bottom"/>
          </w:tcPr>
          <w:p w14:paraId="4B913491" w14:textId="77777777" w:rsidR="00B55865" w:rsidRPr="00FC7F4A" w:rsidRDefault="00B55865" w:rsidP="00380A69">
            <w:pPr>
              <w:pBdr>
                <w:bottom w:val="double" w:sz="4" w:space="1" w:color="auto"/>
              </w:pBd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14:paraId="1C9A773E" w14:textId="1803F5E7" w:rsidR="00B55865" w:rsidRPr="00FC7F4A" w:rsidRDefault="00946F4F" w:rsidP="00380A69">
            <w:pPr>
              <w:pBdr>
                <w:bottom w:val="double" w:sz="4" w:space="1" w:color="auto"/>
              </w:pBdr>
              <w:overflowPunct/>
              <w:autoSpaceDE/>
              <w:autoSpaceDN/>
              <w:adjustRightInd/>
              <w:jc w:val="right"/>
              <w:textAlignment w:val="auto"/>
              <w:rPr>
                <w:sz w:val="16"/>
                <w:szCs w:val="16"/>
              </w:rPr>
            </w:pPr>
            <w:r>
              <w:rPr>
                <w:sz w:val="16"/>
                <w:szCs w:val="16"/>
              </w:rPr>
              <w:t>0.015</w:t>
            </w:r>
          </w:p>
        </w:tc>
        <w:tc>
          <w:tcPr>
            <w:tcW w:w="1065" w:type="dxa"/>
            <w:tcBorders>
              <w:top w:val="nil"/>
              <w:left w:val="nil"/>
              <w:bottom w:val="nil"/>
              <w:right w:val="nil"/>
            </w:tcBorders>
            <w:noWrap/>
            <w:vAlign w:val="bottom"/>
          </w:tcPr>
          <w:p w14:paraId="6CDD53D2" w14:textId="77777777" w:rsidR="00B55865" w:rsidRPr="00FC7F4A" w:rsidRDefault="00B55865" w:rsidP="00380A69">
            <w:pPr>
              <w:pBdr>
                <w:bottom w:val="double" w:sz="4" w:space="1" w:color="auto"/>
              </w:pBdr>
              <w:overflowPunct/>
              <w:autoSpaceDE/>
              <w:autoSpaceDN/>
              <w:adjustRightInd/>
              <w:jc w:val="right"/>
              <w:textAlignment w:val="auto"/>
              <w:rPr>
                <w:sz w:val="16"/>
                <w:szCs w:val="16"/>
              </w:rPr>
            </w:pPr>
            <w:r>
              <w:rPr>
                <w:sz w:val="16"/>
                <w:szCs w:val="16"/>
              </w:rPr>
              <w:t>0.003</w:t>
            </w:r>
          </w:p>
        </w:tc>
      </w:tr>
    </w:tbl>
    <w:p w14:paraId="601362BB" w14:textId="77777777" w:rsidR="00955AB0" w:rsidRDefault="00955AB0" w:rsidP="00E15C79">
      <w:pPr>
        <w:ind w:left="425" w:right="-40"/>
        <w:jc w:val="thaiDistribute"/>
        <w:rPr>
          <w:sz w:val="17"/>
          <w:szCs w:val="17"/>
        </w:rPr>
      </w:pPr>
    </w:p>
    <w:p w14:paraId="62BF8131" w14:textId="77777777" w:rsidR="00955AB0" w:rsidRDefault="00955AB0" w:rsidP="00E15C79">
      <w:pPr>
        <w:ind w:left="425" w:right="-40"/>
        <w:jc w:val="thaiDistribute"/>
        <w:rPr>
          <w:sz w:val="17"/>
          <w:szCs w:val="17"/>
        </w:rPr>
      </w:pPr>
    </w:p>
    <w:p w14:paraId="67CC1CCD" w14:textId="77777777" w:rsidR="00955AB0" w:rsidRDefault="00955AB0" w:rsidP="00E15C79">
      <w:pPr>
        <w:ind w:left="425" w:right="-40"/>
        <w:jc w:val="thaiDistribute"/>
        <w:rPr>
          <w:sz w:val="17"/>
          <w:szCs w:val="17"/>
        </w:rPr>
      </w:pPr>
    </w:p>
    <w:tbl>
      <w:tblPr>
        <w:tblW w:w="9662" w:type="dxa"/>
        <w:tblInd w:w="92" w:type="dxa"/>
        <w:tblLayout w:type="fixed"/>
        <w:tblLook w:val="0000" w:firstRow="0" w:lastRow="0" w:firstColumn="0" w:lastColumn="0" w:noHBand="0" w:noVBand="0"/>
      </w:tblPr>
      <w:tblGrid>
        <w:gridCol w:w="3273"/>
        <w:gridCol w:w="1064"/>
        <w:gridCol w:w="1065"/>
        <w:gridCol w:w="1065"/>
        <w:gridCol w:w="1065"/>
        <w:gridCol w:w="1065"/>
        <w:gridCol w:w="1065"/>
      </w:tblGrid>
      <w:tr w:rsidR="00DA1EED" w:rsidRPr="00FC7F4A" w14:paraId="791CDB1F" w14:textId="77777777">
        <w:trPr>
          <w:trHeight w:hRule="exact" w:val="284"/>
        </w:trPr>
        <w:tc>
          <w:tcPr>
            <w:tcW w:w="3273" w:type="dxa"/>
            <w:tcBorders>
              <w:top w:val="nil"/>
              <w:left w:val="nil"/>
              <w:bottom w:val="nil"/>
              <w:right w:val="nil"/>
            </w:tcBorders>
            <w:noWrap/>
          </w:tcPr>
          <w:p w14:paraId="1C79C2CF" w14:textId="77777777" w:rsidR="00DA1EED" w:rsidRPr="00FC7F4A" w:rsidRDefault="00DA1EED">
            <w:pPr>
              <w:overflowPunct/>
              <w:autoSpaceDE/>
              <w:autoSpaceDN/>
              <w:adjustRightInd/>
              <w:textAlignment w:val="auto"/>
              <w:rPr>
                <w:rFonts w:ascii="Angsana New" w:hAnsi="Angsana New"/>
                <w:sz w:val="16"/>
                <w:szCs w:val="16"/>
              </w:rPr>
            </w:pPr>
            <w:bookmarkStart w:id="7" w:name="_Hlk11935267"/>
          </w:p>
        </w:tc>
        <w:tc>
          <w:tcPr>
            <w:tcW w:w="6389" w:type="dxa"/>
            <w:gridSpan w:val="6"/>
            <w:tcBorders>
              <w:top w:val="nil"/>
              <w:left w:val="nil"/>
              <w:bottom w:val="nil"/>
              <w:right w:val="nil"/>
            </w:tcBorders>
            <w:noWrap/>
            <w:vAlign w:val="bottom"/>
          </w:tcPr>
          <w:p w14:paraId="06334CFB" w14:textId="77777777" w:rsidR="00DA1EED" w:rsidRPr="00FC7F4A" w:rsidRDefault="00DA1EED">
            <w:pPr>
              <w:pBdr>
                <w:bottom w:val="single" w:sz="4" w:space="1" w:color="auto"/>
              </w:pBdr>
              <w:overflowPunct/>
              <w:autoSpaceDE/>
              <w:autoSpaceDN/>
              <w:adjustRightInd/>
              <w:jc w:val="center"/>
              <w:textAlignment w:val="auto"/>
              <w:rPr>
                <w:sz w:val="16"/>
                <w:szCs w:val="16"/>
              </w:rPr>
            </w:pPr>
            <w:r w:rsidRPr="00FC7F4A">
              <w:rPr>
                <w:sz w:val="16"/>
                <w:szCs w:val="16"/>
              </w:rPr>
              <w:t>Separate  Financial Statement</w:t>
            </w:r>
          </w:p>
        </w:tc>
      </w:tr>
      <w:tr w:rsidR="00DA1EED" w:rsidRPr="00FC7F4A" w14:paraId="442B9374" w14:textId="77777777">
        <w:trPr>
          <w:trHeight w:hRule="exact" w:val="284"/>
        </w:trPr>
        <w:tc>
          <w:tcPr>
            <w:tcW w:w="3273" w:type="dxa"/>
            <w:tcBorders>
              <w:top w:val="nil"/>
              <w:left w:val="nil"/>
              <w:bottom w:val="nil"/>
              <w:right w:val="nil"/>
            </w:tcBorders>
            <w:noWrap/>
          </w:tcPr>
          <w:p w14:paraId="630F3F54" w14:textId="77777777" w:rsidR="00DA1EED" w:rsidRPr="00FC7F4A" w:rsidRDefault="00DA1EED">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6389" w:type="dxa"/>
            <w:gridSpan w:val="6"/>
            <w:tcBorders>
              <w:top w:val="nil"/>
              <w:left w:val="nil"/>
              <w:bottom w:val="nil"/>
              <w:right w:val="nil"/>
            </w:tcBorders>
            <w:noWrap/>
            <w:vAlign w:val="bottom"/>
          </w:tcPr>
          <w:p w14:paraId="5AFD5826" w14:textId="77777777" w:rsidR="00DA1EED" w:rsidRPr="00FC7F4A" w:rsidRDefault="001F1312">
            <w:pPr>
              <w:pBdr>
                <w:bottom w:val="single" w:sz="4" w:space="1" w:color="auto"/>
              </w:pBdr>
              <w:overflowPunct/>
              <w:autoSpaceDE/>
              <w:autoSpaceDN/>
              <w:adjustRightInd/>
              <w:jc w:val="center"/>
              <w:textAlignment w:val="auto"/>
              <w:rPr>
                <w:sz w:val="16"/>
                <w:szCs w:val="16"/>
                <w:cs/>
              </w:rPr>
            </w:pPr>
            <w:r w:rsidRPr="00FC7F4A">
              <w:rPr>
                <w:sz w:val="16"/>
                <w:szCs w:val="16"/>
              </w:rPr>
              <w:t xml:space="preserve">For the three-month periods ended </w:t>
            </w:r>
            <w:r w:rsidR="00B55865">
              <w:rPr>
                <w:sz w:val="16"/>
                <w:szCs w:val="16"/>
              </w:rPr>
              <w:t>June</w:t>
            </w:r>
            <w:r w:rsidRPr="00FC7F4A">
              <w:rPr>
                <w:sz w:val="16"/>
                <w:szCs w:val="16"/>
              </w:rPr>
              <w:t xml:space="preserve"> 3</w:t>
            </w:r>
            <w:r w:rsidR="00B55865">
              <w:rPr>
                <w:sz w:val="16"/>
                <w:szCs w:val="16"/>
              </w:rPr>
              <w:t>0</w:t>
            </w:r>
          </w:p>
        </w:tc>
      </w:tr>
      <w:tr w:rsidR="00065C37" w:rsidRPr="00FC7F4A" w14:paraId="79C12604" w14:textId="77777777">
        <w:trPr>
          <w:trHeight w:hRule="exact" w:val="284"/>
        </w:trPr>
        <w:tc>
          <w:tcPr>
            <w:tcW w:w="3273" w:type="dxa"/>
            <w:tcBorders>
              <w:top w:val="nil"/>
              <w:left w:val="nil"/>
              <w:bottom w:val="nil"/>
              <w:right w:val="nil"/>
            </w:tcBorders>
            <w:noWrap/>
          </w:tcPr>
          <w:p w14:paraId="56C4A753" w14:textId="77777777" w:rsidR="00065C37" w:rsidRPr="00FC7F4A" w:rsidRDefault="00065C37">
            <w:pPr>
              <w:overflowPunct/>
              <w:autoSpaceDE/>
              <w:autoSpaceDN/>
              <w:adjustRightInd/>
              <w:textAlignment w:val="auto"/>
              <w:rPr>
                <w:rFonts w:ascii="Angsana New" w:hAnsi="Angsana New"/>
                <w:sz w:val="16"/>
                <w:szCs w:val="16"/>
              </w:rPr>
            </w:pPr>
          </w:p>
        </w:tc>
        <w:tc>
          <w:tcPr>
            <w:tcW w:w="2129" w:type="dxa"/>
            <w:gridSpan w:val="2"/>
            <w:tcBorders>
              <w:top w:val="nil"/>
              <w:left w:val="nil"/>
              <w:right w:val="nil"/>
            </w:tcBorders>
            <w:noWrap/>
          </w:tcPr>
          <w:p w14:paraId="5154015B" w14:textId="77777777" w:rsidR="00065C37" w:rsidRPr="00FC7F4A" w:rsidRDefault="00065C37" w:rsidP="00065C37">
            <w:pPr>
              <w:overflowPunct/>
              <w:autoSpaceDE/>
              <w:autoSpaceDN/>
              <w:adjustRightInd/>
              <w:jc w:val="center"/>
              <w:textAlignment w:val="auto"/>
              <w:rPr>
                <w:sz w:val="16"/>
                <w:szCs w:val="16"/>
              </w:rPr>
            </w:pPr>
          </w:p>
        </w:tc>
        <w:tc>
          <w:tcPr>
            <w:tcW w:w="2130" w:type="dxa"/>
            <w:gridSpan w:val="2"/>
            <w:tcBorders>
              <w:top w:val="nil"/>
              <w:left w:val="nil"/>
              <w:right w:val="nil"/>
            </w:tcBorders>
            <w:noWrap/>
          </w:tcPr>
          <w:p w14:paraId="1EC4D09C" w14:textId="77777777" w:rsidR="00065C37" w:rsidRPr="00FC7F4A" w:rsidRDefault="00065C37" w:rsidP="00065C37">
            <w:pPr>
              <w:overflowPunct/>
              <w:autoSpaceDE/>
              <w:autoSpaceDN/>
              <w:adjustRightInd/>
              <w:spacing w:line="300" w:lineRule="exact"/>
              <w:ind w:left="-205" w:right="-187"/>
              <w:jc w:val="center"/>
              <w:textAlignment w:val="auto"/>
              <w:rPr>
                <w:sz w:val="16"/>
                <w:szCs w:val="16"/>
              </w:rPr>
            </w:pPr>
            <w:r w:rsidRPr="00FC7F4A">
              <w:rPr>
                <w:sz w:val="16"/>
                <w:szCs w:val="16"/>
              </w:rPr>
              <w:t>Weighted average number</w:t>
            </w:r>
          </w:p>
        </w:tc>
        <w:tc>
          <w:tcPr>
            <w:tcW w:w="2130" w:type="dxa"/>
            <w:gridSpan w:val="2"/>
            <w:tcBorders>
              <w:top w:val="nil"/>
              <w:left w:val="nil"/>
              <w:right w:val="nil"/>
            </w:tcBorders>
            <w:noWrap/>
          </w:tcPr>
          <w:p w14:paraId="7F83AE42" w14:textId="77777777" w:rsidR="00065C37" w:rsidRPr="00FC7F4A" w:rsidRDefault="00065C37" w:rsidP="00065C37">
            <w:pPr>
              <w:overflowPunct/>
              <w:autoSpaceDE/>
              <w:autoSpaceDN/>
              <w:adjustRightInd/>
              <w:spacing w:line="300" w:lineRule="exact"/>
              <w:jc w:val="center"/>
              <w:textAlignment w:val="auto"/>
              <w:rPr>
                <w:sz w:val="16"/>
                <w:szCs w:val="16"/>
              </w:rPr>
            </w:pPr>
          </w:p>
        </w:tc>
      </w:tr>
      <w:tr w:rsidR="00065C37" w:rsidRPr="00FC7F4A" w14:paraId="1A1EC48D" w14:textId="77777777">
        <w:trPr>
          <w:trHeight w:hRule="exact" w:val="284"/>
        </w:trPr>
        <w:tc>
          <w:tcPr>
            <w:tcW w:w="3273" w:type="dxa"/>
            <w:tcBorders>
              <w:top w:val="nil"/>
              <w:left w:val="nil"/>
              <w:bottom w:val="nil"/>
              <w:right w:val="nil"/>
            </w:tcBorders>
            <w:noWrap/>
          </w:tcPr>
          <w:p w14:paraId="01DC5407" w14:textId="77777777" w:rsidR="00065C37" w:rsidRPr="00FC7F4A" w:rsidRDefault="00065C37">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129" w:type="dxa"/>
            <w:gridSpan w:val="2"/>
            <w:tcBorders>
              <w:top w:val="nil"/>
              <w:left w:val="nil"/>
              <w:right w:val="nil"/>
            </w:tcBorders>
            <w:noWrap/>
          </w:tcPr>
          <w:p w14:paraId="7C904BA8" w14:textId="77777777" w:rsidR="00065C37" w:rsidRPr="00FC7F4A" w:rsidRDefault="00065C37" w:rsidP="00065C37">
            <w:pPr>
              <w:overflowPunct/>
              <w:autoSpaceDE/>
              <w:autoSpaceDN/>
              <w:adjustRightInd/>
              <w:spacing w:line="300" w:lineRule="exact"/>
              <w:jc w:val="center"/>
              <w:textAlignment w:val="auto"/>
              <w:rPr>
                <w:sz w:val="16"/>
                <w:szCs w:val="16"/>
              </w:rPr>
            </w:pPr>
            <w:r w:rsidRPr="00FC7F4A">
              <w:rPr>
                <w:sz w:val="16"/>
                <w:szCs w:val="16"/>
              </w:rPr>
              <w:t>Net earnings (loss)</w:t>
            </w:r>
          </w:p>
        </w:tc>
        <w:tc>
          <w:tcPr>
            <w:tcW w:w="2130" w:type="dxa"/>
            <w:gridSpan w:val="2"/>
            <w:tcBorders>
              <w:top w:val="nil"/>
              <w:left w:val="nil"/>
              <w:right w:val="nil"/>
            </w:tcBorders>
            <w:noWrap/>
          </w:tcPr>
          <w:p w14:paraId="46B3784D" w14:textId="77777777" w:rsidR="00065C37" w:rsidRPr="00FC7F4A" w:rsidRDefault="00065C37" w:rsidP="00065C37">
            <w:pPr>
              <w:overflowPunct/>
              <w:autoSpaceDE/>
              <w:autoSpaceDN/>
              <w:adjustRightInd/>
              <w:spacing w:line="300" w:lineRule="exact"/>
              <w:jc w:val="center"/>
              <w:textAlignment w:val="auto"/>
              <w:rPr>
                <w:sz w:val="16"/>
                <w:szCs w:val="16"/>
              </w:rPr>
            </w:pPr>
            <w:r w:rsidRPr="00FC7F4A">
              <w:rPr>
                <w:sz w:val="16"/>
                <w:szCs w:val="16"/>
              </w:rPr>
              <w:t>of ordinary shares</w:t>
            </w:r>
          </w:p>
        </w:tc>
        <w:tc>
          <w:tcPr>
            <w:tcW w:w="2130" w:type="dxa"/>
            <w:gridSpan w:val="2"/>
            <w:tcBorders>
              <w:top w:val="nil"/>
              <w:left w:val="nil"/>
              <w:right w:val="nil"/>
            </w:tcBorders>
            <w:noWrap/>
          </w:tcPr>
          <w:p w14:paraId="6E1AEDB9" w14:textId="77777777" w:rsidR="00065C37" w:rsidRPr="00FC7F4A" w:rsidRDefault="00065C37" w:rsidP="00065C37">
            <w:pPr>
              <w:overflowPunct/>
              <w:autoSpaceDE/>
              <w:autoSpaceDN/>
              <w:adjustRightInd/>
              <w:spacing w:line="300" w:lineRule="exact"/>
              <w:jc w:val="center"/>
              <w:textAlignment w:val="auto"/>
              <w:rPr>
                <w:sz w:val="16"/>
                <w:szCs w:val="16"/>
              </w:rPr>
            </w:pPr>
            <w:r w:rsidRPr="00FC7F4A">
              <w:rPr>
                <w:sz w:val="16"/>
                <w:szCs w:val="16"/>
              </w:rPr>
              <w:t>Earnings (loss) per share</w:t>
            </w:r>
          </w:p>
        </w:tc>
      </w:tr>
      <w:tr w:rsidR="00065C37" w:rsidRPr="00FC7F4A" w14:paraId="16261122" w14:textId="77777777">
        <w:trPr>
          <w:trHeight w:hRule="exact" w:val="284"/>
        </w:trPr>
        <w:tc>
          <w:tcPr>
            <w:tcW w:w="3273" w:type="dxa"/>
            <w:tcBorders>
              <w:top w:val="nil"/>
              <w:left w:val="nil"/>
              <w:bottom w:val="nil"/>
              <w:right w:val="nil"/>
            </w:tcBorders>
            <w:noWrap/>
          </w:tcPr>
          <w:p w14:paraId="29670FE5" w14:textId="77777777" w:rsidR="00065C37" w:rsidRPr="00FC7F4A" w:rsidRDefault="00065C37">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129" w:type="dxa"/>
            <w:gridSpan w:val="2"/>
            <w:tcBorders>
              <w:top w:val="nil"/>
              <w:left w:val="nil"/>
              <w:right w:val="nil"/>
            </w:tcBorders>
            <w:noWrap/>
            <w:vAlign w:val="bottom"/>
          </w:tcPr>
          <w:p w14:paraId="71D98048" w14:textId="77777777" w:rsidR="00065C37" w:rsidRPr="00FC7F4A" w:rsidRDefault="00065C37" w:rsidP="00065C37">
            <w:pPr>
              <w:pBdr>
                <w:bottom w:val="single" w:sz="2" w:space="1" w:color="auto"/>
              </w:pBdr>
              <w:overflowPunct/>
              <w:autoSpaceDE/>
              <w:autoSpaceDN/>
              <w:adjustRightInd/>
              <w:jc w:val="center"/>
              <w:textAlignment w:val="auto"/>
              <w:rPr>
                <w:sz w:val="16"/>
                <w:szCs w:val="16"/>
              </w:rPr>
            </w:pPr>
            <w:r w:rsidRPr="00FC7F4A">
              <w:rPr>
                <w:sz w:val="16"/>
                <w:szCs w:val="16"/>
              </w:rPr>
              <w:t>(Thousand Baht)</w:t>
            </w:r>
          </w:p>
        </w:tc>
        <w:tc>
          <w:tcPr>
            <w:tcW w:w="2130" w:type="dxa"/>
            <w:gridSpan w:val="2"/>
            <w:tcBorders>
              <w:top w:val="nil"/>
              <w:left w:val="nil"/>
              <w:right w:val="nil"/>
            </w:tcBorders>
            <w:noWrap/>
            <w:vAlign w:val="bottom"/>
          </w:tcPr>
          <w:p w14:paraId="401B3DEC" w14:textId="77777777" w:rsidR="00065C37" w:rsidRPr="00FC7F4A" w:rsidRDefault="00065C37" w:rsidP="00065C37">
            <w:pPr>
              <w:pBdr>
                <w:bottom w:val="single" w:sz="2" w:space="1" w:color="auto"/>
              </w:pBdr>
              <w:overflowPunct/>
              <w:autoSpaceDE/>
              <w:autoSpaceDN/>
              <w:adjustRightInd/>
              <w:jc w:val="center"/>
              <w:textAlignment w:val="auto"/>
              <w:rPr>
                <w:sz w:val="16"/>
                <w:szCs w:val="16"/>
              </w:rPr>
            </w:pPr>
            <w:r w:rsidRPr="00FC7F4A">
              <w:rPr>
                <w:sz w:val="16"/>
                <w:szCs w:val="16"/>
              </w:rPr>
              <w:t>(Thousand shares)</w:t>
            </w:r>
          </w:p>
        </w:tc>
        <w:tc>
          <w:tcPr>
            <w:tcW w:w="2130" w:type="dxa"/>
            <w:gridSpan w:val="2"/>
            <w:tcBorders>
              <w:top w:val="nil"/>
              <w:left w:val="nil"/>
              <w:right w:val="nil"/>
            </w:tcBorders>
            <w:noWrap/>
            <w:vAlign w:val="bottom"/>
          </w:tcPr>
          <w:p w14:paraId="702352A2" w14:textId="77777777" w:rsidR="00065C37" w:rsidRPr="00FC7F4A" w:rsidRDefault="00065C37" w:rsidP="00065C37">
            <w:pPr>
              <w:pBdr>
                <w:bottom w:val="single" w:sz="2" w:space="1" w:color="auto"/>
              </w:pBdr>
              <w:overflowPunct/>
              <w:autoSpaceDE/>
              <w:autoSpaceDN/>
              <w:adjustRightInd/>
              <w:jc w:val="center"/>
              <w:textAlignment w:val="auto"/>
              <w:rPr>
                <w:sz w:val="16"/>
                <w:szCs w:val="16"/>
              </w:rPr>
            </w:pPr>
            <w:r w:rsidRPr="00FC7F4A">
              <w:rPr>
                <w:sz w:val="16"/>
                <w:szCs w:val="16"/>
              </w:rPr>
              <w:t>(Baht)</w:t>
            </w:r>
          </w:p>
        </w:tc>
      </w:tr>
      <w:tr w:rsidR="00B966EA" w:rsidRPr="00FC7F4A" w14:paraId="329A3407" w14:textId="77777777">
        <w:trPr>
          <w:trHeight w:val="99"/>
        </w:trPr>
        <w:tc>
          <w:tcPr>
            <w:tcW w:w="3273" w:type="dxa"/>
            <w:tcBorders>
              <w:top w:val="nil"/>
              <w:left w:val="nil"/>
              <w:bottom w:val="nil"/>
              <w:right w:val="nil"/>
            </w:tcBorders>
            <w:noWrap/>
          </w:tcPr>
          <w:p w14:paraId="4D6BF7A1" w14:textId="77777777" w:rsidR="00B966EA" w:rsidRPr="00FC7F4A" w:rsidRDefault="00B966EA">
            <w:pPr>
              <w:tabs>
                <w:tab w:val="left" w:pos="1574"/>
              </w:tabs>
              <w:overflowPunct/>
              <w:autoSpaceDE/>
              <w:autoSpaceDN/>
              <w:adjustRightInd/>
              <w:spacing w:line="300" w:lineRule="exact"/>
              <w:textAlignment w:val="auto"/>
              <w:rPr>
                <w:b/>
                <w:bCs/>
                <w:sz w:val="16"/>
                <w:szCs w:val="16"/>
              </w:rPr>
            </w:pPr>
          </w:p>
        </w:tc>
        <w:tc>
          <w:tcPr>
            <w:tcW w:w="1064" w:type="dxa"/>
            <w:tcBorders>
              <w:top w:val="nil"/>
              <w:left w:val="nil"/>
              <w:bottom w:val="nil"/>
              <w:right w:val="nil"/>
            </w:tcBorders>
            <w:noWrap/>
            <w:vAlign w:val="bottom"/>
          </w:tcPr>
          <w:p w14:paraId="4207B0C2" w14:textId="77777777" w:rsidR="00B966EA" w:rsidRPr="00FC7F4A" w:rsidRDefault="00B966EA" w:rsidP="00B966EA">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3C14D114" w14:textId="77777777"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14:paraId="05A5B480" w14:textId="77777777" w:rsidR="00B966EA" w:rsidRPr="00FC7F4A" w:rsidRDefault="00B966EA" w:rsidP="00EC31F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410A49DF" w14:textId="77777777"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14:paraId="42C0D2C4" w14:textId="77777777" w:rsidR="00B966EA" w:rsidRPr="00FC7F4A" w:rsidRDefault="00B966EA" w:rsidP="00EC31F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7A629279" w14:textId="77777777"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r>
      <w:tr w:rsidR="00B966EA" w:rsidRPr="00FC7F4A" w14:paraId="259E630F" w14:textId="77777777" w:rsidTr="00475CFA">
        <w:trPr>
          <w:trHeight w:val="99"/>
        </w:trPr>
        <w:tc>
          <w:tcPr>
            <w:tcW w:w="3273" w:type="dxa"/>
            <w:tcBorders>
              <w:top w:val="nil"/>
              <w:left w:val="nil"/>
              <w:bottom w:val="nil"/>
              <w:right w:val="nil"/>
            </w:tcBorders>
            <w:noWrap/>
          </w:tcPr>
          <w:p w14:paraId="60CAC4FC" w14:textId="77777777" w:rsidR="00B966EA" w:rsidRPr="00FC7F4A" w:rsidRDefault="00B966EA">
            <w:pPr>
              <w:tabs>
                <w:tab w:val="left" w:pos="1574"/>
              </w:tabs>
              <w:overflowPunct/>
              <w:autoSpaceDE/>
              <w:autoSpaceDN/>
              <w:adjustRightInd/>
              <w:spacing w:line="300" w:lineRule="exact"/>
              <w:textAlignment w:val="auto"/>
              <w:rPr>
                <w:b/>
                <w:bCs/>
                <w:sz w:val="16"/>
                <w:szCs w:val="16"/>
              </w:rPr>
            </w:pPr>
            <w:r w:rsidRPr="00FC7F4A">
              <w:rPr>
                <w:b/>
                <w:bCs/>
                <w:sz w:val="16"/>
                <w:szCs w:val="16"/>
              </w:rPr>
              <w:t>Basic earnings (loss) per share</w:t>
            </w:r>
          </w:p>
        </w:tc>
        <w:tc>
          <w:tcPr>
            <w:tcW w:w="1064" w:type="dxa"/>
            <w:tcBorders>
              <w:top w:val="nil"/>
              <w:left w:val="nil"/>
              <w:bottom w:val="nil"/>
              <w:right w:val="nil"/>
            </w:tcBorders>
            <w:noWrap/>
            <w:vAlign w:val="bottom"/>
          </w:tcPr>
          <w:p w14:paraId="5DF3EC95" w14:textId="77777777" w:rsidR="00B966EA" w:rsidRPr="00FC7F4A" w:rsidRDefault="00B966EA">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vAlign w:val="bottom"/>
          </w:tcPr>
          <w:p w14:paraId="71C805B0" w14:textId="77777777" w:rsidR="00B966EA" w:rsidRPr="00FC7F4A" w:rsidRDefault="00B966EA" w:rsidP="00B4670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tcPr>
          <w:p w14:paraId="218F30EB" w14:textId="77777777" w:rsidR="00B966EA" w:rsidRPr="00FC7F4A" w:rsidRDefault="00B966EA" w:rsidP="00F9626C">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tcPr>
          <w:p w14:paraId="0D546424" w14:textId="77777777" w:rsidR="00B966EA" w:rsidRPr="00FC7F4A" w:rsidRDefault="00B966EA" w:rsidP="00B4670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vAlign w:val="bottom"/>
          </w:tcPr>
          <w:p w14:paraId="79927877" w14:textId="77777777" w:rsidR="00B966EA" w:rsidRPr="00FC7F4A" w:rsidRDefault="00B966EA" w:rsidP="00F9626C">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32460B3"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3ED10FA4" w14:textId="77777777" w:rsidTr="00372776">
        <w:trPr>
          <w:trHeight w:val="80"/>
        </w:trPr>
        <w:tc>
          <w:tcPr>
            <w:tcW w:w="3273" w:type="dxa"/>
            <w:tcBorders>
              <w:top w:val="nil"/>
              <w:left w:val="nil"/>
              <w:bottom w:val="nil"/>
              <w:right w:val="nil"/>
            </w:tcBorders>
            <w:noWrap/>
          </w:tcPr>
          <w:p w14:paraId="484AFA7C" w14:textId="77777777" w:rsidR="00B966EA" w:rsidRPr="00FC7F4A" w:rsidRDefault="00B966EA" w:rsidP="004329B7">
            <w:pPr>
              <w:overflowPunct/>
              <w:autoSpaceDE/>
              <w:autoSpaceDN/>
              <w:adjustRightInd/>
              <w:spacing w:line="300" w:lineRule="exact"/>
              <w:ind w:firstLineChars="100" w:firstLine="160"/>
              <w:textAlignment w:val="auto"/>
              <w:rPr>
                <w:sz w:val="16"/>
                <w:szCs w:val="16"/>
              </w:rPr>
            </w:pPr>
            <w:r w:rsidRPr="00FC7F4A">
              <w:rPr>
                <w:sz w:val="16"/>
                <w:szCs w:val="16"/>
              </w:rPr>
              <w:t>Net earnings (loss)</w:t>
            </w:r>
          </w:p>
        </w:tc>
        <w:tc>
          <w:tcPr>
            <w:tcW w:w="1064" w:type="dxa"/>
            <w:tcBorders>
              <w:top w:val="nil"/>
              <w:left w:val="nil"/>
              <w:bottom w:val="nil"/>
              <w:right w:val="nil"/>
            </w:tcBorders>
            <w:noWrap/>
            <w:vAlign w:val="bottom"/>
          </w:tcPr>
          <w:p w14:paraId="7F785530" w14:textId="7D0C9C89" w:rsidR="00B966EA" w:rsidRPr="00FC7F4A" w:rsidRDefault="00946F4F" w:rsidP="00372776">
            <w:pPr>
              <w:overflowPunct/>
              <w:autoSpaceDE/>
              <w:autoSpaceDN/>
              <w:adjustRightInd/>
              <w:jc w:val="right"/>
              <w:textAlignment w:val="auto"/>
              <w:rPr>
                <w:sz w:val="16"/>
                <w:szCs w:val="16"/>
              </w:rPr>
            </w:pPr>
            <w:r>
              <w:rPr>
                <w:sz w:val="16"/>
                <w:szCs w:val="16"/>
              </w:rPr>
              <w:t>510,640</w:t>
            </w:r>
          </w:p>
        </w:tc>
        <w:tc>
          <w:tcPr>
            <w:tcW w:w="1065" w:type="dxa"/>
            <w:tcBorders>
              <w:top w:val="nil"/>
              <w:left w:val="nil"/>
              <w:bottom w:val="nil"/>
              <w:right w:val="nil"/>
            </w:tcBorders>
            <w:noWrap/>
            <w:vAlign w:val="bottom"/>
          </w:tcPr>
          <w:p w14:paraId="46691317" w14:textId="77777777" w:rsidR="00B966EA" w:rsidRPr="00FC7F4A" w:rsidRDefault="00B55865" w:rsidP="00B46709">
            <w:pPr>
              <w:overflowPunct/>
              <w:autoSpaceDE/>
              <w:autoSpaceDN/>
              <w:adjustRightInd/>
              <w:jc w:val="right"/>
              <w:textAlignment w:val="auto"/>
              <w:rPr>
                <w:sz w:val="16"/>
                <w:szCs w:val="16"/>
              </w:rPr>
            </w:pPr>
            <w:r>
              <w:rPr>
                <w:sz w:val="16"/>
                <w:szCs w:val="16"/>
              </w:rPr>
              <w:t>314,403</w:t>
            </w:r>
          </w:p>
        </w:tc>
        <w:tc>
          <w:tcPr>
            <w:tcW w:w="1065" w:type="dxa"/>
            <w:tcBorders>
              <w:top w:val="nil"/>
              <w:left w:val="nil"/>
              <w:bottom w:val="nil"/>
              <w:right w:val="nil"/>
            </w:tcBorders>
            <w:noWrap/>
            <w:vAlign w:val="bottom"/>
          </w:tcPr>
          <w:p w14:paraId="480E2E8C" w14:textId="77777777" w:rsidR="00B966EA" w:rsidRPr="00FC7F4A" w:rsidRDefault="00B966EA" w:rsidP="002F2A74">
            <w:pP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14:paraId="631C9EDA" w14:textId="77777777" w:rsidR="00B966EA" w:rsidRPr="00FC7F4A" w:rsidRDefault="00B966EA" w:rsidP="00B46709">
            <w:pP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14:paraId="5C0703E9" w14:textId="1829EBB7" w:rsidR="00B966EA" w:rsidRPr="00FC7F4A" w:rsidRDefault="00946F4F" w:rsidP="002F2A74">
            <w:pPr>
              <w:overflowPunct/>
              <w:autoSpaceDE/>
              <w:autoSpaceDN/>
              <w:adjustRightInd/>
              <w:jc w:val="right"/>
              <w:textAlignment w:val="auto"/>
              <w:rPr>
                <w:sz w:val="16"/>
                <w:szCs w:val="16"/>
              </w:rPr>
            </w:pPr>
            <w:r>
              <w:rPr>
                <w:sz w:val="16"/>
                <w:szCs w:val="16"/>
              </w:rPr>
              <w:t>0.091</w:t>
            </w:r>
          </w:p>
        </w:tc>
        <w:tc>
          <w:tcPr>
            <w:tcW w:w="1065" w:type="dxa"/>
            <w:tcBorders>
              <w:top w:val="nil"/>
              <w:left w:val="nil"/>
              <w:bottom w:val="nil"/>
              <w:right w:val="nil"/>
            </w:tcBorders>
            <w:noWrap/>
            <w:vAlign w:val="bottom"/>
          </w:tcPr>
          <w:p w14:paraId="142DDF02" w14:textId="77777777" w:rsidR="00B966EA" w:rsidRPr="00FC7F4A" w:rsidRDefault="00B55865" w:rsidP="00B46709">
            <w:pPr>
              <w:overflowPunct/>
              <w:autoSpaceDE/>
              <w:autoSpaceDN/>
              <w:adjustRightInd/>
              <w:jc w:val="right"/>
              <w:textAlignment w:val="auto"/>
              <w:rPr>
                <w:sz w:val="16"/>
                <w:szCs w:val="16"/>
              </w:rPr>
            </w:pPr>
            <w:r>
              <w:rPr>
                <w:sz w:val="16"/>
                <w:szCs w:val="16"/>
              </w:rPr>
              <w:t>0.056</w:t>
            </w:r>
          </w:p>
        </w:tc>
      </w:tr>
      <w:tr w:rsidR="00B966EA" w:rsidRPr="00FC7F4A" w14:paraId="47E8ED79" w14:textId="77777777">
        <w:trPr>
          <w:trHeight w:val="80"/>
        </w:trPr>
        <w:tc>
          <w:tcPr>
            <w:tcW w:w="3273" w:type="dxa"/>
            <w:tcBorders>
              <w:top w:val="nil"/>
              <w:left w:val="nil"/>
              <w:bottom w:val="nil"/>
              <w:right w:val="nil"/>
            </w:tcBorders>
            <w:noWrap/>
          </w:tcPr>
          <w:p w14:paraId="7551DE17" w14:textId="77777777" w:rsidR="00B966EA" w:rsidRPr="00FC7F4A" w:rsidRDefault="00B966EA">
            <w:pPr>
              <w:overflowPunct/>
              <w:autoSpaceDE/>
              <w:autoSpaceDN/>
              <w:adjustRightInd/>
              <w:spacing w:line="300" w:lineRule="exact"/>
              <w:ind w:right="-115"/>
              <w:textAlignment w:val="auto"/>
              <w:rPr>
                <w:b/>
                <w:bCs/>
                <w:sz w:val="16"/>
                <w:szCs w:val="16"/>
              </w:rPr>
            </w:pPr>
            <w:r w:rsidRPr="00FC7F4A">
              <w:rPr>
                <w:b/>
                <w:bCs/>
                <w:sz w:val="16"/>
                <w:szCs w:val="16"/>
              </w:rPr>
              <w:t>Effect of dilutive potential ordinary shares</w:t>
            </w:r>
          </w:p>
        </w:tc>
        <w:tc>
          <w:tcPr>
            <w:tcW w:w="1064" w:type="dxa"/>
            <w:tcBorders>
              <w:top w:val="nil"/>
              <w:left w:val="nil"/>
              <w:bottom w:val="nil"/>
              <w:right w:val="nil"/>
            </w:tcBorders>
            <w:noWrap/>
            <w:vAlign w:val="bottom"/>
          </w:tcPr>
          <w:p w14:paraId="60C21E8D"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21AED5A"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E105F47"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523E881"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D9B822B"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1DD7547" w14:textId="77777777" w:rsidR="00B966EA" w:rsidRPr="00FC7F4A" w:rsidRDefault="00B966EA" w:rsidP="00B46709">
            <w:pPr>
              <w:overflowPunct/>
              <w:autoSpaceDE/>
              <w:autoSpaceDN/>
              <w:adjustRightInd/>
              <w:jc w:val="right"/>
              <w:textAlignment w:val="auto"/>
              <w:rPr>
                <w:sz w:val="16"/>
                <w:szCs w:val="16"/>
              </w:rPr>
            </w:pPr>
          </w:p>
        </w:tc>
      </w:tr>
      <w:tr w:rsidR="00946F4F" w:rsidRPr="00FC7F4A" w14:paraId="05ED525F" w14:textId="77777777">
        <w:trPr>
          <w:trHeight w:val="80"/>
        </w:trPr>
        <w:tc>
          <w:tcPr>
            <w:tcW w:w="3273" w:type="dxa"/>
            <w:tcBorders>
              <w:top w:val="nil"/>
              <w:left w:val="nil"/>
              <w:bottom w:val="nil"/>
              <w:right w:val="nil"/>
            </w:tcBorders>
            <w:noWrap/>
          </w:tcPr>
          <w:p w14:paraId="4DEB1C23" w14:textId="3A8F3C62" w:rsidR="00946F4F" w:rsidRPr="00FC7F4A" w:rsidRDefault="00946F4F" w:rsidP="00946F4F">
            <w:pPr>
              <w:overflowPunct/>
              <w:autoSpaceDE/>
              <w:autoSpaceDN/>
              <w:adjustRightInd/>
              <w:spacing w:line="300" w:lineRule="exact"/>
              <w:ind w:firstLineChars="100" w:firstLine="160"/>
              <w:textAlignment w:val="auto"/>
              <w:rPr>
                <w:sz w:val="16"/>
                <w:szCs w:val="16"/>
              </w:rPr>
            </w:pPr>
            <w:r w:rsidRPr="00946F4F">
              <w:rPr>
                <w:sz w:val="16"/>
                <w:szCs w:val="16"/>
              </w:rPr>
              <w:t>Warrants : 1,409,401,156</w:t>
            </w:r>
          </w:p>
        </w:tc>
        <w:tc>
          <w:tcPr>
            <w:tcW w:w="1064" w:type="dxa"/>
            <w:tcBorders>
              <w:top w:val="nil"/>
              <w:left w:val="nil"/>
              <w:bottom w:val="nil"/>
              <w:right w:val="nil"/>
            </w:tcBorders>
            <w:noWrap/>
            <w:vAlign w:val="bottom"/>
          </w:tcPr>
          <w:p w14:paraId="4FA35B1B"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8EB0655"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B5EB774"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BB0CF67"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911A2C5"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49E3F40" w14:textId="77777777" w:rsidR="00946F4F" w:rsidRPr="00FC7F4A" w:rsidRDefault="00946F4F" w:rsidP="00946F4F">
            <w:pPr>
              <w:overflowPunct/>
              <w:autoSpaceDE/>
              <w:autoSpaceDN/>
              <w:adjustRightInd/>
              <w:jc w:val="right"/>
              <w:textAlignment w:val="auto"/>
              <w:rPr>
                <w:sz w:val="16"/>
                <w:szCs w:val="16"/>
              </w:rPr>
            </w:pPr>
          </w:p>
        </w:tc>
      </w:tr>
      <w:tr w:rsidR="00946F4F" w:rsidRPr="00FC7F4A" w14:paraId="56A5D6BD" w14:textId="77777777">
        <w:trPr>
          <w:trHeight w:val="80"/>
        </w:trPr>
        <w:tc>
          <w:tcPr>
            <w:tcW w:w="3273" w:type="dxa"/>
            <w:tcBorders>
              <w:top w:val="nil"/>
              <w:left w:val="nil"/>
              <w:bottom w:val="nil"/>
              <w:right w:val="nil"/>
            </w:tcBorders>
            <w:noWrap/>
          </w:tcPr>
          <w:p w14:paraId="7C7DAB00" w14:textId="08C37B64" w:rsidR="00946F4F" w:rsidRPr="00FC7F4A" w:rsidRDefault="00946F4F" w:rsidP="00946F4F">
            <w:pPr>
              <w:overflowPunct/>
              <w:autoSpaceDE/>
              <w:autoSpaceDN/>
              <w:adjustRightInd/>
              <w:spacing w:line="300" w:lineRule="exact"/>
              <w:ind w:right="-115" w:firstLineChars="100" w:firstLine="160"/>
              <w:textAlignment w:val="auto"/>
              <w:rPr>
                <w:sz w:val="16"/>
                <w:szCs w:val="16"/>
              </w:rPr>
            </w:pPr>
            <w:r w:rsidRPr="00946F4F">
              <w:rPr>
                <w:sz w:val="16"/>
                <w:szCs w:val="16"/>
              </w:rPr>
              <w:t>(2018 : 0 units)</w:t>
            </w:r>
          </w:p>
        </w:tc>
        <w:tc>
          <w:tcPr>
            <w:tcW w:w="1064" w:type="dxa"/>
            <w:tcBorders>
              <w:top w:val="nil"/>
              <w:left w:val="nil"/>
              <w:bottom w:val="nil"/>
              <w:right w:val="nil"/>
            </w:tcBorders>
            <w:noWrap/>
            <w:vAlign w:val="bottom"/>
          </w:tcPr>
          <w:p w14:paraId="7C160A72"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49BA388"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1DD9CCF" w14:textId="16AD0680" w:rsidR="00946F4F" w:rsidRPr="00FC7F4A" w:rsidRDefault="00946F4F" w:rsidP="00946F4F">
            <w:pPr>
              <w:pBdr>
                <w:bottom w:val="single" w:sz="2" w:space="1" w:color="auto"/>
              </w:pBdr>
              <w:overflowPunct/>
              <w:autoSpaceDE/>
              <w:autoSpaceDN/>
              <w:adjustRightInd/>
              <w:jc w:val="right"/>
              <w:textAlignment w:val="auto"/>
              <w:rPr>
                <w:sz w:val="16"/>
                <w:szCs w:val="16"/>
              </w:rPr>
            </w:pPr>
            <w:r>
              <w:rPr>
                <w:sz w:val="16"/>
                <w:szCs w:val="16"/>
              </w:rPr>
              <w:t>690,319</w:t>
            </w:r>
          </w:p>
        </w:tc>
        <w:tc>
          <w:tcPr>
            <w:tcW w:w="1065" w:type="dxa"/>
            <w:tcBorders>
              <w:top w:val="nil"/>
              <w:left w:val="nil"/>
              <w:bottom w:val="nil"/>
              <w:right w:val="nil"/>
            </w:tcBorders>
            <w:noWrap/>
            <w:vAlign w:val="bottom"/>
          </w:tcPr>
          <w:p w14:paraId="7DD5632C" w14:textId="77777777" w:rsidR="00946F4F" w:rsidRPr="00FC7F4A" w:rsidRDefault="00946F4F" w:rsidP="00946F4F">
            <w:pPr>
              <w:pBdr>
                <w:bottom w:val="single" w:sz="2" w:space="1" w:color="auto"/>
              </w:pBdr>
              <w:overflowPunct/>
              <w:autoSpaceDE/>
              <w:autoSpaceDN/>
              <w:adjustRightInd/>
              <w:jc w:val="right"/>
              <w:textAlignment w:val="auto"/>
              <w:rPr>
                <w:sz w:val="16"/>
                <w:szCs w:val="16"/>
              </w:rPr>
            </w:pPr>
            <w:r w:rsidRPr="00FC7F4A">
              <w:rPr>
                <w:sz w:val="16"/>
                <w:szCs w:val="16"/>
              </w:rPr>
              <w:t>-</w:t>
            </w:r>
          </w:p>
        </w:tc>
        <w:tc>
          <w:tcPr>
            <w:tcW w:w="1065" w:type="dxa"/>
            <w:tcBorders>
              <w:top w:val="nil"/>
              <w:left w:val="nil"/>
              <w:bottom w:val="nil"/>
              <w:right w:val="nil"/>
            </w:tcBorders>
            <w:noWrap/>
            <w:vAlign w:val="bottom"/>
          </w:tcPr>
          <w:p w14:paraId="7E4A951A"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E470C0C" w14:textId="77777777" w:rsidR="00946F4F" w:rsidRPr="00FC7F4A" w:rsidRDefault="00946F4F" w:rsidP="00946F4F">
            <w:pPr>
              <w:overflowPunct/>
              <w:autoSpaceDE/>
              <w:autoSpaceDN/>
              <w:adjustRightInd/>
              <w:jc w:val="right"/>
              <w:textAlignment w:val="auto"/>
              <w:rPr>
                <w:sz w:val="16"/>
                <w:szCs w:val="16"/>
              </w:rPr>
            </w:pPr>
          </w:p>
        </w:tc>
      </w:tr>
      <w:tr w:rsidR="00B966EA" w:rsidRPr="00FC7F4A" w14:paraId="3FDBDC09" w14:textId="77777777">
        <w:trPr>
          <w:trHeight w:val="216"/>
        </w:trPr>
        <w:tc>
          <w:tcPr>
            <w:tcW w:w="3273" w:type="dxa"/>
            <w:tcBorders>
              <w:top w:val="nil"/>
              <w:left w:val="nil"/>
              <w:bottom w:val="nil"/>
              <w:right w:val="nil"/>
            </w:tcBorders>
            <w:noWrap/>
          </w:tcPr>
          <w:p w14:paraId="332BFB36" w14:textId="77777777" w:rsidR="00B966EA" w:rsidRPr="00FC7F4A" w:rsidRDefault="00B966EA">
            <w:pPr>
              <w:overflowPunct/>
              <w:autoSpaceDE/>
              <w:autoSpaceDN/>
              <w:adjustRightInd/>
              <w:spacing w:line="300" w:lineRule="exact"/>
              <w:textAlignment w:val="auto"/>
              <w:rPr>
                <w:b/>
                <w:bCs/>
                <w:sz w:val="16"/>
                <w:szCs w:val="16"/>
              </w:rPr>
            </w:pPr>
            <w:r w:rsidRPr="00FC7F4A">
              <w:rPr>
                <w:b/>
                <w:bCs/>
                <w:sz w:val="16"/>
                <w:szCs w:val="16"/>
              </w:rPr>
              <w:t>Diluted earnings (loss) per share</w:t>
            </w:r>
          </w:p>
        </w:tc>
        <w:tc>
          <w:tcPr>
            <w:tcW w:w="1064" w:type="dxa"/>
            <w:tcBorders>
              <w:top w:val="nil"/>
              <w:left w:val="nil"/>
              <w:bottom w:val="nil"/>
              <w:right w:val="nil"/>
            </w:tcBorders>
            <w:noWrap/>
            <w:vAlign w:val="bottom"/>
          </w:tcPr>
          <w:p w14:paraId="39510555"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44668FD"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C36AD51"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8A3DC8E"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1513582"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37EBB14"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776A6E88" w14:textId="77777777">
        <w:trPr>
          <w:trHeight w:val="99"/>
        </w:trPr>
        <w:tc>
          <w:tcPr>
            <w:tcW w:w="3273" w:type="dxa"/>
            <w:tcBorders>
              <w:top w:val="nil"/>
              <w:left w:val="nil"/>
              <w:bottom w:val="nil"/>
              <w:right w:val="nil"/>
            </w:tcBorders>
            <w:noWrap/>
          </w:tcPr>
          <w:p w14:paraId="70952314" w14:textId="77777777" w:rsidR="00B966EA" w:rsidRPr="00FC7F4A" w:rsidRDefault="00B966EA" w:rsidP="004329B7">
            <w:pPr>
              <w:overflowPunct/>
              <w:autoSpaceDE/>
              <w:autoSpaceDN/>
              <w:adjustRightInd/>
              <w:spacing w:line="300" w:lineRule="exact"/>
              <w:ind w:right="-205" w:firstLineChars="100" w:firstLine="160"/>
              <w:textAlignment w:val="auto"/>
              <w:rPr>
                <w:sz w:val="16"/>
                <w:szCs w:val="16"/>
              </w:rPr>
            </w:pPr>
            <w:r w:rsidRPr="00FC7F4A">
              <w:rPr>
                <w:sz w:val="16"/>
                <w:szCs w:val="16"/>
              </w:rPr>
              <w:t>Net earnings (loss) of ordinary shareholders</w:t>
            </w:r>
          </w:p>
        </w:tc>
        <w:tc>
          <w:tcPr>
            <w:tcW w:w="1064" w:type="dxa"/>
            <w:tcBorders>
              <w:top w:val="nil"/>
              <w:left w:val="nil"/>
              <w:bottom w:val="nil"/>
              <w:right w:val="nil"/>
            </w:tcBorders>
            <w:noWrap/>
            <w:vAlign w:val="bottom"/>
          </w:tcPr>
          <w:p w14:paraId="246F9FFE"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9599223"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C4831C4"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8A9F901"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BC27C2B"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F227189"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1041CEE5" w14:textId="77777777">
        <w:trPr>
          <w:trHeight w:val="189"/>
        </w:trPr>
        <w:tc>
          <w:tcPr>
            <w:tcW w:w="3273" w:type="dxa"/>
            <w:tcBorders>
              <w:top w:val="nil"/>
              <w:left w:val="nil"/>
              <w:bottom w:val="nil"/>
              <w:right w:val="nil"/>
            </w:tcBorders>
            <w:noWrap/>
          </w:tcPr>
          <w:p w14:paraId="491F4879" w14:textId="77777777" w:rsidR="00B966EA" w:rsidRPr="00FC7F4A" w:rsidRDefault="00B966EA" w:rsidP="004329B7">
            <w:pPr>
              <w:overflowPunct/>
              <w:autoSpaceDE/>
              <w:autoSpaceDN/>
              <w:adjustRightInd/>
              <w:spacing w:line="300" w:lineRule="exact"/>
              <w:ind w:right="-565" w:firstLineChars="100" w:firstLine="160"/>
              <w:textAlignment w:val="auto"/>
              <w:rPr>
                <w:sz w:val="16"/>
                <w:szCs w:val="16"/>
              </w:rPr>
            </w:pPr>
            <w:r w:rsidRPr="00FC7F4A">
              <w:rPr>
                <w:sz w:val="16"/>
                <w:szCs w:val="16"/>
              </w:rPr>
              <w:t xml:space="preserve">(assuming conversion of potential ordinary </w:t>
            </w:r>
          </w:p>
        </w:tc>
        <w:tc>
          <w:tcPr>
            <w:tcW w:w="1064" w:type="dxa"/>
            <w:tcBorders>
              <w:top w:val="nil"/>
              <w:left w:val="nil"/>
              <w:bottom w:val="nil"/>
              <w:right w:val="nil"/>
            </w:tcBorders>
            <w:noWrap/>
            <w:vAlign w:val="bottom"/>
          </w:tcPr>
          <w:p w14:paraId="502C278B"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8F5D451"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9DEF295"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90CF8BA" w14:textId="77777777"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1AEACB2" w14:textId="77777777"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523FA30" w14:textId="77777777" w:rsidR="00B966EA" w:rsidRPr="00FC7F4A" w:rsidRDefault="00B966EA" w:rsidP="00B46709">
            <w:pPr>
              <w:overflowPunct/>
              <w:autoSpaceDE/>
              <w:autoSpaceDN/>
              <w:adjustRightInd/>
              <w:jc w:val="right"/>
              <w:textAlignment w:val="auto"/>
              <w:rPr>
                <w:sz w:val="16"/>
                <w:szCs w:val="16"/>
              </w:rPr>
            </w:pPr>
          </w:p>
        </w:tc>
      </w:tr>
      <w:tr w:rsidR="00B966EA" w:rsidRPr="00FC7F4A" w14:paraId="536E81CC" w14:textId="77777777">
        <w:trPr>
          <w:trHeight w:val="189"/>
        </w:trPr>
        <w:tc>
          <w:tcPr>
            <w:tcW w:w="3273" w:type="dxa"/>
            <w:tcBorders>
              <w:top w:val="nil"/>
              <w:left w:val="nil"/>
              <w:bottom w:val="nil"/>
              <w:right w:val="nil"/>
            </w:tcBorders>
            <w:noWrap/>
          </w:tcPr>
          <w:p w14:paraId="47AAD74C" w14:textId="77777777" w:rsidR="00B966EA" w:rsidRPr="00FC7F4A" w:rsidRDefault="00B966EA" w:rsidP="004329B7">
            <w:pPr>
              <w:overflowPunct/>
              <w:autoSpaceDE/>
              <w:autoSpaceDN/>
              <w:adjustRightInd/>
              <w:spacing w:line="300" w:lineRule="exact"/>
              <w:ind w:firstLineChars="100" w:firstLine="160"/>
              <w:textAlignment w:val="auto"/>
              <w:rPr>
                <w:sz w:val="16"/>
                <w:szCs w:val="16"/>
              </w:rPr>
            </w:pPr>
            <w:r w:rsidRPr="00FC7F4A">
              <w:rPr>
                <w:sz w:val="16"/>
                <w:szCs w:val="16"/>
              </w:rPr>
              <w:t>shares to ordinary shares)</w:t>
            </w:r>
          </w:p>
        </w:tc>
        <w:tc>
          <w:tcPr>
            <w:tcW w:w="1064" w:type="dxa"/>
            <w:tcBorders>
              <w:top w:val="nil"/>
              <w:left w:val="nil"/>
              <w:bottom w:val="nil"/>
              <w:right w:val="nil"/>
            </w:tcBorders>
            <w:noWrap/>
            <w:vAlign w:val="bottom"/>
          </w:tcPr>
          <w:p w14:paraId="0012499E" w14:textId="4A768304" w:rsidR="00B966EA" w:rsidRPr="00FC7F4A" w:rsidRDefault="00946F4F" w:rsidP="00C56D54">
            <w:pPr>
              <w:pBdr>
                <w:bottom w:val="double" w:sz="4" w:space="1" w:color="auto"/>
              </w:pBdr>
              <w:overflowPunct/>
              <w:autoSpaceDE/>
              <w:autoSpaceDN/>
              <w:adjustRightInd/>
              <w:jc w:val="right"/>
              <w:textAlignment w:val="auto"/>
              <w:rPr>
                <w:sz w:val="16"/>
                <w:szCs w:val="16"/>
              </w:rPr>
            </w:pPr>
            <w:r>
              <w:rPr>
                <w:sz w:val="16"/>
                <w:szCs w:val="16"/>
              </w:rPr>
              <w:t>510,640</w:t>
            </w:r>
          </w:p>
        </w:tc>
        <w:tc>
          <w:tcPr>
            <w:tcW w:w="1065" w:type="dxa"/>
            <w:tcBorders>
              <w:top w:val="nil"/>
              <w:left w:val="nil"/>
              <w:bottom w:val="nil"/>
              <w:right w:val="nil"/>
            </w:tcBorders>
            <w:noWrap/>
            <w:vAlign w:val="bottom"/>
          </w:tcPr>
          <w:p w14:paraId="589EDF0E" w14:textId="77777777" w:rsidR="00B966EA" w:rsidRPr="00FC7F4A" w:rsidRDefault="00B55865" w:rsidP="00B46709">
            <w:pPr>
              <w:pBdr>
                <w:bottom w:val="double" w:sz="4" w:space="1" w:color="auto"/>
              </w:pBdr>
              <w:overflowPunct/>
              <w:autoSpaceDE/>
              <w:autoSpaceDN/>
              <w:adjustRightInd/>
              <w:jc w:val="right"/>
              <w:textAlignment w:val="auto"/>
              <w:rPr>
                <w:sz w:val="16"/>
                <w:szCs w:val="16"/>
              </w:rPr>
            </w:pPr>
            <w:r>
              <w:rPr>
                <w:sz w:val="16"/>
                <w:szCs w:val="16"/>
              </w:rPr>
              <w:t>314,403</w:t>
            </w:r>
          </w:p>
        </w:tc>
        <w:tc>
          <w:tcPr>
            <w:tcW w:w="1065" w:type="dxa"/>
            <w:tcBorders>
              <w:top w:val="nil"/>
              <w:left w:val="nil"/>
              <w:bottom w:val="nil"/>
              <w:right w:val="nil"/>
            </w:tcBorders>
            <w:noWrap/>
            <w:vAlign w:val="bottom"/>
          </w:tcPr>
          <w:p w14:paraId="61DFFFD1" w14:textId="5A492148" w:rsidR="00B966EA" w:rsidRPr="00FC7F4A" w:rsidRDefault="00946F4F" w:rsidP="002F2A74">
            <w:pPr>
              <w:pBdr>
                <w:bottom w:val="double" w:sz="4" w:space="1" w:color="auto"/>
              </w:pBdr>
              <w:overflowPunct/>
              <w:autoSpaceDE/>
              <w:autoSpaceDN/>
              <w:adjustRightInd/>
              <w:jc w:val="right"/>
              <w:textAlignment w:val="auto"/>
              <w:rPr>
                <w:sz w:val="16"/>
                <w:szCs w:val="16"/>
              </w:rPr>
            </w:pPr>
            <w:r>
              <w:rPr>
                <w:sz w:val="16"/>
                <w:szCs w:val="16"/>
              </w:rPr>
              <w:t>6,327,924</w:t>
            </w:r>
          </w:p>
        </w:tc>
        <w:tc>
          <w:tcPr>
            <w:tcW w:w="1065" w:type="dxa"/>
            <w:tcBorders>
              <w:top w:val="nil"/>
              <w:left w:val="nil"/>
              <w:bottom w:val="nil"/>
              <w:right w:val="nil"/>
            </w:tcBorders>
            <w:noWrap/>
            <w:vAlign w:val="bottom"/>
          </w:tcPr>
          <w:p w14:paraId="6965D355" w14:textId="77777777" w:rsidR="00B966EA" w:rsidRPr="00FC7F4A" w:rsidRDefault="00B966EA" w:rsidP="00B46709">
            <w:pPr>
              <w:pBdr>
                <w:bottom w:val="double" w:sz="4" w:space="1" w:color="auto"/>
              </w:pBd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14:paraId="02695EFD" w14:textId="07801F05" w:rsidR="00B966EA" w:rsidRPr="00FC7F4A" w:rsidRDefault="00946F4F" w:rsidP="002F2A74">
            <w:pPr>
              <w:pBdr>
                <w:bottom w:val="double" w:sz="4" w:space="1" w:color="auto"/>
              </w:pBdr>
              <w:overflowPunct/>
              <w:autoSpaceDE/>
              <w:autoSpaceDN/>
              <w:adjustRightInd/>
              <w:jc w:val="right"/>
              <w:textAlignment w:val="auto"/>
              <w:rPr>
                <w:sz w:val="16"/>
                <w:szCs w:val="16"/>
              </w:rPr>
            </w:pPr>
            <w:r>
              <w:rPr>
                <w:sz w:val="16"/>
                <w:szCs w:val="16"/>
              </w:rPr>
              <w:t>0.081</w:t>
            </w:r>
          </w:p>
        </w:tc>
        <w:tc>
          <w:tcPr>
            <w:tcW w:w="1065" w:type="dxa"/>
            <w:tcBorders>
              <w:top w:val="nil"/>
              <w:left w:val="nil"/>
              <w:bottom w:val="nil"/>
              <w:right w:val="nil"/>
            </w:tcBorders>
            <w:noWrap/>
            <w:vAlign w:val="bottom"/>
          </w:tcPr>
          <w:p w14:paraId="1F6DD419" w14:textId="77777777" w:rsidR="00B966EA" w:rsidRPr="00FC7F4A" w:rsidRDefault="00B55865" w:rsidP="00B46709">
            <w:pPr>
              <w:pBdr>
                <w:bottom w:val="double" w:sz="4" w:space="1" w:color="auto"/>
              </w:pBdr>
              <w:overflowPunct/>
              <w:autoSpaceDE/>
              <w:autoSpaceDN/>
              <w:adjustRightInd/>
              <w:jc w:val="right"/>
              <w:textAlignment w:val="auto"/>
              <w:rPr>
                <w:sz w:val="16"/>
                <w:szCs w:val="16"/>
              </w:rPr>
            </w:pPr>
            <w:r>
              <w:rPr>
                <w:sz w:val="16"/>
                <w:szCs w:val="16"/>
              </w:rPr>
              <w:t>0.056</w:t>
            </w:r>
          </w:p>
        </w:tc>
      </w:tr>
      <w:bookmarkEnd w:id="7"/>
    </w:tbl>
    <w:p w14:paraId="51766139" w14:textId="77777777" w:rsidR="00B55865" w:rsidRDefault="00B55865" w:rsidP="00AD6A20">
      <w:pPr>
        <w:spacing w:before="240" w:after="120"/>
        <w:ind w:left="432" w:hanging="432"/>
        <w:jc w:val="thaiDistribute"/>
        <w:rPr>
          <w:rFonts w:cs="Times New Roman"/>
          <w:b/>
          <w:bCs/>
          <w:sz w:val="17"/>
          <w:szCs w:val="17"/>
        </w:rPr>
      </w:pPr>
    </w:p>
    <w:tbl>
      <w:tblPr>
        <w:tblW w:w="9662" w:type="dxa"/>
        <w:tblInd w:w="92" w:type="dxa"/>
        <w:tblLayout w:type="fixed"/>
        <w:tblLook w:val="0000" w:firstRow="0" w:lastRow="0" w:firstColumn="0" w:lastColumn="0" w:noHBand="0" w:noVBand="0"/>
      </w:tblPr>
      <w:tblGrid>
        <w:gridCol w:w="3273"/>
        <w:gridCol w:w="1064"/>
        <w:gridCol w:w="1065"/>
        <w:gridCol w:w="1065"/>
        <w:gridCol w:w="1065"/>
        <w:gridCol w:w="1065"/>
        <w:gridCol w:w="1065"/>
      </w:tblGrid>
      <w:tr w:rsidR="00B55865" w:rsidRPr="00FC7F4A" w14:paraId="0759020C" w14:textId="77777777" w:rsidTr="00380A69">
        <w:trPr>
          <w:trHeight w:hRule="exact" w:val="284"/>
        </w:trPr>
        <w:tc>
          <w:tcPr>
            <w:tcW w:w="3273" w:type="dxa"/>
            <w:tcBorders>
              <w:top w:val="nil"/>
              <w:left w:val="nil"/>
              <w:bottom w:val="nil"/>
              <w:right w:val="nil"/>
            </w:tcBorders>
            <w:noWrap/>
          </w:tcPr>
          <w:p w14:paraId="457CBA0C" w14:textId="77777777" w:rsidR="00B55865" w:rsidRPr="00FC7F4A" w:rsidRDefault="00B55865" w:rsidP="00380A69">
            <w:pPr>
              <w:overflowPunct/>
              <w:autoSpaceDE/>
              <w:autoSpaceDN/>
              <w:adjustRightInd/>
              <w:textAlignment w:val="auto"/>
              <w:rPr>
                <w:rFonts w:ascii="Angsana New" w:hAnsi="Angsana New"/>
                <w:sz w:val="16"/>
                <w:szCs w:val="16"/>
              </w:rPr>
            </w:pPr>
          </w:p>
        </w:tc>
        <w:tc>
          <w:tcPr>
            <w:tcW w:w="6389" w:type="dxa"/>
            <w:gridSpan w:val="6"/>
            <w:tcBorders>
              <w:top w:val="nil"/>
              <w:left w:val="nil"/>
              <w:bottom w:val="nil"/>
              <w:right w:val="nil"/>
            </w:tcBorders>
            <w:noWrap/>
            <w:vAlign w:val="bottom"/>
          </w:tcPr>
          <w:p w14:paraId="5CFA3F3D" w14:textId="77777777" w:rsidR="00B55865" w:rsidRPr="00FC7F4A" w:rsidRDefault="00B55865" w:rsidP="00380A69">
            <w:pPr>
              <w:pBdr>
                <w:bottom w:val="single" w:sz="4" w:space="1" w:color="auto"/>
              </w:pBdr>
              <w:overflowPunct/>
              <w:autoSpaceDE/>
              <w:autoSpaceDN/>
              <w:adjustRightInd/>
              <w:jc w:val="center"/>
              <w:textAlignment w:val="auto"/>
              <w:rPr>
                <w:sz w:val="16"/>
                <w:szCs w:val="16"/>
              </w:rPr>
            </w:pPr>
            <w:r w:rsidRPr="00FC7F4A">
              <w:rPr>
                <w:sz w:val="16"/>
                <w:szCs w:val="16"/>
              </w:rPr>
              <w:t>Separate  Financial Statement</w:t>
            </w:r>
          </w:p>
        </w:tc>
      </w:tr>
      <w:tr w:rsidR="00B55865" w:rsidRPr="00FC7F4A" w14:paraId="0C27CA2C" w14:textId="77777777" w:rsidTr="00380A69">
        <w:trPr>
          <w:trHeight w:hRule="exact" w:val="284"/>
        </w:trPr>
        <w:tc>
          <w:tcPr>
            <w:tcW w:w="3273" w:type="dxa"/>
            <w:tcBorders>
              <w:top w:val="nil"/>
              <w:left w:val="nil"/>
              <w:bottom w:val="nil"/>
              <w:right w:val="nil"/>
            </w:tcBorders>
            <w:noWrap/>
          </w:tcPr>
          <w:p w14:paraId="7CB035A3" w14:textId="77777777" w:rsidR="00B55865" w:rsidRPr="00FC7F4A" w:rsidRDefault="00B55865" w:rsidP="00380A69">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6389" w:type="dxa"/>
            <w:gridSpan w:val="6"/>
            <w:tcBorders>
              <w:top w:val="nil"/>
              <w:left w:val="nil"/>
              <w:bottom w:val="nil"/>
              <w:right w:val="nil"/>
            </w:tcBorders>
            <w:noWrap/>
            <w:vAlign w:val="bottom"/>
          </w:tcPr>
          <w:p w14:paraId="0F069FA9" w14:textId="77777777" w:rsidR="00B55865" w:rsidRPr="00FC7F4A" w:rsidRDefault="00B55865" w:rsidP="00380A69">
            <w:pPr>
              <w:pBdr>
                <w:bottom w:val="single" w:sz="4" w:space="1" w:color="auto"/>
              </w:pBdr>
              <w:overflowPunct/>
              <w:autoSpaceDE/>
              <w:autoSpaceDN/>
              <w:adjustRightInd/>
              <w:jc w:val="center"/>
              <w:textAlignment w:val="auto"/>
              <w:rPr>
                <w:sz w:val="16"/>
                <w:szCs w:val="16"/>
                <w:cs/>
              </w:rPr>
            </w:pPr>
            <w:r w:rsidRPr="00FC7F4A">
              <w:rPr>
                <w:sz w:val="16"/>
                <w:szCs w:val="16"/>
              </w:rPr>
              <w:t xml:space="preserve">For the </w:t>
            </w:r>
            <w:r>
              <w:rPr>
                <w:sz w:val="16"/>
                <w:szCs w:val="16"/>
              </w:rPr>
              <w:t>six</w:t>
            </w:r>
            <w:r w:rsidRPr="00FC7F4A">
              <w:rPr>
                <w:sz w:val="16"/>
                <w:szCs w:val="16"/>
              </w:rPr>
              <w:t xml:space="preserve">-month periods ended </w:t>
            </w:r>
            <w:r>
              <w:rPr>
                <w:sz w:val="16"/>
                <w:szCs w:val="16"/>
              </w:rPr>
              <w:t>June</w:t>
            </w:r>
            <w:r w:rsidRPr="00FC7F4A">
              <w:rPr>
                <w:sz w:val="16"/>
                <w:szCs w:val="16"/>
              </w:rPr>
              <w:t xml:space="preserve"> 3</w:t>
            </w:r>
            <w:r>
              <w:rPr>
                <w:sz w:val="16"/>
                <w:szCs w:val="16"/>
              </w:rPr>
              <w:t>0</w:t>
            </w:r>
          </w:p>
        </w:tc>
      </w:tr>
      <w:tr w:rsidR="00B55865" w:rsidRPr="00FC7F4A" w14:paraId="3AE5F1D7" w14:textId="77777777" w:rsidTr="00380A69">
        <w:trPr>
          <w:trHeight w:hRule="exact" w:val="284"/>
        </w:trPr>
        <w:tc>
          <w:tcPr>
            <w:tcW w:w="3273" w:type="dxa"/>
            <w:tcBorders>
              <w:top w:val="nil"/>
              <w:left w:val="nil"/>
              <w:bottom w:val="nil"/>
              <w:right w:val="nil"/>
            </w:tcBorders>
            <w:noWrap/>
          </w:tcPr>
          <w:p w14:paraId="6D83C12A" w14:textId="77777777" w:rsidR="00B55865" w:rsidRPr="00FC7F4A" w:rsidRDefault="00B55865" w:rsidP="00380A69">
            <w:pPr>
              <w:overflowPunct/>
              <w:autoSpaceDE/>
              <w:autoSpaceDN/>
              <w:adjustRightInd/>
              <w:textAlignment w:val="auto"/>
              <w:rPr>
                <w:rFonts w:ascii="Angsana New" w:hAnsi="Angsana New"/>
                <w:sz w:val="16"/>
                <w:szCs w:val="16"/>
              </w:rPr>
            </w:pPr>
          </w:p>
        </w:tc>
        <w:tc>
          <w:tcPr>
            <w:tcW w:w="2129" w:type="dxa"/>
            <w:gridSpan w:val="2"/>
            <w:tcBorders>
              <w:top w:val="nil"/>
              <w:left w:val="nil"/>
              <w:right w:val="nil"/>
            </w:tcBorders>
            <w:noWrap/>
          </w:tcPr>
          <w:p w14:paraId="72965786" w14:textId="77777777" w:rsidR="00B55865" w:rsidRPr="00FC7F4A" w:rsidRDefault="00B55865" w:rsidP="00380A69">
            <w:pPr>
              <w:overflowPunct/>
              <w:autoSpaceDE/>
              <w:autoSpaceDN/>
              <w:adjustRightInd/>
              <w:jc w:val="center"/>
              <w:textAlignment w:val="auto"/>
              <w:rPr>
                <w:sz w:val="16"/>
                <w:szCs w:val="16"/>
              </w:rPr>
            </w:pPr>
          </w:p>
        </w:tc>
        <w:tc>
          <w:tcPr>
            <w:tcW w:w="2130" w:type="dxa"/>
            <w:gridSpan w:val="2"/>
            <w:tcBorders>
              <w:top w:val="nil"/>
              <w:left w:val="nil"/>
              <w:right w:val="nil"/>
            </w:tcBorders>
            <w:noWrap/>
          </w:tcPr>
          <w:p w14:paraId="0CA8A5D8" w14:textId="77777777" w:rsidR="00B55865" w:rsidRPr="00FC7F4A" w:rsidRDefault="00B55865" w:rsidP="00380A69">
            <w:pPr>
              <w:overflowPunct/>
              <w:autoSpaceDE/>
              <w:autoSpaceDN/>
              <w:adjustRightInd/>
              <w:spacing w:line="300" w:lineRule="exact"/>
              <w:ind w:left="-205" w:right="-187"/>
              <w:jc w:val="center"/>
              <w:textAlignment w:val="auto"/>
              <w:rPr>
                <w:sz w:val="16"/>
                <w:szCs w:val="16"/>
              </w:rPr>
            </w:pPr>
            <w:r w:rsidRPr="00FC7F4A">
              <w:rPr>
                <w:sz w:val="16"/>
                <w:szCs w:val="16"/>
              </w:rPr>
              <w:t>Weighted average number</w:t>
            </w:r>
          </w:p>
        </w:tc>
        <w:tc>
          <w:tcPr>
            <w:tcW w:w="2130" w:type="dxa"/>
            <w:gridSpan w:val="2"/>
            <w:tcBorders>
              <w:top w:val="nil"/>
              <w:left w:val="nil"/>
              <w:right w:val="nil"/>
            </w:tcBorders>
            <w:noWrap/>
          </w:tcPr>
          <w:p w14:paraId="3CEF142E" w14:textId="77777777" w:rsidR="00B55865" w:rsidRPr="00FC7F4A" w:rsidRDefault="00B55865" w:rsidP="00380A69">
            <w:pPr>
              <w:overflowPunct/>
              <w:autoSpaceDE/>
              <w:autoSpaceDN/>
              <w:adjustRightInd/>
              <w:spacing w:line="300" w:lineRule="exact"/>
              <w:jc w:val="center"/>
              <w:textAlignment w:val="auto"/>
              <w:rPr>
                <w:sz w:val="16"/>
                <w:szCs w:val="16"/>
              </w:rPr>
            </w:pPr>
          </w:p>
        </w:tc>
      </w:tr>
      <w:tr w:rsidR="00B55865" w:rsidRPr="00FC7F4A" w14:paraId="45F07546" w14:textId="77777777" w:rsidTr="00380A69">
        <w:trPr>
          <w:trHeight w:hRule="exact" w:val="284"/>
        </w:trPr>
        <w:tc>
          <w:tcPr>
            <w:tcW w:w="3273" w:type="dxa"/>
            <w:tcBorders>
              <w:top w:val="nil"/>
              <w:left w:val="nil"/>
              <w:bottom w:val="nil"/>
              <w:right w:val="nil"/>
            </w:tcBorders>
            <w:noWrap/>
          </w:tcPr>
          <w:p w14:paraId="227BA9BC" w14:textId="77777777" w:rsidR="00B55865" w:rsidRPr="00FC7F4A" w:rsidRDefault="00B55865" w:rsidP="00380A69">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129" w:type="dxa"/>
            <w:gridSpan w:val="2"/>
            <w:tcBorders>
              <w:top w:val="nil"/>
              <w:left w:val="nil"/>
              <w:right w:val="nil"/>
            </w:tcBorders>
            <w:noWrap/>
          </w:tcPr>
          <w:p w14:paraId="7D2B68F6" w14:textId="77777777" w:rsidR="00B55865" w:rsidRPr="00FC7F4A" w:rsidRDefault="00B55865" w:rsidP="00380A69">
            <w:pPr>
              <w:overflowPunct/>
              <w:autoSpaceDE/>
              <w:autoSpaceDN/>
              <w:adjustRightInd/>
              <w:spacing w:line="300" w:lineRule="exact"/>
              <w:jc w:val="center"/>
              <w:textAlignment w:val="auto"/>
              <w:rPr>
                <w:sz w:val="16"/>
                <w:szCs w:val="16"/>
              </w:rPr>
            </w:pPr>
            <w:r w:rsidRPr="00FC7F4A">
              <w:rPr>
                <w:sz w:val="16"/>
                <w:szCs w:val="16"/>
              </w:rPr>
              <w:t>Net earnings (loss)</w:t>
            </w:r>
          </w:p>
        </w:tc>
        <w:tc>
          <w:tcPr>
            <w:tcW w:w="2130" w:type="dxa"/>
            <w:gridSpan w:val="2"/>
            <w:tcBorders>
              <w:top w:val="nil"/>
              <w:left w:val="nil"/>
              <w:right w:val="nil"/>
            </w:tcBorders>
            <w:noWrap/>
          </w:tcPr>
          <w:p w14:paraId="05669324" w14:textId="77777777" w:rsidR="00B55865" w:rsidRPr="00FC7F4A" w:rsidRDefault="00B55865" w:rsidP="00380A69">
            <w:pPr>
              <w:overflowPunct/>
              <w:autoSpaceDE/>
              <w:autoSpaceDN/>
              <w:adjustRightInd/>
              <w:spacing w:line="300" w:lineRule="exact"/>
              <w:jc w:val="center"/>
              <w:textAlignment w:val="auto"/>
              <w:rPr>
                <w:sz w:val="16"/>
                <w:szCs w:val="16"/>
              </w:rPr>
            </w:pPr>
            <w:r w:rsidRPr="00FC7F4A">
              <w:rPr>
                <w:sz w:val="16"/>
                <w:szCs w:val="16"/>
              </w:rPr>
              <w:t>of ordinary shares</w:t>
            </w:r>
          </w:p>
        </w:tc>
        <w:tc>
          <w:tcPr>
            <w:tcW w:w="2130" w:type="dxa"/>
            <w:gridSpan w:val="2"/>
            <w:tcBorders>
              <w:top w:val="nil"/>
              <w:left w:val="nil"/>
              <w:right w:val="nil"/>
            </w:tcBorders>
            <w:noWrap/>
          </w:tcPr>
          <w:p w14:paraId="4B27839A" w14:textId="77777777" w:rsidR="00B55865" w:rsidRPr="00FC7F4A" w:rsidRDefault="00B55865" w:rsidP="00380A69">
            <w:pPr>
              <w:overflowPunct/>
              <w:autoSpaceDE/>
              <w:autoSpaceDN/>
              <w:adjustRightInd/>
              <w:spacing w:line="300" w:lineRule="exact"/>
              <w:jc w:val="center"/>
              <w:textAlignment w:val="auto"/>
              <w:rPr>
                <w:sz w:val="16"/>
                <w:szCs w:val="16"/>
              </w:rPr>
            </w:pPr>
            <w:r w:rsidRPr="00FC7F4A">
              <w:rPr>
                <w:sz w:val="16"/>
                <w:szCs w:val="16"/>
              </w:rPr>
              <w:t>Earnings (loss) per share</w:t>
            </w:r>
          </w:p>
        </w:tc>
      </w:tr>
      <w:tr w:rsidR="00B55865" w:rsidRPr="00FC7F4A" w14:paraId="7D786573" w14:textId="77777777" w:rsidTr="00380A69">
        <w:trPr>
          <w:trHeight w:hRule="exact" w:val="284"/>
        </w:trPr>
        <w:tc>
          <w:tcPr>
            <w:tcW w:w="3273" w:type="dxa"/>
            <w:tcBorders>
              <w:top w:val="nil"/>
              <w:left w:val="nil"/>
              <w:bottom w:val="nil"/>
              <w:right w:val="nil"/>
            </w:tcBorders>
            <w:noWrap/>
          </w:tcPr>
          <w:p w14:paraId="34CFDF76" w14:textId="77777777" w:rsidR="00B55865" w:rsidRPr="00FC7F4A" w:rsidRDefault="00B55865" w:rsidP="00380A69">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129" w:type="dxa"/>
            <w:gridSpan w:val="2"/>
            <w:tcBorders>
              <w:top w:val="nil"/>
              <w:left w:val="nil"/>
              <w:right w:val="nil"/>
            </w:tcBorders>
            <w:noWrap/>
            <w:vAlign w:val="bottom"/>
          </w:tcPr>
          <w:p w14:paraId="25BC9453" w14:textId="77777777" w:rsidR="00B55865" w:rsidRPr="00FC7F4A" w:rsidRDefault="00B55865" w:rsidP="00380A69">
            <w:pPr>
              <w:pBdr>
                <w:bottom w:val="single" w:sz="2" w:space="1" w:color="auto"/>
              </w:pBdr>
              <w:overflowPunct/>
              <w:autoSpaceDE/>
              <w:autoSpaceDN/>
              <w:adjustRightInd/>
              <w:jc w:val="center"/>
              <w:textAlignment w:val="auto"/>
              <w:rPr>
                <w:sz w:val="16"/>
                <w:szCs w:val="16"/>
              </w:rPr>
            </w:pPr>
            <w:r w:rsidRPr="00FC7F4A">
              <w:rPr>
                <w:sz w:val="16"/>
                <w:szCs w:val="16"/>
              </w:rPr>
              <w:t>(Thousand Baht)</w:t>
            </w:r>
          </w:p>
        </w:tc>
        <w:tc>
          <w:tcPr>
            <w:tcW w:w="2130" w:type="dxa"/>
            <w:gridSpan w:val="2"/>
            <w:tcBorders>
              <w:top w:val="nil"/>
              <w:left w:val="nil"/>
              <w:right w:val="nil"/>
            </w:tcBorders>
            <w:noWrap/>
            <w:vAlign w:val="bottom"/>
          </w:tcPr>
          <w:p w14:paraId="4E93018D" w14:textId="77777777" w:rsidR="00B55865" w:rsidRPr="00FC7F4A" w:rsidRDefault="00B55865" w:rsidP="00380A69">
            <w:pPr>
              <w:pBdr>
                <w:bottom w:val="single" w:sz="2" w:space="1" w:color="auto"/>
              </w:pBdr>
              <w:overflowPunct/>
              <w:autoSpaceDE/>
              <w:autoSpaceDN/>
              <w:adjustRightInd/>
              <w:jc w:val="center"/>
              <w:textAlignment w:val="auto"/>
              <w:rPr>
                <w:sz w:val="16"/>
                <w:szCs w:val="16"/>
              </w:rPr>
            </w:pPr>
            <w:r w:rsidRPr="00FC7F4A">
              <w:rPr>
                <w:sz w:val="16"/>
                <w:szCs w:val="16"/>
              </w:rPr>
              <w:t>(Thousand shares)</w:t>
            </w:r>
          </w:p>
        </w:tc>
        <w:tc>
          <w:tcPr>
            <w:tcW w:w="2130" w:type="dxa"/>
            <w:gridSpan w:val="2"/>
            <w:tcBorders>
              <w:top w:val="nil"/>
              <w:left w:val="nil"/>
              <w:right w:val="nil"/>
            </w:tcBorders>
            <w:noWrap/>
            <w:vAlign w:val="bottom"/>
          </w:tcPr>
          <w:p w14:paraId="78AF7069" w14:textId="77777777" w:rsidR="00B55865" w:rsidRPr="00FC7F4A" w:rsidRDefault="00B55865" w:rsidP="00380A69">
            <w:pPr>
              <w:pBdr>
                <w:bottom w:val="single" w:sz="2" w:space="1" w:color="auto"/>
              </w:pBdr>
              <w:overflowPunct/>
              <w:autoSpaceDE/>
              <w:autoSpaceDN/>
              <w:adjustRightInd/>
              <w:jc w:val="center"/>
              <w:textAlignment w:val="auto"/>
              <w:rPr>
                <w:sz w:val="16"/>
                <w:szCs w:val="16"/>
              </w:rPr>
            </w:pPr>
            <w:r w:rsidRPr="00FC7F4A">
              <w:rPr>
                <w:sz w:val="16"/>
                <w:szCs w:val="16"/>
              </w:rPr>
              <w:t>(Baht)</w:t>
            </w:r>
          </w:p>
        </w:tc>
      </w:tr>
      <w:tr w:rsidR="00B55865" w:rsidRPr="00FC7F4A" w14:paraId="68E4D812" w14:textId="77777777" w:rsidTr="00380A69">
        <w:trPr>
          <w:trHeight w:val="99"/>
        </w:trPr>
        <w:tc>
          <w:tcPr>
            <w:tcW w:w="3273" w:type="dxa"/>
            <w:tcBorders>
              <w:top w:val="nil"/>
              <w:left w:val="nil"/>
              <w:bottom w:val="nil"/>
              <w:right w:val="nil"/>
            </w:tcBorders>
            <w:noWrap/>
          </w:tcPr>
          <w:p w14:paraId="0ED8EFFB" w14:textId="77777777" w:rsidR="00B55865" w:rsidRPr="00FC7F4A" w:rsidRDefault="00B55865" w:rsidP="00380A69">
            <w:pPr>
              <w:tabs>
                <w:tab w:val="left" w:pos="1574"/>
              </w:tabs>
              <w:overflowPunct/>
              <w:autoSpaceDE/>
              <w:autoSpaceDN/>
              <w:adjustRightInd/>
              <w:spacing w:line="300" w:lineRule="exact"/>
              <w:textAlignment w:val="auto"/>
              <w:rPr>
                <w:b/>
                <w:bCs/>
                <w:sz w:val="16"/>
                <w:szCs w:val="16"/>
              </w:rPr>
            </w:pPr>
          </w:p>
        </w:tc>
        <w:tc>
          <w:tcPr>
            <w:tcW w:w="1064" w:type="dxa"/>
            <w:tcBorders>
              <w:top w:val="nil"/>
              <w:left w:val="nil"/>
              <w:bottom w:val="nil"/>
              <w:right w:val="nil"/>
            </w:tcBorders>
            <w:noWrap/>
            <w:vAlign w:val="bottom"/>
          </w:tcPr>
          <w:p w14:paraId="337B25C2"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16645873"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14:paraId="22A1E682"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3814BB94"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14:paraId="0E6CF901"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14:paraId="059965D9" w14:textId="77777777" w:rsidR="00B55865" w:rsidRPr="00FC7F4A" w:rsidRDefault="00B55865" w:rsidP="00380A6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r>
      <w:tr w:rsidR="00B55865" w:rsidRPr="00FC7F4A" w14:paraId="54DCB1C2" w14:textId="77777777" w:rsidTr="00380A69">
        <w:trPr>
          <w:trHeight w:val="99"/>
        </w:trPr>
        <w:tc>
          <w:tcPr>
            <w:tcW w:w="3273" w:type="dxa"/>
            <w:tcBorders>
              <w:top w:val="nil"/>
              <w:left w:val="nil"/>
              <w:bottom w:val="nil"/>
              <w:right w:val="nil"/>
            </w:tcBorders>
            <w:noWrap/>
          </w:tcPr>
          <w:p w14:paraId="2E422B1E" w14:textId="77777777" w:rsidR="00B55865" w:rsidRPr="00FC7F4A" w:rsidRDefault="00B55865" w:rsidP="00380A69">
            <w:pPr>
              <w:tabs>
                <w:tab w:val="left" w:pos="1574"/>
              </w:tabs>
              <w:overflowPunct/>
              <w:autoSpaceDE/>
              <w:autoSpaceDN/>
              <w:adjustRightInd/>
              <w:spacing w:line="300" w:lineRule="exact"/>
              <w:textAlignment w:val="auto"/>
              <w:rPr>
                <w:b/>
                <w:bCs/>
                <w:sz w:val="16"/>
                <w:szCs w:val="16"/>
              </w:rPr>
            </w:pPr>
            <w:r w:rsidRPr="00FC7F4A">
              <w:rPr>
                <w:b/>
                <w:bCs/>
                <w:sz w:val="16"/>
                <w:szCs w:val="16"/>
              </w:rPr>
              <w:t>Basic earnings (loss) per share</w:t>
            </w:r>
          </w:p>
        </w:tc>
        <w:tc>
          <w:tcPr>
            <w:tcW w:w="1064" w:type="dxa"/>
            <w:tcBorders>
              <w:top w:val="nil"/>
              <w:left w:val="nil"/>
              <w:bottom w:val="nil"/>
              <w:right w:val="nil"/>
            </w:tcBorders>
            <w:noWrap/>
            <w:vAlign w:val="bottom"/>
          </w:tcPr>
          <w:p w14:paraId="3B7CEC0D" w14:textId="77777777" w:rsidR="00B55865" w:rsidRPr="00FC7F4A" w:rsidRDefault="00B55865" w:rsidP="00380A6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vAlign w:val="bottom"/>
          </w:tcPr>
          <w:p w14:paraId="42787382" w14:textId="77777777" w:rsidR="00B55865" w:rsidRPr="00FC7F4A" w:rsidRDefault="00B55865" w:rsidP="00380A6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tcPr>
          <w:p w14:paraId="21F41254" w14:textId="77777777" w:rsidR="00B55865" w:rsidRPr="00FC7F4A" w:rsidRDefault="00B55865" w:rsidP="00380A6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tcPr>
          <w:p w14:paraId="2B6FDAA9" w14:textId="77777777" w:rsidR="00B55865" w:rsidRPr="00FC7F4A" w:rsidRDefault="00B55865" w:rsidP="00380A6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vAlign w:val="bottom"/>
          </w:tcPr>
          <w:p w14:paraId="7D245D6F"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7215592" w14:textId="77777777" w:rsidR="00B55865" w:rsidRPr="00FC7F4A" w:rsidRDefault="00B55865" w:rsidP="00380A69">
            <w:pPr>
              <w:overflowPunct/>
              <w:autoSpaceDE/>
              <w:autoSpaceDN/>
              <w:adjustRightInd/>
              <w:jc w:val="right"/>
              <w:textAlignment w:val="auto"/>
              <w:rPr>
                <w:sz w:val="16"/>
                <w:szCs w:val="16"/>
              </w:rPr>
            </w:pPr>
          </w:p>
        </w:tc>
      </w:tr>
      <w:tr w:rsidR="00B55865" w:rsidRPr="00FC7F4A" w14:paraId="758D6ED0" w14:textId="77777777" w:rsidTr="00380A69">
        <w:trPr>
          <w:trHeight w:val="80"/>
        </w:trPr>
        <w:tc>
          <w:tcPr>
            <w:tcW w:w="3273" w:type="dxa"/>
            <w:tcBorders>
              <w:top w:val="nil"/>
              <w:left w:val="nil"/>
              <w:bottom w:val="nil"/>
              <w:right w:val="nil"/>
            </w:tcBorders>
            <w:noWrap/>
          </w:tcPr>
          <w:p w14:paraId="319C32B9" w14:textId="77777777" w:rsidR="00B55865" w:rsidRPr="00FC7F4A" w:rsidRDefault="00B55865" w:rsidP="00380A69">
            <w:pPr>
              <w:overflowPunct/>
              <w:autoSpaceDE/>
              <w:autoSpaceDN/>
              <w:adjustRightInd/>
              <w:spacing w:line="300" w:lineRule="exact"/>
              <w:ind w:firstLineChars="100" w:firstLine="160"/>
              <w:textAlignment w:val="auto"/>
              <w:rPr>
                <w:sz w:val="16"/>
                <w:szCs w:val="16"/>
              </w:rPr>
            </w:pPr>
            <w:r w:rsidRPr="00FC7F4A">
              <w:rPr>
                <w:sz w:val="16"/>
                <w:szCs w:val="16"/>
              </w:rPr>
              <w:t>Net earnings (loss)</w:t>
            </w:r>
          </w:p>
        </w:tc>
        <w:tc>
          <w:tcPr>
            <w:tcW w:w="1064" w:type="dxa"/>
            <w:tcBorders>
              <w:top w:val="nil"/>
              <w:left w:val="nil"/>
              <w:bottom w:val="nil"/>
              <w:right w:val="nil"/>
            </w:tcBorders>
            <w:noWrap/>
            <w:vAlign w:val="bottom"/>
          </w:tcPr>
          <w:p w14:paraId="5052B57A" w14:textId="6BAB6A8A" w:rsidR="00B55865" w:rsidRPr="00FC7F4A" w:rsidRDefault="00946F4F" w:rsidP="00380A69">
            <w:pPr>
              <w:overflowPunct/>
              <w:autoSpaceDE/>
              <w:autoSpaceDN/>
              <w:adjustRightInd/>
              <w:jc w:val="right"/>
              <w:textAlignment w:val="auto"/>
              <w:rPr>
                <w:sz w:val="16"/>
                <w:szCs w:val="16"/>
              </w:rPr>
            </w:pPr>
            <w:r>
              <w:rPr>
                <w:sz w:val="16"/>
                <w:szCs w:val="16"/>
              </w:rPr>
              <w:t>636,679</w:t>
            </w:r>
          </w:p>
        </w:tc>
        <w:tc>
          <w:tcPr>
            <w:tcW w:w="1065" w:type="dxa"/>
            <w:tcBorders>
              <w:top w:val="nil"/>
              <w:left w:val="nil"/>
              <w:bottom w:val="nil"/>
              <w:right w:val="nil"/>
            </w:tcBorders>
            <w:noWrap/>
            <w:vAlign w:val="bottom"/>
          </w:tcPr>
          <w:p w14:paraId="1008F419" w14:textId="77777777" w:rsidR="00B55865" w:rsidRPr="00FC7F4A" w:rsidRDefault="00B55865" w:rsidP="00380A69">
            <w:pPr>
              <w:overflowPunct/>
              <w:autoSpaceDE/>
              <w:autoSpaceDN/>
              <w:adjustRightInd/>
              <w:jc w:val="right"/>
              <w:textAlignment w:val="auto"/>
              <w:rPr>
                <w:sz w:val="16"/>
                <w:szCs w:val="16"/>
              </w:rPr>
            </w:pPr>
            <w:r>
              <w:rPr>
                <w:sz w:val="16"/>
                <w:szCs w:val="16"/>
              </w:rPr>
              <w:t>365,116</w:t>
            </w:r>
          </w:p>
        </w:tc>
        <w:tc>
          <w:tcPr>
            <w:tcW w:w="1065" w:type="dxa"/>
            <w:tcBorders>
              <w:top w:val="nil"/>
              <w:left w:val="nil"/>
              <w:bottom w:val="nil"/>
              <w:right w:val="nil"/>
            </w:tcBorders>
            <w:noWrap/>
            <w:vAlign w:val="bottom"/>
          </w:tcPr>
          <w:p w14:paraId="42891057" w14:textId="77777777" w:rsidR="00B55865" w:rsidRPr="00FC7F4A" w:rsidRDefault="00B55865" w:rsidP="00380A69">
            <w:pP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14:paraId="1F44A85C" w14:textId="77777777" w:rsidR="00B55865" w:rsidRPr="00FC7F4A" w:rsidRDefault="00B55865" w:rsidP="00380A69">
            <w:pP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14:paraId="27FB813A" w14:textId="27CACDF1" w:rsidR="00B55865" w:rsidRPr="00FC7F4A" w:rsidRDefault="00946F4F" w:rsidP="00380A69">
            <w:pPr>
              <w:overflowPunct/>
              <w:autoSpaceDE/>
              <w:autoSpaceDN/>
              <w:adjustRightInd/>
              <w:jc w:val="right"/>
              <w:textAlignment w:val="auto"/>
              <w:rPr>
                <w:sz w:val="16"/>
                <w:szCs w:val="16"/>
              </w:rPr>
            </w:pPr>
            <w:r>
              <w:rPr>
                <w:sz w:val="16"/>
                <w:szCs w:val="16"/>
              </w:rPr>
              <w:t>0.113</w:t>
            </w:r>
          </w:p>
        </w:tc>
        <w:tc>
          <w:tcPr>
            <w:tcW w:w="1065" w:type="dxa"/>
            <w:tcBorders>
              <w:top w:val="nil"/>
              <w:left w:val="nil"/>
              <w:bottom w:val="nil"/>
              <w:right w:val="nil"/>
            </w:tcBorders>
            <w:noWrap/>
            <w:vAlign w:val="bottom"/>
          </w:tcPr>
          <w:p w14:paraId="7699638F" w14:textId="77777777" w:rsidR="00B55865" w:rsidRPr="00FC7F4A" w:rsidRDefault="00B55865" w:rsidP="00380A69">
            <w:pPr>
              <w:overflowPunct/>
              <w:autoSpaceDE/>
              <w:autoSpaceDN/>
              <w:adjustRightInd/>
              <w:jc w:val="right"/>
              <w:textAlignment w:val="auto"/>
              <w:rPr>
                <w:sz w:val="16"/>
                <w:szCs w:val="16"/>
              </w:rPr>
            </w:pPr>
            <w:r>
              <w:rPr>
                <w:sz w:val="16"/>
                <w:szCs w:val="16"/>
              </w:rPr>
              <w:t>0.065</w:t>
            </w:r>
          </w:p>
        </w:tc>
      </w:tr>
      <w:tr w:rsidR="00B55865" w:rsidRPr="00FC7F4A" w14:paraId="5210263A" w14:textId="77777777" w:rsidTr="00380A69">
        <w:trPr>
          <w:trHeight w:val="80"/>
        </w:trPr>
        <w:tc>
          <w:tcPr>
            <w:tcW w:w="3273" w:type="dxa"/>
            <w:tcBorders>
              <w:top w:val="nil"/>
              <w:left w:val="nil"/>
              <w:bottom w:val="nil"/>
              <w:right w:val="nil"/>
            </w:tcBorders>
            <w:noWrap/>
          </w:tcPr>
          <w:p w14:paraId="4DE12A28" w14:textId="77777777" w:rsidR="00B55865" w:rsidRPr="00FC7F4A" w:rsidRDefault="00B55865" w:rsidP="00380A69">
            <w:pPr>
              <w:overflowPunct/>
              <w:autoSpaceDE/>
              <w:autoSpaceDN/>
              <w:adjustRightInd/>
              <w:spacing w:line="300" w:lineRule="exact"/>
              <w:ind w:right="-115"/>
              <w:textAlignment w:val="auto"/>
              <w:rPr>
                <w:b/>
                <w:bCs/>
                <w:sz w:val="16"/>
                <w:szCs w:val="16"/>
              </w:rPr>
            </w:pPr>
            <w:r w:rsidRPr="00FC7F4A">
              <w:rPr>
                <w:b/>
                <w:bCs/>
                <w:sz w:val="16"/>
                <w:szCs w:val="16"/>
              </w:rPr>
              <w:t>Effect of dilutive potential ordinary shares</w:t>
            </w:r>
          </w:p>
        </w:tc>
        <w:tc>
          <w:tcPr>
            <w:tcW w:w="1064" w:type="dxa"/>
            <w:tcBorders>
              <w:top w:val="nil"/>
              <w:left w:val="nil"/>
              <w:bottom w:val="nil"/>
              <w:right w:val="nil"/>
            </w:tcBorders>
            <w:noWrap/>
            <w:vAlign w:val="bottom"/>
          </w:tcPr>
          <w:p w14:paraId="521B1F77"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592F763"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2298508"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DE14552"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362D2438"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CD3527B" w14:textId="77777777" w:rsidR="00B55865" w:rsidRPr="00FC7F4A" w:rsidRDefault="00B55865" w:rsidP="00380A69">
            <w:pPr>
              <w:overflowPunct/>
              <w:autoSpaceDE/>
              <w:autoSpaceDN/>
              <w:adjustRightInd/>
              <w:jc w:val="right"/>
              <w:textAlignment w:val="auto"/>
              <w:rPr>
                <w:sz w:val="16"/>
                <w:szCs w:val="16"/>
              </w:rPr>
            </w:pPr>
          </w:p>
        </w:tc>
      </w:tr>
      <w:tr w:rsidR="00946F4F" w:rsidRPr="00FC7F4A" w14:paraId="61ECE95F" w14:textId="77777777" w:rsidTr="00380A69">
        <w:trPr>
          <w:trHeight w:val="80"/>
        </w:trPr>
        <w:tc>
          <w:tcPr>
            <w:tcW w:w="3273" w:type="dxa"/>
            <w:tcBorders>
              <w:top w:val="nil"/>
              <w:left w:val="nil"/>
              <w:bottom w:val="nil"/>
              <w:right w:val="nil"/>
            </w:tcBorders>
            <w:noWrap/>
          </w:tcPr>
          <w:p w14:paraId="50976E7D" w14:textId="2F0449D7" w:rsidR="00946F4F" w:rsidRPr="00FC7F4A" w:rsidRDefault="00946F4F" w:rsidP="00946F4F">
            <w:pPr>
              <w:overflowPunct/>
              <w:autoSpaceDE/>
              <w:autoSpaceDN/>
              <w:adjustRightInd/>
              <w:spacing w:line="300" w:lineRule="exact"/>
              <w:ind w:firstLineChars="100" w:firstLine="160"/>
              <w:textAlignment w:val="auto"/>
              <w:rPr>
                <w:sz w:val="16"/>
                <w:szCs w:val="16"/>
              </w:rPr>
            </w:pPr>
            <w:r w:rsidRPr="00946F4F">
              <w:rPr>
                <w:sz w:val="16"/>
                <w:szCs w:val="16"/>
              </w:rPr>
              <w:t>Warrants : 1,409,401,156</w:t>
            </w:r>
          </w:p>
        </w:tc>
        <w:tc>
          <w:tcPr>
            <w:tcW w:w="1064" w:type="dxa"/>
            <w:tcBorders>
              <w:top w:val="nil"/>
              <w:left w:val="nil"/>
              <w:bottom w:val="nil"/>
              <w:right w:val="nil"/>
            </w:tcBorders>
            <w:noWrap/>
            <w:vAlign w:val="bottom"/>
          </w:tcPr>
          <w:p w14:paraId="5C768F12"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B5B8153"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07D3A8D"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F3BEE31"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92DA5C5"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73D337B" w14:textId="77777777" w:rsidR="00946F4F" w:rsidRPr="00FC7F4A" w:rsidRDefault="00946F4F" w:rsidP="00946F4F">
            <w:pPr>
              <w:overflowPunct/>
              <w:autoSpaceDE/>
              <w:autoSpaceDN/>
              <w:adjustRightInd/>
              <w:jc w:val="right"/>
              <w:textAlignment w:val="auto"/>
              <w:rPr>
                <w:sz w:val="16"/>
                <w:szCs w:val="16"/>
              </w:rPr>
            </w:pPr>
          </w:p>
        </w:tc>
      </w:tr>
      <w:tr w:rsidR="00946F4F" w:rsidRPr="00FC7F4A" w14:paraId="07DA07F4" w14:textId="77777777" w:rsidTr="00380A69">
        <w:trPr>
          <w:trHeight w:val="80"/>
        </w:trPr>
        <w:tc>
          <w:tcPr>
            <w:tcW w:w="3273" w:type="dxa"/>
            <w:tcBorders>
              <w:top w:val="nil"/>
              <w:left w:val="nil"/>
              <w:bottom w:val="nil"/>
              <w:right w:val="nil"/>
            </w:tcBorders>
            <w:noWrap/>
          </w:tcPr>
          <w:p w14:paraId="58C1CCBC" w14:textId="350B2297" w:rsidR="00946F4F" w:rsidRPr="00FC7F4A" w:rsidRDefault="00946F4F" w:rsidP="00946F4F">
            <w:pPr>
              <w:overflowPunct/>
              <w:autoSpaceDE/>
              <w:autoSpaceDN/>
              <w:adjustRightInd/>
              <w:spacing w:line="300" w:lineRule="exact"/>
              <w:ind w:right="-115" w:firstLineChars="100" w:firstLine="160"/>
              <w:textAlignment w:val="auto"/>
              <w:rPr>
                <w:sz w:val="16"/>
                <w:szCs w:val="16"/>
              </w:rPr>
            </w:pPr>
            <w:r w:rsidRPr="00946F4F">
              <w:rPr>
                <w:sz w:val="16"/>
                <w:szCs w:val="16"/>
              </w:rPr>
              <w:t>(2018 : 0 units)</w:t>
            </w:r>
          </w:p>
        </w:tc>
        <w:tc>
          <w:tcPr>
            <w:tcW w:w="1064" w:type="dxa"/>
            <w:tcBorders>
              <w:top w:val="nil"/>
              <w:left w:val="nil"/>
              <w:bottom w:val="nil"/>
              <w:right w:val="nil"/>
            </w:tcBorders>
            <w:noWrap/>
            <w:vAlign w:val="bottom"/>
          </w:tcPr>
          <w:p w14:paraId="1DD81F5E"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7380F2D"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CAAE367" w14:textId="5189CF62" w:rsidR="00946F4F" w:rsidRPr="00FC7F4A" w:rsidRDefault="00946F4F" w:rsidP="00946F4F">
            <w:pPr>
              <w:pBdr>
                <w:bottom w:val="single" w:sz="2" w:space="1" w:color="auto"/>
              </w:pBdr>
              <w:overflowPunct/>
              <w:autoSpaceDE/>
              <w:autoSpaceDN/>
              <w:adjustRightInd/>
              <w:jc w:val="right"/>
              <w:textAlignment w:val="auto"/>
              <w:rPr>
                <w:sz w:val="16"/>
                <w:szCs w:val="16"/>
              </w:rPr>
            </w:pPr>
            <w:r>
              <w:rPr>
                <w:sz w:val="16"/>
                <w:szCs w:val="16"/>
              </w:rPr>
              <w:t>690,319</w:t>
            </w:r>
          </w:p>
        </w:tc>
        <w:tc>
          <w:tcPr>
            <w:tcW w:w="1065" w:type="dxa"/>
            <w:tcBorders>
              <w:top w:val="nil"/>
              <w:left w:val="nil"/>
              <w:bottom w:val="nil"/>
              <w:right w:val="nil"/>
            </w:tcBorders>
            <w:noWrap/>
            <w:vAlign w:val="bottom"/>
          </w:tcPr>
          <w:p w14:paraId="12E2A6C9" w14:textId="77777777" w:rsidR="00946F4F" w:rsidRPr="00FC7F4A" w:rsidRDefault="00946F4F" w:rsidP="00946F4F">
            <w:pPr>
              <w:pBdr>
                <w:bottom w:val="single" w:sz="2" w:space="1" w:color="auto"/>
              </w:pBdr>
              <w:overflowPunct/>
              <w:autoSpaceDE/>
              <w:autoSpaceDN/>
              <w:adjustRightInd/>
              <w:jc w:val="right"/>
              <w:textAlignment w:val="auto"/>
              <w:rPr>
                <w:sz w:val="16"/>
                <w:szCs w:val="16"/>
              </w:rPr>
            </w:pPr>
            <w:r w:rsidRPr="00FC7F4A">
              <w:rPr>
                <w:sz w:val="16"/>
                <w:szCs w:val="16"/>
              </w:rPr>
              <w:t>-</w:t>
            </w:r>
          </w:p>
        </w:tc>
        <w:tc>
          <w:tcPr>
            <w:tcW w:w="1065" w:type="dxa"/>
            <w:tcBorders>
              <w:top w:val="nil"/>
              <w:left w:val="nil"/>
              <w:bottom w:val="nil"/>
              <w:right w:val="nil"/>
            </w:tcBorders>
            <w:noWrap/>
            <w:vAlign w:val="bottom"/>
          </w:tcPr>
          <w:p w14:paraId="1C25219F" w14:textId="77777777" w:rsidR="00946F4F" w:rsidRPr="00FC7F4A" w:rsidRDefault="00946F4F" w:rsidP="00946F4F">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78797DE" w14:textId="77777777" w:rsidR="00946F4F" w:rsidRPr="00FC7F4A" w:rsidRDefault="00946F4F" w:rsidP="00946F4F">
            <w:pPr>
              <w:overflowPunct/>
              <w:autoSpaceDE/>
              <w:autoSpaceDN/>
              <w:adjustRightInd/>
              <w:jc w:val="right"/>
              <w:textAlignment w:val="auto"/>
              <w:rPr>
                <w:sz w:val="16"/>
                <w:szCs w:val="16"/>
              </w:rPr>
            </w:pPr>
          </w:p>
        </w:tc>
      </w:tr>
      <w:tr w:rsidR="00B55865" w:rsidRPr="00FC7F4A" w14:paraId="06206306" w14:textId="77777777" w:rsidTr="00380A69">
        <w:trPr>
          <w:trHeight w:val="216"/>
        </w:trPr>
        <w:tc>
          <w:tcPr>
            <w:tcW w:w="3273" w:type="dxa"/>
            <w:tcBorders>
              <w:top w:val="nil"/>
              <w:left w:val="nil"/>
              <w:bottom w:val="nil"/>
              <w:right w:val="nil"/>
            </w:tcBorders>
            <w:noWrap/>
          </w:tcPr>
          <w:p w14:paraId="526FC91F" w14:textId="77777777" w:rsidR="00B55865" w:rsidRPr="00FC7F4A" w:rsidRDefault="00B55865" w:rsidP="00380A69">
            <w:pPr>
              <w:overflowPunct/>
              <w:autoSpaceDE/>
              <w:autoSpaceDN/>
              <w:adjustRightInd/>
              <w:spacing w:line="300" w:lineRule="exact"/>
              <w:textAlignment w:val="auto"/>
              <w:rPr>
                <w:b/>
                <w:bCs/>
                <w:sz w:val="16"/>
                <w:szCs w:val="16"/>
              </w:rPr>
            </w:pPr>
            <w:r w:rsidRPr="00FC7F4A">
              <w:rPr>
                <w:b/>
                <w:bCs/>
                <w:sz w:val="16"/>
                <w:szCs w:val="16"/>
              </w:rPr>
              <w:t>Diluted earnings (loss) per share</w:t>
            </w:r>
          </w:p>
        </w:tc>
        <w:tc>
          <w:tcPr>
            <w:tcW w:w="1064" w:type="dxa"/>
            <w:tcBorders>
              <w:top w:val="nil"/>
              <w:left w:val="nil"/>
              <w:bottom w:val="nil"/>
              <w:right w:val="nil"/>
            </w:tcBorders>
            <w:noWrap/>
            <w:vAlign w:val="bottom"/>
          </w:tcPr>
          <w:p w14:paraId="25838DEB"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2E83A2D"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20CA6F7"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A6E2AAC"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0F67D344"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D2095D2" w14:textId="77777777" w:rsidR="00B55865" w:rsidRPr="00FC7F4A" w:rsidRDefault="00B55865" w:rsidP="00380A69">
            <w:pPr>
              <w:overflowPunct/>
              <w:autoSpaceDE/>
              <w:autoSpaceDN/>
              <w:adjustRightInd/>
              <w:jc w:val="right"/>
              <w:textAlignment w:val="auto"/>
              <w:rPr>
                <w:sz w:val="16"/>
                <w:szCs w:val="16"/>
              </w:rPr>
            </w:pPr>
          </w:p>
        </w:tc>
      </w:tr>
      <w:tr w:rsidR="00B55865" w:rsidRPr="00FC7F4A" w14:paraId="390B05A5" w14:textId="77777777" w:rsidTr="00380A69">
        <w:trPr>
          <w:trHeight w:val="99"/>
        </w:trPr>
        <w:tc>
          <w:tcPr>
            <w:tcW w:w="3273" w:type="dxa"/>
            <w:tcBorders>
              <w:top w:val="nil"/>
              <w:left w:val="nil"/>
              <w:bottom w:val="nil"/>
              <w:right w:val="nil"/>
            </w:tcBorders>
            <w:noWrap/>
          </w:tcPr>
          <w:p w14:paraId="23838678" w14:textId="77777777" w:rsidR="00B55865" w:rsidRPr="00FC7F4A" w:rsidRDefault="00B55865" w:rsidP="00380A69">
            <w:pPr>
              <w:overflowPunct/>
              <w:autoSpaceDE/>
              <w:autoSpaceDN/>
              <w:adjustRightInd/>
              <w:spacing w:line="300" w:lineRule="exact"/>
              <w:ind w:right="-205" w:firstLineChars="100" w:firstLine="160"/>
              <w:textAlignment w:val="auto"/>
              <w:rPr>
                <w:sz w:val="16"/>
                <w:szCs w:val="16"/>
              </w:rPr>
            </w:pPr>
            <w:r w:rsidRPr="00FC7F4A">
              <w:rPr>
                <w:sz w:val="16"/>
                <w:szCs w:val="16"/>
              </w:rPr>
              <w:t>Net earnings (loss) of ordinary shareholders</w:t>
            </w:r>
          </w:p>
        </w:tc>
        <w:tc>
          <w:tcPr>
            <w:tcW w:w="1064" w:type="dxa"/>
            <w:tcBorders>
              <w:top w:val="nil"/>
              <w:left w:val="nil"/>
              <w:bottom w:val="nil"/>
              <w:right w:val="nil"/>
            </w:tcBorders>
            <w:noWrap/>
            <w:vAlign w:val="bottom"/>
          </w:tcPr>
          <w:p w14:paraId="07CA604C"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9DCE7A6"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AAFB34F"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317E95AC"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6040B542"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2D7693A6" w14:textId="77777777" w:rsidR="00B55865" w:rsidRPr="00FC7F4A" w:rsidRDefault="00B55865" w:rsidP="00380A69">
            <w:pPr>
              <w:overflowPunct/>
              <w:autoSpaceDE/>
              <w:autoSpaceDN/>
              <w:adjustRightInd/>
              <w:jc w:val="right"/>
              <w:textAlignment w:val="auto"/>
              <w:rPr>
                <w:sz w:val="16"/>
                <w:szCs w:val="16"/>
              </w:rPr>
            </w:pPr>
          </w:p>
        </w:tc>
      </w:tr>
      <w:tr w:rsidR="00B55865" w:rsidRPr="00FC7F4A" w14:paraId="5D168B1C" w14:textId="77777777" w:rsidTr="00380A69">
        <w:trPr>
          <w:trHeight w:val="189"/>
        </w:trPr>
        <w:tc>
          <w:tcPr>
            <w:tcW w:w="3273" w:type="dxa"/>
            <w:tcBorders>
              <w:top w:val="nil"/>
              <w:left w:val="nil"/>
              <w:bottom w:val="nil"/>
              <w:right w:val="nil"/>
            </w:tcBorders>
            <w:noWrap/>
          </w:tcPr>
          <w:p w14:paraId="76E46993" w14:textId="77777777" w:rsidR="00B55865" w:rsidRPr="00FC7F4A" w:rsidRDefault="00B55865" w:rsidP="00380A69">
            <w:pPr>
              <w:overflowPunct/>
              <w:autoSpaceDE/>
              <w:autoSpaceDN/>
              <w:adjustRightInd/>
              <w:spacing w:line="300" w:lineRule="exact"/>
              <w:ind w:right="-565" w:firstLineChars="100" w:firstLine="160"/>
              <w:textAlignment w:val="auto"/>
              <w:rPr>
                <w:sz w:val="16"/>
                <w:szCs w:val="16"/>
              </w:rPr>
            </w:pPr>
            <w:r w:rsidRPr="00FC7F4A">
              <w:rPr>
                <w:sz w:val="16"/>
                <w:szCs w:val="16"/>
              </w:rPr>
              <w:t xml:space="preserve">(assuming conversion of potential ordinary </w:t>
            </w:r>
          </w:p>
        </w:tc>
        <w:tc>
          <w:tcPr>
            <w:tcW w:w="1064" w:type="dxa"/>
            <w:tcBorders>
              <w:top w:val="nil"/>
              <w:left w:val="nil"/>
              <w:bottom w:val="nil"/>
              <w:right w:val="nil"/>
            </w:tcBorders>
            <w:noWrap/>
            <w:vAlign w:val="bottom"/>
          </w:tcPr>
          <w:p w14:paraId="33B3160D"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7861CF0E"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B514039"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5719B986"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10EF3C53" w14:textId="77777777" w:rsidR="00B55865" w:rsidRPr="00FC7F4A" w:rsidRDefault="00B55865" w:rsidP="00380A6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14:paraId="44E9EC2E" w14:textId="77777777" w:rsidR="00B55865" w:rsidRPr="00FC7F4A" w:rsidRDefault="00B55865" w:rsidP="00380A69">
            <w:pPr>
              <w:overflowPunct/>
              <w:autoSpaceDE/>
              <w:autoSpaceDN/>
              <w:adjustRightInd/>
              <w:jc w:val="right"/>
              <w:textAlignment w:val="auto"/>
              <w:rPr>
                <w:sz w:val="16"/>
                <w:szCs w:val="16"/>
              </w:rPr>
            </w:pPr>
          </w:p>
        </w:tc>
      </w:tr>
      <w:tr w:rsidR="00B55865" w:rsidRPr="00FC7F4A" w14:paraId="26CC306C" w14:textId="77777777" w:rsidTr="00380A69">
        <w:trPr>
          <w:trHeight w:val="189"/>
        </w:trPr>
        <w:tc>
          <w:tcPr>
            <w:tcW w:w="3273" w:type="dxa"/>
            <w:tcBorders>
              <w:top w:val="nil"/>
              <w:left w:val="nil"/>
              <w:bottom w:val="nil"/>
              <w:right w:val="nil"/>
            </w:tcBorders>
            <w:noWrap/>
          </w:tcPr>
          <w:p w14:paraId="44E38850" w14:textId="77777777" w:rsidR="00B55865" w:rsidRPr="00FC7F4A" w:rsidRDefault="00B55865" w:rsidP="00380A69">
            <w:pPr>
              <w:overflowPunct/>
              <w:autoSpaceDE/>
              <w:autoSpaceDN/>
              <w:adjustRightInd/>
              <w:spacing w:line="300" w:lineRule="exact"/>
              <w:ind w:firstLineChars="100" w:firstLine="160"/>
              <w:textAlignment w:val="auto"/>
              <w:rPr>
                <w:sz w:val="16"/>
                <w:szCs w:val="16"/>
              </w:rPr>
            </w:pPr>
            <w:r w:rsidRPr="00FC7F4A">
              <w:rPr>
                <w:sz w:val="16"/>
                <w:szCs w:val="16"/>
              </w:rPr>
              <w:t>shares to ordinary shares)</w:t>
            </w:r>
          </w:p>
        </w:tc>
        <w:tc>
          <w:tcPr>
            <w:tcW w:w="1064" w:type="dxa"/>
            <w:tcBorders>
              <w:top w:val="nil"/>
              <w:left w:val="nil"/>
              <w:bottom w:val="nil"/>
              <w:right w:val="nil"/>
            </w:tcBorders>
            <w:noWrap/>
            <w:vAlign w:val="bottom"/>
          </w:tcPr>
          <w:p w14:paraId="67F1486A" w14:textId="55BB22FD" w:rsidR="00B55865" w:rsidRPr="00FC7F4A" w:rsidRDefault="00946F4F" w:rsidP="00380A69">
            <w:pPr>
              <w:pBdr>
                <w:bottom w:val="double" w:sz="4" w:space="1" w:color="auto"/>
              </w:pBdr>
              <w:overflowPunct/>
              <w:autoSpaceDE/>
              <w:autoSpaceDN/>
              <w:adjustRightInd/>
              <w:jc w:val="right"/>
              <w:textAlignment w:val="auto"/>
              <w:rPr>
                <w:sz w:val="16"/>
                <w:szCs w:val="16"/>
              </w:rPr>
            </w:pPr>
            <w:r>
              <w:rPr>
                <w:sz w:val="16"/>
                <w:szCs w:val="16"/>
              </w:rPr>
              <w:t>636,679</w:t>
            </w:r>
          </w:p>
        </w:tc>
        <w:tc>
          <w:tcPr>
            <w:tcW w:w="1065" w:type="dxa"/>
            <w:tcBorders>
              <w:top w:val="nil"/>
              <w:left w:val="nil"/>
              <w:bottom w:val="nil"/>
              <w:right w:val="nil"/>
            </w:tcBorders>
            <w:noWrap/>
            <w:vAlign w:val="bottom"/>
          </w:tcPr>
          <w:p w14:paraId="2E74052B" w14:textId="77777777" w:rsidR="00B55865" w:rsidRPr="00FC7F4A" w:rsidRDefault="00B55865" w:rsidP="00380A69">
            <w:pPr>
              <w:pBdr>
                <w:bottom w:val="double" w:sz="4" w:space="1" w:color="auto"/>
              </w:pBdr>
              <w:overflowPunct/>
              <w:autoSpaceDE/>
              <w:autoSpaceDN/>
              <w:adjustRightInd/>
              <w:jc w:val="right"/>
              <w:textAlignment w:val="auto"/>
              <w:rPr>
                <w:sz w:val="16"/>
                <w:szCs w:val="16"/>
              </w:rPr>
            </w:pPr>
            <w:r>
              <w:rPr>
                <w:sz w:val="16"/>
                <w:szCs w:val="16"/>
              </w:rPr>
              <w:t>365,116</w:t>
            </w:r>
          </w:p>
        </w:tc>
        <w:tc>
          <w:tcPr>
            <w:tcW w:w="1065" w:type="dxa"/>
            <w:tcBorders>
              <w:top w:val="nil"/>
              <w:left w:val="nil"/>
              <w:bottom w:val="nil"/>
              <w:right w:val="nil"/>
            </w:tcBorders>
            <w:noWrap/>
            <w:vAlign w:val="bottom"/>
          </w:tcPr>
          <w:p w14:paraId="33F7035C" w14:textId="477955E2" w:rsidR="00B55865" w:rsidRPr="00FC7F4A" w:rsidRDefault="00946F4F" w:rsidP="00380A69">
            <w:pPr>
              <w:pBdr>
                <w:bottom w:val="double" w:sz="4" w:space="1" w:color="auto"/>
              </w:pBdr>
              <w:overflowPunct/>
              <w:autoSpaceDE/>
              <w:autoSpaceDN/>
              <w:adjustRightInd/>
              <w:jc w:val="right"/>
              <w:textAlignment w:val="auto"/>
              <w:rPr>
                <w:sz w:val="16"/>
                <w:szCs w:val="16"/>
              </w:rPr>
            </w:pPr>
            <w:r>
              <w:rPr>
                <w:sz w:val="16"/>
                <w:szCs w:val="16"/>
              </w:rPr>
              <w:t>6,327,924</w:t>
            </w:r>
          </w:p>
        </w:tc>
        <w:tc>
          <w:tcPr>
            <w:tcW w:w="1065" w:type="dxa"/>
            <w:tcBorders>
              <w:top w:val="nil"/>
              <w:left w:val="nil"/>
              <w:bottom w:val="nil"/>
              <w:right w:val="nil"/>
            </w:tcBorders>
            <w:noWrap/>
            <w:vAlign w:val="bottom"/>
          </w:tcPr>
          <w:p w14:paraId="2648B7DD" w14:textId="77777777" w:rsidR="00B55865" w:rsidRPr="00FC7F4A" w:rsidRDefault="00B55865" w:rsidP="00380A69">
            <w:pPr>
              <w:pBdr>
                <w:bottom w:val="double" w:sz="4" w:space="1" w:color="auto"/>
              </w:pBd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14:paraId="4EC27226" w14:textId="1500D631" w:rsidR="00B55865" w:rsidRPr="00FC7F4A" w:rsidRDefault="00946F4F" w:rsidP="00380A69">
            <w:pPr>
              <w:pBdr>
                <w:bottom w:val="double" w:sz="4" w:space="1" w:color="auto"/>
              </w:pBdr>
              <w:overflowPunct/>
              <w:autoSpaceDE/>
              <w:autoSpaceDN/>
              <w:adjustRightInd/>
              <w:jc w:val="right"/>
              <w:textAlignment w:val="auto"/>
              <w:rPr>
                <w:sz w:val="16"/>
                <w:szCs w:val="16"/>
              </w:rPr>
            </w:pPr>
            <w:r>
              <w:rPr>
                <w:sz w:val="16"/>
                <w:szCs w:val="16"/>
              </w:rPr>
              <w:t>0.101</w:t>
            </w:r>
          </w:p>
        </w:tc>
        <w:tc>
          <w:tcPr>
            <w:tcW w:w="1065" w:type="dxa"/>
            <w:tcBorders>
              <w:top w:val="nil"/>
              <w:left w:val="nil"/>
              <w:bottom w:val="nil"/>
              <w:right w:val="nil"/>
            </w:tcBorders>
            <w:noWrap/>
            <w:vAlign w:val="bottom"/>
          </w:tcPr>
          <w:p w14:paraId="14A205FB" w14:textId="77777777" w:rsidR="00B55865" w:rsidRPr="00FC7F4A" w:rsidRDefault="00B55865" w:rsidP="00380A69">
            <w:pPr>
              <w:pBdr>
                <w:bottom w:val="double" w:sz="4" w:space="1" w:color="auto"/>
              </w:pBdr>
              <w:overflowPunct/>
              <w:autoSpaceDE/>
              <w:autoSpaceDN/>
              <w:adjustRightInd/>
              <w:jc w:val="right"/>
              <w:textAlignment w:val="auto"/>
              <w:rPr>
                <w:sz w:val="16"/>
                <w:szCs w:val="16"/>
              </w:rPr>
            </w:pPr>
            <w:r>
              <w:rPr>
                <w:sz w:val="16"/>
                <w:szCs w:val="16"/>
              </w:rPr>
              <w:t>0.065</w:t>
            </w:r>
          </w:p>
        </w:tc>
      </w:tr>
    </w:tbl>
    <w:p w14:paraId="026A6898" w14:textId="77777777" w:rsidR="00E1060F" w:rsidRPr="00FC7F4A" w:rsidRDefault="007600BA" w:rsidP="00AD6A20">
      <w:pPr>
        <w:spacing w:before="240" w:after="120"/>
        <w:ind w:left="432" w:hanging="432"/>
        <w:jc w:val="thaiDistribute"/>
        <w:rPr>
          <w:rFonts w:cs="Cordia New"/>
          <w:b/>
          <w:bCs/>
          <w:sz w:val="17"/>
          <w:szCs w:val="17"/>
          <w:cs/>
        </w:rPr>
      </w:pPr>
      <w:r w:rsidRPr="00FC7F4A">
        <w:rPr>
          <w:rFonts w:cs="Times New Roman"/>
          <w:b/>
          <w:bCs/>
          <w:sz w:val="17"/>
          <w:szCs w:val="17"/>
        </w:rPr>
        <w:lastRenderedPageBreak/>
        <w:t>2</w:t>
      </w:r>
      <w:r w:rsidR="00B55865">
        <w:rPr>
          <w:rFonts w:cs="Times New Roman"/>
          <w:b/>
          <w:bCs/>
          <w:sz w:val="17"/>
          <w:szCs w:val="17"/>
        </w:rPr>
        <w:t>1</w:t>
      </w:r>
      <w:r w:rsidR="00E1060F" w:rsidRPr="00FC7F4A">
        <w:rPr>
          <w:rFonts w:cs="Times New Roman"/>
          <w:b/>
          <w:bCs/>
          <w:sz w:val="17"/>
          <w:szCs w:val="17"/>
        </w:rPr>
        <w:t>.</w:t>
      </w:r>
      <w:r w:rsidR="00E1060F" w:rsidRPr="00FC7F4A">
        <w:rPr>
          <w:rFonts w:cs="Times New Roman"/>
          <w:b/>
          <w:bCs/>
          <w:sz w:val="17"/>
          <w:szCs w:val="17"/>
        </w:rPr>
        <w:tab/>
      </w:r>
      <w:r w:rsidR="00CE0F6A" w:rsidRPr="00FC7F4A">
        <w:rPr>
          <w:rFonts w:cs="Times New Roman"/>
          <w:b/>
          <w:bCs/>
          <w:sz w:val="17"/>
          <w:szCs w:val="17"/>
        </w:rPr>
        <w:t>DIVIDEND PAYMENT</w:t>
      </w:r>
    </w:p>
    <w:p w14:paraId="473B3C07" w14:textId="77777777" w:rsidR="00372776" w:rsidRDefault="00372776" w:rsidP="00372776">
      <w:pPr>
        <w:adjustRightInd/>
        <w:spacing w:before="120"/>
        <w:ind w:left="360"/>
        <w:jc w:val="thaiDistribute"/>
        <w:textAlignment w:val="auto"/>
        <w:rPr>
          <w:rFonts w:cs="Times New Roman"/>
          <w:sz w:val="17"/>
          <w:szCs w:val="17"/>
        </w:rPr>
      </w:pPr>
      <w:bookmarkStart w:id="8" w:name="_Hlk14699553"/>
      <w:r w:rsidRPr="006763D5">
        <w:rPr>
          <w:rFonts w:cs="Times New Roman"/>
          <w:sz w:val="17"/>
          <w:szCs w:val="17"/>
        </w:rPr>
        <w:t xml:space="preserve">On </w:t>
      </w:r>
      <w:r>
        <w:rPr>
          <w:rFonts w:cs="Times New Roman"/>
          <w:sz w:val="17"/>
          <w:szCs w:val="17"/>
        </w:rPr>
        <w:t>August 9</w:t>
      </w:r>
      <w:r w:rsidRPr="006763D5">
        <w:rPr>
          <w:rFonts w:cs="Times New Roman"/>
          <w:sz w:val="17"/>
          <w:szCs w:val="17"/>
        </w:rPr>
        <w:t xml:space="preserve">, 2018, </w:t>
      </w:r>
      <w:r w:rsidRPr="00356605">
        <w:rPr>
          <w:rFonts w:cs="Times New Roman"/>
          <w:sz w:val="17"/>
          <w:szCs w:val="17"/>
        </w:rPr>
        <w:t>the board of directors meeting approves the resolutions to pay interim dividend to the shareholders from the Company’s earnings during the period of January 1, 201</w:t>
      </w:r>
      <w:r>
        <w:rPr>
          <w:rFonts w:cs="Times New Roman"/>
          <w:sz w:val="17"/>
          <w:szCs w:val="17"/>
        </w:rPr>
        <w:t>8 to June 30, 2018 at Baht 0.02</w:t>
      </w:r>
      <w:r w:rsidRPr="00356605">
        <w:rPr>
          <w:rFonts w:cs="Times New Roman"/>
          <w:sz w:val="17"/>
          <w:szCs w:val="17"/>
        </w:rPr>
        <w:t xml:space="preserve"> per share or not exceeding of Baht </w:t>
      </w:r>
      <w:r>
        <w:rPr>
          <w:rFonts w:cs="Times New Roman"/>
          <w:sz w:val="17"/>
          <w:szCs w:val="17"/>
        </w:rPr>
        <w:t>112.75</w:t>
      </w:r>
      <w:r w:rsidRPr="00356605">
        <w:rPr>
          <w:rFonts w:cs="Times New Roman"/>
          <w:sz w:val="17"/>
          <w:szCs w:val="17"/>
        </w:rPr>
        <w:t xml:space="preserve"> million. The interim dividend was paid on September 7, 201</w:t>
      </w:r>
      <w:r>
        <w:rPr>
          <w:rFonts w:cs="Times New Roman"/>
          <w:sz w:val="17"/>
          <w:szCs w:val="17"/>
        </w:rPr>
        <w:t>8</w:t>
      </w:r>
      <w:r w:rsidRPr="00356605">
        <w:rPr>
          <w:rFonts w:cs="Times New Roman"/>
          <w:sz w:val="17"/>
          <w:szCs w:val="17"/>
        </w:rPr>
        <w:t>.</w:t>
      </w:r>
    </w:p>
    <w:bookmarkEnd w:id="8"/>
    <w:p w14:paraId="467AA3D9" w14:textId="77777777" w:rsidR="00B55865" w:rsidRPr="006763D5" w:rsidRDefault="00B55865" w:rsidP="00B55865">
      <w:pPr>
        <w:adjustRightInd/>
        <w:spacing w:before="120"/>
        <w:ind w:left="360"/>
        <w:jc w:val="thaiDistribute"/>
        <w:textAlignment w:val="auto"/>
        <w:rPr>
          <w:rFonts w:cs="Times New Roman"/>
          <w:sz w:val="17"/>
          <w:szCs w:val="17"/>
        </w:rPr>
      </w:pPr>
      <w:r w:rsidRPr="006763D5">
        <w:rPr>
          <w:rFonts w:cs="Times New Roman"/>
          <w:sz w:val="17"/>
          <w:szCs w:val="17"/>
        </w:rPr>
        <w:t>On April 2</w:t>
      </w:r>
      <w:r>
        <w:rPr>
          <w:rFonts w:cs="Times New Roman"/>
          <w:sz w:val="17"/>
          <w:szCs w:val="17"/>
        </w:rPr>
        <w:t>4</w:t>
      </w:r>
      <w:r w:rsidRPr="006763D5">
        <w:rPr>
          <w:rFonts w:cs="Times New Roman"/>
          <w:sz w:val="17"/>
          <w:szCs w:val="17"/>
        </w:rPr>
        <w:t>, 201</w:t>
      </w:r>
      <w:r>
        <w:rPr>
          <w:rFonts w:cs="Times New Roman"/>
          <w:sz w:val="17"/>
          <w:szCs w:val="17"/>
        </w:rPr>
        <w:t>9</w:t>
      </w:r>
      <w:r w:rsidRPr="006763D5">
        <w:rPr>
          <w:rFonts w:cs="Times New Roman"/>
          <w:sz w:val="17"/>
          <w:szCs w:val="17"/>
        </w:rPr>
        <w:t>, the annual general shareholders meeting no. 1/201</w:t>
      </w:r>
      <w:r>
        <w:rPr>
          <w:rFonts w:cs="Times New Roman"/>
          <w:sz w:val="17"/>
          <w:szCs w:val="17"/>
        </w:rPr>
        <w:t>9</w:t>
      </w:r>
      <w:r w:rsidRPr="006763D5">
        <w:rPr>
          <w:rFonts w:cs="Times New Roman"/>
          <w:sz w:val="17"/>
          <w:szCs w:val="17"/>
        </w:rPr>
        <w:t xml:space="preserve"> approves the resolutions to pay interim dividend to the shareholders from the Company’s earnings for the period from July 1, 201</w:t>
      </w:r>
      <w:r>
        <w:rPr>
          <w:rFonts w:cs="Times New Roman"/>
          <w:sz w:val="17"/>
          <w:szCs w:val="17"/>
        </w:rPr>
        <w:t>8</w:t>
      </w:r>
      <w:r w:rsidRPr="006763D5">
        <w:rPr>
          <w:rFonts w:cs="Times New Roman"/>
          <w:sz w:val="17"/>
          <w:szCs w:val="17"/>
        </w:rPr>
        <w:t xml:space="preserve"> to December 31, 201</w:t>
      </w:r>
      <w:r>
        <w:rPr>
          <w:rFonts w:cs="Times New Roman"/>
          <w:sz w:val="17"/>
          <w:szCs w:val="17"/>
        </w:rPr>
        <w:t>8</w:t>
      </w:r>
      <w:r w:rsidRPr="006763D5">
        <w:rPr>
          <w:rFonts w:cs="Times New Roman"/>
          <w:sz w:val="17"/>
          <w:szCs w:val="17"/>
        </w:rPr>
        <w:t xml:space="preserve"> at Baht 0.0</w:t>
      </w:r>
      <w:r>
        <w:rPr>
          <w:rFonts w:cs="Times New Roman"/>
          <w:sz w:val="17"/>
          <w:szCs w:val="17"/>
        </w:rPr>
        <w:t>2</w:t>
      </w:r>
      <w:r w:rsidRPr="006763D5">
        <w:rPr>
          <w:rFonts w:cs="Times New Roman"/>
          <w:sz w:val="17"/>
          <w:szCs w:val="17"/>
        </w:rPr>
        <w:t xml:space="preserve"> per share or not exceeding Baht 1</w:t>
      </w:r>
      <w:r>
        <w:rPr>
          <w:rFonts w:cs="Times New Roman"/>
          <w:sz w:val="17"/>
          <w:szCs w:val="17"/>
        </w:rPr>
        <w:t>12.75</w:t>
      </w:r>
      <w:r w:rsidRPr="006763D5">
        <w:rPr>
          <w:rFonts w:cs="Times New Roman"/>
          <w:sz w:val="17"/>
          <w:szCs w:val="17"/>
        </w:rPr>
        <w:t xml:space="preserve"> million. The payment of dividend was on May 2</w:t>
      </w:r>
      <w:r>
        <w:rPr>
          <w:rFonts w:cs="Times New Roman"/>
          <w:sz w:val="17"/>
          <w:szCs w:val="17"/>
        </w:rPr>
        <w:t>3</w:t>
      </w:r>
      <w:r w:rsidRPr="006763D5">
        <w:rPr>
          <w:rFonts w:cs="Times New Roman"/>
          <w:sz w:val="17"/>
          <w:szCs w:val="17"/>
        </w:rPr>
        <w:t>, 201</w:t>
      </w:r>
      <w:r>
        <w:rPr>
          <w:rFonts w:cs="Times New Roman"/>
          <w:sz w:val="17"/>
          <w:szCs w:val="17"/>
        </w:rPr>
        <w:t>9</w:t>
      </w:r>
      <w:r w:rsidRPr="006763D5">
        <w:rPr>
          <w:rFonts w:cs="Times New Roman"/>
          <w:sz w:val="17"/>
          <w:szCs w:val="17"/>
        </w:rPr>
        <w:t xml:space="preserve">.   </w:t>
      </w:r>
    </w:p>
    <w:p w14:paraId="69EC9B5D" w14:textId="77777777" w:rsidR="00B55865" w:rsidRPr="00063B3A" w:rsidRDefault="00B55865" w:rsidP="00372776">
      <w:pPr>
        <w:adjustRightInd/>
        <w:spacing w:before="120"/>
        <w:ind w:left="360"/>
        <w:jc w:val="thaiDistribute"/>
        <w:textAlignment w:val="auto"/>
        <w:rPr>
          <w:rFonts w:cs="Times New Roman"/>
          <w:sz w:val="16"/>
          <w:szCs w:val="16"/>
        </w:rPr>
      </w:pPr>
    </w:p>
    <w:p w14:paraId="35112F54" w14:textId="77777777" w:rsidR="0092172C" w:rsidRPr="00FC7F4A" w:rsidRDefault="00EF1A99" w:rsidP="00A167AB">
      <w:pPr>
        <w:spacing w:before="240" w:after="120"/>
        <w:ind w:left="425" w:hanging="425"/>
        <w:rPr>
          <w:rFonts w:cs="Times New Roman"/>
          <w:b/>
          <w:bCs/>
          <w:sz w:val="17"/>
          <w:szCs w:val="17"/>
        </w:rPr>
      </w:pPr>
      <w:r w:rsidRPr="00FC7F4A">
        <w:rPr>
          <w:rFonts w:cs="Times New Roman"/>
          <w:b/>
          <w:bCs/>
          <w:sz w:val="17"/>
          <w:szCs w:val="17"/>
        </w:rPr>
        <w:t>2</w:t>
      </w:r>
      <w:r w:rsidR="00B55865">
        <w:rPr>
          <w:rFonts w:cs="Times New Roman"/>
          <w:b/>
          <w:bCs/>
          <w:sz w:val="17"/>
          <w:szCs w:val="17"/>
        </w:rPr>
        <w:t>2</w:t>
      </w:r>
      <w:r w:rsidR="009C2A7B" w:rsidRPr="00FC7F4A">
        <w:rPr>
          <w:rFonts w:cs="Times New Roman"/>
          <w:b/>
          <w:bCs/>
          <w:sz w:val="17"/>
          <w:szCs w:val="17"/>
        </w:rPr>
        <w:t>.</w:t>
      </w:r>
      <w:r w:rsidR="0092172C" w:rsidRPr="00FC7F4A">
        <w:rPr>
          <w:rFonts w:cs="Times New Roman"/>
          <w:b/>
          <w:bCs/>
          <w:sz w:val="17"/>
          <w:szCs w:val="17"/>
        </w:rPr>
        <w:tab/>
        <w:t>EXPENSES BY NATURE</w:t>
      </w:r>
    </w:p>
    <w:p w14:paraId="6F517C9C" w14:textId="77777777" w:rsidR="0092172C" w:rsidRPr="00FC7F4A" w:rsidRDefault="0092172C" w:rsidP="00470664">
      <w:pPr>
        <w:spacing w:after="120"/>
        <w:ind w:left="425" w:hanging="425"/>
        <w:jc w:val="both"/>
        <w:rPr>
          <w:rFonts w:cs="Times New Roman"/>
          <w:sz w:val="16"/>
          <w:szCs w:val="16"/>
        </w:rPr>
      </w:pPr>
      <w:r w:rsidRPr="00FC7F4A">
        <w:rPr>
          <w:rFonts w:cs="Times New Roman"/>
          <w:sz w:val="17"/>
          <w:szCs w:val="17"/>
        </w:rPr>
        <w:tab/>
      </w:r>
      <w:r w:rsidRPr="00FC7F4A">
        <w:rPr>
          <w:rFonts w:cs="Times New Roman"/>
          <w:sz w:val="16"/>
          <w:szCs w:val="16"/>
        </w:rPr>
        <w:t xml:space="preserve">The material expenses for </w:t>
      </w:r>
      <w:r w:rsidR="007B4520" w:rsidRPr="00FC7F4A">
        <w:rPr>
          <w:sz w:val="16"/>
          <w:szCs w:val="16"/>
        </w:rPr>
        <w:t xml:space="preserve">the </w:t>
      </w:r>
      <w:r w:rsidR="00B55865">
        <w:rPr>
          <w:sz w:val="16"/>
          <w:szCs w:val="16"/>
        </w:rPr>
        <w:t>six</w:t>
      </w:r>
      <w:r w:rsidR="007B4520" w:rsidRPr="00FC7F4A">
        <w:rPr>
          <w:sz w:val="16"/>
          <w:szCs w:val="16"/>
        </w:rPr>
        <w:t xml:space="preserve">-month periods ended </w:t>
      </w:r>
      <w:r w:rsidR="00B55865">
        <w:rPr>
          <w:sz w:val="16"/>
          <w:szCs w:val="16"/>
        </w:rPr>
        <w:t xml:space="preserve">June </w:t>
      </w:r>
      <w:r w:rsidR="00001BDA" w:rsidRPr="00FC7F4A">
        <w:rPr>
          <w:sz w:val="16"/>
          <w:szCs w:val="16"/>
        </w:rPr>
        <w:t>3</w:t>
      </w:r>
      <w:r w:rsidR="00B55865">
        <w:rPr>
          <w:sz w:val="16"/>
          <w:szCs w:val="16"/>
        </w:rPr>
        <w:t>0</w:t>
      </w:r>
      <w:r w:rsidR="007B4520" w:rsidRPr="00FC7F4A">
        <w:rPr>
          <w:sz w:val="16"/>
          <w:szCs w:val="16"/>
        </w:rPr>
        <w:t>, 20</w:t>
      </w:r>
      <w:r w:rsidR="00DE4473" w:rsidRPr="00FC7F4A">
        <w:rPr>
          <w:sz w:val="16"/>
          <w:szCs w:val="16"/>
        </w:rPr>
        <w:t>1</w:t>
      </w:r>
      <w:r w:rsidR="00B966EA">
        <w:rPr>
          <w:sz w:val="16"/>
          <w:szCs w:val="16"/>
        </w:rPr>
        <w:t>9</w:t>
      </w:r>
      <w:r w:rsidR="007B4520" w:rsidRPr="00FC7F4A">
        <w:rPr>
          <w:sz w:val="16"/>
          <w:szCs w:val="16"/>
        </w:rPr>
        <w:t xml:space="preserve"> and </w:t>
      </w:r>
      <w:r w:rsidRPr="00FC7F4A">
        <w:rPr>
          <w:rFonts w:cs="Times New Roman"/>
          <w:sz w:val="16"/>
          <w:szCs w:val="16"/>
        </w:rPr>
        <w:t>20</w:t>
      </w:r>
      <w:r w:rsidR="004329B7" w:rsidRPr="00FC7F4A">
        <w:rPr>
          <w:rFonts w:cs="Times New Roman"/>
          <w:sz w:val="16"/>
          <w:szCs w:val="16"/>
        </w:rPr>
        <w:t>1</w:t>
      </w:r>
      <w:r w:rsidR="00B966EA">
        <w:rPr>
          <w:rFonts w:cs="Times New Roman"/>
          <w:sz w:val="16"/>
          <w:szCs w:val="16"/>
        </w:rPr>
        <w:t>8</w:t>
      </w:r>
      <w:r w:rsidRPr="00FC7F4A">
        <w:rPr>
          <w:rFonts w:cs="Times New Roman"/>
          <w:sz w:val="16"/>
          <w:szCs w:val="16"/>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FC7F4A" w14:paraId="1090B222" w14:textId="77777777" w:rsidTr="00372776">
        <w:trPr>
          <w:gridAfter w:val="1"/>
          <w:wAfter w:w="141" w:type="dxa"/>
          <w:trHeight w:val="277"/>
        </w:trPr>
        <w:tc>
          <w:tcPr>
            <w:tcW w:w="4057" w:type="dxa"/>
            <w:vAlign w:val="bottom"/>
          </w:tcPr>
          <w:p w14:paraId="2426575F" w14:textId="77777777" w:rsidR="0092172C" w:rsidRPr="00FC7F4A" w:rsidRDefault="0092172C" w:rsidP="0082133A">
            <w:pPr>
              <w:jc w:val="center"/>
              <w:rPr>
                <w:rFonts w:cs="Cordia New"/>
                <w:sz w:val="16"/>
                <w:szCs w:val="16"/>
                <w:cs/>
                <w:lang w:val="th-TH"/>
              </w:rPr>
            </w:pPr>
          </w:p>
        </w:tc>
        <w:tc>
          <w:tcPr>
            <w:tcW w:w="5531" w:type="dxa"/>
            <w:gridSpan w:val="13"/>
            <w:tcBorders>
              <w:bottom w:val="single" w:sz="4" w:space="0" w:color="auto"/>
            </w:tcBorders>
            <w:vAlign w:val="bottom"/>
          </w:tcPr>
          <w:p w14:paraId="6DF2A429" w14:textId="77777777" w:rsidR="0092172C" w:rsidRPr="00FC7F4A" w:rsidRDefault="0092172C" w:rsidP="0082133A">
            <w:pPr>
              <w:ind w:left="-108" w:right="-108"/>
              <w:jc w:val="center"/>
              <w:rPr>
                <w:sz w:val="16"/>
                <w:szCs w:val="16"/>
                <w:cs/>
              </w:rPr>
            </w:pPr>
            <w:r w:rsidRPr="00FC7F4A">
              <w:rPr>
                <w:rFonts w:cs="Times New Roman"/>
                <w:sz w:val="16"/>
                <w:szCs w:val="16"/>
              </w:rPr>
              <w:t>BAHT</w:t>
            </w:r>
          </w:p>
        </w:tc>
      </w:tr>
      <w:tr w:rsidR="0092172C" w:rsidRPr="00FC7F4A" w14:paraId="635F0D96" w14:textId="77777777" w:rsidTr="0020147F">
        <w:trPr>
          <w:gridAfter w:val="1"/>
          <w:wAfter w:w="141" w:type="dxa"/>
          <w:trHeight w:val="312"/>
        </w:trPr>
        <w:tc>
          <w:tcPr>
            <w:tcW w:w="4057" w:type="dxa"/>
          </w:tcPr>
          <w:p w14:paraId="1A0E71EF" w14:textId="77777777" w:rsidR="0092172C" w:rsidRPr="00FC7F4A"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37359E6A" w14:textId="77777777" w:rsidR="0092172C" w:rsidRPr="00FC7F4A" w:rsidRDefault="0092172C" w:rsidP="00B309D5">
            <w:pPr>
              <w:jc w:val="center"/>
              <w:rPr>
                <w:sz w:val="16"/>
                <w:szCs w:val="16"/>
                <w:cs/>
                <w:lang w:val="th-TH"/>
              </w:rPr>
            </w:pPr>
            <w:r w:rsidRPr="00FC7F4A">
              <w:rPr>
                <w:rFonts w:cs="Times New Roman"/>
                <w:sz w:val="16"/>
                <w:szCs w:val="16"/>
              </w:rPr>
              <w:t>Consolidated Financial Statement</w:t>
            </w:r>
          </w:p>
        </w:tc>
        <w:tc>
          <w:tcPr>
            <w:tcW w:w="236" w:type="dxa"/>
            <w:gridSpan w:val="2"/>
            <w:tcBorders>
              <w:top w:val="single" w:sz="4" w:space="0" w:color="auto"/>
            </w:tcBorders>
            <w:vAlign w:val="bottom"/>
          </w:tcPr>
          <w:p w14:paraId="1F0B1204" w14:textId="77777777" w:rsidR="0092172C" w:rsidRPr="00FC7F4A"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06BEDE33" w14:textId="77777777" w:rsidR="0092172C" w:rsidRPr="00FC7F4A" w:rsidRDefault="0092172C" w:rsidP="00B309D5">
            <w:pPr>
              <w:ind w:left="-108" w:right="-108"/>
              <w:jc w:val="center"/>
              <w:rPr>
                <w:rFonts w:cs="Times New Roman"/>
                <w:sz w:val="16"/>
                <w:szCs w:val="16"/>
                <w:cs/>
                <w:lang w:val="th-TH"/>
              </w:rPr>
            </w:pPr>
            <w:r w:rsidRPr="00FC7F4A">
              <w:rPr>
                <w:rFonts w:cs="Times New Roman"/>
                <w:sz w:val="16"/>
                <w:szCs w:val="16"/>
              </w:rPr>
              <w:t>Separate Financial Statement</w:t>
            </w:r>
          </w:p>
        </w:tc>
      </w:tr>
      <w:tr w:rsidR="0020147F" w:rsidRPr="00FC7F4A" w14:paraId="60B2161F" w14:textId="77777777" w:rsidTr="0020147F">
        <w:trPr>
          <w:gridAfter w:val="1"/>
          <w:wAfter w:w="141" w:type="dxa"/>
          <w:trHeight w:val="226"/>
        </w:trPr>
        <w:tc>
          <w:tcPr>
            <w:tcW w:w="4057" w:type="dxa"/>
          </w:tcPr>
          <w:p w14:paraId="50992322" w14:textId="77777777" w:rsidR="0020147F" w:rsidRPr="00FC7F4A" w:rsidRDefault="0020147F" w:rsidP="00B309D5">
            <w:pPr>
              <w:jc w:val="center"/>
              <w:rPr>
                <w:rFonts w:cs="Cordia New"/>
                <w:sz w:val="16"/>
                <w:szCs w:val="16"/>
                <w:cs/>
                <w:lang w:val="th-TH"/>
              </w:rPr>
            </w:pPr>
          </w:p>
        </w:tc>
        <w:tc>
          <w:tcPr>
            <w:tcW w:w="1276" w:type="dxa"/>
            <w:tcBorders>
              <w:bottom w:val="single" w:sz="4" w:space="0" w:color="auto"/>
            </w:tcBorders>
            <w:vAlign w:val="bottom"/>
          </w:tcPr>
          <w:p w14:paraId="1DE5C1EB" w14:textId="77777777" w:rsidR="0020147F" w:rsidRPr="00FC7F4A" w:rsidRDefault="0020147F" w:rsidP="00234F65">
            <w:pPr>
              <w:jc w:val="center"/>
              <w:rPr>
                <w:rFonts w:cs="Cordia New"/>
                <w:sz w:val="16"/>
                <w:szCs w:val="16"/>
                <w:cs/>
                <w:lang w:val="th-TH"/>
              </w:rPr>
            </w:pPr>
            <w:r w:rsidRPr="00FC7F4A">
              <w:rPr>
                <w:rFonts w:cs="Times New Roman"/>
                <w:sz w:val="16"/>
                <w:szCs w:val="16"/>
                <w:cs/>
                <w:lang w:val="th-TH"/>
              </w:rPr>
              <w:t>2</w:t>
            </w:r>
            <w:r w:rsidRPr="00FC7F4A">
              <w:rPr>
                <w:rFonts w:cs="Cordia New"/>
                <w:sz w:val="16"/>
                <w:szCs w:val="16"/>
              </w:rPr>
              <w:t>01</w:t>
            </w:r>
            <w:r w:rsidR="00B966EA">
              <w:rPr>
                <w:rFonts w:cs="Cordia New"/>
                <w:sz w:val="16"/>
                <w:szCs w:val="16"/>
              </w:rPr>
              <w:t>9</w:t>
            </w:r>
          </w:p>
        </w:tc>
        <w:tc>
          <w:tcPr>
            <w:tcW w:w="236" w:type="dxa"/>
            <w:tcBorders>
              <w:top w:val="single" w:sz="4" w:space="0" w:color="auto"/>
            </w:tcBorders>
            <w:vAlign w:val="bottom"/>
          </w:tcPr>
          <w:p w14:paraId="124D23CC" w14:textId="77777777" w:rsidR="0020147F" w:rsidRPr="00FC7F4A" w:rsidRDefault="0020147F" w:rsidP="00E07444">
            <w:pPr>
              <w:jc w:val="center"/>
              <w:rPr>
                <w:sz w:val="16"/>
                <w:szCs w:val="16"/>
                <w:cs/>
                <w:lang w:val="th-TH"/>
              </w:rPr>
            </w:pPr>
          </w:p>
        </w:tc>
        <w:tc>
          <w:tcPr>
            <w:tcW w:w="1183" w:type="dxa"/>
            <w:tcBorders>
              <w:top w:val="single" w:sz="4" w:space="0" w:color="auto"/>
              <w:bottom w:val="single" w:sz="4" w:space="0" w:color="auto"/>
            </w:tcBorders>
            <w:vAlign w:val="bottom"/>
          </w:tcPr>
          <w:p w14:paraId="34631144" w14:textId="77777777" w:rsidR="0020147F" w:rsidRPr="00FC7F4A" w:rsidRDefault="0020147F" w:rsidP="00234F65">
            <w:pPr>
              <w:jc w:val="center"/>
              <w:rPr>
                <w:rFonts w:cs="Cordia New"/>
                <w:sz w:val="16"/>
                <w:szCs w:val="16"/>
                <w:cs/>
              </w:rPr>
            </w:pPr>
            <w:r w:rsidRPr="00FC7F4A">
              <w:rPr>
                <w:rFonts w:cs="Times New Roman"/>
                <w:sz w:val="16"/>
                <w:szCs w:val="16"/>
                <w:cs/>
                <w:lang w:val="th-TH"/>
              </w:rPr>
              <w:t>2</w:t>
            </w:r>
            <w:r w:rsidRPr="00FC7F4A">
              <w:rPr>
                <w:rFonts w:cs="Cordia New"/>
                <w:sz w:val="16"/>
                <w:szCs w:val="16"/>
              </w:rPr>
              <w:t>01</w:t>
            </w:r>
            <w:r w:rsidR="00B966EA">
              <w:rPr>
                <w:rFonts w:cs="Cordia New"/>
                <w:sz w:val="16"/>
                <w:szCs w:val="16"/>
              </w:rPr>
              <w:t>8</w:t>
            </w:r>
          </w:p>
        </w:tc>
        <w:tc>
          <w:tcPr>
            <w:tcW w:w="236" w:type="dxa"/>
            <w:gridSpan w:val="2"/>
            <w:vAlign w:val="bottom"/>
          </w:tcPr>
          <w:p w14:paraId="579A3478" w14:textId="77777777" w:rsidR="0020147F" w:rsidRPr="00FC7F4A" w:rsidRDefault="0020147F" w:rsidP="00E07444">
            <w:pPr>
              <w:jc w:val="center"/>
              <w:rPr>
                <w:sz w:val="16"/>
                <w:szCs w:val="16"/>
                <w:cs/>
                <w:lang w:val="th-TH"/>
              </w:rPr>
            </w:pPr>
          </w:p>
        </w:tc>
        <w:tc>
          <w:tcPr>
            <w:tcW w:w="1134" w:type="dxa"/>
            <w:gridSpan w:val="2"/>
            <w:tcBorders>
              <w:bottom w:val="single" w:sz="4" w:space="0" w:color="auto"/>
            </w:tcBorders>
            <w:vAlign w:val="bottom"/>
          </w:tcPr>
          <w:p w14:paraId="51DBC678" w14:textId="77777777" w:rsidR="0020147F" w:rsidRPr="00FC7F4A" w:rsidRDefault="0020147F" w:rsidP="00234F65">
            <w:pPr>
              <w:jc w:val="center"/>
              <w:rPr>
                <w:rFonts w:cs="Cordia New"/>
                <w:sz w:val="16"/>
                <w:szCs w:val="16"/>
                <w:cs/>
                <w:lang w:val="th-TH"/>
              </w:rPr>
            </w:pPr>
            <w:r w:rsidRPr="00FC7F4A">
              <w:rPr>
                <w:rFonts w:cs="Times New Roman"/>
                <w:sz w:val="16"/>
                <w:szCs w:val="16"/>
                <w:cs/>
                <w:lang w:val="th-TH"/>
              </w:rPr>
              <w:t>2</w:t>
            </w:r>
            <w:r w:rsidRPr="00FC7F4A">
              <w:rPr>
                <w:rFonts w:cs="Cordia New"/>
                <w:sz w:val="16"/>
                <w:szCs w:val="16"/>
              </w:rPr>
              <w:t>01</w:t>
            </w:r>
            <w:r w:rsidR="00B966EA">
              <w:rPr>
                <w:rFonts w:cs="Cordia New"/>
                <w:sz w:val="16"/>
                <w:szCs w:val="16"/>
              </w:rPr>
              <w:t>9</w:t>
            </w:r>
          </w:p>
        </w:tc>
        <w:tc>
          <w:tcPr>
            <w:tcW w:w="236" w:type="dxa"/>
            <w:gridSpan w:val="3"/>
            <w:vAlign w:val="bottom"/>
          </w:tcPr>
          <w:p w14:paraId="7759D27E" w14:textId="77777777" w:rsidR="0020147F" w:rsidRPr="00FC7F4A" w:rsidRDefault="0020147F" w:rsidP="0020147F">
            <w:pPr>
              <w:jc w:val="center"/>
              <w:rPr>
                <w:sz w:val="16"/>
                <w:szCs w:val="16"/>
                <w:cs/>
                <w:lang w:val="th-TH"/>
              </w:rPr>
            </w:pPr>
          </w:p>
        </w:tc>
        <w:tc>
          <w:tcPr>
            <w:tcW w:w="1230" w:type="dxa"/>
            <w:gridSpan w:val="3"/>
            <w:tcBorders>
              <w:bottom w:val="single" w:sz="6" w:space="0" w:color="auto"/>
            </w:tcBorders>
            <w:vAlign w:val="bottom"/>
          </w:tcPr>
          <w:p w14:paraId="4BED1100" w14:textId="77777777" w:rsidR="0020147F" w:rsidRPr="00FC7F4A" w:rsidRDefault="0020147F" w:rsidP="00234F65">
            <w:pPr>
              <w:jc w:val="center"/>
              <w:rPr>
                <w:rFonts w:cs="Cordia New"/>
                <w:sz w:val="16"/>
                <w:szCs w:val="16"/>
                <w:cs/>
              </w:rPr>
            </w:pPr>
            <w:r w:rsidRPr="00FC7F4A">
              <w:rPr>
                <w:rFonts w:cs="Times New Roman"/>
                <w:sz w:val="16"/>
                <w:szCs w:val="16"/>
                <w:cs/>
                <w:lang w:val="th-TH"/>
              </w:rPr>
              <w:t>2</w:t>
            </w:r>
            <w:r w:rsidRPr="00FC7F4A">
              <w:rPr>
                <w:rFonts w:cs="Cordia New"/>
                <w:sz w:val="16"/>
                <w:szCs w:val="16"/>
              </w:rPr>
              <w:t>01</w:t>
            </w:r>
            <w:r w:rsidR="00B966EA">
              <w:rPr>
                <w:rFonts w:cs="Cordia New"/>
                <w:sz w:val="16"/>
                <w:szCs w:val="16"/>
              </w:rPr>
              <w:t>8</w:t>
            </w:r>
          </w:p>
        </w:tc>
      </w:tr>
      <w:tr w:rsidR="00B966EA" w:rsidRPr="00FC7F4A" w14:paraId="7FB91B45" w14:textId="77777777" w:rsidTr="00B46709">
        <w:tc>
          <w:tcPr>
            <w:tcW w:w="4057" w:type="dxa"/>
          </w:tcPr>
          <w:p w14:paraId="2B079D65" w14:textId="77777777" w:rsidR="00B966EA" w:rsidRPr="00FC7F4A" w:rsidRDefault="00B966EA" w:rsidP="00EF1A99">
            <w:pPr>
              <w:pStyle w:val="a0"/>
              <w:tabs>
                <w:tab w:val="clear" w:pos="1080"/>
              </w:tabs>
              <w:rPr>
                <w:rFonts w:cs="Cordia New"/>
                <w:sz w:val="16"/>
                <w:szCs w:val="16"/>
                <w:lang w:val="en-US"/>
              </w:rPr>
            </w:pPr>
            <w:r w:rsidRPr="00FC7F4A">
              <w:rPr>
                <w:rFonts w:cs="Angsana New"/>
                <w:sz w:val="16"/>
                <w:szCs w:val="16"/>
                <w:lang w:val="en-US"/>
              </w:rPr>
              <w:t xml:space="preserve">Personnel expenses </w:t>
            </w:r>
          </w:p>
          <w:p w14:paraId="5E2E0860" w14:textId="77777777" w:rsidR="00B966EA" w:rsidRPr="00FC7F4A" w:rsidRDefault="00B966EA" w:rsidP="00EF1A99">
            <w:pPr>
              <w:pStyle w:val="a0"/>
              <w:tabs>
                <w:tab w:val="clear" w:pos="1080"/>
              </w:tabs>
              <w:rPr>
                <w:rFonts w:cs="Cordia New"/>
                <w:sz w:val="16"/>
                <w:szCs w:val="16"/>
                <w:lang w:val="en-US"/>
              </w:rPr>
            </w:pPr>
            <w:r w:rsidRPr="00FC7F4A">
              <w:rPr>
                <w:rFonts w:cs="Cordia New"/>
                <w:sz w:val="16"/>
                <w:szCs w:val="16"/>
                <w:lang w:val="en-US"/>
              </w:rPr>
              <w:t>(Excluded Management benefit expenses)</w:t>
            </w:r>
          </w:p>
        </w:tc>
        <w:tc>
          <w:tcPr>
            <w:tcW w:w="1276" w:type="dxa"/>
            <w:vAlign w:val="bottom"/>
          </w:tcPr>
          <w:p w14:paraId="27043F2A" w14:textId="26408C38" w:rsidR="00B966EA" w:rsidRPr="00FC7F4A" w:rsidRDefault="00946F4F" w:rsidP="00E72B49">
            <w:pPr>
              <w:pStyle w:val="a0"/>
              <w:tabs>
                <w:tab w:val="clear" w:pos="1080"/>
                <w:tab w:val="left" w:pos="1842"/>
              </w:tabs>
              <w:jc w:val="right"/>
              <w:rPr>
                <w:rFonts w:cs="Times New Roman"/>
                <w:sz w:val="16"/>
                <w:szCs w:val="16"/>
                <w:lang w:val="en-US"/>
              </w:rPr>
            </w:pPr>
            <w:r>
              <w:rPr>
                <w:rFonts w:cs="Times New Roman"/>
                <w:sz w:val="16"/>
                <w:szCs w:val="16"/>
                <w:lang w:val="en-US"/>
              </w:rPr>
              <w:t>9,790,491.76</w:t>
            </w:r>
          </w:p>
        </w:tc>
        <w:tc>
          <w:tcPr>
            <w:tcW w:w="236" w:type="dxa"/>
          </w:tcPr>
          <w:p w14:paraId="68F80480" w14:textId="77777777"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323" w:type="dxa"/>
            <w:gridSpan w:val="2"/>
            <w:vAlign w:val="bottom"/>
          </w:tcPr>
          <w:p w14:paraId="0DD17EF7" w14:textId="77777777" w:rsidR="00B966EA" w:rsidRPr="00FC7F4A" w:rsidRDefault="00B55865" w:rsidP="00B46709">
            <w:pPr>
              <w:pStyle w:val="a0"/>
              <w:tabs>
                <w:tab w:val="clear" w:pos="1080"/>
                <w:tab w:val="left" w:pos="1842"/>
              </w:tabs>
              <w:jc w:val="right"/>
              <w:rPr>
                <w:rFonts w:cs="Times New Roman"/>
                <w:sz w:val="16"/>
                <w:szCs w:val="16"/>
                <w:lang w:val="en-US"/>
              </w:rPr>
            </w:pPr>
            <w:r>
              <w:rPr>
                <w:rFonts w:cs="Times New Roman"/>
                <w:sz w:val="16"/>
                <w:szCs w:val="16"/>
                <w:lang w:val="en-US"/>
              </w:rPr>
              <w:t>10,310,987.32</w:t>
            </w:r>
          </w:p>
        </w:tc>
        <w:tc>
          <w:tcPr>
            <w:tcW w:w="236" w:type="dxa"/>
            <w:gridSpan w:val="2"/>
          </w:tcPr>
          <w:p w14:paraId="390082C0" w14:textId="77777777"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175" w:type="dxa"/>
            <w:gridSpan w:val="2"/>
            <w:vAlign w:val="bottom"/>
          </w:tcPr>
          <w:p w14:paraId="63A4E25B" w14:textId="529A2FF8" w:rsidR="00B966EA" w:rsidRPr="00FC7F4A" w:rsidRDefault="00946F4F" w:rsidP="00145B02">
            <w:pPr>
              <w:tabs>
                <w:tab w:val="left" w:pos="3330"/>
              </w:tabs>
              <w:ind w:left="-108"/>
              <w:jc w:val="right"/>
              <w:rPr>
                <w:rFonts w:cs="Times New Roman"/>
                <w:sz w:val="16"/>
                <w:szCs w:val="16"/>
              </w:rPr>
            </w:pPr>
            <w:r>
              <w:rPr>
                <w:rFonts w:cs="Times New Roman"/>
                <w:sz w:val="16"/>
                <w:szCs w:val="16"/>
              </w:rPr>
              <w:t>7,396,116.53</w:t>
            </w:r>
          </w:p>
        </w:tc>
        <w:tc>
          <w:tcPr>
            <w:tcW w:w="236" w:type="dxa"/>
            <w:gridSpan w:val="3"/>
          </w:tcPr>
          <w:p w14:paraId="478C9865" w14:textId="77777777" w:rsidR="00B966EA" w:rsidRPr="00FC7F4A" w:rsidRDefault="00B966EA" w:rsidP="00EF1A99">
            <w:pPr>
              <w:ind w:right="72"/>
              <w:jc w:val="right"/>
              <w:rPr>
                <w:rFonts w:cs="Times New Roman"/>
                <w:sz w:val="16"/>
                <w:szCs w:val="16"/>
              </w:rPr>
            </w:pPr>
          </w:p>
        </w:tc>
        <w:tc>
          <w:tcPr>
            <w:tcW w:w="1190" w:type="dxa"/>
            <w:gridSpan w:val="3"/>
            <w:vAlign w:val="bottom"/>
          </w:tcPr>
          <w:p w14:paraId="77BF44A3" w14:textId="77777777" w:rsidR="00B966EA" w:rsidRPr="00FC7F4A" w:rsidRDefault="00B55865" w:rsidP="00B46709">
            <w:pPr>
              <w:tabs>
                <w:tab w:val="left" w:pos="3330"/>
              </w:tabs>
              <w:ind w:left="-108"/>
              <w:jc w:val="right"/>
              <w:rPr>
                <w:rFonts w:cs="Times New Roman"/>
                <w:sz w:val="16"/>
                <w:szCs w:val="16"/>
              </w:rPr>
            </w:pPr>
            <w:r>
              <w:rPr>
                <w:rFonts w:cs="Times New Roman"/>
                <w:sz w:val="16"/>
                <w:szCs w:val="16"/>
              </w:rPr>
              <w:t>7,209,806.83</w:t>
            </w:r>
          </w:p>
        </w:tc>
      </w:tr>
      <w:tr w:rsidR="00B966EA" w:rsidRPr="00FC7F4A" w14:paraId="42BD2D92" w14:textId="77777777" w:rsidTr="00B46709">
        <w:tc>
          <w:tcPr>
            <w:tcW w:w="4057" w:type="dxa"/>
          </w:tcPr>
          <w:p w14:paraId="7B582238" w14:textId="77777777" w:rsidR="00B966EA" w:rsidRPr="00FC7F4A" w:rsidRDefault="00B966EA" w:rsidP="00EF1A99">
            <w:pPr>
              <w:pStyle w:val="a0"/>
              <w:tabs>
                <w:tab w:val="clear" w:pos="1080"/>
                <w:tab w:val="left" w:pos="297"/>
                <w:tab w:val="left" w:pos="1842"/>
              </w:tabs>
              <w:rPr>
                <w:rFonts w:cs="Angsana New"/>
                <w:sz w:val="16"/>
                <w:szCs w:val="16"/>
                <w:lang w:val="en-US"/>
              </w:rPr>
            </w:pPr>
            <w:r w:rsidRPr="00FC7F4A">
              <w:rPr>
                <w:rFonts w:cs="Angsana New"/>
                <w:sz w:val="16"/>
                <w:szCs w:val="16"/>
                <w:lang w:val="en-US"/>
              </w:rPr>
              <w:t xml:space="preserve">Management remunerations </w:t>
            </w:r>
          </w:p>
          <w:p w14:paraId="7F25BDCB" w14:textId="77777777" w:rsidR="00B966EA" w:rsidRPr="00FC7F4A" w:rsidRDefault="00B966EA" w:rsidP="00EF1A99">
            <w:pPr>
              <w:pStyle w:val="a0"/>
              <w:tabs>
                <w:tab w:val="clear" w:pos="1080"/>
              </w:tabs>
              <w:ind w:right="-249"/>
              <w:rPr>
                <w:rFonts w:cs="Angsana New"/>
                <w:sz w:val="16"/>
                <w:szCs w:val="16"/>
                <w:lang w:val="en-US"/>
              </w:rPr>
            </w:pPr>
            <w:r w:rsidRPr="00FC7F4A">
              <w:rPr>
                <w:rFonts w:cs="Angsana New"/>
                <w:sz w:val="16"/>
                <w:szCs w:val="16"/>
                <w:lang w:val="en-US"/>
              </w:rPr>
              <w:t>(Included in Cost of service and administrative expenses)</w:t>
            </w:r>
          </w:p>
        </w:tc>
        <w:tc>
          <w:tcPr>
            <w:tcW w:w="1276" w:type="dxa"/>
            <w:vAlign w:val="bottom"/>
          </w:tcPr>
          <w:p w14:paraId="65EF13E6" w14:textId="52736058" w:rsidR="00B966EA" w:rsidRPr="00FC7F4A" w:rsidRDefault="00946F4F" w:rsidP="00E72B49">
            <w:pPr>
              <w:pStyle w:val="a0"/>
              <w:tabs>
                <w:tab w:val="clear" w:pos="1080"/>
                <w:tab w:val="left" w:pos="1842"/>
              </w:tabs>
              <w:jc w:val="right"/>
              <w:rPr>
                <w:rFonts w:cs="Times New Roman"/>
                <w:sz w:val="16"/>
                <w:szCs w:val="16"/>
                <w:lang w:val="en-US"/>
              </w:rPr>
            </w:pPr>
            <w:r>
              <w:rPr>
                <w:rFonts w:cs="Times New Roman"/>
                <w:sz w:val="16"/>
                <w:szCs w:val="16"/>
                <w:lang w:val="en-US"/>
              </w:rPr>
              <w:t>19,697,092.42</w:t>
            </w:r>
          </w:p>
        </w:tc>
        <w:tc>
          <w:tcPr>
            <w:tcW w:w="236" w:type="dxa"/>
          </w:tcPr>
          <w:p w14:paraId="1FDB41D6" w14:textId="77777777" w:rsidR="00B966EA" w:rsidRPr="00FC7F4A" w:rsidRDefault="00B966EA" w:rsidP="00EF1A99">
            <w:pPr>
              <w:tabs>
                <w:tab w:val="left" w:pos="3330"/>
              </w:tabs>
              <w:ind w:left="-108"/>
              <w:jc w:val="right"/>
              <w:rPr>
                <w:rFonts w:cs="Times New Roman"/>
                <w:sz w:val="16"/>
                <w:szCs w:val="16"/>
                <w:cs/>
              </w:rPr>
            </w:pPr>
          </w:p>
        </w:tc>
        <w:tc>
          <w:tcPr>
            <w:tcW w:w="1323" w:type="dxa"/>
            <w:gridSpan w:val="2"/>
            <w:vAlign w:val="bottom"/>
          </w:tcPr>
          <w:p w14:paraId="39797C12" w14:textId="77777777" w:rsidR="00B966EA" w:rsidRPr="00FC7F4A" w:rsidRDefault="00B55865" w:rsidP="00B46709">
            <w:pPr>
              <w:pStyle w:val="a0"/>
              <w:tabs>
                <w:tab w:val="clear" w:pos="1080"/>
                <w:tab w:val="left" w:pos="1842"/>
              </w:tabs>
              <w:jc w:val="right"/>
              <w:rPr>
                <w:rFonts w:cs="Times New Roman"/>
                <w:sz w:val="16"/>
                <w:szCs w:val="16"/>
                <w:lang w:val="en-US"/>
              </w:rPr>
            </w:pPr>
            <w:r>
              <w:rPr>
                <w:rFonts w:cs="Times New Roman"/>
                <w:sz w:val="16"/>
                <w:szCs w:val="16"/>
                <w:lang w:val="en-US"/>
              </w:rPr>
              <w:t>20,441,777.11</w:t>
            </w:r>
          </w:p>
        </w:tc>
        <w:tc>
          <w:tcPr>
            <w:tcW w:w="236" w:type="dxa"/>
            <w:gridSpan w:val="2"/>
          </w:tcPr>
          <w:p w14:paraId="04998367" w14:textId="77777777"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175" w:type="dxa"/>
            <w:gridSpan w:val="2"/>
            <w:vAlign w:val="bottom"/>
          </w:tcPr>
          <w:p w14:paraId="1052B720" w14:textId="66721D1B" w:rsidR="00B966EA" w:rsidRPr="00FC7F4A" w:rsidRDefault="00946F4F" w:rsidP="00145B02">
            <w:pPr>
              <w:tabs>
                <w:tab w:val="left" w:pos="3330"/>
              </w:tabs>
              <w:ind w:left="-108"/>
              <w:jc w:val="right"/>
              <w:rPr>
                <w:rFonts w:cs="Times New Roman"/>
                <w:sz w:val="16"/>
                <w:szCs w:val="16"/>
              </w:rPr>
            </w:pPr>
            <w:r>
              <w:rPr>
                <w:rFonts w:cs="Times New Roman"/>
                <w:sz w:val="16"/>
                <w:szCs w:val="16"/>
              </w:rPr>
              <w:t>19,697,092.42</w:t>
            </w:r>
          </w:p>
        </w:tc>
        <w:tc>
          <w:tcPr>
            <w:tcW w:w="236" w:type="dxa"/>
            <w:gridSpan w:val="3"/>
          </w:tcPr>
          <w:p w14:paraId="5047FCA6" w14:textId="77777777" w:rsidR="00B966EA" w:rsidRPr="00FC7F4A" w:rsidRDefault="00B966EA" w:rsidP="00EF1A99">
            <w:pPr>
              <w:ind w:right="72"/>
              <w:jc w:val="right"/>
              <w:rPr>
                <w:rFonts w:cs="Times New Roman"/>
                <w:sz w:val="16"/>
                <w:szCs w:val="16"/>
              </w:rPr>
            </w:pPr>
          </w:p>
        </w:tc>
        <w:tc>
          <w:tcPr>
            <w:tcW w:w="1190" w:type="dxa"/>
            <w:gridSpan w:val="3"/>
            <w:vAlign w:val="bottom"/>
          </w:tcPr>
          <w:p w14:paraId="74B444B8" w14:textId="77777777" w:rsidR="00B966EA" w:rsidRPr="00FC7F4A" w:rsidRDefault="00B55865" w:rsidP="00B46709">
            <w:pPr>
              <w:tabs>
                <w:tab w:val="left" w:pos="3330"/>
              </w:tabs>
              <w:ind w:left="-108"/>
              <w:jc w:val="right"/>
              <w:rPr>
                <w:rFonts w:cs="Times New Roman"/>
                <w:sz w:val="16"/>
                <w:szCs w:val="16"/>
              </w:rPr>
            </w:pPr>
            <w:r>
              <w:rPr>
                <w:rFonts w:cs="Times New Roman"/>
                <w:sz w:val="16"/>
                <w:szCs w:val="16"/>
              </w:rPr>
              <w:t>20,441,777.11</w:t>
            </w:r>
          </w:p>
        </w:tc>
      </w:tr>
      <w:tr w:rsidR="00B966EA" w:rsidRPr="00FC7F4A" w14:paraId="7FED4345" w14:textId="77777777" w:rsidTr="00EF1A99">
        <w:tc>
          <w:tcPr>
            <w:tcW w:w="4057" w:type="dxa"/>
          </w:tcPr>
          <w:p w14:paraId="6E8A1513" w14:textId="77777777" w:rsidR="00B966EA" w:rsidRPr="00FC7F4A" w:rsidRDefault="00B966EA" w:rsidP="00EF1A99">
            <w:pPr>
              <w:pStyle w:val="a0"/>
              <w:tabs>
                <w:tab w:val="clear" w:pos="1080"/>
                <w:tab w:val="left" w:pos="297"/>
                <w:tab w:val="left" w:pos="1842"/>
              </w:tabs>
              <w:rPr>
                <w:rFonts w:cs="Angsana New"/>
                <w:sz w:val="16"/>
                <w:szCs w:val="16"/>
                <w:cs/>
              </w:rPr>
            </w:pPr>
            <w:r w:rsidRPr="00FC7F4A">
              <w:rPr>
                <w:rFonts w:cs="Angsana New"/>
                <w:sz w:val="16"/>
                <w:szCs w:val="16"/>
                <w:lang w:val="en-US"/>
              </w:rPr>
              <w:t>Depreciation and amortization</w:t>
            </w:r>
          </w:p>
        </w:tc>
        <w:tc>
          <w:tcPr>
            <w:tcW w:w="1276" w:type="dxa"/>
          </w:tcPr>
          <w:p w14:paraId="42576E57" w14:textId="5C330167" w:rsidR="00B966EA" w:rsidRPr="00FC7F4A" w:rsidRDefault="00946F4F" w:rsidP="00EF1A99">
            <w:pPr>
              <w:pStyle w:val="a0"/>
              <w:tabs>
                <w:tab w:val="clear" w:pos="1080"/>
                <w:tab w:val="left" w:pos="1842"/>
              </w:tabs>
              <w:jc w:val="right"/>
              <w:rPr>
                <w:rFonts w:cs="Times New Roman"/>
                <w:sz w:val="16"/>
                <w:szCs w:val="16"/>
                <w:lang w:val="en-US"/>
              </w:rPr>
            </w:pPr>
            <w:r>
              <w:rPr>
                <w:rFonts w:cs="Times New Roman"/>
                <w:sz w:val="16"/>
                <w:szCs w:val="16"/>
                <w:lang w:val="en-US"/>
              </w:rPr>
              <w:t>1,866,647.04</w:t>
            </w:r>
          </w:p>
        </w:tc>
        <w:tc>
          <w:tcPr>
            <w:tcW w:w="236" w:type="dxa"/>
          </w:tcPr>
          <w:p w14:paraId="2F30E3F0" w14:textId="77777777" w:rsidR="00B966EA" w:rsidRPr="00FC7F4A" w:rsidRDefault="00B966EA" w:rsidP="00EF1A99">
            <w:pPr>
              <w:tabs>
                <w:tab w:val="left" w:pos="3330"/>
              </w:tabs>
              <w:ind w:left="-108"/>
              <w:jc w:val="right"/>
              <w:rPr>
                <w:rFonts w:cs="Times New Roman"/>
                <w:sz w:val="16"/>
                <w:szCs w:val="16"/>
                <w:cs/>
              </w:rPr>
            </w:pPr>
          </w:p>
        </w:tc>
        <w:tc>
          <w:tcPr>
            <w:tcW w:w="1323" w:type="dxa"/>
            <w:gridSpan w:val="2"/>
          </w:tcPr>
          <w:p w14:paraId="01A529FC" w14:textId="77777777" w:rsidR="00B966EA" w:rsidRPr="00FC7F4A" w:rsidRDefault="00B55865" w:rsidP="00B46709">
            <w:pPr>
              <w:pStyle w:val="a0"/>
              <w:tabs>
                <w:tab w:val="clear" w:pos="1080"/>
                <w:tab w:val="left" w:pos="1842"/>
              </w:tabs>
              <w:jc w:val="right"/>
              <w:rPr>
                <w:rFonts w:cs="Times New Roman"/>
                <w:sz w:val="16"/>
                <w:szCs w:val="16"/>
                <w:lang w:val="en-US"/>
              </w:rPr>
            </w:pPr>
            <w:r>
              <w:rPr>
                <w:rFonts w:cs="Times New Roman"/>
                <w:sz w:val="16"/>
                <w:szCs w:val="16"/>
                <w:lang w:val="en-US"/>
              </w:rPr>
              <w:t>1,999,560.10</w:t>
            </w:r>
          </w:p>
        </w:tc>
        <w:tc>
          <w:tcPr>
            <w:tcW w:w="236" w:type="dxa"/>
            <w:gridSpan w:val="2"/>
          </w:tcPr>
          <w:p w14:paraId="38485A13" w14:textId="77777777"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175" w:type="dxa"/>
            <w:gridSpan w:val="2"/>
          </w:tcPr>
          <w:p w14:paraId="4AB46737" w14:textId="0DA83681" w:rsidR="00B966EA" w:rsidRPr="00FC7F4A" w:rsidRDefault="00946F4F" w:rsidP="00EF1A99">
            <w:pPr>
              <w:tabs>
                <w:tab w:val="left" w:pos="3330"/>
              </w:tabs>
              <w:ind w:left="-108"/>
              <w:jc w:val="right"/>
              <w:rPr>
                <w:rFonts w:cs="Times New Roman"/>
                <w:sz w:val="16"/>
                <w:szCs w:val="16"/>
              </w:rPr>
            </w:pPr>
            <w:r>
              <w:rPr>
                <w:rFonts w:cs="Times New Roman"/>
                <w:sz w:val="16"/>
                <w:szCs w:val="16"/>
              </w:rPr>
              <w:t>1,846,855.30</w:t>
            </w:r>
          </w:p>
        </w:tc>
        <w:tc>
          <w:tcPr>
            <w:tcW w:w="236" w:type="dxa"/>
            <w:gridSpan w:val="3"/>
          </w:tcPr>
          <w:p w14:paraId="05E885E5" w14:textId="77777777" w:rsidR="00B966EA" w:rsidRPr="00FC7F4A" w:rsidRDefault="00B966EA" w:rsidP="00EF1A99">
            <w:pPr>
              <w:ind w:right="72"/>
              <w:jc w:val="right"/>
              <w:rPr>
                <w:rFonts w:cs="Times New Roman"/>
                <w:sz w:val="16"/>
                <w:szCs w:val="16"/>
              </w:rPr>
            </w:pPr>
          </w:p>
        </w:tc>
        <w:tc>
          <w:tcPr>
            <w:tcW w:w="1190" w:type="dxa"/>
            <w:gridSpan w:val="3"/>
          </w:tcPr>
          <w:p w14:paraId="44655EA9" w14:textId="77777777" w:rsidR="00B966EA" w:rsidRPr="00FC7F4A" w:rsidRDefault="00B55865" w:rsidP="00B46709">
            <w:pPr>
              <w:tabs>
                <w:tab w:val="left" w:pos="3330"/>
              </w:tabs>
              <w:ind w:left="-108"/>
              <w:jc w:val="right"/>
              <w:rPr>
                <w:rFonts w:cs="Times New Roman"/>
                <w:sz w:val="16"/>
                <w:szCs w:val="16"/>
              </w:rPr>
            </w:pPr>
            <w:r>
              <w:rPr>
                <w:rFonts w:cs="Times New Roman"/>
                <w:sz w:val="16"/>
                <w:szCs w:val="16"/>
              </w:rPr>
              <w:t>1,990,953.20</w:t>
            </w:r>
          </w:p>
        </w:tc>
      </w:tr>
      <w:tr w:rsidR="00B966EA" w:rsidRPr="00FC7F4A" w14:paraId="53106AEA" w14:textId="77777777" w:rsidTr="00EF1A99">
        <w:tc>
          <w:tcPr>
            <w:tcW w:w="4057" w:type="dxa"/>
          </w:tcPr>
          <w:p w14:paraId="4C3AB204" w14:textId="77777777" w:rsidR="00B966EA" w:rsidRPr="00FC7F4A" w:rsidRDefault="00B966EA" w:rsidP="00EF1A99">
            <w:pPr>
              <w:pStyle w:val="a0"/>
              <w:tabs>
                <w:tab w:val="clear" w:pos="1080"/>
                <w:tab w:val="left" w:pos="297"/>
                <w:tab w:val="left" w:pos="1842"/>
              </w:tabs>
              <w:rPr>
                <w:rFonts w:cs="Angsana New"/>
                <w:sz w:val="16"/>
                <w:szCs w:val="16"/>
                <w:lang w:val="en-US"/>
              </w:rPr>
            </w:pPr>
            <w:r w:rsidRPr="00FC7F4A">
              <w:rPr>
                <w:rFonts w:cs="Angsana New"/>
                <w:sz w:val="16"/>
                <w:szCs w:val="16"/>
                <w:lang w:val="en-US"/>
              </w:rPr>
              <w:t>Consulting fee</w:t>
            </w:r>
          </w:p>
        </w:tc>
        <w:tc>
          <w:tcPr>
            <w:tcW w:w="1276" w:type="dxa"/>
          </w:tcPr>
          <w:p w14:paraId="02CC185A" w14:textId="6A4D26F3" w:rsidR="00B966EA" w:rsidRPr="00FC7F4A" w:rsidRDefault="00946F4F" w:rsidP="00EF1A99">
            <w:pPr>
              <w:pStyle w:val="a0"/>
              <w:tabs>
                <w:tab w:val="clear" w:pos="1080"/>
                <w:tab w:val="left" w:pos="1842"/>
              </w:tabs>
              <w:jc w:val="right"/>
              <w:rPr>
                <w:rFonts w:cs="Times New Roman"/>
                <w:sz w:val="16"/>
                <w:szCs w:val="16"/>
                <w:lang w:val="en-US"/>
              </w:rPr>
            </w:pPr>
            <w:r>
              <w:rPr>
                <w:rFonts w:cs="Times New Roman"/>
                <w:sz w:val="16"/>
                <w:szCs w:val="16"/>
                <w:lang w:val="en-US"/>
              </w:rPr>
              <w:t>4,578,380.00</w:t>
            </w:r>
          </w:p>
        </w:tc>
        <w:tc>
          <w:tcPr>
            <w:tcW w:w="236" w:type="dxa"/>
          </w:tcPr>
          <w:p w14:paraId="6ACEE073" w14:textId="77777777" w:rsidR="00B966EA" w:rsidRPr="00FC7F4A" w:rsidRDefault="00B966EA" w:rsidP="00EF1A99">
            <w:pPr>
              <w:tabs>
                <w:tab w:val="left" w:pos="3330"/>
              </w:tabs>
              <w:ind w:left="-108"/>
              <w:jc w:val="right"/>
              <w:rPr>
                <w:rFonts w:cs="Times New Roman"/>
                <w:sz w:val="16"/>
                <w:szCs w:val="16"/>
                <w:cs/>
              </w:rPr>
            </w:pPr>
          </w:p>
        </w:tc>
        <w:tc>
          <w:tcPr>
            <w:tcW w:w="1323" w:type="dxa"/>
            <w:gridSpan w:val="2"/>
          </w:tcPr>
          <w:p w14:paraId="1D859EFB" w14:textId="77777777" w:rsidR="00B966EA" w:rsidRPr="00FC7F4A" w:rsidRDefault="00B55865" w:rsidP="00B46709">
            <w:pPr>
              <w:pStyle w:val="a0"/>
              <w:tabs>
                <w:tab w:val="clear" w:pos="1080"/>
                <w:tab w:val="left" w:pos="1842"/>
              </w:tabs>
              <w:jc w:val="right"/>
              <w:rPr>
                <w:rFonts w:cs="Times New Roman"/>
                <w:sz w:val="16"/>
                <w:szCs w:val="16"/>
                <w:lang w:val="en-US"/>
              </w:rPr>
            </w:pPr>
            <w:r>
              <w:rPr>
                <w:rFonts w:cs="Times New Roman"/>
                <w:sz w:val="16"/>
                <w:szCs w:val="16"/>
                <w:lang w:val="en-US"/>
              </w:rPr>
              <w:t>2,343,582.00</w:t>
            </w:r>
          </w:p>
        </w:tc>
        <w:tc>
          <w:tcPr>
            <w:tcW w:w="236" w:type="dxa"/>
            <w:gridSpan w:val="2"/>
          </w:tcPr>
          <w:p w14:paraId="2A30CFB0" w14:textId="77777777"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175" w:type="dxa"/>
            <w:gridSpan w:val="2"/>
          </w:tcPr>
          <w:p w14:paraId="2D9C57DF" w14:textId="15662A27" w:rsidR="00B966EA" w:rsidRPr="00FC7F4A" w:rsidRDefault="00946F4F" w:rsidP="00EF1A99">
            <w:pPr>
              <w:tabs>
                <w:tab w:val="left" w:pos="3330"/>
              </w:tabs>
              <w:ind w:left="-108"/>
              <w:jc w:val="right"/>
              <w:rPr>
                <w:rFonts w:cs="Times New Roman"/>
                <w:sz w:val="16"/>
                <w:szCs w:val="16"/>
              </w:rPr>
            </w:pPr>
            <w:r>
              <w:rPr>
                <w:rFonts w:cs="Times New Roman"/>
                <w:sz w:val="16"/>
                <w:szCs w:val="16"/>
              </w:rPr>
              <w:t>3,526,000.00</w:t>
            </w:r>
          </w:p>
        </w:tc>
        <w:tc>
          <w:tcPr>
            <w:tcW w:w="236" w:type="dxa"/>
            <w:gridSpan w:val="3"/>
          </w:tcPr>
          <w:p w14:paraId="61E3E40C" w14:textId="77777777" w:rsidR="00B966EA" w:rsidRPr="00FC7F4A" w:rsidRDefault="00B966EA" w:rsidP="00EF1A99">
            <w:pPr>
              <w:ind w:right="72"/>
              <w:jc w:val="right"/>
              <w:rPr>
                <w:rFonts w:cs="Times New Roman"/>
                <w:sz w:val="16"/>
                <w:szCs w:val="16"/>
              </w:rPr>
            </w:pPr>
          </w:p>
        </w:tc>
        <w:tc>
          <w:tcPr>
            <w:tcW w:w="1190" w:type="dxa"/>
            <w:gridSpan w:val="3"/>
          </w:tcPr>
          <w:p w14:paraId="7EB0789F" w14:textId="77777777" w:rsidR="00B966EA" w:rsidRPr="00FC7F4A" w:rsidRDefault="00063B3A" w:rsidP="00B46709">
            <w:pPr>
              <w:tabs>
                <w:tab w:val="left" w:pos="3330"/>
              </w:tabs>
              <w:ind w:left="-108"/>
              <w:jc w:val="right"/>
              <w:rPr>
                <w:rFonts w:cs="Times New Roman"/>
                <w:sz w:val="16"/>
                <w:szCs w:val="16"/>
              </w:rPr>
            </w:pPr>
            <w:r>
              <w:rPr>
                <w:rFonts w:cs="Times New Roman"/>
                <w:sz w:val="16"/>
                <w:szCs w:val="16"/>
              </w:rPr>
              <w:t>41,781,200.00</w:t>
            </w:r>
          </w:p>
        </w:tc>
      </w:tr>
      <w:tr w:rsidR="00B966EA" w:rsidRPr="00FC7F4A" w14:paraId="3B726B6D" w14:textId="77777777" w:rsidTr="00EF1A99">
        <w:tc>
          <w:tcPr>
            <w:tcW w:w="4057" w:type="dxa"/>
          </w:tcPr>
          <w:p w14:paraId="37E2764A" w14:textId="77777777" w:rsidR="00B966EA" w:rsidRPr="00FC7F4A" w:rsidRDefault="00B966EA" w:rsidP="00EF1A99">
            <w:pPr>
              <w:pStyle w:val="a0"/>
              <w:tabs>
                <w:tab w:val="clear" w:pos="1080"/>
                <w:tab w:val="left" w:pos="297"/>
                <w:tab w:val="left" w:pos="1842"/>
              </w:tabs>
              <w:rPr>
                <w:rFonts w:cs="Cordia New"/>
                <w:sz w:val="16"/>
                <w:szCs w:val="16"/>
                <w:lang w:val="en-US"/>
              </w:rPr>
            </w:pPr>
            <w:r w:rsidRPr="00FC7F4A">
              <w:rPr>
                <w:rFonts w:cs="Angsana New"/>
                <w:sz w:val="16"/>
                <w:szCs w:val="16"/>
                <w:lang w:val="en-US"/>
              </w:rPr>
              <w:t>Advertising expenses</w:t>
            </w:r>
          </w:p>
        </w:tc>
        <w:tc>
          <w:tcPr>
            <w:tcW w:w="1276" w:type="dxa"/>
          </w:tcPr>
          <w:p w14:paraId="05E0C236" w14:textId="04CCA084" w:rsidR="00B966EA" w:rsidRPr="00FC7F4A" w:rsidRDefault="00946F4F" w:rsidP="00EF1A99">
            <w:pPr>
              <w:pStyle w:val="a0"/>
              <w:tabs>
                <w:tab w:val="clear" w:pos="1080"/>
                <w:tab w:val="left" w:pos="1842"/>
              </w:tabs>
              <w:jc w:val="right"/>
              <w:rPr>
                <w:rFonts w:cs="Times New Roman"/>
                <w:sz w:val="16"/>
                <w:szCs w:val="16"/>
                <w:lang w:val="en-US"/>
              </w:rPr>
            </w:pPr>
            <w:r>
              <w:rPr>
                <w:rFonts w:cs="Times New Roman"/>
                <w:sz w:val="16"/>
                <w:szCs w:val="16"/>
                <w:lang w:val="en-US"/>
              </w:rPr>
              <w:t>25,497.17</w:t>
            </w:r>
          </w:p>
        </w:tc>
        <w:tc>
          <w:tcPr>
            <w:tcW w:w="236" w:type="dxa"/>
          </w:tcPr>
          <w:p w14:paraId="1A87567B" w14:textId="77777777"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323" w:type="dxa"/>
            <w:gridSpan w:val="2"/>
          </w:tcPr>
          <w:p w14:paraId="550D5D63" w14:textId="77777777" w:rsidR="00B966EA" w:rsidRPr="00FC7F4A" w:rsidRDefault="00B55865" w:rsidP="00B46709">
            <w:pPr>
              <w:pStyle w:val="a0"/>
              <w:tabs>
                <w:tab w:val="clear" w:pos="1080"/>
                <w:tab w:val="left" w:pos="1842"/>
              </w:tabs>
              <w:jc w:val="right"/>
              <w:rPr>
                <w:rFonts w:cs="Times New Roman"/>
                <w:sz w:val="16"/>
                <w:szCs w:val="16"/>
                <w:lang w:val="en-US"/>
              </w:rPr>
            </w:pPr>
            <w:r>
              <w:rPr>
                <w:rFonts w:cs="Times New Roman"/>
                <w:sz w:val="16"/>
                <w:szCs w:val="16"/>
                <w:lang w:val="en-US"/>
              </w:rPr>
              <w:t>42,351.97</w:t>
            </w:r>
          </w:p>
        </w:tc>
        <w:tc>
          <w:tcPr>
            <w:tcW w:w="236" w:type="dxa"/>
            <w:gridSpan w:val="2"/>
          </w:tcPr>
          <w:p w14:paraId="7CC47B59" w14:textId="77777777"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175" w:type="dxa"/>
            <w:gridSpan w:val="2"/>
          </w:tcPr>
          <w:p w14:paraId="18BD041D" w14:textId="201C3575" w:rsidR="00B966EA" w:rsidRPr="00FC7F4A" w:rsidRDefault="00946F4F" w:rsidP="00EF1A99">
            <w:pPr>
              <w:tabs>
                <w:tab w:val="left" w:pos="3330"/>
              </w:tabs>
              <w:ind w:left="-108"/>
              <w:jc w:val="right"/>
              <w:rPr>
                <w:rFonts w:cs="Times New Roman"/>
                <w:sz w:val="16"/>
                <w:szCs w:val="16"/>
              </w:rPr>
            </w:pPr>
            <w:r>
              <w:rPr>
                <w:rFonts w:cs="Times New Roman"/>
                <w:sz w:val="16"/>
                <w:szCs w:val="16"/>
              </w:rPr>
              <w:t>24,562.61</w:t>
            </w:r>
          </w:p>
        </w:tc>
        <w:tc>
          <w:tcPr>
            <w:tcW w:w="236" w:type="dxa"/>
            <w:gridSpan w:val="3"/>
          </w:tcPr>
          <w:p w14:paraId="26538CE7" w14:textId="77777777" w:rsidR="00B966EA" w:rsidRPr="00FC7F4A" w:rsidRDefault="00B966EA" w:rsidP="00EF1A99">
            <w:pPr>
              <w:ind w:right="72"/>
              <w:jc w:val="right"/>
              <w:rPr>
                <w:rFonts w:cs="Times New Roman"/>
                <w:sz w:val="16"/>
                <w:szCs w:val="16"/>
              </w:rPr>
            </w:pPr>
          </w:p>
        </w:tc>
        <w:tc>
          <w:tcPr>
            <w:tcW w:w="1190" w:type="dxa"/>
            <w:gridSpan w:val="3"/>
          </w:tcPr>
          <w:p w14:paraId="6E512E84" w14:textId="77777777" w:rsidR="00B966EA" w:rsidRPr="00FC7F4A" w:rsidRDefault="00063B3A" w:rsidP="00B46709">
            <w:pPr>
              <w:tabs>
                <w:tab w:val="left" w:pos="3330"/>
              </w:tabs>
              <w:ind w:left="-108"/>
              <w:jc w:val="right"/>
              <w:rPr>
                <w:rFonts w:cs="Times New Roman"/>
                <w:sz w:val="16"/>
                <w:szCs w:val="16"/>
              </w:rPr>
            </w:pPr>
            <w:r>
              <w:rPr>
                <w:rFonts w:cs="Times New Roman"/>
                <w:sz w:val="16"/>
                <w:szCs w:val="16"/>
              </w:rPr>
              <w:t>41,417.41</w:t>
            </w:r>
          </w:p>
        </w:tc>
      </w:tr>
      <w:tr w:rsidR="00B966EA" w:rsidRPr="00FC7F4A" w14:paraId="29E11EDE" w14:textId="77777777" w:rsidTr="00EF1A99">
        <w:tc>
          <w:tcPr>
            <w:tcW w:w="4057" w:type="dxa"/>
          </w:tcPr>
          <w:p w14:paraId="2F8FF69C" w14:textId="77777777" w:rsidR="00B966EA" w:rsidRPr="00FC7F4A" w:rsidRDefault="00B966EA" w:rsidP="00EF1A99">
            <w:pPr>
              <w:pStyle w:val="a0"/>
              <w:tabs>
                <w:tab w:val="clear" w:pos="1080"/>
                <w:tab w:val="left" w:pos="342"/>
                <w:tab w:val="left" w:pos="1857"/>
              </w:tabs>
              <w:rPr>
                <w:rFonts w:cs="Cordia New"/>
                <w:sz w:val="16"/>
                <w:szCs w:val="16"/>
                <w:cs/>
                <w:lang w:val="en-US"/>
              </w:rPr>
            </w:pPr>
            <w:r w:rsidRPr="00FC7F4A">
              <w:rPr>
                <w:rFonts w:cs="Angsana New"/>
                <w:sz w:val="16"/>
                <w:szCs w:val="16"/>
                <w:lang w:val="en-US"/>
              </w:rPr>
              <w:t>Foreign Business Information fees</w:t>
            </w:r>
          </w:p>
        </w:tc>
        <w:tc>
          <w:tcPr>
            <w:tcW w:w="1276" w:type="dxa"/>
          </w:tcPr>
          <w:p w14:paraId="40F4997C" w14:textId="5812751B" w:rsidR="00B966EA" w:rsidRPr="00FC7F4A" w:rsidRDefault="00946F4F" w:rsidP="00EF1A99">
            <w:pPr>
              <w:jc w:val="right"/>
              <w:rPr>
                <w:rFonts w:cs="Times New Roman"/>
                <w:sz w:val="16"/>
                <w:szCs w:val="16"/>
              </w:rPr>
            </w:pPr>
            <w:r>
              <w:rPr>
                <w:rFonts w:cs="Times New Roman"/>
                <w:sz w:val="16"/>
                <w:szCs w:val="16"/>
              </w:rPr>
              <w:t>719,539.86</w:t>
            </w:r>
          </w:p>
        </w:tc>
        <w:tc>
          <w:tcPr>
            <w:tcW w:w="236" w:type="dxa"/>
          </w:tcPr>
          <w:p w14:paraId="02B10996" w14:textId="77777777" w:rsidR="00B966EA" w:rsidRPr="00FC7F4A" w:rsidRDefault="00B966EA" w:rsidP="00EF1A99">
            <w:pPr>
              <w:pStyle w:val="a0"/>
              <w:tabs>
                <w:tab w:val="clear" w:pos="1080"/>
              </w:tabs>
              <w:ind w:right="72"/>
              <w:jc w:val="right"/>
              <w:rPr>
                <w:rFonts w:cs="Times New Roman"/>
                <w:sz w:val="16"/>
                <w:szCs w:val="16"/>
                <w:cs/>
              </w:rPr>
            </w:pPr>
          </w:p>
        </w:tc>
        <w:tc>
          <w:tcPr>
            <w:tcW w:w="1323" w:type="dxa"/>
            <w:gridSpan w:val="2"/>
          </w:tcPr>
          <w:p w14:paraId="5CC9634E" w14:textId="77777777" w:rsidR="00B966EA" w:rsidRPr="00FC7F4A" w:rsidRDefault="00B55865" w:rsidP="00B46709">
            <w:pPr>
              <w:jc w:val="right"/>
              <w:rPr>
                <w:rFonts w:cs="Times New Roman"/>
                <w:sz w:val="16"/>
                <w:szCs w:val="16"/>
              </w:rPr>
            </w:pPr>
            <w:r>
              <w:rPr>
                <w:rFonts w:cs="Times New Roman"/>
                <w:sz w:val="16"/>
                <w:szCs w:val="16"/>
              </w:rPr>
              <w:t>672,533.35</w:t>
            </w:r>
          </w:p>
        </w:tc>
        <w:tc>
          <w:tcPr>
            <w:tcW w:w="236" w:type="dxa"/>
            <w:gridSpan w:val="2"/>
          </w:tcPr>
          <w:p w14:paraId="34F3A0CC" w14:textId="77777777" w:rsidR="00B966EA" w:rsidRPr="00FC7F4A" w:rsidRDefault="00B966EA" w:rsidP="00EF1A99">
            <w:pPr>
              <w:ind w:right="72"/>
              <w:jc w:val="right"/>
              <w:rPr>
                <w:rFonts w:cs="Times New Roman"/>
                <w:sz w:val="16"/>
                <w:szCs w:val="16"/>
              </w:rPr>
            </w:pPr>
          </w:p>
        </w:tc>
        <w:tc>
          <w:tcPr>
            <w:tcW w:w="1182" w:type="dxa"/>
            <w:gridSpan w:val="3"/>
          </w:tcPr>
          <w:p w14:paraId="016C8D73" w14:textId="74BC3778" w:rsidR="00B966EA" w:rsidRPr="00FC7F4A" w:rsidRDefault="00946F4F" w:rsidP="00EF1A99">
            <w:pPr>
              <w:ind w:left="-108"/>
              <w:jc w:val="right"/>
              <w:rPr>
                <w:rFonts w:cs="Times New Roman"/>
                <w:sz w:val="16"/>
                <w:szCs w:val="16"/>
              </w:rPr>
            </w:pPr>
            <w:r>
              <w:rPr>
                <w:rFonts w:cs="Times New Roman"/>
                <w:sz w:val="16"/>
                <w:szCs w:val="16"/>
              </w:rPr>
              <w:t>673,262.47</w:t>
            </w:r>
          </w:p>
        </w:tc>
        <w:tc>
          <w:tcPr>
            <w:tcW w:w="236" w:type="dxa"/>
            <w:gridSpan w:val="3"/>
          </w:tcPr>
          <w:p w14:paraId="3C7B385D" w14:textId="77777777" w:rsidR="00B966EA" w:rsidRPr="00FC7F4A" w:rsidRDefault="00B966EA" w:rsidP="00EF1A99">
            <w:pPr>
              <w:ind w:right="72"/>
              <w:jc w:val="right"/>
              <w:rPr>
                <w:rFonts w:cs="Times New Roman"/>
                <w:sz w:val="16"/>
                <w:szCs w:val="16"/>
              </w:rPr>
            </w:pPr>
          </w:p>
        </w:tc>
        <w:tc>
          <w:tcPr>
            <w:tcW w:w="1183" w:type="dxa"/>
            <w:gridSpan w:val="2"/>
          </w:tcPr>
          <w:p w14:paraId="5E2E1B7B" w14:textId="77777777" w:rsidR="00B966EA" w:rsidRPr="00FC7F4A" w:rsidRDefault="00063B3A" w:rsidP="0020147F">
            <w:pPr>
              <w:ind w:left="-108"/>
              <w:jc w:val="right"/>
              <w:rPr>
                <w:rFonts w:cs="Times New Roman"/>
                <w:sz w:val="16"/>
                <w:szCs w:val="16"/>
              </w:rPr>
            </w:pPr>
            <w:r>
              <w:rPr>
                <w:rFonts w:cs="Times New Roman"/>
                <w:sz w:val="16"/>
                <w:szCs w:val="16"/>
              </w:rPr>
              <w:t>672,533.35</w:t>
            </w:r>
          </w:p>
        </w:tc>
      </w:tr>
    </w:tbl>
    <w:p w14:paraId="3C69F4AE" w14:textId="77777777" w:rsidR="00063B3A" w:rsidRDefault="00063B3A" w:rsidP="00831BE4">
      <w:pPr>
        <w:spacing w:before="240" w:after="60"/>
        <w:ind w:left="425" w:hanging="425"/>
        <w:rPr>
          <w:b/>
          <w:bCs/>
          <w:sz w:val="17"/>
          <w:szCs w:val="17"/>
        </w:rPr>
      </w:pPr>
    </w:p>
    <w:p w14:paraId="47DC7C5F" w14:textId="77777777" w:rsidR="00DA1EED" w:rsidRPr="00FC7F4A" w:rsidRDefault="00680363" w:rsidP="00831BE4">
      <w:pPr>
        <w:spacing w:before="240" w:after="60"/>
        <w:ind w:left="425" w:hanging="425"/>
        <w:rPr>
          <w:b/>
          <w:bCs/>
          <w:sz w:val="17"/>
          <w:szCs w:val="17"/>
        </w:rPr>
      </w:pPr>
      <w:r w:rsidRPr="00FC7F4A">
        <w:rPr>
          <w:b/>
          <w:bCs/>
          <w:sz w:val="17"/>
          <w:szCs w:val="17"/>
        </w:rPr>
        <w:t>2</w:t>
      </w:r>
      <w:r w:rsidR="00063B3A">
        <w:rPr>
          <w:b/>
          <w:bCs/>
          <w:sz w:val="17"/>
          <w:szCs w:val="17"/>
        </w:rPr>
        <w:t>3</w:t>
      </w:r>
      <w:r w:rsidR="00DA1EED" w:rsidRPr="00FC7F4A">
        <w:rPr>
          <w:b/>
          <w:bCs/>
          <w:sz w:val="17"/>
          <w:szCs w:val="17"/>
        </w:rPr>
        <w:t>.</w:t>
      </w:r>
      <w:r w:rsidR="00DA1EED" w:rsidRPr="00FC7F4A">
        <w:rPr>
          <w:b/>
          <w:bCs/>
          <w:sz w:val="17"/>
          <w:szCs w:val="17"/>
        </w:rPr>
        <w:tab/>
        <w:t>FINANCIAL INFORMATION BY SEGMENT OF BUSINESS</w:t>
      </w:r>
    </w:p>
    <w:p w14:paraId="709C1516" w14:textId="77777777" w:rsidR="00095E2F" w:rsidRPr="00FC7F4A" w:rsidRDefault="00095E2F" w:rsidP="00041605">
      <w:pPr>
        <w:spacing w:before="120" w:after="120"/>
        <w:ind w:left="425" w:right="23"/>
        <w:jc w:val="thaiDistribute"/>
        <w:rPr>
          <w:rFonts w:cs="Times New Roman"/>
          <w:sz w:val="16"/>
          <w:szCs w:val="16"/>
        </w:rPr>
      </w:pPr>
      <w:r w:rsidRPr="00FC7F4A">
        <w:rPr>
          <w:rFonts w:cs="Times New Roman"/>
          <w:sz w:val="16"/>
          <w:szCs w:val="16"/>
        </w:rPr>
        <w:t>The major operation of the Company is in Thailand</w:t>
      </w:r>
      <w:r w:rsidR="009B4C61" w:rsidRPr="00FC7F4A">
        <w:rPr>
          <w:rFonts w:cs="Times New Roman"/>
          <w:sz w:val="16"/>
          <w:szCs w:val="16"/>
        </w:rPr>
        <w:t xml:space="preserve"> </w:t>
      </w:r>
      <w:r w:rsidR="00371772" w:rsidRPr="00FC7F4A">
        <w:rPr>
          <w:sz w:val="16"/>
          <w:szCs w:val="16"/>
        </w:rPr>
        <w:t>and in a foreign country</w:t>
      </w:r>
      <w:r w:rsidRPr="00FC7F4A">
        <w:rPr>
          <w:rFonts w:cs="Times New Roman"/>
          <w:sz w:val="16"/>
          <w:szCs w:val="16"/>
        </w:rPr>
        <w:t xml:space="preserve">. The Company had classified its segment operation as follow; </w:t>
      </w:r>
    </w:p>
    <w:p w14:paraId="2EE1DF42" w14:textId="77777777" w:rsidR="00234F65" w:rsidRDefault="00234F65" w:rsidP="0092155A">
      <w:pPr>
        <w:jc w:val="thaiDistribute"/>
        <w:rPr>
          <w:b/>
          <w:bCs/>
          <w:sz w:val="17"/>
          <w:szCs w:val="17"/>
        </w:rPr>
      </w:pPr>
    </w:p>
    <w:p w14:paraId="2A3EC0F8" w14:textId="77777777" w:rsidR="00D46206" w:rsidRDefault="00680363" w:rsidP="00860843">
      <w:pPr>
        <w:ind w:left="862" w:hanging="431"/>
        <w:jc w:val="thaiDistribute"/>
        <w:rPr>
          <w:b/>
          <w:bCs/>
          <w:sz w:val="17"/>
          <w:szCs w:val="17"/>
        </w:rPr>
      </w:pPr>
      <w:r w:rsidRPr="00FC7F4A">
        <w:rPr>
          <w:b/>
          <w:bCs/>
          <w:sz w:val="17"/>
          <w:szCs w:val="17"/>
        </w:rPr>
        <w:t>2</w:t>
      </w:r>
      <w:r w:rsidR="00063B3A">
        <w:rPr>
          <w:b/>
          <w:bCs/>
          <w:sz w:val="17"/>
          <w:szCs w:val="17"/>
        </w:rPr>
        <w:t>3</w:t>
      </w:r>
      <w:r w:rsidR="00D46206" w:rsidRPr="00FC7F4A">
        <w:rPr>
          <w:b/>
          <w:bCs/>
          <w:sz w:val="17"/>
          <w:szCs w:val="17"/>
        </w:rPr>
        <w:t>.1</w:t>
      </w:r>
      <w:r w:rsidR="00D46206" w:rsidRPr="00FC7F4A">
        <w:rPr>
          <w:b/>
          <w:bCs/>
          <w:sz w:val="17"/>
          <w:szCs w:val="17"/>
          <w:cs/>
        </w:rPr>
        <w:t xml:space="preserve">  </w:t>
      </w:r>
      <w:r w:rsidR="00D46206" w:rsidRPr="00FC7F4A">
        <w:rPr>
          <w:b/>
          <w:bCs/>
          <w:sz w:val="17"/>
          <w:szCs w:val="17"/>
          <w:cs/>
        </w:rPr>
        <w:tab/>
      </w:r>
      <w:r w:rsidR="00D46206" w:rsidRPr="00FC7F4A">
        <w:rPr>
          <w:b/>
          <w:bCs/>
          <w:sz w:val="17"/>
          <w:szCs w:val="17"/>
        </w:rPr>
        <w:t>The results of operations by segment</w:t>
      </w:r>
    </w:p>
    <w:p w14:paraId="447DA357" w14:textId="77777777" w:rsidR="003E753C" w:rsidRPr="00FC7F4A" w:rsidRDefault="003E753C" w:rsidP="00860843">
      <w:pPr>
        <w:ind w:left="862" w:hanging="431"/>
        <w:jc w:val="thaiDistribute"/>
        <w:rPr>
          <w:sz w:val="17"/>
          <w:szCs w:val="17"/>
        </w:rPr>
      </w:pPr>
    </w:p>
    <w:p w14:paraId="22F011C1" w14:textId="77777777" w:rsidR="00D46206" w:rsidRPr="00FC7F4A" w:rsidRDefault="00D46206" w:rsidP="00D46206">
      <w:pPr>
        <w:ind w:right="669" w:firstLine="709"/>
        <w:jc w:val="right"/>
        <w:rPr>
          <w:sz w:val="16"/>
          <w:szCs w:val="16"/>
        </w:rPr>
      </w:pPr>
      <w:bookmarkStart w:id="9" w:name="_Hlk11935873"/>
      <w:r w:rsidRPr="00FC7F4A">
        <w:rPr>
          <w:sz w:val="16"/>
          <w:szCs w:val="16"/>
        </w:rPr>
        <w:t xml:space="preserve"> (Unit : Thousand Baht)</w:t>
      </w:r>
    </w:p>
    <w:tbl>
      <w:tblPr>
        <w:tblW w:w="8974" w:type="dxa"/>
        <w:tblInd w:w="348" w:type="dxa"/>
        <w:tblLayout w:type="fixed"/>
        <w:tblLook w:val="0000" w:firstRow="0" w:lastRow="0" w:firstColumn="0" w:lastColumn="0" w:noHBand="0" w:noVBand="0"/>
      </w:tblPr>
      <w:tblGrid>
        <w:gridCol w:w="2454"/>
        <w:gridCol w:w="850"/>
        <w:gridCol w:w="709"/>
        <w:gridCol w:w="709"/>
        <w:gridCol w:w="850"/>
        <w:gridCol w:w="709"/>
        <w:gridCol w:w="709"/>
        <w:gridCol w:w="992"/>
        <w:gridCol w:w="992"/>
      </w:tblGrid>
      <w:tr w:rsidR="00605CC6" w:rsidRPr="00FC7F4A" w14:paraId="3EE87862" w14:textId="77777777" w:rsidTr="00DE5B92">
        <w:trPr>
          <w:cantSplit/>
          <w:trHeight w:hRule="exact" w:val="340"/>
        </w:trPr>
        <w:tc>
          <w:tcPr>
            <w:tcW w:w="2454" w:type="dxa"/>
            <w:vAlign w:val="bottom"/>
          </w:tcPr>
          <w:p w14:paraId="6EE5E816" w14:textId="77777777" w:rsidR="00605CC6" w:rsidRPr="00FC7F4A" w:rsidRDefault="00605CC6" w:rsidP="00DD433C">
            <w:pPr>
              <w:spacing w:line="280" w:lineRule="exact"/>
              <w:ind w:right="-36"/>
              <w:rPr>
                <w:u w:val="single"/>
              </w:rPr>
            </w:pPr>
          </w:p>
        </w:tc>
        <w:tc>
          <w:tcPr>
            <w:tcW w:w="6520" w:type="dxa"/>
            <w:gridSpan w:val="8"/>
            <w:vAlign w:val="bottom"/>
          </w:tcPr>
          <w:p w14:paraId="05057F12" w14:textId="77777777" w:rsidR="00605CC6" w:rsidRPr="00FC7F4A" w:rsidRDefault="00605CC6" w:rsidP="00DD433C">
            <w:pPr>
              <w:pBdr>
                <w:bottom w:val="single" w:sz="4" w:space="1" w:color="auto"/>
              </w:pBdr>
              <w:spacing w:line="280" w:lineRule="exact"/>
              <w:ind w:right="-36"/>
              <w:jc w:val="center"/>
            </w:pPr>
            <w:r w:rsidRPr="00FC7F4A">
              <w:rPr>
                <w:rFonts w:cs="Times New Roman"/>
                <w:sz w:val="17"/>
                <w:szCs w:val="17"/>
              </w:rPr>
              <w:t>Consolidated Financial Statement</w:t>
            </w:r>
          </w:p>
        </w:tc>
      </w:tr>
      <w:tr w:rsidR="00D46206" w:rsidRPr="00FC7F4A" w14:paraId="7DE17BBC" w14:textId="77777777" w:rsidTr="00DE5B92">
        <w:trPr>
          <w:cantSplit/>
        </w:trPr>
        <w:tc>
          <w:tcPr>
            <w:tcW w:w="2454" w:type="dxa"/>
            <w:vAlign w:val="bottom"/>
          </w:tcPr>
          <w:p w14:paraId="775F0CD5" w14:textId="77777777" w:rsidR="00D46206" w:rsidRPr="00FC7F4A" w:rsidRDefault="00D46206" w:rsidP="00DD433C">
            <w:pPr>
              <w:spacing w:line="280" w:lineRule="exact"/>
              <w:ind w:right="-36"/>
              <w:rPr>
                <w:u w:val="single"/>
              </w:rPr>
            </w:pPr>
          </w:p>
        </w:tc>
        <w:tc>
          <w:tcPr>
            <w:tcW w:w="6520" w:type="dxa"/>
            <w:gridSpan w:val="8"/>
            <w:vAlign w:val="bottom"/>
          </w:tcPr>
          <w:p w14:paraId="147C414A" w14:textId="77777777" w:rsidR="00D46206" w:rsidRPr="00FC7F4A" w:rsidRDefault="00D46206" w:rsidP="00234F65">
            <w:pPr>
              <w:pBdr>
                <w:bottom w:val="single" w:sz="4" w:space="1" w:color="auto"/>
              </w:pBdr>
              <w:spacing w:line="280" w:lineRule="exact"/>
              <w:ind w:right="-36"/>
              <w:jc w:val="center"/>
              <w:rPr>
                <w:u w:val="single"/>
              </w:rPr>
            </w:pPr>
            <w:r w:rsidRPr="00FC7F4A">
              <w:t xml:space="preserve">For three-month periods ended </w:t>
            </w:r>
            <w:r w:rsidR="00063B3A">
              <w:t>June</w:t>
            </w:r>
            <w:r w:rsidR="00E1060F" w:rsidRPr="00FC7F4A">
              <w:t xml:space="preserve"> 3</w:t>
            </w:r>
            <w:r w:rsidR="00063B3A">
              <w:t>0</w:t>
            </w:r>
            <w:r w:rsidR="00E1060F" w:rsidRPr="00FC7F4A">
              <w:t>, 201</w:t>
            </w:r>
            <w:r w:rsidR="00B966EA">
              <w:t>9</w:t>
            </w:r>
            <w:r w:rsidRPr="00FC7F4A">
              <w:t xml:space="preserve"> and 201</w:t>
            </w:r>
            <w:r w:rsidR="00B966EA">
              <w:t>8</w:t>
            </w:r>
          </w:p>
        </w:tc>
      </w:tr>
      <w:tr w:rsidR="00D46206" w:rsidRPr="00FC7F4A" w14:paraId="70EAB8FA" w14:textId="77777777" w:rsidTr="00DE5B92">
        <w:trPr>
          <w:cantSplit/>
          <w:trHeight w:val="230"/>
        </w:trPr>
        <w:tc>
          <w:tcPr>
            <w:tcW w:w="2454" w:type="dxa"/>
            <w:vAlign w:val="bottom"/>
          </w:tcPr>
          <w:p w14:paraId="4E54E2EB" w14:textId="77777777" w:rsidR="00D46206" w:rsidRPr="00FC7F4A" w:rsidRDefault="00D46206" w:rsidP="00DD433C">
            <w:pPr>
              <w:spacing w:line="280" w:lineRule="exact"/>
              <w:ind w:right="-36"/>
              <w:rPr>
                <w:u w:val="single"/>
              </w:rPr>
            </w:pPr>
          </w:p>
        </w:tc>
        <w:tc>
          <w:tcPr>
            <w:tcW w:w="1559" w:type="dxa"/>
            <w:gridSpan w:val="2"/>
            <w:vAlign w:val="bottom"/>
          </w:tcPr>
          <w:p w14:paraId="29922285" w14:textId="77777777" w:rsidR="00D46206" w:rsidRPr="00FC7F4A" w:rsidRDefault="00D46206" w:rsidP="00DD433C">
            <w:pPr>
              <w:pBdr>
                <w:bottom w:val="single" w:sz="4" w:space="1" w:color="auto"/>
              </w:pBdr>
              <w:spacing w:line="280" w:lineRule="exact"/>
              <w:ind w:right="-36"/>
              <w:jc w:val="center"/>
            </w:pPr>
            <w:r w:rsidRPr="00FC7F4A">
              <w:t>Business Consulting</w:t>
            </w:r>
          </w:p>
        </w:tc>
        <w:tc>
          <w:tcPr>
            <w:tcW w:w="1559" w:type="dxa"/>
            <w:gridSpan w:val="2"/>
            <w:vAlign w:val="bottom"/>
          </w:tcPr>
          <w:p w14:paraId="6643174A" w14:textId="77777777" w:rsidR="00D46206" w:rsidRPr="00FC7F4A" w:rsidRDefault="00D46206" w:rsidP="00DD433C">
            <w:pPr>
              <w:pBdr>
                <w:bottom w:val="single" w:sz="4" w:space="1" w:color="auto"/>
              </w:pBdr>
              <w:spacing w:line="280" w:lineRule="exact"/>
              <w:ind w:right="-36"/>
              <w:jc w:val="center"/>
            </w:pPr>
            <w:r w:rsidRPr="00FC7F4A">
              <w:t>Investments</w:t>
            </w:r>
          </w:p>
        </w:tc>
        <w:tc>
          <w:tcPr>
            <w:tcW w:w="1418" w:type="dxa"/>
            <w:gridSpan w:val="2"/>
            <w:vAlign w:val="bottom"/>
          </w:tcPr>
          <w:p w14:paraId="36E15CF5" w14:textId="77777777" w:rsidR="00D46206" w:rsidRPr="00FC7F4A" w:rsidRDefault="00D46206" w:rsidP="00DD433C">
            <w:pPr>
              <w:pBdr>
                <w:bottom w:val="single" w:sz="4" w:space="1" w:color="auto"/>
              </w:pBdr>
              <w:spacing w:line="280" w:lineRule="exact"/>
              <w:ind w:right="-36"/>
              <w:jc w:val="center"/>
            </w:pPr>
            <w:r w:rsidRPr="00FC7F4A">
              <w:t>Eliminated</w:t>
            </w:r>
          </w:p>
        </w:tc>
        <w:tc>
          <w:tcPr>
            <w:tcW w:w="1984" w:type="dxa"/>
            <w:gridSpan w:val="2"/>
            <w:vAlign w:val="bottom"/>
          </w:tcPr>
          <w:p w14:paraId="7EB7EC21" w14:textId="77777777" w:rsidR="00D46206" w:rsidRPr="00FC7F4A" w:rsidRDefault="00D46206" w:rsidP="00DD433C">
            <w:pPr>
              <w:pBdr>
                <w:bottom w:val="single" w:sz="4" w:space="1" w:color="auto"/>
              </w:pBdr>
              <w:spacing w:line="280" w:lineRule="exact"/>
              <w:ind w:right="-36"/>
              <w:jc w:val="center"/>
            </w:pPr>
            <w:r w:rsidRPr="00FC7F4A">
              <w:t>Consolidated</w:t>
            </w:r>
          </w:p>
        </w:tc>
      </w:tr>
      <w:tr w:rsidR="00B966EA" w:rsidRPr="00FC7F4A" w14:paraId="66C8F9C6" w14:textId="77777777" w:rsidTr="00DE5B92">
        <w:tc>
          <w:tcPr>
            <w:tcW w:w="2454" w:type="dxa"/>
            <w:vAlign w:val="bottom"/>
          </w:tcPr>
          <w:p w14:paraId="77C74CEC" w14:textId="77777777" w:rsidR="00B966EA" w:rsidRPr="00FC7F4A" w:rsidRDefault="00B966EA" w:rsidP="00DD433C">
            <w:pPr>
              <w:spacing w:line="280" w:lineRule="exact"/>
              <w:ind w:right="-36"/>
              <w:rPr>
                <w:u w:val="single"/>
              </w:rPr>
            </w:pPr>
          </w:p>
        </w:tc>
        <w:tc>
          <w:tcPr>
            <w:tcW w:w="850" w:type="dxa"/>
          </w:tcPr>
          <w:p w14:paraId="33DEEE8C" w14:textId="77777777" w:rsidR="00B966EA" w:rsidRPr="00FC7F4A" w:rsidRDefault="00B966EA" w:rsidP="00234F65">
            <w:pPr>
              <w:pBdr>
                <w:bottom w:val="single" w:sz="4" w:space="1" w:color="auto"/>
              </w:pBdr>
              <w:spacing w:line="280" w:lineRule="exact"/>
              <w:jc w:val="right"/>
            </w:pPr>
            <w:r w:rsidRPr="00FC7F4A">
              <w:t>201</w:t>
            </w:r>
            <w:r>
              <w:t>9</w:t>
            </w:r>
          </w:p>
        </w:tc>
        <w:tc>
          <w:tcPr>
            <w:tcW w:w="709" w:type="dxa"/>
          </w:tcPr>
          <w:p w14:paraId="0A725198" w14:textId="77777777" w:rsidR="00B966EA" w:rsidRPr="00FC7F4A" w:rsidRDefault="00B966EA" w:rsidP="00B46709">
            <w:pPr>
              <w:pBdr>
                <w:bottom w:val="single" w:sz="4" w:space="1" w:color="auto"/>
              </w:pBdr>
              <w:spacing w:line="280" w:lineRule="exact"/>
              <w:jc w:val="right"/>
            </w:pPr>
            <w:r w:rsidRPr="00FC7F4A">
              <w:t>201</w:t>
            </w:r>
            <w:r>
              <w:t>8</w:t>
            </w:r>
          </w:p>
        </w:tc>
        <w:tc>
          <w:tcPr>
            <w:tcW w:w="709" w:type="dxa"/>
          </w:tcPr>
          <w:p w14:paraId="5EB0FACD" w14:textId="77777777" w:rsidR="00B966EA" w:rsidRPr="00FC7F4A" w:rsidRDefault="00B966EA" w:rsidP="00B966EA">
            <w:pPr>
              <w:pBdr>
                <w:bottom w:val="single" w:sz="4" w:space="1" w:color="auto"/>
              </w:pBdr>
              <w:spacing w:line="280" w:lineRule="exact"/>
              <w:jc w:val="right"/>
            </w:pPr>
            <w:r w:rsidRPr="00FC7F4A">
              <w:t>201</w:t>
            </w:r>
            <w:r>
              <w:t>9</w:t>
            </w:r>
          </w:p>
        </w:tc>
        <w:tc>
          <w:tcPr>
            <w:tcW w:w="850" w:type="dxa"/>
          </w:tcPr>
          <w:p w14:paraId="4692685C" w14:textId="77777777" w:rsidR="00B966EA" w:rsidRPr="00FC7F4A" w:rsidRDefault="00B966EA" w:rsidP="00B46709">
            <w:pPr>
              <w:pBdr>
                <w:bottom w:val="single" w:sz="4" w:space="1" w:color="auto"/>
              </w:pBdr>
              <w:spacing w:line="280" w:lineRule="exact"/>
              <w:jc w:val="right"/>
            </w:pPr>
            <w:r w:rsidRPr="00FC7F4A">
              <w:t>201</w:t>
            </w:r>
            <w:r>
              <w:t>8</w:t>
            </w:r>
          </w:p>
        </w:tc>
        <w:tc>
          <w:tcPr>
            <w:tcW w:w="709" w:type="dxa"/>
          </w:tcPr>
          <w:p w14:paraId="79BA5BBF" w14:textId="77777777" w:rsidR="00B966EA" w:rsidRPr="00FC7F4A" w:rsidRDefault="00B966EA" w:rsidP="00234F65">
            <w:pPr>
              <w:pBdr>
                <w:bottom w:val="single" w:sz="4" w:space="1" w:color="auto"/>
              </w:pBdr>
              <w:spacing w:line="280" w:lineRule="exact"/>
              <w:jc w:val="right"/>
            </w:pPr>
            <w:r w:rsidRPr="00FC7F4A">
              <w:t>201</w:t>
            </w:r>
            <w:r>
              <w:t>9</w:t>
            </w:r>
          </w:p>
        </w:tc>
        <w:tc>
          <w:tcPr>
            <w:tcW w:w="709" w:type="dxa"/>
          </w:tcPr>
          <w:p w14:paraId="7D5EB5C7" w14:textId="77777777" w:rsidR="00B966EA" w:rsidRPr="00FC7F4A" w:rsidRDefault="00B966EA" w:rsidP="00B46709">
            <w:pPr>
              <w:pBdr>
                <w:bottom w:val="single" w:sz="4" w:space="1" w:color="auto"/>
              </w:pBdr>
              <w:spacing w:line="280" w:lineRule="exact"/>
              <w:jc w:val="right"/>
            </w:pPr>
            <w:r w:rsidRPr="00FC7F4A">
              <w:t>201</w:t>
            </w:r>
            <w:r>
              <w:t>8</w:t>
            </w:r>
          </w:p>
        </w:tc>
        <w:tc>
          <w:tcPr>
            <w:tcW w:w="992" w:type="dxa"/>
          </w:tcPr>
          <w:p w14:paraId="35709C30" w14:textId="77777777" w:rsidR="00B966EA" w:rsidRPr="00FC7F4A" w:rsidRDefault="00B966EA" w:rsidP="00B966EA">
            <w:pPr>
              <w:pBdr>
                <w:bottom w:val="single" w:sz="4" w:space="1" w:color="auto"/>
              </w:pBdr>
              <w:spacing w:line="280" w:lineRule="exact"/>
              <w:jc w:val="right"/>
            </w:pPr>
            <w:r w:rsidRPr="00FC7F4A">
              <w:t>201</w:t>
            </w:r>
            <w:r>
              <w:t>9</w:t>
            </w:r>
          </w:p>
        </w:tc>
        <w:tc>
          <w:tcPr>
            <w:tcW w:w="992" w:type="dxa"/>
          </w:tcPr>
          <w:p w14:paraId="3C24B1E2" w14:textId="77777777" w:rsidR="00B966EA" w:rsidRPr="00FC7F4A" w:rsidRDefault="00B966EA" w:rsidP="00B46709">
            <w:pPr>
              <w:pBdr>
                <w:bottom w:val="single" w:sz="4" w:space="1" w:color="auto"/>
              </w:pBdr>
              <w:spacing w:line="280" w:lineRule="exact"/>
              <w:jc w:val="right"/>
            </w:pPr>
            <w:r w:rsidRPr="00FC7F4A">
              <w:t>201</w:t>
            </w:r>
            <w:r>
              <w:t>8</w:t>
            </w:r>
          </w:p>
        </w:tc>
      </w:tr>
      <w:tr w:rsidR="00B966EA" w:rsidRPr="00FC7F4A" w14:paraId="39FC46C5" w14:textId="77777777" w:rsidTr="00DE5B92">
        <w:trPr>
          <w:trHeight w:val="312"/>
        </w:trPr>
        <w:tc>
          <w:tcPr>
            <w:tcW w:w="2454" w:type="dxa"/>
            <w:vAlign w:val="bottom"/>
          </w:tcPr>
          <w:p w14:paraId="4723167E" w14:textId="77777777" w:rsidR="00B966EA" w:rsidRPr="00FC7F4A" w:rsidRDefault="00B966EA" w:rsidP="00DD433C">
            <w:pPr>
              <w:spacing w:line="280" w:lineRule="exact"/>
              <w:ind w:right="-129"/>
              <w:rPr>
                <w:cs/>
              </w:rPr>
            </w:pPr>
            <w:r w:rsidRPr="00FC7F4A">
              <w:t>Sales and services income</w:t>
            </w:r>
          </w:p>
        </w:tc>
        <w:tc>
          <w:tcPr>
            <w:tcW w:w="850" w:type="dxa"/>
            <w:vAlign w:val="bottom"/>
          </w:tcPr>
          <w:p w14:paraId="2822B964" w14:textId="73835B63" w:rsidR="00B966EA" w:rsidRPr="00FC7F4A" w:rsidRDefault="00946F4F" w:rsidP="00C978C1">
            <w:pPr>
              <w:jc w:val="right"/>
            </w:pPr>
            <w:r>
              <w:t>140,734</w:t>
            </w:r>
          </w:p>
        </w:tc>
        <w:tc>
          <w:tcPr>
            <w:tcW w:w="709" w:type="dxa"/>
            <w:vAlign w:val="bottom"/>
          </w:tcPr>
          <w:p w14:paraId="572EEE18" w14:textId="77777777" w:rsidR="00B966EA" w:rsidRPr="00FC7F4A" w:rsidRDefault="00063B3A" w:rsidP="00B46709">
            <w:pPr>
              <w:jc w:val="right"/>
            </w:pPr>
            <w:r>
              <w:t>207,162</w:t>
            </w:r>
          </w:p>
        </w:tc>
        <w:tc>
          <w:tcPr>
            <w:tcW w:w="709" w:type="dxa"/>
            <w:vAlign w:val="bottom"/>
          </w:tcPr>
          <w:p w14:paraId="3E70F479" w14:textId="19F3303E" w:rsidR="00B966EA" w:rsidRPr="00FC7F4A" w:rsidRDefault="00946F4F" w:rsidP="00627921">
            <w:pPr>
              <w:jc w:val="right"/>
            </w:pPr>
            <w:r>
              <w:t>22,122</w:t>
            </w:r>
          </w:p>
        </w:tc>
        <w:tc>
          <w:tcPr>
            <w:tcW w:w="850" w:type="dxa"/>
            <w:vAlign w:val="bottom"/>
          </w:tcPr>
          <w:p w14:paraId="0E5F9310" w14:textId="77777777" w:rsidR="00B966EA" w:rsidRPr="00FC7F4A" w:rsidRDefault="00063B3A" w:rsidP="00B46709">
            <w:pPr>
              <w:jc w:val="right"/>
            </w:pPr>
            <w:r>
              <w:t>5,729</w:t>
            </w:r>
          </w:p>
        </w:tc>
        <w:tc>
          <w:tcPr>
            <w:tcW w:w="709" w:type="dxa"/>
            <w:vAlign w:val="bottom"/>
          </w:tcPr>
          <w:p w14:paraId="03997CC5" w14:textId="7038ACEC" w:rsidR="00B966EA" w:rsidRPr="00FC7F4A" w:rsidRDefault="00946F4F" w:rsidP="00627921">
            <w:pPr>
              <w:jc w:val="right"/>
            </w:pPr>
            <w:r>
              <w:t>(4,053)</w:t>
            </w:r>
          </w:p>
        </w:tc>
        <w:tc>
          <w:tcPr>
            <w:tcW w:w="709" w:type="dxa"/>
            <w:vAlign w:val="bottom"/>
          </w:tcPr>
          <w:p w14:paraId="32544EA2" w14:textId="77777777" w:rsidR="00B966EA" w:rsidRPr="00FC7F4A" w:rsidRDefault="00B966EA" w:rsidP="00B46709">
            <w:pPr>
              <w:jc w:val="right"/>
            </w:pPr>
            <w:r w:rsidRPr="0092155A">
              <w:t>(</w:t>
            </w:r>
            <w:r w:rsidR="00063B3A">
              <w:t>44,479</w:t>
            </w:r>
            <w:r w:rsidRPr="0092155A">
              <w:t>)</w:t>
            </w:r>
          </w:p>
        </w:tc>
        <w:tc>
          <w:tcPr>
            <w:tcW w:w="992" w:type="dxa"/>
            <w:vAlign w:val="bottom"/>
          </w:tcPr>
          <w:p w14:paraId="6759781D" w14:textId="3920C6BD" w:rsidR="00B966EA" w:rsidRPr="00FC7F4A" w:rsidRDefault="00946F4F" w:rsidP="00C978C1">
            <w:pPr>
              <w:jc w:val="right"/>
            </w:pPr>
            <w:r>
              <w:t>158,803</w:t>
            </w:r>
          </w:p>
        </w:tc>
        <w:tc>
          <w:tcPr>
            <w:tcW w:w="992" w:type="dxa"/>
            <w:vAlign w:val="bottom"/>
          </w:tcPr>
          <w:p w14:paraId="6E61D383" w14:textId="77777777" w:rsidR="00B966EA" w:rsidRPr="00FC7F4A" w:rsidRDefault="00063B3A" w:rsidP="00B46709">
            <w:pPr>
              <w:jc w:val="right"/>
            </w:pPr>
            <w:r>
              <w:t>168,412</w:t>
            </w:r>
          </w:p>
        </w:tc>
      </w:tr>
      <w:tr w:rsidR="00B966EA" w:rsidRPr="00FC7F4A" w14:paraId="3F9CBDB2" w14:textId="77777777" w:rsidTr="00DE5B92">
        <w:trPr>
          <w:trHeight w:val="312"/>
        </w:trPr>
        <w:tc>
          <w:tcPr>
            <w:tcW w:w="2454" w:type="dxa"/>
            <w:vAlign w:val="bottom"/>
          </w:tcPr>
          <w:p w14:paraId="1E33C8EA" w14:textId="77777777" w:rsidR="00B966EA" w:rsidRPr="00FC7F4A" w:rsidRDefault="00B966EA" w:rsidP="00DD433C">
            <w:pPr>
              <w:spacing w:line="280" w:lineRule="exact"/>
              <w:ind w:right="-127"/>
            </w:pPr>
            <w:r w:rsidRPr="00FC7F4A">
              <w:t>Cost of sales and services</w:t>
            </w:r>
          </w:p>
        </w:tc>
        <w:tc>
          <w:tcPr>
            <w:tcW w:w="850" w:type="dxa"/>
            <w:vAlign w:val="bottom"/>
          </w:tcPr>
          <w:p w14:paraId="43AF6836" w14:textId="0E876BDB" w:rsidR="00B966EA" w:rsidRPr="00FC7F4A" w:rsidRDefault="00946F4F" w:rsidP="00C978C1">
            <w:pPr>
              <w:pBdr>
                <w:bottom w:val="single" w:sz="6" w:space="1" w:color="auto"/>
              </w:pBdr>
              <w:jc w:val="right"/>
            </w:pPr>
            <w:r>
              <w:t>(13,364)</w:t>
            </w:r>
          </w:p>
        </w:tc>
        <w:tc>
          <w:tcPr>
            <w:tcW w:w="709" w:type="dxa"/>
            <w:vAlign w:val="bottom"/>
          </w:tcPr>
          <w:p w14:paraId="3B3DCA17" w14:textId="299ED3B8" w:rsidR="00B966EA" w:rsidRPr="00FC7F4A" w:rsidRDefault="00B966EA" w:rsidP="00B46709">
            <w:pPr>
              <w:pBdr>
                <w:bottom w:val="single" w:sz="6" w:space="1" w:color="auto"/>
              </w:pBdr>
              <w:jc w:val="right"/>
            </w:pPr>
            <w:r w:rsidRPr="0092155A">
              <w:t>(</w:t>
            </w:r>
            <w:r w:rsidR="00063B3A">
              <w:t>53,8</w:t>
            </w:r>
            <w:r w:rsidR="003237C7">
              <w:t>7</w:t>
            </w:r>
            <w:r w:rsidR="00063B3A">
              <w:t>9</w:t>
            </w:r>
            <w:r w:rsidRPr="0092155A">
              <w:t>)</w:t>
            </w:r>
          </w:p>
        </w:tc>
        <w:tc>
          <w:tcPr>
            <w:tcW w:w="709" w:type="dxa"/>
            <w:vAlign w:val="bottom"/>
          </w:tcPr>
          <w:p w14:paraId="4C7EB277" w14:textId="72990979" w:rsidR="00B966EA" w:rsidRPr="00FC7F4A" w:rsidRDefault="00946F4F" w:rsidP="00627921">
            <w:pPr>
              <w:pBdr>
                <w:bottom w:val="single" w:sz="6" w:space="1" w:color="auto"/>
              </w:pBdr>
              <w:jc w:val="right"/>
            </w:pPr>
            <w:r>
              <w:t>(5,326)</w:t>
            </w:r>
          </w:p>
        </w:tc>
        <w:tc>
          <w:tcPr>
            <w:tcW w:w="850" w:type="dxa"/>
            <w:vAlign w:val="bottom"/>
          </w:tcPr>
          <w:p w14:paraId="33915E77" w14:textId="77777777" w:rsidR="00B966EA" w:rsidRPr="00FC7F4A" w:rsidRDefault="00B966EA" w:rsidP="00B46709">
            <w:pPr>
              <w:pBdr>
                <w:bottom w:val="single" w:sz="6" w:space="1" w:color="auto"/>
              </w:pBdr>
              <w:jc w:val="right"/>
            </w:pPr>
            <w:r w:rsidRPr="0092155A">
              <w:t>(</w:t>
            </w:r>
            <w:r w:rsidR="00063B3A">
              <w:t>4,830</w:t>
            </w:r>
            <w:r w:rsidRPr="0092155A">
              <w:t>)</w:t>
            </w:r>
          </w:p>
        </w:tc>
        <w:tc>
          <w:tcPr>
            <w:tcW w:w="709" w:type="dxa"/>
            <w:vAlign w:val="bottom"/>
          </w:tcPr>
          <w:p w14:paraId="6AE1CFE6" w14:textId="05E1171D" w:rsidR="00B966EA" w:rsidRPr="00FC7F4A" w:rsidRDefault="00946F4F" w:rsidP="00627921">
            <w:pPr>
              <w:pBdr>
                <w:bottom w:val="single" w:sz="6" w:space="1" w:color="auto"/>
              </w:pBdr>
              <w:jc w:val="right"/>
            </w:pPr>
            <w:r>
              <w:t>3,380</w:t>
            </w:r>
          </w:p>
        </w:tc>
        <w:tc>
          <w:tcPr>
            <w:tcW w:w="709" w:type="dxa"/>
            <w:vAlign w:val="bottom"/>
          </w:tcPr>
          <w:p w14:paraId="73F18E22" w14:textId="77777777" w:rsidR="00B966EA" w:rsidRPr="00FC7F4A" w:rsidRDefault="00063B3A" w:rsidP="00B46709">
            <w:pPr>
              <w:pBdr>
                <w:bottom w:val="single" w:sz="6" w:space="1" w:color="auto"/>
              </w:pBdr>
              <w:jc w:val="right"/>
            </w:pPr>
            <w:r>
              <w:t>45,134</w:t>
            </w:r>
          </w:p>
        </w:tc>
        <w:tc>
          <w:tcPr>
            <w:tcW w:w="992" w:type="dxa"/>
            <w:vAlign w:val="bottom"/>
          </w:tcPr>
          <w:p w14:paraId="14E697A1" w14:textId="02B3C210" w:rsidR="00B966EA" w:rsidRPr="00FC7F4A" w:rsidRDefault="00946F4F" w:rsidP="00C978C1">
            <w:pPr>
              <w:pBdr>
                <w:bottom w:val="single" w:sz="6" w:space="1" w:color="auto"/>
              </w:pBdr>
              <w:jc w:val="right"/>
            </w:pPr>
            <w:r>
              <w:t>(15,310)</w:t>
            </w:r>
          </w:p>
        </w:tc>
        <w:tc>
          <w:tcPr>
            <w:tcW w:w="992" w:type="dxa"/>
            <w:vAlign w:val="bottom"/>
          </w:tcPr>
          <w:p w14:paraId="6D53B6E7" w14:textId="0993D040" w:rsidR="00B966EA" w:rsidRPr="00FC7F4A" w:rsidRDefault="00B966EA" w:rsidP="00B46709">
            <w:pPr>
              <w:pBdr>
                <w:bottom w:val="single" w:sz="6" w:space="1" w:color="auto"/>
              </w:pBdr>
              <w:jc w:val="right"/>
            </w:pPr>
            <w:r w:rsidRPr="0092155A">
              <w:t>(</w:t>
            </w:r>
            <w:r w:rsidR="00063B3A">
              <w:t>13,5</w:t>
            </w:r>
            <w:r w:rsidR="003237C7">
              <w:t>7</w:t>
            </w:r>
            <w:r w:rsidR="00063B3A">
              <w:t>5</w:t>
            </w:r>
            <w:r w:rsidRPr="0092155A">
              <w:t>)</w:t>
            </w:r>
          </w:p>
        </w:tc>
      </w:tr>
      <w:tr w:rsidR="00B966EA" w:rsidRPr="00FC7F4A" w14:paraId="28598437" w14:textId="77777777" w:rsidTr="00DE5B92">
        <w:trPr>
          <w:trHeight w:val="312"/>
        </w:trPr>
        <w:tc>
          <w:tcPr>
            <w:tcW w:w="2454" w:type="dxa"/>
            <w:vAlign w:val="bottom"/>
          </w:tcPr>
          <w:p w14:paraId="7B262037" w14:textId="77777777" w:rsidR="00B966EA" w:rsidRPr="00FC7F4A" w:rsidRDefault="00B966EA" w:rsidP="00DD433C">
            <w:pPr>
              <w:spacing w:line="280" w:lineRule="exact"/>
              <w:ind w:right="-36"/>
            </w:pPr>
            <w:r w:rsidRPr="00FC7F4A">
              <w:t xml:space="preserve">Gross earnings (loss) </w:t>
            </w:r>
          </w:p>
        </w:tc>
        <w:tc>
          <w:tcPr>
            <w:tcW w:w="850" w:type="dxa"/>
            <w:vAlign w:val="bottom"/>
          </w:tcPr>
          <w:p w14:paraId="00AED3EC" w14:textId="0D31DD93" w:rsidR="00B966EA" w:rsidRPr="00FC7F4A" w:rsidRDefault="00946F4F" w:rsidP="00C978C1">
            <w:pPr>
              <w:pBdr>
                <w:bottom w:val="double" w:sz="6" w:space="1" w:color="auto"/>
              </w:pBdr>
              <w:jc w:val="right"/>
            </w:pPr>
            <w:r>
              <w:t>127,370</w:t>
            </w:r>
          </w:p>
        </w:tc>
        <w:tc>
          <w:tcPr>
            <w:tcW w:w="709" w:type="dxa"/>
            <w:vAlign w:val="bottom"/>
          </w:tcPr>
          <w:p w14:paraId="4E04B49D" w14:textId="509908F3" w:rsidR="00B966EA" w:rsidRPr="00FC7F4A" w:rsidRDefault="00063B3A" w:rsidP="00B46709">
            <w:pPr>
              <w:pBdr>
                <w:bottom w:val="double" w:sz="6" w:space="1" w:color="auto"/>
              </w:pBdr>
              <w:jc w:val="right"/>
            </w:pPr>
            <w:r>
              <w:t>153,2</w:t>
            </w:r>
            <w:r w:rsidR="003237C7">
              <w:t>8</w:t>
            </w:r>
            <w:r>
              <w:t>3</w:t>
            </w:r>
          </w:p>
        </w:tc>
        <w:tc>
          <w:tcPr>
            <w:tcW w:w="709" w:type="dxa"/>
            <w:vAlign w:val="bottom"/>
          </w:tcPr>
          <w:p w14:paraId="2591C780" w14:textId="6CED9175" w:rsidR="00B966EA" w:rsidRPr="00FC7F4A" w:rsidRDefault="00946F4F" w:rsidP="00627921">
            <w:pPr>
              <w:pBdr>
                <w:bottom w:val="double" w:sz="6" w:space="1" w:color="auto"/>
              </w:pBdr>
              <w:jc w:val="right"/>
            </w:pPr>
            <w:r>
              <w:t>16,796</w:t>
            </w:r>
          </w:p>
        </w:tc>
        <w:tc>
          <w:tcPr>
            <w:tcW w:w="850" w:type="dxa"/>
            <w:vAlign w:val="bottom"/>
          </w:tcPr>
          <w:p w14:paraId="649F3DFC" w14:textId="77777777" w:rsidR="00B966EA" w:rsidRPr="00FC7F4A" w:rsidRDefault="00063B3A" w:rsidP="00B46709">
            <w:pPr>
              <w:pBdr>
                <w:bottom w:val="double" w:sz="6" w:space="1" w:color="auto"/>
              </w:pBdr>
              <w:jc w:val="right"/>
            </w:pPr>
            <w:r>
              <w:t>899</w:t>
            </w:r>
          </w:p>
        </w:tc>
        <w:tc>
          <w:tcPr>
            <w:tcW w:w="709" w:type="dxa"/>
            <w:vAlign w:val="bottom"/>
          </w:tcPr>
          <w:p w14:paraId="4C19C723" w14:textId="6200EA73" w:rsidR="00B966EA" w:rsidRPr="00FC7F4A" w:rsidRDefault="00946F4F" w:rsidP="00627921">
            <w:pPr>
              <w:pBdr>
                <w:bottom w:val="double" w:sz="6" w:space="1" w:color="auto"/>
              </w:pBdr>
              <w:jc w:val="right"/>
            </w:pPr>
            <w:r>
              <w:t>(673)</w:t>
            </w:r>
          </w:p>
        </w:tc>
        <w:tc>
          <w:tcPr>
            <w:tcW w:w="709" w:type="dxa"/>
            <w:vAlign w:val="bottom"/>
          </w:tcPr>
          <w:p w14:paraId="13F95459" w14:textId="77777777" w:rsidR="00B966EA" w:rsidRPr="00FC7F4A" w:rsidRDefault="00063B3A" w:rsidP="00B46709">
            <w:pPr>
              <w:pBdr>
                <w:bottom w:val="double" w:sz="6" w:space="1" w:color="auto"/>
              </w:pBdr>
              <w:jc w:val="right"/>
            </w:pPr>
            <w:r>
              <w:t>655</w:t>
            </w:r>
          </w:p>
        </w:tc>
        <w:tc>
          <w:tcPr>
            <w:tcW w:w="992" w:type="dxa"/>
            <w:vAlign w:val="bottom"/>
          </w:tcPr>
          <w:p w14:paraId="5F258A82" w14:textId="5424B8A8" w:rsidR="00B966EA" w:rsidRPr="00FC7F4A" w:rsidRDefault="00946F4F" w:rsidP="00C978C1">
            <w:pPr>
              <w:jc w:val="right"/>
            </w:pPr>
            <w:r>
              <w:t>143,493</w:t>
            </w:r>
          </w:p>
        </w:tc>
        <w:tc>
          <w:tcPr>
            <w:tcW w:w="992" w:type="dxa"/>
            <w:vAlign w:val="bottom"/>
          </w:tcPr>
          <w:p w14:paraId="3E3F9590" w14:textId="19852498" w:rsidR="00B966EA" w:rsidRPr="00FC7F4A" w:rsidRDefault="00063B3A" w:rsidP="00B46709">
            <w:pPr>
              <w:jc w:val="right"/>
            </w:pPr>
            <w:r>
              <w:t>154,8</w:t>
            </w:r>
            <w:r w:rsidR="003237C7">
              <w:t>3</w:t>
            </w:r>
            <w:r>
              <w:t>7</w:t>
            </w:r>
          </w:p>
        </w:tc>
      </w:tr>
      <w:tr w:rsidR="00B966EA" w:rsidRPr="00FC7F4A" w14:paraId="712043EF" w14:textId="77777777" w:rsidTr="00DE5B92">
        <w:trPr>
          <w:trHeight w:val="312"/>
        </w:trPr>
        <w:tc>
          <w:tcPr>
            <w:tcW w:w="2454" w:type="dxa"/>
            <w:vAlign w:val="bottom"/>
          </w:tcPr>
          <w:p w14:paraId="0D31EFBA" w14:textId="77777777" w:rsidR="00B966EA" w:rsidRPr="00FC7F4A" w:rsidRDefault="00B966EA" w:rsidP="00DD433C">
            <w:pPr>
              <w:spacing w:line="280" w:lineRule="exact"/>
              <w:ind w:right="-127"/>
            </w:pPr>
            <w:r w:rsidRPr="00FC7F4A">
              <w:t>Other income</w:t>
            </w:r>
          </w:p>
        </w:tc>
        <w:tc>
          <w:tcPr>
            <w:tcW w:w="850" w:type="dxa"/>
            <w:vAlign w:val="bottom"/>
          </w:tcPr>
          <w:p w14:paraId="4FC65975" w14:textId="77777777" w:rsidR="00B966EA" w:rsidRPr="00FC7F4A" w:rsidRDefault="00B966EA" w:rsidP="00C978C1">
            <w:pPr>
              <w:tabs>
                <w:tab w:val="decimal" w:pos="111"/>
              </w:tabs>
              <w:ind w:left="-36" w:right="-57"/>
              <w:jc w:val="center"/>
            </w:pPr>
          </w:p>
        </w:tc>
        <w:tc>
          <w:tcPr>
            <w:tcW w:w="709" w:type="dxa"/>
            <w:vAlign w:val="bottom"/>
          </w:tcPr>
          <w:p w14:paraId="0762C1C3" w14:textId="77777777" w:rsidR="00B966EA" w:rsidRPr="00FC7F4A" w:rsidRDefault="00B966EA" w:rsidP="00C978C1">
            <w:pPr>
              <w:tabs>
                <w:tab w:val="decimal" w:pos="414"/>
              </w:tabs>
              <w:ind w:left="-36" w:right="-57"/>
              <w:jc w:val="center"/>
            </w:pPr>
          </w:p>
        </w:tc>
        <w:tc>
          <w:tcPr>
            <w:tcW w:w="709" w:type="dxa"/>
            <w:vAlign w:val="bottom"/>
          </w:tcPr>
          <w:p w14:paraId="72B00AA9" w14:textId="77777777" w:rsidR="00B966EA" w:rsidRPr="00FC7F4A" w:rsidRDefault="00B966EA" w:rsidP="00C978C1">
            <w:pPr>
              <w:tabs>
                <w:tab w:val="decimal" w:pos="414"/>
              </w:tabs>
              <w:ind w:left="-36" w:right="-57"/>
              <w:jc w:val="center"/>
              <w:rPr>
                <w:b/>
                <w:bCs/>
              </w:rPr>
            </w:pPr>
          </w:p>
        </w:tc>
        <w:tc>
          <w:tcPr>
            <w:tcW w:w="850" w:type="dxa"/>
            <w:vAlign w:val="bottom"/>
          </w:tcPr>
          <w:p w14:paraId="6695F7C5" w14:textId="77777777" w:rsidR="00B966EA" w:rsidRPr="00FC7F4A" w:rsidRDefault="00B966EA" w:rsidP="00C978C1">
            <w:pPr>
              <w:tabs>
                <w:tab w:val="decimal" w:pos="414"/>
              </w:tabs>
              <w:ind w:left="-36" w:right="-57"/>
              <w:jc w:val="center"/>
            </w:pPr>
          </w:p>
        </w:tc>
        <w:tc>
          <w:tcPr>
            <w:tcW w:w="709" w:type="dxa"/>
            <w:vAlign w:val="bottom"/>
          </w:tcPr>
          <w:p w14:paraId="224F1C81" w14:textId="77777777" w:rsidR="00B966EA" w:rsidRPr="00FC7F4A" w:rsidRDefault="00B966EA" w:rsidP="00C978C1">
            <w:pPr>
              <w:tabs>
                <w:tab w:val="decimal" w:pos="414"/>
              </w:tabs>
              <w:ind w:left="-36" w:right="-57"/>
              <w:jc w:val="center"/>
            </w:pPr>
          </w:p>
        </w:tc>
        <w:tc>
          <w:tcPr>
            <w:tcW w:w="709" w:type="dxa"/>
            <w:vAlign w:val="bottom"/>
          </w:tcPr>
          <w:p w14:paraId="500555D5" w14:textId="77777777" w:rsidR="00B966EA" w:rsidRPr="00FC7F4A" w:rsidRDefault="00B966EA" w:rsidP="00C978C1">
            <w:pPr>
              <w:tabs>
                <w:tab w:val="decimal" w:pos="414"/>
              </w:tabs>
              <w:ind w:left="-36" w:right="-57"/>
              <w:jc w:val="center"/>
            </w:pPr>
          </w:p>
        </w:tc>
        <w:tc>
          <w:tcPr>
            <w:tcW w:w="992" w:type="dxa"/>
            <w:vAlign w:val="bottom"/>
          </w:tcPr>
          <w:p w14:paraId="77BAA577" w14:textId="1FCCF4C0" w:rsidR="00B966EA" w:rsidRPr="00FC7F4A" w:rsidRDefault="00946F4F" w:rsidP="00376FBA">
            <w:pPr>
              <w:jc w:val="right"/>
            </w:pPr>
            <w:r>
              <w:t>-</w:t>
            </w:r>
          </w:p>
        </w:tc>
        <w:tc>
          <w:tcPr>
            <w:tcW w:w="992" w:type="dxa"/>
            <w:vAlign w:val="bottom"/>
          </w:tcPr>
          <w:p w14:paraId="4E6AC54F" w14:textId="77777777" w:rsidR="00B966EA" w:rsidRPr="00FC7F4A" w:rsidRDefault="00063B3A" w:rsidP="00B46709">
            <w:pPr>
              <w:jc w:val="right"/>
            </w:pPr>
            <w:r>
              <w:t>3,000</w:t>
            </w:r>
          </w:p>
        </w:tc>
      </w:tr>
      <w:tr w:rsidR="00B966EA" w:rsidRPr="00FC7F4A" w14:paraId="533E82E5" w14:textId="77777777" w:rsidTr="00DE5B92">
        <w:trPr>
          <w:trHeight w:val="312"/>
        </w:trPr>
        <w:tc>
          <w:tcPr>
            <w:tcW w:w="2454" w:type="dxa"/>
            <w:vAlign w:val="bottom"/>
          </w:tcPr>
          <w:p w14:paraId="7DDB18AA" w14:textId="77777777" w:rsidR="00B966EA" w:rsidRPr="00FC7F4A" w:rsidRDefault="00B966EA" w:rsidP="00DD433C">
            <w:pPr>
              <w:spacing w:line="280" w:lineRule="exact"/>
              <w:ind w:right="-37"/>
              <w:rPr>
                <w:cs/>
              </w:rPr>
            </w:pPr>
            <w:r w:rsidRPr="00FC7F4A">
              <w:t>Administrative expenses</w:t>
            </w:r>
          </w:p>
        </w:tc>
        <w:tc>
          <w:tcPr>
            <w:tcW w:w="850" w:type="dxa"/>
            <w:vAlign w:val="bottom"/>
          </w:tcPr>
          <w:p w14:paraId="594E20E0" w14:textId="77777777" w:rsidR="00B966EA" w:rsidRPr="00FC7F4A" w:rsidRDefault="00B966EA" w:rsidP="00C978C1">
            <w:pPr>
              <w:tabs>
                <w:tab w:val="decimal" w:pos="231"/>
              </w:tabs>
              <w:ind w:left="-36" w:right="-57"/>
              <w:jc w:val="center"/>
            </w:pPr>
          </w:p>
        </w:tc>
        <w:tc>
          <w:tcPr>
            <w:tcW w:w="709" w:type="dxa"/>
            <w:vAlign w:val="bottom"/>
          </w:tcPr>
          <w:p w14:paraId="2550199A" w14:textId="77777777" w:rsidR="00B966EA" w:rsidRPr="00FC7F4A" w:rsidRDefault="00B966EA" w:rsidP="00C978C1">
            <w:pPr>
              <w:tabs>
                <w:tab w:val="decimal" w:pos="414"/>
              </w:tabs>
              <w:ind w:left="-36" w:right="-57"/>
            </w:pPr>
          </w:p>
        </w:tc>
        <w:tc>
          <w:tcPr>
            <w:tcW w:w="709" w:type="dxa"/>
            <w:vAlign w:val="bottom"/>
          </w:tcPr>
          <w:p w14:paraId="0CF2F5D3" w14:textId="77777777" w:rsidR="00B966EA" w:rsidRPr="00FC7F4A" w:rsidRDefault="00B966EA" w:rsidP="00C978C1">
            <w:pPr>
              <w:tabs>
                <w:tab w:val="decimal" w:pos="414"/>
              </w:tabs>
              <w:ind w:left="-36" w:right="-57"/>
            </w:pPr>
          </w:p>
        </w:tc>
        <w:tc>
          <w:tcPr>
            <w:tcW w:w="850" w:type="dxa"/>
            <w:vAlign w:val="bottom"/>
          </w:tcPr>
          <w:p w14:paraId="5FCD6110" w14:textId="77777777" w:rsidR="00B966EA" w:rsidRPr="00FC7F4A" w:rsidRDefault="00B966EA" w:rsidP="00C978C1">
            <w:pPr>
              <w:tabs>
                <w:tab w:val="decimal" w:pos="414"/>
              </w:tabs>
              <w:ind w:left="-36" w:right="-57"/>
            </w:pPr>
          </w:p>
        </w:tc>
        <w:tc>
          <w:tcPr>
            <w:tcW w:w="709" w:type="dxa"/>
            <w:vAlign w:val="bottom"/>
          </w:tcPr>
          <w:p w14:paraId="6511929B" w14:textId="77777777" w:rsidR="00B966EA" w:rsidRPr="00FC7F4A" w:rsidRDefault="00B966EA" w:rsidP="00C978C1">
            <w:pPr>
              <w:tabs>
                <w:tab w:val="decimal" w:pos="414"/>
              </w:tabs>
              <w:ind w:left="-36" w:right="-57"/>
            </w:pPr>
          </w:p>
        </w:tc>
        <w:tc>
          <w:tcPr>
            <w:tcW w:w="709" w:type="dxa"/>
            <w:vAlign w:val="bottom"/>
          </w:tcPr>
          <w:p w14:paraId="6E321E72" w14:textId="77777777" w:rsidR="00B966EA" w:rsidRPr="00FC7F4A" w:rsidRDefault="00B966EA" w:rsidP="00C978C1">
            <w:pPr>
              <w:tabs>
                <w:tab w:val="decimal" w:pos="414"/>
              </w:tabs>
              <w:ind w:left="-36" w:right="-57"/>
            </w:pPr>
          </w:p>
        </w:tc>
        <w:tc>
          <w:tcPr>
            <w:tcW w:w="992" w:type="dxa"/>
            <w:vAlign w:val="bottom"/>
          </w:tcPr>
          <w:p w14:paraId="13C6E8F6" w14:textId="13BE4395" w:rsidR="00B966EA" w:rsidRPr="00FC7F4A" w:rsidRDefault="00946F4F" w:rsidP="00C978C1">
            <w:pPr>
              <w:jc w:val="right"/>
            </w:pPr>
            <w:r>
              <w:t>(31,985)</w:t>
            </w:r>
          </w:p>
        </w:tc>
        <w:tc>
          <w:tcPr>
            <w:tcW w:w="992" w:type="dxa"/>
            <w:vAlign w:val="bottom"/>
          </w:tcPr>
          <w:p w14:paraId="50E3EE6C" w14:textId="25CC9B97" w:rsidR="00B966EA" w:rsidRPr="00FC7F4A" w:rsidRDefault="00B966EA" w:rsidP="00B46709">
            <w:pPr>
              <w:jc w:val="right"/>
            </w:pPr>
            <w:r w:rsidRPr="0092155A">
              <w:t>(</w:t>
            </w:r>
            <w:r w:rsidR="00063B3A">
              <w:t>23,0</w:t>
            </w:r>
            <w:r w:rsidR="00567366">
              <w:t>2</w:t>
            </w:r>
            <w:r w:rsidR="00063B3A">
              <w:t>8</w:t>
            </w:r>
            <w:r w:rsidRPr="0092155A">
              <w:t>)</w:t>
            </w:r>
          </w:p>
        </w:tc>
      </w:tr>
      <w:tr w:rsidR="00B966EA" w:rsidRPr="00FC7F4A" w14:paraId="29C8554E" w14:textId="77777777" w:rsidTr="00DE5B92">
        <w:trPr>
          <w:trHeight w:val="312"/>
        </w:trPr>
        <w:tc>
          <w:tcPr>
            <w:tcW w:w="2454" w:type="dxa"/>
            <w:vAlign w:val="bottom"/>
          </w:tcPr>
          <w:p w14:paraId="203066FB" w14:textId="77777777" w:rsidR="00B966EA" w:rsidRPr="00FC7F4A" w:rsidRDefault="00B966EA" w:rsidP="00723341">
            <w:pPr>
              <w:spacing w:line="280" w:lineRule="exact"/>
              <w:ind w:right="-37"/>
            </w:pPr>
            <w:r w:rsidRPr="00FC7F4A">
              <w:t>Unrealized loss in trading securities</w:t>
            </w:r>
          </w:p>
        </w:tc>
        <w:tc>
          <w:tcPr>
            <w:tcW w:w="850" w:type="dxa"/>
            <w:vAlign w:val="bottom"/>
          </w:tcPr>
          <w:p w14:paraId="7BEB7236" w14:textId="77777777" w:rsidR="00B966EA" w:rsidRPr="00FC7F4A" w:rsidRDefault="00B966EA" w:rsidP="00C978C1">
            <w:pPr>
              <w:tabs>
                <w:tab w:val="decimal" w:pos="111"/>
              </w:tabs>
              <w:ind w:left="-36" w:right="-57"/>
              <w:jc w:val="center"/>
            </w:pPr>
          </w:p>
        </w:tc>
        <w:tc>
          <w:tcPr>
            <w:tcW w:w="709" w:type="dxa"/>
            <w:vAlign w:val="bottom"/>
          </w:tcPr>
          <w:p w14:paraId="12898951" w14:textId="77777777" w:rsidR="00B966EA" w:rsidRPr="00FC7F4A" w:rsidRDefault="00B966EA" w:rsidP="00C978C1">
            <w:pPr>
              <w:tabs>
                <w:tab w:val="decimal" w:pos="414"/>
              </w:tabs>
              <w:ind w:left="-36" w:right="-57"/>
            </w:pPr>
          </w:p>
        </w:tc>
        <w:tc>
          <w:tcPr>
            <w:tcW w:w="709" w:type="dxa"/>
            <w:vAlign w:val="bottom"/>
          </w:tcPr>
          <w:p w14:paraId="41659A1A" w14:textId="77777777" w:rsidR="00B966EA" w:rsidRPr="00FC7F4A" w:rsidRDefault="00B966EA" w:rsidP="00C978C1">
            <w:pPr>
              <w:tabs>
                <w:tab w:val="decimal" w:pos="414"/>
              </w:tabs>
              <w:ind w:left="-36" w:right="-57"/>
            </w:pPr>
          </w:p>
        </w:tc>
        <w:tc>
          <w:tcPr>
            <w:tcW w:w="850" w:type="dxa"/>
            <w:vAlign w:val="bottom"/>
          </w:tcPr>
          <w:p w14:paraId="71D5C1B1" w14:textId="77777777" w:rsidR="00B966EA" w:rsidRPr="00FC7F4A" w:rsidRDefault="00B966EA" w:rsidP="00C978C1">
            <w:pPr>
              <w:tabs>
                <w:tab w:val="decimal" w:pos="414"/>
              </w:tabs>
              <w:ind w:left="-36" w:right="-57"/>
            </w:pPr>
          </w:p>
        </w:tc>
        <w:tc>
          <w:tcPr>
            <w:tcW w:w="709" w:type="dxa"/>
            <w:vAlign w:val="bottom"/>
          </w:tcPr>
          <w:p w14:paraId="307492DF" w14:textId="77777777" w:rsidR="00B966EA" w:rsidRPr="00FC7F4A" w:rsidRDefault="00B966EA" w:rsidP="00C978C1">
            <w:pPr>
              <w:tabs>
                <w:tab w:val="decimal" w:pos="414"/>
              </w:tabs>
              <w:ind w:left="-36" w:right="-57"/>
            </w:pPr>
          </w:p>
        </w:tc>
        <w:tc>
          <w:tcPr>
            <w:tcW w:w="709" w:type="dxa"/>
            <w:vAlign w:val="bottom"/>
          </w:tcPr>
          <w:p w14:paraId="03333A53" w14:textId="77777777" w:rsidR="00B966EA" w:rsidRPr="00FC7F4A" w:rsidRDefault="00B966EA" w:rsidP="00C978C1">
            <w:pPr>
              <w:tabs>
                <w:tab w:val="decimal" w:pos="414"/>
              </w:tabs>
              <w:ind w:left="-36" w:right="-57"/>
            </w:pPr>
          </w:p>
        </w:tc>
        <w:tc>
          <w:tcPr>
            <w:tcW w:w="992" w:type="dxa"/>
            <w:vAlign w:val="bottom"/>
          </w:tcPr>
          <w:p w14:paraId="5F51364D" w14:textId="05337589" w:rsidR="00B966EA" w:rsidRPr="00FC7F4A" w:rsidRDefault="00946F4F" w:rsidP="00C978C1">
            <w:pPr>
              <w:jc w:val="right"/>
            </w:pPr>
            <w:r>
              <w:t>-</w:t>
            </w:r>
          </w:p>
        </w:tc>
        <w:tc>
          <w:tcPr>
            <w:tcW w:w="992" w:type="dxa"/>
            <w:vAlign w:val="bottom"/>
          </w:tcPr>
          <w:p w14:paraId="499D1200" w14:textId="77777777" w:rsidR="00B966EA" w:rsidRPr="00FC7F4A" w:rsidRDefault="00B966EA" w:rsidP="00B46709">
            <w:pPr>
              <w:jc w:val="right"/>
            </w:pPr>
            <w:r w:rsidRPr="0092155A">
              <w:t>(</w:t>
            </w:r>
            <w:r w:rsidR="00063B3A">
              <w:t>169,263</w:t>
            </w:r>
            <w:r w:rsidRPr="0092155A">
              <w:t>)</w:t>
            </w:r>
          </w:p>
        </w:tc>
      </w:tr>
      <w:tr w:rsidR="006162AB" w:rsidRPr="00FC7F4A" w14:paraId="56E4B39C" w14:textId="77777777" w:rsidTr="00DE5B92">
        <w:trPr>
          <w:trHeight w:val="312"/>
        </w:trPr>
        <w:tc>
          <w:tcPr>
            <w:tcW w:w="2454" w:type="dxa"/>
            <w:vAlign w:val="bottom"/>
          </w:tcPr>
          <w:p w14:paraId="057D59DF" w14:textId="77777777" w:rsidR="006162AB" w:rsidRPr="00B0514C" w:rsidRDefault="006162AB" w:rsidP="00C851E9">
            <w:pPr>
              <w:ind w:right="66"/>
            </w:pPr>
            <w:r>
              <w:t>Loss on sales of trading securities</w:t>
            </w:r>
          </w:p>
        </w:tc>
        <w:tc>
          <w:tcPr>
            <w:tcW w:w="850" w:type="dxa"/>
            <w:vAlign w:val="bottom"/>
          </w:tcPr>
          <w:p w14:paraId="34ED6CE5" w14:textId="77777777" w:rsidR="006162AB" w:rsidRPr="00FC7F4A" w:rsidRDefault="006162AB" w:rsidP="00C978C1">
            <w:pPr>
              <w:tabs>
                <w:tab w:val="decimal" w:pos="111"/>
              </w:tabs>
              <w:ind w:left="-36" w:right="-57"/>
              <w:jc w:val="center"/>
            </w:pPr>
          </w:p>
        </w:tc>
        <w:tc>
          <w:tcPr>
            <w:tcW w:w="709" w:type="dxa"/>
            <w:vAlign w:val="bottom"/>
          </w:tcPr>
          <w:p w14:paraId="13775F77" w14:textId="77777777" w:rsidR="006162AB" w:rsidRPr="00FC7F4A" w:rsidRDefault="006162AB" w:rsidP="00C978C1">
            <w:pPr>
              <w:tabs>
                <w:tab w:val="decimal" w:pos="414"/>
              </w:tabs>
              <w:ind w:left="-36" w:right="-57"/>
            </w:pPr>
          </w:p>
        </w:tc>
        <w:tc>
          <w:tcPr>
            <w:tcW w:w="709" w:type="dxa"/>
            <w:vAlign w:val="bottom"/>
          </w:tcPr>
          <w:p w14:paraId="65961CA3" w14:textId="77777777" w:rsidR="006162AB" w:rsidRPr="00FC7F4A" w:rsidRDefault="006162AB" w:rsidP="00C978C1">
            <w:pPr>
              <w:tabs>
                <w:tab w:val="decimal" w:pos="414"/>
              </w:tabs>
              <w:ind w:left="-36" w:right="-57"/>
            </w:pPr>
          </w:p>
        </w:tc>
        <w:tc>
          <w:tcPr>
            <w:tcW w:w="850" w:type="dxa"/>
            <w:vAlign w:val="bottom"/>
          </w:tcPr>
          <w:p w14:paraId="4AD59333" w14:textId="77777777" w:rsidR="006162AB" w:rsidRPr="00FC7F4A" w:rsidRDefault="006162AB" w:rsidP="00C978C1">
            <w:pPr>
              <w:tabs>
                <w:tab w:val="decimal" w:pos="414"/>
              </w:tabs>
              <w:ind w:left="-36" w:right="-57"/>
            </w:pPr>
          </w:p>
        </w:tc>
        <w:tc>
          <w:tcPr>
            <w:tcW w:w="709" w:type="dxa"/>
            <w:vAlign w:val="bottom"/>
          </w:tcPr>
          <w:p w14:paraId="7E7CDA46" w14:textId="77777777" w:rsidR="006162AB" w:rsidRPr="00FC7F4A" w:rsidRDefault="006162AB" w:rsidP="00C978C1">
            <w:pPr>
              <w:tabs>
                <w:tab w:val="decimal" w:pos="414"/>
              </w:tabs>
              <w:ind w:left="-36" w:right="-57"/>
            </w:pPr>
          </w:p>
        </w:tc>
        <w:tc>
          <w:tcPr>
            <w:tcW w:w="709" w:type="dxa"/>
            <w:vAlign w:val="bottom"/>
          </w:tcPr>
          <w:p w14:paraId="16CEABF7" w14:textId="77777777" w:rsidR="006162AB" w:rsidRPr="00FC7F4A" w:rsidRDefault="006162AB" w:rsidP="00C978C1">
            <w:pPr>
              <w:tabs>
                <w:tab w:val="decimal" w:pos="414"/>
              </w:tabs>
              <w:ind w:left="-36" w:right="-57"/>
            </w:pPr>
          </w:p>
        </w:tc>
        <w:tc>
          <w:tcPr>
            <w:tcW w:w="992" w:type="dxa"/>
            <w:vAlign w:val="bottom"/>
          </w:tcPr>
          <w:p w14:paraId="11A7D203" w14:textId="2230CA69" w:rsidR="006162AB" w:rsidRDefault="00946F4F" w:rsidP="001619DC">
            <w:pPr>
              <w:jc w:val="right"/>
            </w:pPr>
            <w:r>
              <w:t>-</w:t>
            </w:r>
          </w:p>
        </w:tc>
        <w:tc>
          <w:tcPr>
            <w:tcW w:w="992" w:type="dxa"/>
            <w:vAlign w:val="bottom"/>
          </w:tcPr>
          <w:p w14:paraId="6E30882A" w14:textId="77777777" w:rsidR="006162AB" w:rsidRPr="0092155A" w:rsidRDefault="00063B3A" w:rsidP="00B46709">
            <w:pPr>
              <w:jc w:val="right"/>
            </w:pPr>
            <w:r>
              <w:t>(3,801)</w:t>
            </w:r>
          </w:p>
        </w:tc>
      </w:tr>
      <w:tr w:rsidR="00B966EA" w:rsidRPr="00FC7F4A" w14:paraId="6C3126E0" w14:textId="77777777" w:rsidTr="00DE5B92">
        <w:trPr>
          <w:trHeight w:val="312"/>
        </w:trPr>
        <w:tc>
          <w:tcPr>
            <w:tcW w:w="2454" w:type="dxa"/>
            <w:vAlign w:val="bottom"/>
          </w:tcPr>
          <w:p w14:paraId="1ECB475C" w14:textId="77777777" w:rsidR="00B966EA" w:rsidRPr="00FC7F4A" w:rsidRDefault="00B966EA" w:rsidP="00C851E9">
            <w:pPr>
              <w:ind w:right="66"/>
            </w:pPr>
            <w:r w:rsidRPr="00FC7F4A">
              <w:t>Financial costs</w:t>
            </w:r>
          </w:p>
        </w:tc>
        <w:tc>
          <w:tcPr>
            <w:tcW w:w="850" w:type="dxa"/>
            <w:vAlign w:val="bottom"/>
          </w:tcPr>
          <w:p w14:paraId="777D462C" w14:textId="77777777" w:rsidR="00B966EA" w:rsidRPr="00FC7F4A" w:rsidRDefault="00B966EA" w:rsidP="00C978C1">
            <w:pPr>
              <w:tabs>
                <w:tab w:val="decimal" w:pos="111"/>
              </w:tabs>
              <w:ind w:left="-36" w:right="-57"/>
              <w:jc w:val="center"/>
            </w:pPr>
          </w:p>
        </w:tc>
        <w:tc>
          <w:tcPr>
            <w:tcW w:w="709" w:type="dxa"/>
            <w:vAlign w:val="bottom"/>
          </w:tcPr>
          <w:p w14:paraId="1BF9F734" w14:textId="77777777" w:rsidR="00B966EA" w:rsidRPr="00FC7F4A" w:rsidRDefault="00B966EA" w:rsidP="00C978C1">
            <w:pPr>
              <w:tabs>
                <w:tab w:val="decimal" w:pos="414"/>
              </w:tabs>
              <w:ind w:left="-36" w:right="-57"/>
            </w:pPr>
          </w:p>
        </w:tc>
        <w:tc>
          <w:tcPr>
            <w:tcW w:w="709" w:type="dxa"/>
            <w:vAlign w:val="bottom"/>
          </w:tcPr>
          <w:p w14:paraId="5F8D4B0C" w14:textId="77777777" w:rsidR="00B966EA" w:rsidRPr="00FC7F4A" w:rsidRDefault="00B966EA" w:rsidP="00C978C1">
            <w:pPr>
              <w:tabs>
                <w:tab w:val="decimal" w:pos="414"/>
              </w:tabs>
              <w:ind w:left="-36" w:right="-57"/>
            </w:pPr>
          </w:p>
        </w:tc>
        <w:tc>
          <w:tcPr>
            <w:tcW w:w="850" w:type="dxa"/>
            <w:vAlign w:val="bottom"/>
          </w:tcPr>
          <w:p w14:paraId="4A84FE4D" w14:textId="77777777" w:rsidR="00B966EA" w:rsidRPr="00FC7F4A" w:rsidRDefault="00B966EA" w:rsidP="00C978C1">
            <w:pPr>
              <w:tabs>
                <w:tab w:val="decimal" w:pos="414"/>
              </w:tabs>
              <w:ind w:left="-36" w:right="-57"/>
            </w:pPr>
          </w:p>
        </w:tc>
        <w:tc>
          <w:tcPr>
            <w:tcW w:w="709" w:type="dxa"/>
            <w:vAlign w:val="bottom"/>
          </w:tcPr>
          <w:p w14:paraId="6B1C9BDF" w14:textId="77777777" w:rsidR="00B966EA" w:rsidRPr="00FC7F4A" w:rsidRDefault="00B966EA" w:rsidP="00C978C1">
            <w:pPr>
              <w:tabs>
                <w:tab w:val="decimal" w:pos="414"/>
              </w:tabs>
              <w:ind w:left="-36" w:right="-57"/>
            </w:pPr>
          </w:p>
        </w:tc>
        <w:tc>
          <w:tcPr>
            <w:tcW w:w="709" w:type="dxa"/>
            <w:vAlign w:val="bottom"/>
          </w:tcPr>
          <w:p w14:paraId="4394BA4A" w14:textId="77777777" w:rsidR="00B966EA" w:rsidRPr="00FC7F4A" w:rsidRDefault="00B966EA" w:rsidP="00C978C1">
            <w:pPr>
              <w:tabs>
                <w:tab w:val="decimal" w:pos="414"/>
              </w:tabs>
              <w:ind w:left="-36" w:right="-57"/>
            </w:pPr>
          </w:p>
        </w:tc>
        <w:tc>
          <w:tcPr>
            <w:tcW w:w="992" w:type="dxa"/>
            <w:vAlign w:val="bottom"/>
          </w:tcPr>
          <w:p w14:paraId="3BBB8186" w14:textId="5319BA0A" w:rsidR="00B966EA" w:rsidRPr="00FC7F4A" w:rsidRDefault="00946F4F" w:rsidP="001619DC">
            <w:pPr>
              <w:jc w:val="right"/>
            </w:pPr>
            <w:r>
              <w:t>(3,720)</w:t>
            </w:r>
          </w:p>
        </w:tc>
        <w:tc>
          <w:tcPr>
            <w:tcW w:w="992" w:type="dxa"/>
            <w:vAlign w:val="bottom"/>
          </w:tcPr>
          <w:p w14:paraId="2364C6F3" w14:textId="77777777" w:rsidR="00B966EA" w:rsidRPr="00FC7F4A" w:rsidRDefault="00B966EA" w:rsidP="00B46709">
            <w:pPr>
              <w:jc w:val="right"/>
            </w:pPr>
            <w:r w:rsidRPr="0092155A">
              <w:t>(</w:t>
            </w:r>
            <w:r w:rsidR="00063B3A">
              <w:t>3,293</w:t>
            </w:r>
            <w:r w:rsidRPr="0092155A">
              <w:t>)</w:t>
            </w:r>
          </w:p>
        </w:tc>
      </w:tr>
      <w:tr w:rsidR="00B966EA" w:rsidRPr="00FC7F4A" w14:paraId="1A82D376" w14:textId="77777777" w:rsidTr="00DE5B92">
        <w:trPr>
          <w:trHeight w:val="312"/>
        </w:trPr>
        <w:tc>
          <w:tcPr>
            <w:tcW w:w="2454" w:type="dxa"/>
            <w:vAlign w:val="bottom"/>
          </w:tcPr>
          <w:p w14:paraId="34AD4DF8" w14:textId="77777777" w:rsidR="00B966EA" w:rsidRPr="00FC7F4A" w:rsidRDefault="00B966EA" w:rsidP="00DD433C">
            <w:pPr>
              <w:spacing w:line="280" w:lineRule="exact"/>
              <w:ind w:right="-36"/>
            </w:pPr>
            <w:r w:rsidRPr="00FC7F4A">
              <w:t>Income tax</w:t>
            </w:r>
          </w:p>
        </w:tc>
        <w:tc>
          <w:tcPr>
            <w:tcW w:w="850" w:type="dxa"/>
            <w:vAlign w:val="bottom"/>
          </w:tcPr>
          <w:p w14:paraId="779500D3" w14:textId="77777777" w:rsidR="00B966EA" w:rsidRPr="00FC7F4A" w:rsidRDefault="00B966EA" w:rsidP="00C978C1">
            <w:pPr>
              <w:tabs>
                <w:tab w:val="decimal" w:pos="111"/>
              </w:tabs>
              <w:ind w:left="-36" w:right="-57"/>
              <w:jc w:val="center"/>
            </w:pPr>
          </w:p>
        </w:tc>
        <w:tc>
          <w:tcPr>
            <w:tcW w:w="709" w:type="dxa"/>
            <w:vAlign w:val="bottom"/>
          </w:tcPr>
          <w:p w14:paraId="2A4DA7C6" w14:textId="77777777" w:rsidR="00B966EA" w:rsidRPr="00FC7F4A" w:rsidRDefault="00B966EA" w:rsidP="00C978C1">
            <w:pPr>
              <w:tabs>
                <w:tab w:val="decimal" w:pos="414"/>
              </w:tabs>
              <w:ind w:left="-36" w:right="-57"/>
            </w:pPr>
          </w:p>
        </w:tc>
        <w:tc>
          <w:tcPr>
            <w:tcW w:w="709" w:type="dxa"/>
            <w:vAlign w:val="bottom"/>
          </w:tcPr>
          <w:p w14:paraId="002A19FF" w14:textId="77777777" w:rsidR="00B966EA" w:rsidRPr="00FC7F4A" w:rsidRDefault="00B966EA" w:rsidP="00C978C1">
            <w:pPr>
              <w:tabs>
                <w:tab w:val="decimal" w:pos="414"/>
              </w:tabs>
              <w:ind w:left="-36" w:right="-57"/>
            </w:pPr>
          </w:p>
        </w:tc>
        <w:tc>
          <w:tcPr>
            <w:tcW w:w="850" w:type="dxa"/>
            <w:vAlign w:val="bottom"/>
          </w:tcPr>
          <w:p w14:paraId="6A33EE8D" w14:textId="77777777" w:rsidR="00B966EA" w:rsidRPr="00FC7F4A" w:rsidRDefault="00B966EA" w:rsidP="00C978C1">
            <w:pPr>
              <w:tabs>
                <w:tab w:val="decimal" w:pos="414"/>
              </w:tabs>
              <w:ind w:left="-36" w:right="-57"/>
            </w:pPr>
          </w:p>
        </w:tc>
        <w:tc>
          <w:tcPr>
            <w:tcW w:w="709" w:type="dxa"/>
            <w:vAlign w:val="bottom"/>
          </w:tcPr>
          <w:p w14:paraId="655389CA" w14:textId="77777777" w:rsidR="00B966EA" w:rsidRPr="00FC7F4A" w:rsidRDefault="00B966EA" w:rsidP="00C978C1">
            <w:pPr>
              <w:tabs>
                <w:tab w:val="decimal" w:pos="414"/>
              </w:tabs>
              <w:ind w:left="-36" w:right="-57"/>
            </w:pPr>
          </w:p>
        </w:tc>
        <w:tc>
          <w:tcPr>
            <w:tcW w:w="709" w:type="dxa"/>
            <w:vAlign w:val="bottom"/>
          </w:tcPr>
          <w:p w14:paraId="50D9E831" w14:textId="77777777" w:rsidR="00B966EA" w:rsidRPr="00FC7F4A" w:rsidRDefault="00B966EA" w:rsidP="00C978C1">
            <w:pPr>
              <w:tabs>
                <w:tab w:val="decimal" w:pos="414"/>
              </w:tabs>
              <w:ind w:left="-36" w:right="-57"/>
            </w:pPr>
          </w:p>
        </w:tc>
        <w:tc>
          <w:tcPr>
            <w:tcW w:w="992" w:type="dxa"/>
            <w:vAlign w:val="bottom"/>
          </w:tcPr>
          <w:p w14:paraId="52AD8986" w14:textId="71BFF0B3" w:rsidR="00B966EA" w:rsidRPr="00FC7F4A" w:rsidRDefault="00946F4F" w:rsidP="001619DC">
            <w:pPr>
              <w:jc w:val="right"/>
            </w:pPr>
            <w:r>
              <w:t>(9,661)</w:t>
            </w:r>
          </w:p>
        </w:tc>
        <w:tc>
          <w:tcPr>
            <w:tcW w:w="992" w:type="dxa"/>
            <w:vAlign w:val="bottom"/>
          </w:tcPr>
          <w:p w14:paraId="6681BED5" w14:textId="77777777" w:rsidR="00B966EA" w:rsidRPr="00FC7F4A" w:rsidRDefault="00063B3A" w:rsidP="00B46709">
            <w:pPr>
              <w:jc w:val="right"/>
            </w:pPr>
            <w:r>
              <w:t>6,389</w:t>
            </w:r>
          </w:p>
        </w:tc>
      </w:tr>
      <w:tr w:rsidR="00B966EA" w:rsidRPr="00FC7F4A" w14:paraId="651AFA81" w14:textId="77777777" w:rsidTr="00DE5B92">
        <w:trPr>
          <w:trHeight w:val="312"/>
        </w:trPr>
        <w:tc>
          <w:tcPr>
            <w:tcW w:w="2454" w:type="dxa"/>
            <w:vAlign w:val="bottom"/>
          </w:tcPr>
          <w:p w14:paraId="27F726CB" w14:textId="77777777" w:rsidR="00B966EA" w:rsidRPr="00FC7F4A" w:rsidRDefault="00B966EA" w:rsidP="00DE5B92">
            <w:pPr>
              <w:spacing w:line="280" w:lineRule="exact"/>
              <w:ind w:right="-36"/>
            </w:pPr>
            <w:r w:rsidRPr="00FC7F4A">
              <w:t>Loss(Gain) of non-controlling interest</w:t>
            </w:r>
          </w:p>
        </w:tc>
        <w:tc>
          <w:tcPr>
            <w:tcW w:w="850" w:type="dxa"/>
            <w:vAlign w:val="bottom"/>
          </w:tcPr>
          <w:p w14:paraId="4F97F3D1" w14:textId="77777777" w:rsidR="00B966EA" w:rsidRPr="00FC7F4A" w:rsidRDefault="00B966EA" w:rsidP="00C978C1">
            <w:pPr>
              <w:tabs>
                <w:tab w:val="decimal" w:pos="351"/>
              </w:tabs>
              <w:ind w:left="-36" w:right="-57"/>
              <w:jc w:val="center"/>
            </w:pPr>
          </w:p>
        </w:tc>
        <w:tc>
          <w:tcPr>
            <w:tcW w:w="709" w:type="dxa"/>
            <w:vAlign w:val="bottom"/>
          </w:tcPr>
          <w:p w14:paraId="13716A00" w14:textId="77777777" w:rsidR="00B966EA" w:rsidRPr="00FC7F4A" w:rsidRDefault="00B966EA" w:rsidP="00C978C1">
            <w:pPr>
              <w:tabs>
                <w:tab w:val="decimal" w:pos="414"/>
              </w:tabs>
              <w:ind w:left="-36" w:right="-57"/>
            </w:pPr>
          </w:p>
        </w:tc>
        <w:tc>
          <w:tcPr>
            <w:tcW w:w="709" w:type="dxa"/>
            <w:vAlign w:val="bottom"/>
          </w:tcPr>
          <w:p w14:paraId="00FC4A03" w14:textId="77777777" w:rsidR="00B966EA" w:rsidRPr="00FC7F4A" w:rsidRDefault="00B966EA" w:rsidP="00C978C1">
            <w:pPr>
              <w:tabs>
                <w:tab w:val="decimal" w:pos="414"/>
              </w:tabs>
              <w:ind w:left="-36" w:right="-57"/>
            </w:pPr>
          </w:p>
        </w:tc>
        <w:tc>
          <w:tcPr>
            <w:tcW w:w="850" w:type="dxa"/>
            <w:vAlign w:val="bottom"/>
          </w:tcPr>
          <w:p w14:paraId="69AFF78E" w14:textId="77777777" w:rsidR="00B966EA" w:rsidRPr="00FC7F4A" w:rsidRDefault="00B966EA" w:rsidP="00C978C1">
            <w:pPr>
              <w:tabs>
                <w:tab w:val="decimal" w:pos="414"/>
              </w:tabs>
              <w:ind w:left="-36" w:right="-57"/>
            </w:pPr>
          </w:p>
        </w:tc>
        <w:tc>
          <w:tcPr>
            <w:tcW w:w="709" w:type="dxa"/>
            <w:vAlign w:val="bottom"/>
          </w:tcPr>
          <w:p w14:paraId="1EB8F1B5" w14:textId="77777777" w:rsidR="00B966EA" w:rsidRPr="00FC7F4A" w:rsidRDefault="00B966EA" w:rsidP="00C978C1">
            <w:pPr>
              <w:tabs>
                <w:tab w:val="decimal" w:pos="414"/>
              </w:tabs>
              <w:ind w:left="-36" w:right="-57"/>
            </w:pPr>
          </w:p>
        </w:tc>
        <w:tc>
          <w:tcPr>
            <w:tcW w:w="709" w:type="dxa"/>
            <w:vAlign w:val="bottom"/>
          </w:tcPr>
          <w:p w14:paraId="381D7A01" w14:textId="77777777" w:rsidR="00B966EA" w:rsidRPr="00FC7F4A" w:rsidRDefault="00B966EA" w:rsidP="00C978C1">
            <w:pPr>
              <w:tabs>
                <w:tab w:val="decimal" w:pos="414"/>
              </w:tabs>
              <w:ind w:left="-36" w:right="-57"/>
            </w:pPr>
          </w:p>
        </w:tc>
        <w:tc>
          <w:tcPr>
            <w:tcW w:w="992" w:type="dxa"/>
            <w:vAlign w:val="bottom"/>
          </w:tcPr>
          <w:p w14:paraId="5DDE5C9E" w14:textId="4819862E" w:rsidR="00B966EA" w:rsidRPr="00FC7F4A" w:rsidRDefault="00946F4F" w:rsidP="00C978C1">
            <w:pPr>
              <w:pBdr>
                <w:bottom w:val="single" w:sz="4" w:space="1" w:color="auto"/>
              </w:pBdr>
              <w:jc w:val="right"/>
            </w:pPr>
            <w:r>
              <w:t>(2,879)</w:t>
            </w:r>
          </w:p>
        </w:tc>
        <w:tc>
          <w:tcPr>
            <w:tcW w:w="992" w:type="dxa"/>
            <w:vAlign w:val="bottom"/>
          </w:tcPr>
          <w:p w14:paraId="3693F496" w14:textId="77777777" w:rsidR="00B966EA" w:rsidRPr="00FC7F4A" w:rsidRDefault="00063B3A" w:rsidP="00B46709">
            <w:pPr>
              <w:pBdr>
                <w:bottom w:val="single" w:sz="4" w:space="1" w:color="auto"/>
              </w:pBdr>
              <w:jc w:val="right"/>
            </w:pPr>
            <w:r>
              <w:t>3,685</w:t>
            </w:r>
          </w:p>
        </w:tc>
      </w:tr>
      <w:tr w:rsidR="00B966EA" w:rsidRPr="00FC7F4A" w14:paraId="1B55C140" w14:textId="77777777" w:rsidTr="00DE5B92">
        <w:trPr>
          <w:trHeight w:val="312"/>
        </w:trPr>
        <w:tc>
          <w:tcPr>
            <w:tcW w:w="2454" w:type="dxa"/>
            <w:vAlign w:val="bottom"/>
          </w:tcPr>
          <w:p w14:paraId="570902CD" w14:textId="77777777" w:rsidR="00B966EA" w:rsidRPr="00FC7F4A" w:rsidRDefault="00B966EA" w:rsidP="00DD433C">
            <w:pPr>
              <w:spacing w:line="280" w:lineRule="exact"/>
              <w:ind w:right="-36"/>
              <w:rPr>
                <w:cs/>
              </w:rPr>
            </w:pPr>
            <w:r w:rsidRPr="00FC7F4A">
              <w:t>Net profit (loss)</w:t>
            </w:r>
          </w:p>
        </w:tc>
        <w:tc>
          <w:tcPr>
            <w:tcW w:w="850" w:type="dxa"/>
            <w:vAlign w:val="bottom"/>
          </w:tcPr>
          <w:p w14:paraId="0FBD4772" w14:textId="77777777" w:rsidR="00B966EA" w:rsidRPr="00FC7F4A" w:rsidRDefault="00B966EA" w:rsidP="00C978C1">
            <w:pPr>
              <w:tabs>
                <w:tab w:val="decimal" w:pos="111"/>
              </w:tabs>
              <w:ind w:right="-57"/>
              <w:jc w:val="center"/>
            </w:pPr>
          </w:p>
        </w:tc>
        <w:tc>
          <w:tcPr>
            <w:tcW w:w="709" w:type="dxa"/>
            <w:vAlign w:val="bottom"/>
          </w:tcPr>
          <w:p w14:paraId="6B6A9323" w14:textId="77777777" w:rsidR="00B966EA" w:rsidRPr="00FC7F4A" w:rsidRDefault="00B966EA" w:rsidP="00C978C1">
            <w:pPr>
              <w:tabs>
                <w:tab w:val="decimal" w:pos="414"/>
              </w:tabs>
              <w:ind w:right="-57"/>
            </w:pPr>
          </w:p>
        </w:tc>
        <w:tc>
          <w:tcPr>
            <w:tcW w:w="709" w:type="dxa"/>
            <w:vAlign w:val="bottom"/>
          </w:tcPr>
          <w:p w14:paraId="729BA4CA" w14:textId="77777777" w:rsidR="00B966EA" w:rsidRPr="00FC7F4A" w:rsidRDefault="00B966EA" w:rsidP="00C978C1">
            <w:pPr>
              <w:tabs>
                <w:tab w:val="decimal" w:pos="414"/>
              </w:tabs>
              <w:ind w:right="-57"/>
            </w:pPr>
          </w:p>
        </w:tc>
        <w:tc>
          <w:tcPr>
            <w:tcW w:w="850" w:type="dxa"/>
            <w:vAlign w:val="bottom"/>
          </w:tcPr>
          <w:p w14:paraId="580DDBFB" w14:textId="77777777" w:rsidR="00B966EA" w:rsidRPr="00FC7F4A" w:rsidRDefault="00B966EA" w:rsidP="00C978C1">
            <w:pPr>
              <w:tabs>
                <w:tab w:val="decimal" w:pos="414"/>
              </w:tabs>
              <w:ind w:right="-57"/>
            </w:pPr>
          </w:p>
        </w:tc>
        <w:tc>
          <w:tcPr>
            <w:tcW w:w="709" w:type="dxa"/>
            <w:vAlign w:val="bottom"/>
          </w:tcPr>
          <w:p w14:paraId="26BD1D1A" w14:textId="77777777" w:rsidR="00B966EA" w:rsidRPr="00FC7F4A" w:rsidRDefault="00B966EA" w:rsidP="00C978C1">
            <w:pPr>
              <w:tabs>
                <w:tab w:val="decimal" w:pos="414"/>
              </w:tabs>
              <w:ind w:right="-57"/>
            </w:pPr>
          </w:p>
        </w:tc>
        <w:tc>
          <w:tcPr>
            <w:tcW w:w="709" w:type="dxa"/>
            <w:vAlign w:val="bottom"/>
          </w:tcPr>
          <w:p w14:paraId="40123E05" w14:textId="77777777" w:rsidR="00B966EA" w:rsidRPr="00FC7F4A" w:rsidRDefault="00B966EA" w:rsidP="00C978C1">
            <w:pPr>
              <w:tabs>
                <w:tab w:val="decimal" w:pos="414"/>
              </w:tabs>
              <w:ind w:right="-57"/>
            </w:pPr>
          </w:p>
        </w:tc>
        <w:tc>
          <w:tcPr>
            <w:tcW w:w="992" w:type="dxa"/>
            <w:vAlign w:val="bottom"/>
          </w:tcPr>
          <w:p w14:paraId="16E21BE9" w14:textId="5A00B6F0" w:rsidR="00B966EA" w:rsidRPr="00FC7F4A" w:rsidRDefault="00946F4F" w:rsidP="001619DC">
            <w:pPr>
              <w:pBdr>
                <w:bottom w:val="double" w:sz="4" w:space="1" w:color="auto"/>
              </w:pBdr>
              <w:jc w:val="right"/>
            </w:pPr>
            <w:r>
              <w:t>95,248</w:t>
            </w:r>
          </w:p>
        </w:tc>
        <w:tc>
          <w:tcPr>
            <w:tcW w:w="992" w:type="dxa"/>
            <w:vAlign w:val="bottom"/>
          </w:tcPr>
          <w:p w14:paraId="7B55882B" w14:textId="77777777" w:rsidR="00B966EA" w:rsidRPr="00FC7F4A" w:rsidRDefault="00063B3A" w:rsidP="00B46709">
            <w:pPr>
              <w:pBdr>
                <w:bottom w:val="double" w:sz="4" w:space="1" w:color="auto"/>
              </w:pBdr>
              <w:jc w:val="right"/>
            </w:pPr>
            <w:r>
              <w:t>(31,474)</w:t>
            </w:r>
          </w:p>
        </w:tc>
      </w:tr>
      <w:bookmarkEnd w:id="9"/>
    </w:tbl>
    <w:p w14:paraId="43E36FD1" w14:textId="77777777" w:rsidR="0020147F" w:rsidRPr="00FC7F4A" w:rsidRDefault="0020147F" w:rsidP="00605CC6">
      <w:pPr>
        <w:ind w:right="669" w:firstLine="709"/>
        <w:jc w:val="center"/>
        <w:rPr>
          <w:sz w:val="16"/>
          <w:szCs w:val="16"/>
        </w:rPr>
      </w:pPr>
    </w:p>
    <w:p w14:paraId="07458E47" w14:textId="77777777" w:rsidR="0020147F" w:rsidRDefault="0020147F" w:rsidP="00605CC6">
      <w:pPr>
        <w:ind w:right="669" w:firstLine="709"/>
        <w:jc w:val="center"/>
        <w:rPr>
          <w:sz w:val="16"/>
          <w:szCs w:val="16"/>
        </w:rPr>
      </w:pPr>
    </w:p>
    <w:p w14:paraId="126FFC1C" w14:textId="77777777" w:rsidR="003E753C" w:rsidRDefault="003E753C" w:rsidP="00605CC6">
      <w:pPr>
        <w:ind w:right="669" w:firstLine="709"/>
        <w:jc w:val="center"/>
        <w:rPr>
          <w:sz w:val="16"/>
          <w:szCs w:val="16"/>
        </w:rPr>
      </w:pPr>
    </w:p>
    <w:p w14:paraId="6D276821" w14:textId="77777777" w:rsidR="00063B3A" w:rsidRDefault="00063B3A" w:rsidP="00605CC6">
      <w:pPr>
        <w:ind w:right="669" w:firstLine="709"/>
        <w:jc w:val="center"/>
        <w:rPr>
          <w:sz w:val="16"/>
          <w:szCs w:val="16"/>
        </w:rPr>
      </w:pPr>
    </w:p>
    <w:p w14:paraId="1BD2AF67" w14:textId="77777777" w:rsidR="00063B3A" w:rsidRDefault="00063B3A" w:rsidP="00605CC6">
      <w:pPr>
        <w:ind w:right="669" w:firstLine="709"/>
        <w:jc w:val="center"/>
        <w:rPr>
          <w:sz w:val="16"/>
          <w:szCs w:val="16"/>
        </w:rPr>
      </w:pPr>
    </w:p>
    <w:p w14:paraId="7C9FCE2B" w14:textId="77777777" w:rsidR="00063B3A" w:rsidRDefault="00063B3A" w:rsidP="00605CC6">
      <w:pPr>
        <w:ind w:right="669" w:firstLine="709"/>
        <w:jc w:val="center"/>
        <w:rPr>
          <w:sz w:val="16"/>
          <w:szCs w:val="16"/>
        </w:rPr>
      </w:pPr>
    </w:p>
    <w:p w14:paraId="19B539F7" w14:textId="77777777" w:rsidR="00063B3A" w:rsidRDefault="00063B3A" w:rsidP="00605CC6">
      <w:pPr>
        <w:ind w:right="669" w:firstLine="709"/>
        <w:jc w:val="center"/>
        <w:rPr>
          <w:sz w:val="16"/>
          <w:szCs w:val="16"/>
        </w:rPr>
      </w:pPr>
    </w:p>
    <w:p w14:paraId="587D7366" w14:textId="77777777" w:rsidR="00063B3A" w:rsidRDefault="00063B3A" w:rsidP="00605CC6">
      <w:pPr>
        <w:ind w:right="669" w:firstLine="709"/>
        <w:jc w:val="center"/>
        <w:rPr>
          <w:sz w:val="16"/>
          <w:szCs w:val="16"/>
        </w:rPr>
      </w:pPr>
    </w:p>
    <w:p w14:paraId="5FC0F282" w14:textId="77777777" w:rsidR="00063B3A" w:rsidRDefault="00063B3A" w:rsidP="00605CC6">
      <w:pPr>
        <w:ind w:right="669" w:firstLine="709"/>
        <w:jc w:val="center"/>
        <w:rPr>
          <w:sz w:val="16"/>
          <w:szCs w:val="16"/>
        </w:rPr>
      </w:pPr>
    </w:p>
    <w:p w14:paraId="082458FF" w14:textId="77777777" w:rsidR="00063B3A" w:rsidRDefault="00063B3A" w:rsidP="00605CC6">
      <w:pPr>
        <w:ind w:right="669" w:firstLine="709"/>
        <w:jc w:val="center"/>
        <w:rPr>
          <w:sz w:val="16"/>
          <w:szCs w:val="16"/>
        </w:rPr>
      </w:pPr>
    </w:p>
    <w:p w14:paraId="7576D419" w14:textId="77777777" w:rsidR="00063B3A" w:rsidRDefault="00063B3A" w:rsidP="00605CC6">
      <w:pPr>
        <w:ind w:right="669" w:firstLine="709"/>
        <w:jc w:val="center"/>
        <w:rPr>
          <w:sz w:val="16"/>
          <w:szCs w:val="16"/>
        </w:rPr>
      </w:pPr>
    </w:p>
    <w:p w14:paraId="6AB3BC63" w14:textId="77777777" w:rsidR="00063B3A" w:rsidRDefault="00063B3A" w:rsidP="00605CC6">
      <w:pPr>
        <w:ind w:right="669" w:firstLine="709"/>
        <w:jc w:val="center"/>
        <w:rPr>
          <w:sz w:val="16"/>
          <w:szCs w:val="16"/>
        </w:rPr>
      </w:pPr>
    </w:p>
    <w:p w14:paraId="0C4F252B" w14:textId="77777777" w:rsidR="00063B3A" w:rsidRDefault="00063B3A" w:rsidP="00605CC6">
      <w:pPr>
        <w:ind w:right="669" w:firstLine="709"/>
        <w:jc w:val="center"/>
        <w:rPr>
          <w:sz w:val="16"/>
          <w:szCs w:val="16"/>
        </w:rPr>
      </w:pPr>
    </w:p>
    <w:p w14:paraId="5351981E" w14:textId="32D598F8" w:rsidR="00063B3A" w:rsidRDefault="00063B3A" w:rsidP="00605CC6">
      <w:pPr>
        <w:ind w:right="669" w:firstLine="709"/>
        <w:jc w:val="center"/>
        <w:rPr>
          <w:sz w:val="16"/>
          <w:szCs w:val="16"/>
        </w:rPr>
      </w:pPr>
    </w:p>
    <w:p w14:paraId="475A2468" w14:textId="77777777" w:rsidR="003F1689" w:rsidRDefault="003F1689" w:rsidP="00605CC6">
      <w:pPr>
        <w:ind w:right="669" w:firstLine="709"/>
        <w:jc w:val="center"/>
        <w:rPr>
          <w:sz w:val="16"/>
          <w:szCs w:val="16"/>
        </w:rPr>
      </w:pPr>
    </w:p>
    <w:p w14:paraId="7C45AB42" w14:textId="77777777" w:rsidR="00063B3A" w:rsidRPr="00FC7F4A" w:rsidRDefault="00063B3A" w:rsidP="00063B3A">
      <w:pPr>
        <w:ind w:right="669" w:firstLine="709"/>
        <w:jc w:val="right"/>
        <w:rPr>
          <w:sz w:val="16"/>
          <w:szCs w:val="16"/>
        </w:rPr>
      </w:pPr>
      <w:r w:rsidRPr="00FC7F4A">
        <w:rPr>
          <w:sz w:val="16"/>
          <w:szCs w:val="16"/>
        </w:rPr>
        <w:t>(Unit : Thousand Baht)</w:t>
      </w:r>
    </w:p>
    <w:tbl>
      <w:tblPr>
        <w:tblW w:w="8974" w:type="dxa"/>
        <w:tblInd w:w="348" w:type="dxa"/>
        <w:tblLayout w:type="fixed"/>
        <w:tblLook w:val="0000" w:firstRow="0" w:lastRow="0" w:firstColumn="0" w:lastColumn="0" w:noHBand="0" w:noVBand="0"/>
      </w:tblPr>
      <w:tblGrid>
        <w:gridCol w:w="2454"/>
        <w:gridCol w:w="850"/>
        <w:gridCol w:w="709"/>
        <w:gridCol w:w="709"/>
        <w:gridCol w:w="850"/>
        <w:gridCol w:w="709"/>
        <w:gridCol w:w="709"/>
        <w:gridCol w:w="992"/>
        <w:gridCol w:w="992"/>
      </w:tblGrid>
      <w:tr w:rsidR="00063B3A" w:rsidRPr="00FC7F4A" w14:paraId="53EA9F12" w14:textId="77777777" w:rsidTr="00380A69">
        <w:trPr>
          <w:cantSplit/>
          <w:trHeight w:hRule="exact" w:val="340"/>
        </w:trPr>
        <w:tc>
          <w:tcPr>
            <w:tcW w:w="2454" w:type="dxa"/>
            <w:vAlign w:val="bottom"/>
          </w:tcPr>
          <w:p w14:paraId="17C8068E" w14:textId="77777777" w:rsidR="00063B3A" w:rsidRPr="00FC7F4A" w:rsidRDefault="00063B3A" w:rsidP="00380A69">
            <w:pPr>
              <w:spacing w:line="280" w:lineRule="exact"/>
              <w:ind w:right="-36"/>
              <w:rPr>
                <w:u w:val="single"/>
              </w:rPr>
            </w:pPr>
          </w:p>
        </w:tc>
        <w:tc>
          <w:tcPr>
            <w:tcW w:w="6520" w:type="dxa"/>
            <w:gridSpan w:val="8"/>
            <w:vAlign w:val="bottom"/>
          </w:tcPr>
          <w:p w14:paraId="6FB0278F" w14:textId="77777777" w:rsidR="00063B3A" w:rsidRPr="00FC7F4A" w:rsidRDefault="00063B3A" w:rsidP="00380A69">
            <w:pPr>
              <w:pBdr>
                <w:bottom w:val="single" w:sz="4" w:space="1" w:color="auto"/>
              </w:pBdr>
              <w:spacing w:line="280" w:lineRule="exact"/>
              <w:ind w:right="-36"/>
              <w:jc w:val="center"/>
            </w:pPr>
            <w:r w:rsidRPr="00FC7F4A">
              <w:rPr>
                <w:rFonts w:cs="Times New Roman"/>
                <w:sz w:val="17"/>
                <w:szCs w:val="17"/>
              </w:rPr>
              <w:t>Consolidated Financial Statement</w:t>
            </w:r>
          </w:p>
        </w:tc>
      </w:tr>
      <w:tr w:rsidR="00063B3A" w:rsidRPr="00FC7F4A" w14:paraId="31A74550" w14:textId="77777777" w:rsidTr="00421DCE">
        <w:trPr>
          <w:cantSplit/>
          <w:trHeight w:val="187"/>
        </w:trPr>
        <w:tc>
          <w:tcPr>
            <w:tcW w:w="2454" w:type="dxa"/>
            <w:vAlign w:val="bottom"/>
          </w:tcPr>
          <w:p w14:paraId="6AE554C5" w14:textId="77777777" w:rsidR="00063B3A" w:rsidRPr="00FC7F4A" w:rsidRDefault="00063B3A" w:rsidP="00380A69">
            <w:pPr>
              <w:spacing w:line="280" w:lineRule="exact"/>
              <w:ind w:right="-36"/>
              <w:rPr>
                <w:u w:val="single"/>
              </w:rPr>
            </w:pPr>
          </w:p>
        </w:tc>
        <w:tc>
          <w:tcPr>
            <w:tcW w:w="6520" w:type="dxa"/>
            <w:gridSpan w:val="8"/>
            <w:vAlign w:val="bottom"/>
          </w:tcPr>
          <w:p w14:paraId="7AF20498" w14:textId="77777777" w:rsidR="00063B3A" w:rsidRPr="00FC7F4A" w:rsidRDefault="00063B3A" w:rsidP="00380A69">
            <w:pPr>
              <w:pBdr>
                <w:bottom w:val="single" w:sz="4" w:space="1" w:color="auto"/>
              </w:pBdr>
              <w:spacing w:line="280" w:lineRule="exact"/>
              <w:ind w:right="-36"/>
              <w:jc w:val="center"/>
              <w:rPr>
                <w:u w:val="single"/>
              </w:rPr>
            </w:pPr>
            <w:r w:rsidRPr="00FC7F4A">
              <w:t xml:space="preserve">For </w:t>
            </w:r>
            <w:r>
              <w:t>six</w:t>
            </w:r>
            <w:r w:rsidRPr="00FC7F4A">
              <w:t xml:space="preserve">-month periods ended </w:t>
            </w:r>
            <w:r>
              <w:t>June</w:t>
            </w:r>
            <w:r w:rsidRPr="00FC7F4A">
              <w:t xml:space="preserve"> 3</w:t>
            </w:r>
            <w:r>
              <w:t>0</w:t>
            </w:r>
            <w:r w:rsidRPr="00FC7F4A">
              <w:t>, 201</w:t>
            </w:r>
            <w:r>
              <w:t>9</w:t>
            </w:r>
            <w:r w:rsidRPr="00FC7F4A">
              <w:t xml:space="preserve"> and 201</w:t>
            </w:r>
            <w:r>
              <w:t>8</w:t>
            </w:r>
          </w:p>
        </w:tc>
      </w:tr>
      <w:tr w:rsidR="00063B3A" w:rsidRPr="00FC7F4A" w14:paraId="1A3D8D7F" w14:textId="77777777" w:rsidTr="00421DCE">
        <w:trPr>
          <w:cantSplit/>
          <w:trHeight w:val="250"/>
        </w:trPr>
        <w:tc>
          <w:tcPr>
            <w:tcW w:w="2454" w:type="dxa"/>
            <w:vAlign w:val="bottom"/>
          </w:tcPr>
          <w:p w14:paraId="791ADEE8" w14:textId="77777777" w:rsidR="00063B3A" w:rsidRPr="00FC7F4A" w:rsidRDefault="00063B3A" w:rsidP="00380A69">
            <w:pPr>
              <w:spacing w:line="280" w:lineRule="exact"/>
              <w:ind w:right="-36"/>
              <w:rPr>
                <w:u w:val="single"/>
              </w:rPr>
            </w:pPr>
          </w:p>
        </w:tc>
        <w:tc>
          <w:tcPr>
            <w:tcW w:w="1559" w:type="dxa"/>
            <w:gridSpan w:val="2"/>
            <w:vAlign w:val="bottom"/>
          </w:tcPr>
          <w:p w14:paraId="16E66A1D" w14:textId="77777777" w:rsidR="00063B3A" w:rsidRPr="00FC7F4A" w:rsidRDefault="00063B3A" w:rsidP="00380A69">
            <w:pPr>
              <w:pBdr>
                <w:bottom w:val="single" w:sz="4" w:space="1" w:color="auto"/>
              </w:pBdr>
              <w:spacing w:line="280" w:lineRule="exact"/>
              <w:ind w:right="-36"/>
              <w:jc w:val="center"/>
            </w:pPr>
            <w:r w:rsidRPr="00FC7F4A">
              <w:t>Business Consulting</w:t>
            </w:r>
          </w:p>
        </w:tc>
        <w:tc>
          <w:tcPr>
            <w:tcW w:w="1559" w:type="dxa"/>
            <w:gridSpan w:val="2"/>
            <w:vAlign w:val="bottom"/>
          </w:tcPr>
          <w:p w14:paraId="20818984" w14:textId="77777777" w:rsidR="00063B3A" w:rsidRPr="00FC7F4A" w:rsidRDefault="00063B3A" w:rsidP="00380A69">
            <w:pPr>
              <w:pBdr>
                <w:bottom w:val="single" w:sz="4" w:space="1" w:color="auto"/>
              </w:pBdr>
              <w:spacing w:line="280" w:lineRule="exact"/>
              <w:ind w:right="-36"/>
              <w:jc w:val="center"/>
            </w:pPr>
            <w:r w:rsidRPr="00FC7F4A">
              <w:t>Investments</w:t>
            </w:r>
          </w:p>
        </w:tc>
        <w:tc>
          <w:tcPr>
            <w:tcW w:w="1418" w:type="dxa"/>
            <w:gridSpan w:val="2"/>
            <w:vAlign w:val="bottom"/>
          </w:tcPr>
          <w:p w14:paraId="24856286" w14:textId="77777777" w:rsidR="00063B3A" w:rsidRPr="00FC7F4A" w:rsidRDefault="00063B3A" w:rsidP="00380A69">
            <w:pPr>
              <w:pBdr>
                <w:bottom w:val="single" w:sz="4" w:space="1" w:color="auto"/>
              </w:pBdr>
              <w:spacing w:line="280" w:lineRule="exact"/>
              <w:ind w:right="-36"/>
              <w:jc w:val="center"/>
            </w:pPr>
            <w:r w:rsidRPr="00FC7F4A">
              <w:t>Eliminated</w:t>
            </w:r>
          </w:p>
        </w:tc>
        <w:tc>
          <w:tcPr>
            <w:tcW w:w="1984" w:type="dxa"/>
            <w:gridSpan w:val="2"/>
            <w:vAlign w:val="bottom"/>
          </w:tcPr>
          <w:p w14:paraId="2C2172CB" w14:textId="77777777" w:rsidR="00063B3A" w:rsidRPr="00FC7F4A" w:rsidRDefault="00063B3A" w:rsidP="00380A69">
            <w:pPr>
              <w:pBdr>
                <w:bottom w:val="single" w:sz="4" w:space="1" w:color="auto"/>
              </w:pBdr>
              <w:spacing w:line="280" w:lineRule="exact"/>
              <w:ind w:right="-36"/>
              <w:jc w:val="center"/>
            </w:pPr>
            <w:r w:rsidRPr="00FC7F4A">
              <w:t>Consolidated</w:t>
            </w:r>
          </w:p>
        </w:tc>
      </w:tr>
      <w:tr w:rsidR="00063B3A" w:rsidRPr="00FC7F4A" w14:paraId="7C687F90" w14:textId="77777777" w:rsidTr="00421DCE">
        <w:trPr>
          <w:trHeight w:val="295"/>
        </w:trPr>
        <w:tc>
          <w:tcPr>
            <w:tcW w:w="2454" w:type="dxa"/>
            <w:vAlign w:val="bottom"/>
          </w:tcPr>
          <w:p w14:paraId="4669FA02" w14:textId="77777777" w:rsidR="00063B3A" w:rsidRPr="00FC7F4A" w:rsidRDefault="00063B3A" w:rsidP="00380A69">
            <w:pPr>
              <w:spacing w:line="280" w:lineRule="exact"/>
              <w:ind w:right="-36"/>
              <w:rPr>
                <w:u w:val="single"/>
              </w:rPr>
            </w:pPr>
          </w:p>
        </w:tc>
        <w:tc>
          <w:tcPr>
            <w:tcW w:w="850" w:type="dxa"/>
          </w:tcPr>
          <w:p w14:paraId="6AA8F365" w14:textId="77777777" w:rsidR="00063B3A" w:rsidRPr="00FC7F4A" w:rsidRDefault="00063B3A" w:rsidP="00380A69">
            <w:pPr>
              <w:pBdr>
                <w:bottom w:val="single" w:sz="4" w:space="1" w:color="auto"/>
              </w:pBdr>
              <w:spacing w:line="280" w:lineRule="exact"/>
              <w:jc w:val="right"/>
            </w:pPr>
            <w:r w:rsidRPr="00FC7F4A">
              <w:t>201</w:t>
            </w:r>
            <w:r>
              <w:t>9</w:t>
            </w:r>
          </w:p>
        </w:tc>
        <w:tc>
          <w:tcPr>
            <w:tcW w:w="709" w:type="dxa"/>
          </w:tcPr>
          <w:p w14:paraId="6E8E4D45" w14:textId="77777777" w:rsidR="00063B3A" w:rsidRPr="00FC7F4A" w:rsidRDefault="00063B3A" w:rsidP="00380A69">
            <w:pPr>
              <w:pBdr>
                <w:bottom w:val="single" w:sz="4" w:space="1" w:color="auto"/>
              </w:pBdr>
              <w:spacing w:line="280" w:lineRule="exact"/>
              <w:jc w:val="right"/>
            </w:pPr>
            <w:r w:rsidRPr="00FC7F4A">
              <w:t>201</w:t>
            </w:r>
            <w:r>
              <w:t>8</w:t>
            </w:r>
          </w:p>
        </w:tc>
        <w:tc>
          <w:tcPr>
            <w:tcW w:w="709" w:type="dxa"/>
          </w:tcPr>
          <w:p w14:paraId="64373944" w14:textId="77777777" w:rsidR="00063B3A" w:rsidRPr="00FC7F4A" w:rsidRDefault="00063B3A" w:rsidP="00380A69">
            <w:pPr>
              <w:pBdr>
                <w:bottom w:val="single" w:sz="4" w:space="1" w:color="auto"/>
              </w:pBdr>
              <w:spacing w:line="280" w:lineRule="exact"/>
              <w:jc w:val="right"/>
            </w:pPr>
            <w:r w:rsidRPr="00FC7F4A">
              <w:t>201</w:t>
            </w:r>
            <w:r>
              <w:t>9</w:t>
            </w:r>
          </w:p>
        </w:tc>
        <w:tc>
          <w:tcPr>
            <w:tcW w:w="850" w:type="dxa"/>
          </w:tcPr>
          <w:p w14:paraId="359CC071" w14:textId="77777777" w:rsidR="00063B3A" w:rsidRPr="00FC7F4A" w:rsidRDefault="00063B3A" w:rsidP="00380A69">
            <w:pPr>
              <w:pBdr>
                <w:bottom w:val="single" w:sz="4" w:space="1" w:color="auto"/>
              </w:pBdr>
              <w:spacing w:line="280" w:lineRule="exact"/>
              <w:jc w:val="right"/>
            </w:pPr>
            <w:r w:rsidRPr="00FC7F4A">
              <w:t>201</w:t>
            </w:r>
            <w:r>
              <w:t>8</w:t>
            </w:r>
          </w:p>
        </w:tc>
        <w:tc>
          <w:tcPr>
            <w:tcW w:w="709" w:type="dxa"/>
          </w:tcPr>
          <w:p w14:paraId="598F879D" w14:textId="77777777" w:rsidR="00063B3A" w:rsidRPr="00FC7F4A" w:rsidRDefault="00063B3A" w:rsidP="00380A69">
            <w:pPr>
              <w:pBdr>
                <w:bottom w:val="single" w:sz="4" w:space="1" w:color="auto"/>
              </w:pBdr>
              <w:spacing w:line="280" w:lineRule="exact"/>
              <w:jc w:val="right"/>
            </w:pPr>
            <w:r w:rsidRPr="00FC7F4A">
              <w:t>201</w:t>
            </w:r>
            <w:r>
              <w:t>9</w:t>
            </w:r>
          </w:p>
        </w:tc>
        <w:tc>
          <w:tcPr>
            <w:tcW w:w="709" w:type="dxa"/>
          </w:tcPr>
          <w:p w14:paraId="725286B2" w14:textId="77777777" w:rsidR="00063B3A" w:rsidRPr="00FC7F4A" w:rsidRDefault="00063B3A" w:rsidP="00380A69">
            <w:pPr>
              <w:pBdr>
                <w:bottom w:val="single" w:sz="4" w:space="1" w:color="auto"/>
              </w:pBdr>
              <w:spacing w:line="280" w:lineRule="exact"/>
              <w:jc w:val="right"/>
            </w:pPr>
            <w:r w:rsidRPr="00FC7F4A">
              <w:t>201</w:t>
            </w:r>
            <w:r>
              <w:t>8</w:t>
            </w:r>
          </w:p>
        </w:tc>
        <w:tc>
          <w:tcPr>
            <w:tcW w:w="992" w:type="dxa"/>
          </w:tcPr>
          <w:p w14:paraId="630653BF" w14:textId="77777777" w:rsidR="00063B3A" w:rsidRPr="00FC7F4A" w:rsidRDefault="00063B3A" w:rsidP="00380A69">
            <w:pPr>
              <w:pBdr>
                <w:bottom w:val="single" w:sz="4" w:space="1" w:color="auto"/>
              </w:pBdr>
              <w:spacing w:line="280" w:lineRule="exact"/>
              <w:jc w:val="right"/>
            </w:pPr>
            <w:r w:rsidRPr="00FC7F4A">
              <w:t>201</w:t>
            </w:r>
            <w:r>
              <w:t>9</w:t>
            </w:r>
          </w:p>
        </w:tc>
        <w:tc>
          <w:tcPr>
            <w:tcW w:w="992" w:type="dxa"/>
          </w:tcPr>
          <w:p w14:paraId="04C7B49C" w14:textId="77777777" w:rsidR="00063B3A" w:rsidRPr="00FC7F4A" w:rsidRDefault="00063B3A" w:rsidP="00380A69">
            <w:pPr>
              <w:pBdr>
                <w:bottom w:val="single" w:sz="4" w:space="1" w:color="auto"/>
              </w:pBdr>
              <w:spacing w:line="280" w:lineRule="exact"/>
              <w:jc w:val="right"/>
            </w:pPr>
            <w:r w:rsidRPr="00FC7F4A">
              <w:t>201</w:t>
            </w:r>
            <w:r>
              <w:t>8</w:t>
            </w:r>
          </w:p>
        </w:tc>
      </w:tr>
      <w:tr w:rsidR="00063B3A" w:rsidRPr="00FC7F4A" w14:paraId="17B738BD" w14:textId="77777777" w:rsidTr="00421DCE">
        <w:trPr>
          <w:trHeight w:val="259"/>
        </w:trPr>
        <w:tc>
          <w:tcPr>
            <w:tcW w:w="2454" w:type="dxa"/>
            <w:vAlign w:val="bottom"/>
          </w:tcPr>
          <w:p w14:paraId="4FF2AEAC" w14:textId="77777777" w:rsidR="00063B3A" w:rsidRPr="00FC7F4A" w:rsidRDefault="00063B3A" w:rsidP="00380A69">
            <w:pPr>
              <w:spacing w:line="280" w:lineRule="exact"/>
              <w:ind w:right="-129"/>
              <w:rPr>
                <w:cs/>
              </w:rPr>
            </w:pPr>
            <w:r w:rsidRPr="00FC7F4A">
              <w:t>Sales and services income</w:t>
            </w:r>
          </w:p>
        </w:tc>
        <w:tc>
          <w:tcPr>
            <w:tcW w:w="850" w:type="dxa"/>
            <w:vAlign w:val="bottom"/>
          </w:tcPr>
          <w:p w14:paraId="2C23E3F6" w14:textId="4D08285C" w:rsidR="00063B3A" w:rsidRPr="00FC7F4A" w:rsidRDefault="00396603" w:rsidP="00380A69">
            <w:pPr>
              <w:jc w:val="right"/>
            </w:pPr>
            <w:r>
              <w:t>193,902</w:t>
            </w:r>
          </w:p>
        </w:tc>
        <w:tc>
          <w:tcPr>
            <w:tcW w:w="709" w:type="dxa"/>
            <w:vAlign w:val="bottom"/>
          </w:tcPr>
          <w:p w14:paraId="77ED2849" w14:textId="77777777" w:rsidR="00063B3A" w:rsidRPr="00FC7F4A" w:rsidRDefault="00063B3A" w:rsidP="00380A69">
            <w:pPr>
              <w:jc w:val="right"/>
            </w:pPr>
            <w:r>
              <w:t>324,778</w:t>
            </w:r>
          </w:p>
        </w:tc>
        <w:tc>
          <w:tcPr>
            <w:tcW w:w="709" w:type="dxa"/>
            <w:vAlign w:val="bottom"/>
          </w:tcPr>
          <w:p w14:paraId="602F6324" w14:textId="15D1C97A" w:rsidR="00063B3A" w:rsidRPr="00FC7F4A" w:rsidRDefault="00396603" w:rsidP="00380A69">
            <w:pPr>
              <w:jc w:val="right"/>
            </w:pPr>
            <w:r>
              <w:t>13,620</w:t>
            </w:r>
          </w:p>
        </w:tc>
        <w:tc>
          <w:tcPr>
            <w:tcW w:w="850" w:type="dxa"/>
            <w:vAlign w:val="bottom"/>
          </w:tcPr>
          <w:p w14:paraId="14FB4834" w14:textId="77777777" w:rsidR="00063B3A" w:rsidRPr="00FC7F4A" w:rsidRDefault="00063B3A" w:rsidP="00380A69">
            <w:pPr>
              <w:jc w:val="right"/>
            </w:pPr>
            <w:r>
              <w:t>21,998</w:t>
            </w:r>
          </w:p>
        </w:tc>
        <w:tc>
          <w:tcPr>
            <w:tcW w:w="709" w:type="dxa"/>
            <w:vAlign w:val="bottom"/>
          </w:tcPr>
          <w:p w14:paraId="070DAA7E" w14:textId="377F4DFF" w:rsidR="00063B3A" w:rsidRPr="00FC7F4A" w:rsidRDefault="00396603" w:rsidP="00380A69">
            <w:pPr>
              <w:jc w:val="right"/>
            </w:pPr>
            <w:r>
              <w:t>(8,483)</w:t>
            </w:r>
          </w:p>
        </w:tc>
        <w:tc>
          <w:tcPr>
            <w:tcW w:w="709" w:type="dxa"/>
            <w:vAlign w:val="bottom"/>
          </w:tcPr>
          <w:p w14:paraId="32524EB5" w14:textId="77777777" w:rsidR="00063B3A" w:rsidRPr="00FC7F4A" w:rsidRDefault="00063B3A" w:rsidP="00380A69">
            <w:pPr>
              <w:jc w:val="right"/>
            </w:pPr>
            <w:r w:rsidRPr="0092155A">
              <w:t>(</w:t>
            </w:r>
            <w:r>
              <w:t>48,972</w:t>
            </w:r>
            <w:r w:rsidRPr="0092155A">
              <w:t>)</w:t>
            </w:r>
          </w:p>
        </w:tc>
        <w:tc>
          <w:tcPr>
            <w:tcW w:w="992" w:type="dxa"/>
            <w:vAlign w:val="bottom"/>
          </w:tcPr>
          <w:p w14:paraId="1AA252AB" w14:textId="7019E4CF" w:rsidR="00063B3A" w:rsidRPr="00FC7F4A" w:rsidRDefault="00396603" w:rsidP="00380A69">
            <w:pPr>
              <w:jc w:val="right"/>
            </w:pPr>
            <w:r>
              <w:t>199,039</w:t>
            </w:r>
          </w:p>
        </w:tc>
        <w:tc>
          <w:tcPr>
            <w:tcW w:w="992" w:type="dxa"/>
            <w:vAlign w:val="bottom"/>
          </w:tcPr>
          <w:p w14:paraId="604A2696" w14:textId="77777777" w:rsidR="00063B3A" w:rsidRPr="00FC7F4A" w:rsidRDefault="00063B3A" w:rsidP="00380A69">
            <w:pPr>
              <w:jc w:val="right"/>
            </w:pPr>
            <w:r>
              <w:t>297,804</w:t>
            </w:r>
          </w:p>
        </w:tc>
      </w:tr>
      <w:tr w:rsidR="00063B3A" w:rsidRPr="00FC7F4A" w14:paraId="4DAA49D1" w14:textId="77777777" w:rsidTr="00380A69">
        <w:trPr>
          <w:trHeight w:val="312"/>
        </w:trPr>
        <w:tc>
          <w:tcPr>
            <w:tcW w:w="2454" w:type="dxa"/>
            <w:vAlign w:val="bottom"/>
          </w:tcPr>
          <w:p w14:paraId="6B0861E1" w14:textId="77777777" w:rsidR="00063B3A" w:rsidRPr="00FC7F4A" w:rsidRDefault="00063B3A" w:rsidP="00380A69">
            <w:pPr>
              <w:spacing w:line="280" w:lineRule="exact"/>
              <w:ind w:right="-127"/>
            </w:pPr>
            <w:r w:rsidRPr="00FC7F4A">
              <w:t>Cost of sales and services</w:t>
            </w:r>
          </w:p>
        </w:tc>
        <w:tc>
          <w:tcPr>
            <w:tcW w:w="850" w:type="dxa"/>
            <w:vAlign w:val="bottom"/>
          </w:tcPr>
          <w:p w14:paraId="3B9FEFEC" w14:textId="3F38647C" w:rsidR="00063B3A" w:rsidRPr="00FC7F4A" w:rsidRDefault="00396603" w:rsidP="00380A69">
            <w:pPr>
              <w:pBdr>
                <w:bottom w:val="single" w:sz="6" w:space="1" w:color="auto"/>
              </w:pBdr>
              <w:jc w:val="right"/>
            </w:pPr>
            <w:r>
              <w:t>(24,885)</w:t>
            </w:r>
          </w:p>
        </w:tc>
        <w:tc>
          <w:tcPr>
            <w:tcW w:w="709" w:type="dxa"/>
            <w:vAlign w:val="bottom"/>
          </w:tcPr>
          <w:p w14:paraId="01C3FBE4" w14:textId="1AF6B1F4" w:rsidR="00063B3A" w:rsidRPr="00FC7F4A" w:rsidRDefault="00063B3A" w:rsidP="00380A69">
            <w:pPr>
              <w:pBdr>
                <w:bottom w:val="single" w:sz="6" w:space="1" w:color="auto"/>
              </w:pBdr>
              <w:jc w:val="right"/>
            </w:pPr>
            <w:r w:rsidRPr="0092155A">
              <w:t>(</w:t>
            </w:r>
            <w:r>
              <w:t>65,3</w:t>
            </w:r>
            <w:r w:rsidR="00567366">
              <w:t>4</w:t>
            </w:r>
            <w:r>
              <w:t>3</w:t>
            </w:r>
            <w:r w:rsidRPr="0092155A">
              <w:t>)</w:t>
            </w:r>
          </w:p>
        </w:tc>
        <w:tc>
          <w:tcPr>
            <w:tcW w:w="709" w:type="dxa"/>
            <w:vAlign w:val="bottom"/>
          </w:tcPr>
          <w:p w14:paraId="56A3146C" w14:textId="4D491543" w:rsidR="00063B3A" w:rsidRPr="00FC7F4A" w:rsidRDefault="00396603" w:rsidP="00380A69">
            <w:pPr>
              <w:pBdr>
                <w:bottom w:val="single" w:sz="6" w:space="1" w:color="auto"/>
              </w:pBdr>
              <w:jc w:val="right"/>
            </w:pPr>
            <w:r>
              <w:t>(10,711)</w:t>
            </w:r>
          </w:p>
        </w:tc>
        <w:tc>
          <w:tcPr>
            <w:tcW w:w="850" w:type="dxa"/>
            <w:vAlign w:val="bottom"/>
          </w:tcPr>
          <w:p w14:paraId="49534EB9" w14:textId="77777777" w:rsidR="00063B3A" w:rsidRPr="00FC7F4A" w:rsidRDefault="00063B3A" w:rsidP="00380A69">
            <w:pPr>
              <w:pBdr>
                <w:bottom w:val="single" w:sz="6" w:space="1" w:color="auto"/>
              </w:pBdr>
              <w:jc w:val="right"/>
            </w:pPr>
            <w:r w:rsidRPr="0092155A">
              <w:t>(</w:t>
            </w:r>
            <w:r>
              <w:t>11,160</w:t>
            </w:r>
            <w:r w:rsidRPr="0092155A">
              <w:t>)</w:t>
            </w:r>
          </w:p>
        </w:tc>
        <w:tc>
          <w:tcPr>
            <w:tcW w:w="709" w:type="dxa"/>
            <w:vAlign w:val="bottom"/>
          </w:tcPr>
          <w:p w14:paraId="1BFFF7BC" w14:textId="4F6A8A7F" w:rsidR="00063B3A" w:rsidRPr="00FC7F4A" w:rsidRDefault="00396603" w:rsidP="00380A69">
            <w:pPr>
              <w:pBdr>
                <w:bottom w:val="single" w:sz="6" w:space="1" w:color="auto"/>
              </w:pBdr>
              <w:jc w:val="right"/>
            </w:pPr>
            <w:r>
              <w:t>6,869</w:t>
            </w:r>
          </w:p>
        </w:tc>
        <w:tc>
          <w:tcPr>
            <w:tcW w:w="709" w:type="dxa"/>
            <w:vAlign w:val="bottom"/>
          </w:tcPr>
          <w:p w14:paraId="45CFA9AF" w14:textId="77777777" w:rsidR="00063B3A" w:rsidRPr="00FC7F4A" w:rsidRDefault="00063B3A" w:rsidP="00380A69">
            <w:pPr>
              <w:pBdr>
                <w:bottom w:val="single" w:sz="6" w:space="1" w:color="auto"/>
              </w:pBdr>
              <w:jc w:val="right"/>
            </w:pPr>
            <w:r>
              <w:t>48,739</w:t>
            </w:r>
          </w:p>
        </w:tc>
        <w:tc>
          <w:tcPr>
            <w:tcW w:w="992" w:type="dxa"/>
            <w:vAlign w:val="bottom"/>
          </w:tcPr>
          <w:p w14:paraId="4AAD75DE" w14:textId="36FBBE77" w:rsidR="00063B3A" w:rsidRPr="00FC7F4A" w:rsidRDefault="00396603" w:rsidP="00380A69">
            <w:pPr>
              <w:pBdr>
                <w:bottom w:val="single" w:sz="6" w:space="1" w:color="auto"/>
              </w:pBdr>
              <w:jc w:val="right"/>
            </w:pPr>
            <w:r>
              <w:t>(28,727)</w:t>
            </w:r>
          </w:p>
        </w:tc>
        <w:tc>
          <w:tcPr>
            <w:tcW w:w="992" w:type="dxa"/>
            <w:vAlign w:val="bottom"/>
          </w:tcPr>
          <w:p w14:paraId="7B8F9093" w14:textId="2312DE5E" w:rsidR="00063B3A" w:rsidRPr="00FC7F4A" w:rsidRDefault="00063B3A" w:rsidP="00380A69">
            <w:pPr>
              <w:pBdr>
                <w:bottom w:val="single" w:sz="6" w:space="1" w:color="auto"/>
              </w:pBdr>
              <w:jc w:val="right"/>
            </w:pPr>
            <w:r w:rsidRPr="0092155A">
              <w:t>(</w:t>
            </w:r>
            <w:r>
              <w:t>27,7</w:t>
            </w:r>
            <w:r w:rsidR="00567366">
              <w:t>6</w:t>
            </w:r>
            <w:r>
              <w:t>4</w:t>
            </w:r>
            <w:r w:rsidRPr="0092155A">
              <w:t>)</w:t>
            </w:r>
          </w:p>
        </w:tc>
      </w:tr>
      <w:tr w:rsidR="00063B3A" w:rsidRPr="00FC7F4A" w14:paraId="325FD9D8" w14:textId="77777777" w:rsidTr="00380A69">
        <w:trPr>
          <w:trHeight w:val="312"/>
        </w:trPr>
        <w:tc>
          <w:tcPr>
            <w:tcW w:w="2454" w:type="dxa"/>
            <w:vAlign w:val="bottom"/>
          </w:tcPr>
          <w:p w14:paraId="18DEBEDB" w14:textId="77777777" w:rsidR="00063B3A" w:rsidRPr="00FC7F4A" w:rsidRDefault="00063B3A" w:rsidP="00380A69">
            <w:pPr>
              <w:spacing w:line="280" w:lineRule="exact"/>
              <w:ind w:right="-36"/>
            </w:pPr>
            <w:r w:rsidRPr="00FC7F4A">
              <w:t xml:space="preserve">Gross earnings (loss) </w:t>
            </w:r>
          </w:p>
        </w:tc>
        <w:tc>
          <w:tcPr>
            <w:tcW w:w="850" w:type="dxa"/>
            <w:vAlign w:val="bottom"/>
          </w:tcPr>
          <w:p w14:paraId="344C8890" w14:textId="59D9E96C" w:rsidR="00063B3A" w:rsidRPr="00FC7F4A" w:rsidRDefault="00396603" w:rsidP="00380A69">
            <w:pPr>
              <w:pBdr>
                <w:bottom w:val="double" w:sz="6" w:space="1" w:color="auto"/>
              </w:pBdr>
              <w:jc w:val="right"/>
            </w:pPr>
            <w:r>
              <w:t>169,017</w:t>
            </w:r>
          </w:p>
        </w:tc>
        <w:tc>
          <w:tcPr>
            <w:tcW w:w="709" w:type="dxa"/>
            <w:vAlign w:val="bottom"/>
          </w:tcPr>
          <w:p w14:paraId="771FCE35" w14:textId="2827D52A" w:rsidR="00063B3A" w:rsidRPr="00FC7F4A" w:rsidRDefault="00063B3A" w:rsidP="00380A69">
            <w:pPr>
              <w:pBdr>
                <w:bottom w:val="double" w:sz="6" w:space="1" w:color="auto"/>
              </w:pBdr>
              <w:jc w:val="right"/>
            </w:pPr>
            <w:r>
              <w:t>259,4</w:t>
            </w:r>
            <w:r w:rsidR="00567366">
              <w:t>3</w:t>
            </w:r>
            <w:r>
              <w:t>5</w:t>
            </w:r>
          </w:p>
        </w:tc>
        <w:tc>
          <w:tcPr>
            <w:tcW w:w="709" w:type="dxa"/>
            <w:vAlign w:val="bottom"/>
          </w:tcPr>
          <w:p w14:paraId="1A36B58D" w14:textId="1D8D8EC0" w:rsidR="00063B3A" w:rsidRPr="00FC7F4A" w:rsidRDefault="00396603" w:rsidP="00380A69">
            <w:pPr>
              <w:pBdr>
                <w:bottom w:val="double" w:sz="6" w:space="1" w:color="auto"/>
              </w:pBdr>
              <w:jc w:val="right"/>
            </w:pPr>
            <w:r>
              <w:t>2,909</w:t>
            </w:r>
          </w:p>
        </w:tc>
        <w:tc>
          <w:tcPr>
            <w:tcW w:w="850" w:type="dxa"/>
            <w:vAlign w:val="bottom"/>
          </w:tcPr>
          <w:p w14:paraId="3FDFA416" w14:textId="77777777" w:rsidR="00063B3A" w:rsidRPr="00FC7F4A" w:rsidRDefault="00063B3A" w:rsidP="00380A69">
            <w:pPr>
              <w:pBdr>
                <w:bottom w:val="double" w:sz="6" w:space="1" w:color="auto"/>
              </w:pBdr>
              <w:jc w:val="right"/>
            </w:pPr>
            <w:r>
              <w:t>10,838</w:t>
            </w:r>
          </w:p>
        </w:tc>
        <w:tc>
          <w:tcPr>
            <w:tcW w:w="709" w:type="dxa"/>
            <w:vAlign w:val="bottom"/>
          </w:tcPr>
          <w:p w14:paraId="01A6ACDF" w14:textId="4B66C72E" w:rsidR="00063B3A" w:rsidRPr="00FC7F4A" w:rsidRDefault="00396603" w:rsidP="00380A69">
            <w:pPr>
              <w:pBdr>
                <w:bottom w:val="double" w:sz="6" w:space="1" w:color="auto"/>
              </w:pBdr>
              <w:jc w:val="right"/>
            </w:pPr>
            <w:r>
              <w:t>(1,614)</w:t>
            </w:r>
          </w:p>
        </w:tc>
        <w:tc>
          <w:tcPr>
            <w:tcW w:w="709" w:type="dxa"/>
            <w:vAlign w:val="bottom"/>
          </w:tcPr>
          <w:p w14:paraId="7242A86C" w14:textId="77777777" w:rsidR="00063B3A" w:rsidRPr="00FC7F4A" w:rsidRDefault="00063B3A" w:rsidP="00380A69">
            <w:pPr>
              <w:pBdr>
                <w:bottom w:val="double" w:sz="6" w:space="1" w:color="auto"/>
              </w:pBdr>
              <w:jc w:val="right"/>
            </w:pPr>
            <w:r w:rsidRPr="0092155A">
              <w:t>(</w:t>
            </w:r>
            <w:r>
              <w:t>233</w:t>
            </w:r>
            <w:r w:rsidRPr="0092155A">
              <w:t>)</w:t>
            </w:r>
          </w:p>
        </w:tc>
        <w:tc>
          <w:tcPr>
            <w:tcW w:w="992" w:type="dxa"/>
            <w:vAlign w:val="bottom"/>
          </w:tcPr>
          <w:p w14:paraId="02442708" w14:textId="52E741BC" w:rsidR="00063B3A" w:rsidRPr="00FC7F4A" w:rsidRDefault="00396603" w:rsidP="00380A69">
            <w:pPr>
              <w:jc w:val="right"/>
            </w:pPr>
            <w:r>
              <w:t>170,312</w:t>
            </w:r>
          </w:p>
        </w:tc>
        <w:tc>
          <w:tcPr>
            <w:tcW w:w="992" w:type="dxa"/>
            <w:vAlign w:val="bottom"/>
          </w:tcPr>
          <w:p w14:paraId="0B9A1D39" w14:textId="0B4052B3" w:rsidR="00063B3A" w:rsidRPr="00FC7F4A" w:rsidRDefault="00063B3A" w:rsidP="00380A69">
            <w:pPr>
              <w:jc w:val="right"/>
            </w:pPr>
            <w:r>
              <w:t>270,0</w:t>
            </w:r>
            <w:r w:rsidR="00567366">
              <w:t>4</w:t>
            </w:r>
            <w:r>
              <w:t>0</w:t>
            </w:r>
          </w:p>
        </w:tc>
      </w:tr>
      <w:tr w:rsidR="00063B3A" w:rsidRPr="00FC7F4A" w14:paraId="61208651" w14:textId="77777777" w:rsidTr="00380A69">
        <w:trPr>
          <w:trHeight w:val="312"/>
        </w:trPr>
        <w:tc>
          <w:tcPr>
            <w:tcW w:w="2454" w:type="dxa"/>
            <w:vAlign w:val="bottom"/>
          </w:tcPr>
          <w:p w14:paraId="2234FE8A" w14:textId="77777777" w:rsidR="00063B3A" w:rsidRPr="00FC7F4A" w:rsidRDefault="00063B3A" w:rsidP="00380A69">
            <w:pPr>
              <w:spacing w:line="280" w:lineRule="exact"/>
              <w:ind w:right="-127"/>
            </w:pPr>
            <w:r w:rsidRPr="00FC7F4A">
              <w:t>Other income</w:t>
            </w:r>
          </w:p>
        </w:tc>
        <w:tc>
          <w:tcPr>
            <w:tcW w:w="850" w:type="dxa"/>
            <w:vAlign w:val="bottom"/>
          </w:tcPr>
          <w:p w14:paraId="6615BEDF" w14:textId="77777777" w:rsidR="00063B3A" w:rsidRPr="00FC7F4A" w:rsidRDefault="00063B3A" w:rsidP="00380A69">
            <w:pPr>
              <w:tabs>
                <w:tab w:val="decimal" w:pos="111"/>
              </w:tabs>
              <w:ind w:left="-36" w:right="-57"/>
              <w:jc w:val="center"/>
            </w:pPr>
          </w:p>
        </w:tc>
        <w:tc>
          <w:tcPr>
            <w:tcW w:w="709" w:type="dxa"/>
            <w:vAlign w:val="bottom"/>
          </w:tcPr>
          <w:p w14:paraId="6B486530" w14:textId="77777777" w:rsidR="00063B3A" w:rsidRPr="00FC7F4A" w:rsidRDefault="00063B3A" w:rsidP="00380A69">
            <w:pPr>
              <w:tabs>
                <w:tab w:val="decimal" w:pos="414"/>
              </w:tabs>
              <w:ind w:left="-36" w:right="-57"/>
              <w:jc w:val="center"/>
            </w:pPr>
          </w:p>
        </w:tc>
        <w:tc>
          <w:tcPr>
            <w:tcW w:w="709" w:type="dxa"/>
            <w:vAlign w:val="bottom"/>
          </w:tcPr>
          <w:p w14:paraId="535EC172" w14:textId="77777777" w:rsidR="00063B3A" w:rsidRPr="00FC7F4A" w:rsidRDefault="00063B3A" w:rsidP="00380A69">
            <w:pPr>
              <w:tabs>
                <w:tab w:val="decimal" w:pos="414"/>
              </w:tabs>
              <w:ind w:left="-36" w:right="-57"/>
              <w:jc w:val="center"/>
              <w:rPr>
                <w:b/>
                <w:bCs/>
              </w:rPr>
            </w:pPr>
          </w:p>
        </w:tc>
        <w:tc>
          <w:tcPr>
            <w:tcW w:w="850" w:type="dxa"/>
            <w:vAlign w:val="bottom"/>
          </w:tcPr>
          <w:p w14:paraId="7530188A" w14:textId="77777777" w:rsidR="00063B3A" w:rsidRPr="00FC7F4A" w:rsidRDefault="00063B3A" w:rsidP="00380A69">
            <w:pPr>
              <w:tabs>
                <w:tab w:val="decimal" w:pos="414"/>
              </w:tabs>
              <w:ind w:left="-36" w:right="-57"/>
              <w:jc w:val="center"/>
            </w:pPr>
          </w:p>
        </w:tc>
        <w:tc>
          <w:tcPr>
            <w:tcW w:w="709" w:type="dxa"/>
            <w:vAlign w:val="bottom"/>
          </w:tcPr>
          <w:p w14:paraId="512A5613" w14:textId="77777777" w:rsidR="00063B3A" w:rsidRPr="00FC7F4A" w:rsidRDefault="00063B3A" w:rsidP="00380A69">
            <w:pPr>
              <w:tabs>
                <w:tab w:val="decimal" w:pos="414"/>
              </w:tabs>
              <w:ind w:left="-36" w:right="-57"/>
              <w:jc w:val="center"/>
            </w:pPr>
          </w:p>
        </w:tc>
        <w:tc>
          <w:tcPr>
            <w:tcW w:w="709" w:type="dxa"/>
            <w:vAlign w:val="bottom"/>
          </w:tcPr>
          <w:p w14:paraId="6034FF20" w14:textId="77777777" w:rsidR="00063B3A" w:rsidRPr="00FC7F4A" w:rsidRDefault="00063B3A" w:rsidP="00380A69">
            <w:pPr>
              <w:tabs>
                <w:tab w:val="decimal" w:pos="414"/>
              </w:tabs>
              <w:ind w:left="-36" w:right="-57"/>
              <w:jc w:val="center"/>
            </w:pPr>
          </w:p>
        </w:tc>
        <w:tc>
          <w:tcPr>
            <w:tcW w:w="992" w:type="dxa"/>
            <w:vAlign w:val="bottom"/>
          </w:tcPr>
          <w:p w14:paraId="6C2C61DD" w14:textId="5131CC1B" w:rsidR="00063B3A" w:rsidRPr="00FC7F4A" w:rsidRDefault="00396603" w:rsidP="00380A69">
            <w:pPr>
              <w:jc w:val="right"/>
            </w:pPr>
            <w:r>
              <w:t>4,504</w:t>
            </w:r>
          </w:p>
        </w:tc>
        <w:tc>
          <w:tcPr>
            <w:tcW w:w="992" w:type="dxa"/>
            <w:vAlign w:val="bottom"/>
          </w:tcPr>
          <w:p w14:paraId="7DB3430F" w14:textId="77777777" w:rsidR="00063B3A" w:rsidRPr="00FC7F4A" w:rsidRDefault="00063B3A" w:rsidP="00380A69">
            <w:pPr>
              <w:jc w:val="right"/>
            </w:pPr>
            <w:r>
              <w:t>18,557</w:t>
            </w:r>
          </w:p>
        </w:tc>
      </w:tr>
      <w:tr w:rsidR="00063B3A" w:rsidRPr="00FC7F4A" w14:paraId="26921C5D" w14:textId="77777777" w:rsidTr="00380A69">
        <w:trPr>
          <w:trHeight w:val="312"/>
        </w:trPr>
        <w:tc>
          <w:tcPr>
            <w:tcW w:w="2454" w:type="dxa"/>
            <w:vAlign w:val="bottom"/>
          </w:tcPr>
          <w:p w14:paraId="37CDB29C" w14:textId="77777777" w:rsidR="00063B3A" w:rsidRPr="00FC7F4A" w:rsidRDefault="00063B3A" w:rsidP="00380A69">
            <w:pPr>
              <w:spacing w:line="280" w:lineRule="exact"/>
              <w:ind w:right="-37"/>
              <w:rPr>
                <w:cs/>
              </w:rPr>
            </w:pPr>
            <w:r w:rsidRPr="00FC7F4A">
              <w:t>Administrative expenses</w:t>
            </w:r>
          </w:p>
        </w:tc>
        <w:tc>
          <w:tcPr>
            <w:tcW w:w="850" w:type="dxa"/>
            <w:vAlign w:val="bottom"/>
          </w:tcPr>
          <w:p w14:paraId="6949D4B3" w14:textId="77777777" w:rsidR="00063B3A" w:rsidRPr="00FC7F4A" w:rsidRDefault="00063B3A" w:rsidP="00380A69">
            <w:pPr>
              <w:tabs>
                <w:tab w:val="decimal" w:pos="231"/>
              </w:tabs>
              <w:ind w:left="-36" w:right="-57"/>
              <w:jc w:val="center"/>
            </w:pPr>
          </w:p>
        </w:tc>
        <w:tc>
          <w:tcPr>
            <w:tcW w:w="709" w:type="dxa"/>
            <w:vAlign w:val="bottom"/>
          </w:tcPr>
          <w:p w14:paraId="5071C28C" w14:textId="77777777" w:rsidR="00063B3A" w:rsidRPr="00FC7F4A" w:rsidRDefault="00063B3A" w:rsidP="00380A69">
            <w:pPr>
              <w:tabs>
                <w:tab w:val="decimal" w:pos="414"/>
              </w:tabs>
              <w:ind w:left="-36" w:right="-57"/>
            </w:pPr>
          </w:p>
        </w:tc>
        <w:tc>
          <w:tcPr>
            <w:tcW w:w="709" w:type="dxa"/>
            <w:vAlign w:val="bottom"/>
          </w:tcPr>
          <w:p w14:paraId="374167CD" w14:textId="77777777" w:rsidR="00063B3A" w:rsidRPr="00FC7F4A" w:rsidRDefault="00063B3A" w:rsidP="00380A69">
            <w:pPr>
              <w:tabs>
                <w:tab w:val="decimal" w:pos="414"/>
              </w:tabs>
              <w:ind w:left="-36" w:right="-57"/>
            </w:pPr>
          </w:p>
        </w:tc>
        <w:tc>
          <w:tcPr>
            <w:tcW w:w="850" w:type="dxa"/>
            <w:vAlign w:val="bottom"/>
          </w:tcPr>
          <w:p w14:paraId="6337EF60" w14:textId="77777777" w:rsidR="00063B3A" w:rsidRPr="00FC7F4A" w:rsidRDefault="00063B3A" w:rsidP="00380A69">
            <w:pPr>
              <w:tabs>
                <w:tab w:val="decimal" w:pos="414"/>
              </w:tabs>
              <w:ind w:left="-36" w:right="-57"/>
            </w:pPr>
          </w:p>
        </w:tc>
        <w:tc>
          <w:tcPr>
            <w:tcW w:w="709" w:type="dxa"/>
            <w:vAlign w:val="bottom"/>
          </w:tcPr>
          <w:p w14:paraId="73E70FC9" w14:textId="77777777" w:rsidR="00063B3A" w:rsidRPr="00FC7F4A" w:rsidRDefault="00063B3A" w:rsidP="00380A69">
            <w:pPr>
              <w:tabs>
                <w:tab w:val="decimal" w:pos="414"/>
              </w:tabs>
              <w:ind w:left="-36" w:right="-57"/>
            </w:pPr>
          </w:p>
        </w:tc>
        <w:tc>
          <w:tcPr>
            <w:tcW w:w="709" w:type="dxa"/>
            <w:vAlign w:val="bottom"/>
          </w:tcPr>
          <w:p w14:paraId="02559107" w14:textId="77777777" w:rsidR="00063B3A" w:rsidRPr="00FC7F4A" w:rsidRDefault="00063B3A" w:rsidP="00380A69">
            <w:pPr>
              <w:tabs>
                <w:tab w:val="decimal" w:pos="414"/>
              </w:tabs>
              <w:ind w:left="-36" w:right="-57"/>
            </w:pPr>
          </w:p>
        </w:tc>
        <w:tc>
          <w:tcPr>
            <w:tcW w:w="992" w:type="dxa"/>
            <w:vAlign w:val="bottom"/>
          </w:tcPr>
          <w:p w14:paraId="27A96886" w14:textId="2944ED98" w:rsidR="00063B3A" w:rsidRPr="00FC7F4A" w:rsidRDefault="00396603" w:rsidP="00380A69">
            <w:pPr>
              <w:jc w:val="right"/>
            </w:pPr>
            <w:r>
              <w:t>(40,716)</w:t>
            </w:r>
          </w:p>
        </w:tc>
        <w:tc>
          <w:tcPr>
            <w:tcW w:w="992" w:type="dxa"/>
            <w:vAlign w:val="bottom"/>
          </w:tcPr>
          <w:p w14:paraId="291BB240" w14:textId="58783EDE" w:rsidR="00063B3A" w:rsidRPr="00FC7F4A" w:rsidRDefault="00063B3A" w:rsidP="00380A69">
            <w:pPr>
              <w:jc w:val="right"/>
            </w:pPr>
            <w:r w:rsidRPr="0092155A">
              <w:t>(</w:t>
            </w:r>
            <w:r>
              <w:t>36,9</w:t>
            </w:r>
            <w:r w:rsidR="00567366">
              <w:t>9</w:t>
            </w:r>
            <w:r>
              <w:t>9</w:t>
            </w:r>
            <w:r w:rsidRPr="0092155A">
              <w:t>)</w:t>
            </w:r>
          </w:p>
        </w:tc>
      </w:tr>
      <w:tr w:rsidR="00063B3A" w:rsidRPr="00FC7F4A" w14:paraId="7DB935BA" w14:textId="77777777" w:rsidTr="00380A69">
        <w:trPr>
          <w:trHeight w:val="312"/>
        </w:trPr>
        <w:tc>
          <w:tcPr>
            <w:tcW w:w="2454" w:type="dxa"/>
            <w:vAlign w:val="bottom"/>
          </w:tcPr>
          <w:p w14:paraId="4E56F0D4" w14:textId="77777777" w:rsidR="00063B3A" w:rsidRPr="00FC7F4A" w:rsidRDefault="00063B3A" w:rsidP="00380A69">
            <w:pPr>
              <w:spacing w:line="280" w:lineRule="exact"/>
              <w:ind w:right="-37"/>
            </w:pPr>
            <w:r w:rsidRPr="00FC7F4A">
              <w:t>Unrealized loss in trading securities</w:t>
            </w:r>
          </w:p>
        </w:tc>
        <w:tc>
          <w:tcPr>
            <w:tcW w:w="850" w:type="dxa"/>
            <w:vAlign w:val="bottom"/>
          </w:tcPr>
          <w:p w14:paraId="7861D512" w14:textId="77777777" w:rsidR="00063B3A" w:rsidRPr="00FC7F4A" w:rsidRDefault="00063B3A" w:rsidP="00380A69">
            <w:pPr>
              <w:tabs>
                <w:tab w:val="decimal" w:pos="111"/>
              </w:tabs>
              <w:ind w:left="-36" w:right="-57"/>
              <w:jc w:val="center"/>
            </w:pPr>
          </w:p>
        </w:tc>
        <w:tc>
          <w:tcPr>
            <w:tcW w:w="709" w:type="dxa"/>
            <w:vAlign w:val="bottom"/>
          </w:tcPr>
          <w:p w14:paraId="5C380E7F" w14:textId="77777777" w:rsidR="00063B3A" w:rsidRPr="00FC7F4A" w:rsidRDefault="00063B3A" w:rsidP="00380A69">
            <w:pPr>
              <w:tabs>
                <w:tab w:val="decimal" w:pos="414"/>
              </w:tabs>
              <w:ind w:left="-36" w:right="-57"/>
            </w:pPr>
          </w:p>
        </w:tc>
        <w:tc>
          <w:tcPr>
            <w:tcW w:w="709" w:type="dxa"/>
            <w:vAlign w:val="bottom"/>
          </w:tcPr>
          <w:p w14:paraId="6D90FAD2" w14:textId="77777777" w:rsidR="00063B3A" w:rsidRPr="00FC7F4A" w:rsidRDefault="00063B3A" w:rsidP="00380A69">
            <w:pPr>
              <w:tabs>
                <w:tab w:val="decimal" w:pos="414"/>
              </w:tabs>
              <w:ind w:left="-36" w:right="-57"/>
            </w:pPr>
          </w:p>
        </w:tc>
        <w:tc>
          <w:tcPr>
            <w:tcW w:w="850" w:type="dxa"/>
            <w:vAlign w:val="bottom"/>
          </w:tcPr>
          <w:p w14:paraId="6DF33E93" w14:textId="77777777" w:rsidR="00063B3A" w:rsidRPr="00FC7F4A" w:rsidRDefault="00063B3A" w:rsidP="00380A69">
            <w:pPr>
              <w:tabs>
                <w:tab w:val="decimal" w:pos="414"/>
              </w:tabs>
              <w:ind w:left="-36" w:right="-57"/>
            </w:pPr>
          </w:p>
        </w:tc>
        <w:tc>
          <w:tcPr>
            <w:tcW w:w="709" w:type="dxa"/>
            <w:vAlign w:val="bottom"/>
          </w:tcPr>
          <w:p w14:paraId="27B48A03" w14:textId="77777777" w:rsidR="00063B3A" w:rsidRPr="00FC7F4A" w:rsidRDefault="00063B3A" w:rsidP="00380A69">
            <w:pPr>
              <w:tabs>
                <w:tab w:val="decimal" w:pos="414"/>
              </w:tabs>
              <w:ind w:left="-36" w:right="-57"/>
            </w:pPr>
          </w:p>
        </w:tc>
        <w:tc>
          <w:tcPr>
            <w:tcW w:w="709" w:type="dxa"/>
            <w:vAlign w:val="bottom"/>
          </w:tcPr>
          <w:p w14:paraId="541F4B43" w14:textId="77777777" w:rsidR="00063B3A" w:rsidRPr="00FC7F4A" w:rsidRDefault="00063B3A" w:rsidP="00380A69">
            <w:pPr>
              <w:tabs>
                <w:tab w:val="decimal" w:pos="414"/>
              </w:tabs>
              <w:ind w:left="-36" w:right="-57"/>
            </w:pPr>
          </w:p>
        </w:tc>
        <w:tc>
          <w:tcPr>
            <w:tcW w:w="992" w:type="dxa"/>
            <w:vAlign w:val="bottom"/>
          </w:tcPr>
          <w:p w14:paraId="4F972FB1" w14:textId="30F2DFBB" w:rsidR="00063B3A" w:rsidRPr="00FC7F4A" w:rsidRDefault="00396603" w:rsidP="00380A69">
            <w:pPr>
              <w:jc w:val="right"/>
            </w:pPr>
            <w:r>
              <w:t>(6,984)</w:t>
            </w:r>
          </w:p>
        </w:tc>
        <w:tc>
          <w:tcPr>
            <w:tcW w:w="992" w:type="dxa"/>
            <w:vAlign w:val="bottom"/>
          </w:tcPr>
          <w:p w14:paraId="760D77C8" w14:textId="77777777" w:rsidR="00063B3A" w:rsidRPr="00FC7F4A" w:rsidRDefault="00063B3A" w:rsidP="00380A69">
            <w:pPr>
              <w:jc w:val="right"/>
            </w:pPr>
            <w:r w:rsidRPr="0092155A">
              <w:t>(</w:t>
            </w:r>
            <w:r>
              <w:t>222,072</w:t>
            </w:r>
            <w:r w:rsidRPr="0092155A">
              <w:t>)</w:t>
            </w:r>
          </w:p>
        </w:tc>
      </w:tr>
      <w:tr w:rsidR="00063B3A" w:rsidRPr="00FC7F4A" w14:paraId="38204B3A" w14:textId="77777777" w:rsidTr="00380A69">
        <w:trPr>
          <w:trHeight w:val="312"/>
        </w:trPr>
        <w:tc>
          <w:tcPr>
            <w:tcW w:w="2454" w:type="dxa"/>
            <w:vAlign w:val="bottom"/>
          </w:tcPr>
          <w:p w14:paraId="454F2D5C" w14:textId="77777777" w:rsidR="00063B3A" w:rsidRPr="00B0514C" w:rsidRDefault="00063B3A" w:rsidP="00380A69">
            <w:pPr>
              <w:ind w:right="66"/>
            </w:pPr>
            <w:r>
              <w:t>Loss on sales of trading securities</w:t>
            </w:r>
          </w:p>
        </w:tc>
        <w:tc>
          <w:tcPr>
            <w:tcW w:w="850" w:type="dxa"/>
            <w:vAlign w:val="bottom"/>
          </w:tcPr>
          <w:p w14:paraId="098C07F4" w14:textId="77777777" w:rsidR="00063B3A" w:rsidRPr="00FC7F4A" w:rsidRDefault="00063B3A" w:rsidP="00380A69">
            <w:pPr>
              <w:tabs>
                <w:tab w:val="decimal" w:pos="111"/>
              </w:tabs>
              <w:ind w:left="-36" w:right="-57"/>
              <w:jc w:val="center"/>
            </w:pPr>
          </w:p>
        </w:tc>
        <w:tc>
          <w:tcPr>
            <w:tcW w:w="709" w:type="dxa"/>
            <w:vAlign w:val="bottom"/>
          </w:tcPr>
          <w:p w14:paraId="5C19D3D6" w14:textId="77777777" w:rsidR="00063B3A" w:rsidRPr="00FC7F4A" w:rsidRDefault="00063B3A" w:rsidP="00380A69">
            <w:pPr>
              <w:tabs>
                <w:tab w:val="decimal" w:pos="414"/>
              </w:tabs>
              <w:ind w:left="-36" w:right="-57"/>
            </w:pPr>
          </w:p>
        </w:tc>
        <w:tc>
          <w:tcPr>
            <w:tcW w:w="709" w:type="dxa"/>
            <w:vAlign w:val="bottom"/>
          </w:tcPr>
          <w:p w14:paraId="65E09B6C" w14:textId="77777777" w:rsidR="00063B3A" w:rsidRPr="00FC7F4A" w:rsidRDefault="00063B3A" w:rsidP="00380A69">
            <w:pPr>
              <w:tabs>
                <w:tab w:val="decimal" w:pos="414"/>
              </w:tabs>
              <w:ind w:left="-36" w:right="-57"/>
            </w:pPr>
          </w:p>
        </w:tc>
        <w:tc>
          <w:tcPr>
            <w:tcW w:w="850" w:type="dxa"/>
            <w:vAlign w:val="bottom"/>
          </w:tcPr>
          <w:p w14:paraId="74B7608A" w14:textId="77777777" w:rsidR="00063B3A" w:rsidRPr="00FC7F4A" w:rsidRDefault="00063B3A" w:rsidP="00380A69">
            <w:pPr>
              <w:tabs>
                <w:tab w:val="decimal" w:pos="414"/>
              </w:tabs>
              <w:ind w:left="-36" w:right="-57"/>
            </w:pPr>
          </w:p>
        </w:tc>
        <w:tc>
          <w:tcPr>
            <w:tcW w:w="709" w:type="dxa"/>
            <w:vAlign w:val="bottom"/>
          </w:tcPr>
          <w:p w14:paraId="39FF73F6" w14:textId="77777777" w:rsidR="00063B3A" w:rsidRPr="00FC7F4A" w:rsidRDefault="00063B3A" w:rsidP="00380A69">
            <w:pPr>
              <w:tabs>
                <w:tab w:val="decimal" w:pos="414"/>
              </w:tabs>
              <w:ind w:left="-36" w:right="-57"/>
            </w:pPr>
          </w:p>
        </w:tc>
        <w:tc>
          <w:tcPr>
            <w:tcW w:w="709" w:type="dxa"/>
            <w:vAlign w:val="bottom"/>
          </w:tcPr>
          <w:p w14:paraId="18107884" w14:textId="77777777" w:rsidR="00063B3A" w:rsidRPr="00FC7F4A" w:rsidRDefault="00063B3A" w:rsidP="00380A69">
            <w:pPr>
              <w:tabs>
                <w:tab w:val="decimal" w:pos="414"/>
              </w:tabs>
              <w:ind w:left="-36" w:right="-57"/>
            </w:pPr>
          </w:p>
        </w:tc>
        <w:tc>
          <w:tcPr>
            <w:tcW w:w="992" w:type="dxa"/>
            <w:vAlign w:val="bottom"/>
          </w:tcPr>
          <w:p w14:paraId="4AEC12C1" w14:textId="093A64DB" w:rsidR="00063B3A" w:rsidRDefault="00396603" w:rsidP="00380A69">
            <w:pPr>
              <w:jc w:val="right"/>
            </w:pPr>
            <w:r>
              <w:t>(3,135)</w:t>
            </w:r>
          </w:p>
        </w:tc>
        <w:tc>
          <w:tcPr>
            <w:tcW w:w="992" w:type="dxa"/>
            <w:vAlign w:val="bottom"/>
          </w:tcPr>
          <w:p w14:paraId="5D9855CC" w14:textId="77777777" w:rsidR="00063B3A" w:rsidRPr="0092155A" w:rsidRDefault="00063B3A" w:rsidP="00380A69">
            <w:pPr>
              <w:jc w:val="right"/>
            </w:pPr>
            <w:r>
              <w:t>-</w:t>
            </w:r>
          </w:p>
        </w:tc>
      </w:tr>
      <w:tr w:rsidR="00063B3A" w:rsidRPr="00FC7F4A" w14:paraId="65AD4484" w14:textId="77777777" w:rsidTr="00380A69">
        <w:trPr>
          <w:trHeight w:val="312"/>
        </w:trPr>
        <w:tc>
          <w:tcPr>
            <w:tcW w:w="2454" w:type="dxa"/>
            <w:vAlign w:val="bottom"/>
          </w:tcPr>
          <w:p w14:paraId="49F2BAEC" w14:textId="77777777" w:rsidR="00063B3A" w:rsidRPr="00B0514C" w:rsidRDefault="00063B3A" w:rsidP="00380A69">
            <w:pPr>
              <w:ind w:right="66"/>
            </w:pPr>
            <w:r w:rsidRPr="00B0514C">
              <w:t>Loss from sales Other Investment</w:t>
            </w:r>
          </w:p>
        </w:tc>
        <w:tc>
          <w:tcPr>
            <w:tcW w:w="850" w:type="dxa"/>
            <w:vAlign w:val="bottom"/>
          </w:tcPr>
          <w:p w14:paraId="7FF9DB2E" w14:textId="77777777" w:rsidR="00063B3A" w:rsidRPr="00FC7F4A" w:rsidRDefault="00063B3A" w:rsidP="00380A69">
            <w:pPr>
              <w:tabs>
                <w:tab w:val="decimal" w:pos="111"/>
              </w:tabs>
              <w:ind w:left="-36" w:right="-57"/>
              <w:jc w:val="center"/>
            </w:pPr>
          </w:p>
        </w:tc>
        <w:tc>
          <w:tcPr>
            <w:tcW w:w="709" w:type="dxa"/>
            <w:vAlign w:val="bottom"/>
          </w:tcPr>
          <w:p w14:paraId="2F5A5FAF" w14:textId="77777777" w:rsidR="00063B3A" w:rsidRPr="00FC7F4A" w:rsidRDefault="00063B3A" w:rsidP="00380A69">
            <w:pPr>
              <w:tabs>
                <w:tab w:val="decimal" w:pos="414"/>
              </w:tabs>
              <w:ind w:left="-36" w:right="-57"/>
            </w:pPr>
          </w:p>
        </w:tc>
        <w:tc>
          <w:tcPr>
            <w:tcW w:w="709" w:type="dxa"/>
            <w:vAlign w:val="bottom"/>
          </w:tcPr>
          <w:p w14:paraId="39158CAC" w14:textId="77777777" w:rsidR="00063B3A" w:rsidRPr="00FC7F4A" w:rsidRDefault="00063B3A" w:rsidP="00380A69">
            <w:pPr>
              <w:tabs>
                <w:tab w:val="decimal" w:pos="414"/>
              </w:tabs>
              <w:ind w:left="-36" w:right="-57"/>
            </w:pPr>
          </w:p>
        </w:tc>
        <w:tc>
          <w:tcPr>
            <w:tcW w:w="850" w:type="dxa"/>
            <w:vAlign w:val="bottom"/>
          </w:tcPr>
          <w:p w14:paraId="0AC282FF" w14:textId="77777777" w:rsidR="00063B3A" w:rsidRPr="00FC7F4A" w:rsidRDefault="00063B3A" w:rsidP="00380A69">
            <w:pPr>
              <w:tabs>
                <w:tab w:val="decimal" w:pos="414"/>
              </w:tabs>
              <w:ind w:left="-36" w:right="-57"/>
            </w:pPr>
          </w:p>
        </w:tc>
        <w:tc>
          <w:tcPr>
            <w:tcW w:w="709" w:type="dxa"/>
            <w:vAlign w:val="bottom"/>
          </w:tcPr>
          <w:p w14:paraId="63282250" w14:textId="77777777" w:rsidR="00063B3A" w:rsidRPr="00FC7F4A" w:rsidRDefault="00063B3A" w:rsidP="00380A69">
            <w:pPr>
              <w:tabs>
                <w:tab w:val="decimal" w:pos="414"/>
              </w:tabs>
              <w:ind w:left="-36" w:right="-57"/>
            </w:pPr>
          </w:p>
        </w:tc>
        <w:tc>
          <w:tcPr>
            <w:tcW w:w="709" w:type="dxa"/>
            <w:vAlign w:val="bottom"/>
          </w:tcPr>
          <w:p w14:paraId="15B94150" w14:textId="77777777" w:rsidR="00063B3A" w:rsidRPr="00FC7F4A" w:rsidRDefault="00063B3A" w:rsidP="00380A69">
            <w:pPr>
              <w:tabs>
                <w:tab w:val="decimal" w:pos="414"/>
              </w:tabs>
              <w:ind w:left="-36" w:right="-57"/>
            </w:pPr>
          </w:p>
        </w:tc>
        <w:tc>
          <w:tcPr>
            <w:tcW w:w="992" w:type="dxa"/>
            <w:vAlign w:val="bottom"/>
          </w:tcPr>
          <w:p w14:paraId="7F0B6344" w14:textId="203BD179" w:rsidR="00063B3A" w:rsidRPr="00FC7F4A" w:rsidRDefault="00396603" w:rsidP="00380A69">
            <w:pPr>
              <w:jc w:val="right"/>
            </w:pPr>
            <w:r>
              <w:t>-</w:t>
            </w:r>
          </w:p>
        </w:tc>
        <w:tc>
          <w:tcPr>
            <w:tcW w:w="992" w:type="dxa"/>
            <w:vAlign w:val="bottom"/>
          </w:tcPr>
          <w:p w14:paraId="72EC134C" w14:textId="77777777" w:rsidR="00063B3A" w:rsidRPr="00FC7F4A" w:rsidRDefault="00063B3A" w:rsidP="00380A69">
            <w:pPr>
              <w:jc w:val="right"/>
            </w:pPr>
            <w:r w:rsidRPr="0092155A">
              <w:t>(970)</w:t>
            </w:r>
          </w:p>
        </w:tc>
      </w:tr>
      <w:tr w:rsidR="00063B3A" w:rsidRPr="00FC7F4A" w14:paraId="77DDD979" w14:textId="77777777" w:rsidTr="00380A69">
        <w:trPr>
          <w:trHeight w:val="312"/>
        </w:trPr>
        <w:tc>
          <w:tcPr>
            <w:tcW w:w="2454" w:type="dxa"/>
            <w:vAlign w:val="bottom"/>
          </w:tcPr>
          <w:p w14:paraId="432A6A2C" w14:textId="77777777" w:rsidR="00063B3A" w:rsidRPr="00FC7F4A" w:rsidRDefault="00063B3A" w:rsidP="00380A69">
            <w:pPr>
              <w:ind w:right="66"/>
            </w:pPr>
            <w:r w:rsidRPr="00FC7F4A">
              <w:t>Financial costs</w:t>
            </w:r>
          </w:p>
        </w:tc>
        <w:tc>
          <w:tcPr>
            <w:tcW w:w="850" w:type="dxa"/>
            <w:vAlign w:val="bottom"/>
          </w:tcPr>
          <w:p w14:paraId="4D37FB3E" w14:textId="77777777" w:rsidR="00063B3A" w:rsidRPr="00FC7F4A" w:rsidRDefault="00063B3A" w:rsidP="00380A69">
            <w:pPr>
              <w:tabs>
                <w:tab w:val="decimal" w:pos="111"/>
              </w:tabs>
              <w:ind w:left="-36" w:right="-57"/>
              <w:jc w:val="center"/>
            </w:pPr>
          </w:p>
        </w:tc>
        <w:tc>
          <w:tcPr>
            <w:tcW w:w="709" w:type="dxa"/>
            <w:vAlign w:val="bottom"/>
          </w:tcPr>
          <w:p w14:paraId="77AE4A85" w14:textId="77777777" w:rsidR="00063B3A" w:rsidRPr="00FC7F4A" w:rsidRDefault="00063B3A" w:rsidP="00380A69">
            <w:pPr>
              <w:tabs>
                <w:tab w:val="decimal" w:pos="414"/>
              </w:tabs>
              <w:ind w:left="-36" w:right="-57"/>
            </w:pPr>
          </w:p>
        </w:tc>
        <w:tc>
          <w:tcPr>
            <w:tcW w:w="709" w:type="dxa"/>
            <w:vAlign w:val="bottom"/>
          </w:tcPr>
          <w:p w14:paraId="746DB7B7" w14:textId="77777777" w:rsidR="00063B3A" w:rsidRPr="00FC7F4A" w:rsidRDefault="00063B3A" w:rsidP="00380A69">
            <w:pPr>
              <w:tabs>
                <w:tab w:val="decimal" w:pos="414"/>
              </w:tabs>
              <w:ind w:left="-36" w:right="-57"/>
            </w:pPr>
          </w:p>
        </w:tc>
        <w:tc>
          <w:tcPr>
            <w:tcW w:w="850" w:type="dxa"/>
            <w:vAlign w:val="bottom"/>
          </w:tcPr>
          <w:p w14:paraId="302DDACC" w14:textId="77777777" w:rsidR="00063B3A" w:rsidRPr="00FC7F4A" w:rsidRDefault="00063B3A" w:rsidP="00380A69">
            <w:pPr>
              <w:tabs>
                <w:tab w:val="decimal" w:pos="414"/>
              </w:tabs>
              <w:ind w:left="-36" w:right="-57"/>
            </w:pPr>
          </w:p>
        </w:tc>
        <w:tc>
          <w:tcPr>
            <w:tcW w:w="709" w:type="dxa"/>
            <w:vAlign w:val="bottom"/>
          </w:tcPr>
          <w:p w14:paraId="6A2F8C90" w14:textId="77777777" w:rsidR="00063B3A" w:rsidRPr="00FC7F4A" w:rsidRDefault="00063B3A" w:rsidP="00380A69">
            <w:pPr>
              <w:tabs>
                <w:tab w:val="decimal" w:pos="414"/>
              </w:tabs>
              <w:ind w:left="-36" w:right="-57"/>
            </w:pPr>
          </w:p>
        </w:tc>
        <w:tc>
          <w:tcPr>
            <w:tcW w:w="709" w:type="dxa"/>
            <w:vAlign w:val="bottom"/>
          </w:tcPr>
          <w:p w14:paraId="3D3062F4" w14:textId="77777777" w:rsidR="00063B3A" w:rsidRPr="00FC7F4A" w:rsidRDefault="00063B3A" w:rsidP="00380A69">
            <w:pPr>
              <w:tabs>
                <w:tab w:val="decimal" w:pos="414"/>
              </w:tabs>
              <w:ind w:left="-36" w:right="-57"/>
            </w:pPr>
          </w:p>
        </w:tc>
        <w:tc>
          <w:tcPr>
            <w:tcW w:w="992" w:type="dxa"/>
            <w:vAlign w:val="bottom"/>
          </w:tcPr>
          <w:p w14:paraId="04510109" w14:textId="75E90ADD" w:rsidR="00063B3A" w:rsidRPr="00FC7F4A" w:rsidRDefault="00396603" w:rsidP="00380A69">
            <w:pPr>
              <w:jc w:val="right"/>
            </w:pPr>
            <w:r>
              <w:t>(7,221)</w:t>
            </w:r>
          </w:p>
        </w:tc>
        <w:tc>
          <w:tcPr>
            <w:tcW w:w="992" w:type="dxa"/>
            <w:vAlign w:val="bottom"/>
          </w:tcPr>
          <w:p w14:paraId="32A17A4E" w14:textId="77777777" w:rsidR="00063B3A" w:rsidRPr="00FC7F4A" w:rsidRDefault="00063B3A" w:rsidP="00380A69">
            <w:pPr>
              <w:jc w:val="right"/>
            </w:pPr>
            <w:r w:rsidRPr="0092155A">
              <w:t>(</w:t>
            </w:r>
            <w:r>
              <w:t>5,989</w:t>
            </w:r>
            <w:r w:rsidRPr="0092155A">
              <w:t>)</w:t>
            </w:r>
          </w:p>
        </w:tc>
      </w:tr>
      <w:tr w:rsidR="00063B3A" w:rsidRPr="00FC7F4A" w14:paraId="265EC5EB" w14:textId="77777777" w:rsidTr="00380A69">
        <w:trPr>
          <w:trHeight w:val="312"/>
        </w:trPr>
        <w:tc>
          <w:tcPr>
            <w:tcW w:w="2454" w:type="dxa"/>
            <w:vAlign w:val="bottom"/>
          </w:tcPr>
          <w:p w14:paraId="14ED00AE" w14:textId="77777777" w:rsidR="00063B3A" w:rsidRPr="00FC7F4A" w:rsidRDefault="00063B3A" w:rsidP="00380A69">
            <w:pPr>
              <w:spacing w:line="280" w:lineRule="exact"/>
              <w:ind w:right="-36"/>
            </w:pPr>
            <w:r w:rsidRPr="00FC7F4A">
              <w:t>Income tax</w:t>
            </w:r>
          </w:p>
        </w:tc>
        <w:tc>
          <w:tcPr>
            <w:tcW w:w="850" w:type="dxa"/>
            <w:vAlign w:val="bottom"/>
          </w:tcPr>
          <w:p w14:paraId="633FC14A" w14:textId="77777777" w:rsidR="00063B3A" w:rsidRPr="00FC7F4A" w:rsidRDefault="00063B3A" w:rsidP="00380A69">
            <w:pPr>
              <w:tabs>
                <w:tab w:val="decimal" w:pos="111"/>
              </w:tabs>
              <w:ind w:left="-36" w:right="-57"/>
              <w:jc w:val="center"/>
            </w:pPr>
          </w:p>
        </w:tc>
        <w:tc>
          <w:tcPr>
            <w:tcW w:w="709" w:type="dxa"/>
            <w:vAlign w:val="bottom"/>
          </w:tcPr>
          <w:p w14:paraId="1FE728EC" w14:textId="77777777" w:rsidR="00063B3A" w:rsidRPr="00FC7F4A" w:rsidRDefault="00063B3A" w:rsidP="00380A69">
            <w:pPr>
              <w:tabs>
                <w:tab w:val="decimal" w:pos="414"/>
              </w:tabs>
              <w:ind w:left="-36" w:right="-57"/>
            </w:pPr>
          </w:p>
        </w:tc>
        <w:tc>
          <w:tcPr>
            <w:tcW w:w="709" w:type="dxa"/>
            <w:vAlign w:val="bottom"/>
          </w:tcPr>
          <w:p w14:paraId="0219B4F0" w14:textId="77777777" w:rsidR="00063B3A" w:rsidRPr="00FC7F4A" w:rsidRDefault="00063B3A" w:rsidP="00380A69">
            <w:pPr>
              <w:tabs>
                <w:tab w:val="decimal" w:pos="414"/>
              </w:tabs>
              <w:ind w:left="-36" w:right="-57"/>
            </w:pPr>
          </w:p>
        </w:tc>
        <w:tc>
          <w:tcPr>
            <w:tcW w:w="850" w:type="dxa"/>
            <w:vAlign w:val="bottom"/>
          </w:tcPr>
          <w:p w14:paraId="2F3F0E71" w14:textId="77777777" w:rsidR="00063B3A" w:rsidRPr="00FC7F4A" w:rsidRDefault="00063B3A" w:rsidP="00380A69">
            <w:pPr>
              <w:tabs>
                <w:tab w:val="decimal" w:pos="414"/>
              </w:tabs>
              <w:ind w:left="-36" w:right="-57"/>
            </w:pPr>
          </w:p>
        </w:tc>
        <w:tc>
          <w:tcPr>
            <w:tcW w:w="709" w:type="dxa"/>
            <w:vAlign w:val="bottom"/>
          </w:tcPr>
          <w:p w14:paraId="2119C1D2" w14:textId="77777777" w:rsidR="00063B3A" w:rsidRPr="00FC7F4A" w:rsidRDefault="00063B3A" w:rsidP="00380A69">
            <w:pPr>
              <w:tabs>
                <w:tab w:val="decimal" w:pos="414"/>
              </w:tabs>
              <w:ind w:left="-36" w:right="-57"/>
            </w:pPr>
          </w:p>
        </w:tc>
        <w:tc>
          <w:tcPr>
            <w:tcW w:w="709" w:type="dxa"/>
            <w:vAlign w:val="bottom"/>
          </w:tcPr>
          <w:p w14:paraId="742D6BAE" w14:textId="77777777" w:rsidR="00063B3A" w:rsidRPr="00FC7F4A" w:rsidRDefault="00063B3A" w:rsidP="00380A69">
            <w:pPr>
              <w:tabs>
                <w:tab w:val="decimal" w:pos="414"/>
              </w:tabs>
              <w:ind w:left="-36" w:right="-57"/>
            </w:pPr>
          </w:p>
        </w:tc>
        <w:tc>
          <w:tcPr>
            <w:tcW w:w="992" w:type="dxa"/>
            <w:vAlign w:val="bottom"/>
          </w:tcPr>
          <w:p w14:paraId="0D88DC9D" w14:textId="6872AF4A" w:rsidR="00063B3A" w:rsidRPr="00FC7F4A" w:rsidRDefault="00396603" w:rsidP="00380A69">
            <w:pPr>
              <w:jc w:val="right"/>
            </w:pPr>
            <w:r>
              <w:t>(14,465)</w:t>
            </w:r>
          </w:p>
        </w:tc>
        <w:tc>
          <w:tcPr>
            <w:tcW w:w="992" w:type="dxa"/>
            <w:vAlign w:val="bottom"/>
          </w:tcPr>
          <w:p w14:paraId="568423D0" w14:textId="77777777" w:rsidR="00063B3A" w:rsidRPr="00FC7F4A" w:rsidRDefault="00063B3A" w:rsidP="00380A69">
            <w:pPr>
              <w:jc w:val="right"/>
            </w:pPr>
            <w:r w:rsidRPr="0092155A">
              <w:t>(</w:t>
            </w:r>
            <w:r>
              <w:t>4,815</w:t>
            </w:r>
            <w:r w:rsidRPr="0092155A">
              <w:t>)</w:t>
            </w:r>
          </w:p>
        </w:tc>
      </w:tr>
      <w:tr w:rsidR="00063B3A" w:rsidRPr="00FC7F4A" w14:paraId="76F57DDC" w14:textId="77777777" w:rsidTr="00380A69">
        <w:trPr>
          <w:trHeight w:val="312"/>
        </w:trPr>
        <w:tc>
          <w:tcPr>
            <w:tcW w:w="2454" w:type="dxa"/>
            <w:vAlign w:val="bottom"/>
          </w:tcPr>
          <w:p w14:paraId="1CDB9CAB" w14:textId="77777777" w:rsidR="00063B3A" w:rsidRPr="00FC7F4A" w:rsidRDefault="00063B3A" w:rsidP="00380A69">
            <w:pPr>
              <w:spacing w:line="280" w:lineRule="exact"/>
              <w:ind w:right="-36"/>
            </w:pPr>
            <w:r w:rsidRPr="00FC7F4A">
              <w:t>Loss(Gain) of non-controlling interest</w:t>
            </w:r>
          </w:p>
        </w:tc>
        <w:tc>
          <w:tcPr>
            <w:tcW w:w="850" w:type="dxa"/>
            <w:vAlign w:val="bottom"/>
          </w:tcPr>
          <w:p w14:paraId="30160CDC" w14:textId="77777777" w:rsidR="00063B3A" w:rsidRPr="00FC7F4A" w:rsidRDefault="00063B3A" w:rsidP="00380A69">
            <w:pPr>
              <w:tabs>
                <w:tab w:val="decimal" w:pos="351"/>
              </w:tabs>
              <w:ind w:left="-36" w:right="-57"/>
              <w:jc w:val="center"/>
            </w:pPr>
          </w:p>
        </w:tc>
        <w:tc>
          <w:tcPr>
            <w:tcW w:w="709" w:type="dxa"/>
            <w:vAlign w:val="bottom"/>
          </w:tcPr>
          <w:p w14:paraId="58F82B5D" w14:textId="77777777" w:rsidR="00063B3A" w:rsidRPr="00FC7F4A" w:rsidRDefault="00063B3A" w:rsidP="00380A69">
            <w:pPr>
              <w:tabs>
                <w:tab w:val="decimal" w:pos="414"/>
              </w:tabs>
              <w:ind w:left="-36" w:right="-57"/>
            </w:pPr>
          </w:p>
        </w:tc>
        <w:tc>
          <w:tcPr>
            <w:tcW w:w="709" w:type="dxa"/>
            <w:vAlign w:val="bottom"/>
          </w:tcPr>
          <w:p w14:paraId="43A467A6" w14:textId="77777777" w:rsidR="00063B3A" w:rsidRPr="00FC7F4A" w:rsidRDefault="00063B3A" w:rsidP="00380A69">
            <w:pPr>
              <w:tabs>
                <w:tab w:val="decimal" w:pos="414"/>
              </w:tabs>
              <w:ind w:left="-36" w:right="-57"/>
            </w:pPr>
          </w:p>
        </w:tc>
        <w:tc>
          <w:tcPr>
            <w:tcW w:w="850" w:type="dxa"/>
            <w:vAlign w:val="bottom"/>
          </w:tcPr>
          <w:p w14:paraId="1529357B" w14:textId="77777777" w:rsidR="00063B3A" w:rsidRPr="00FC7F4A" w:rsidRDefault="00063B3A" w:rsidP="00380A69">
            <w:pPr>
              <w:tabs>
                <w:tab w:val="decimal" w:pos="414"/>
              </w:tabs>
              <w:ind w:left="-36" w:right="-57"/>
            </w:pPr>
          </w:p>
        </w:tc>
        <w:tc>
          <w:tcPr>
            <w:tcW w:w="709" w:type="dxa"/>
            <w:vAlign w:val="bottom"/>
          </w:tcPr>
          <w:p w14:paraId="68F571EB" w14:textId="77777777" w:rsidR="00063B3A" w:rsidRPr="00FC7F4A" w:rsidRDefault="00063B3A" w:rsidP="00380A69">
            <w:pPr>
              <w:tabs>
                <w:tab w:val="decimal" w:pos="414"/>
              </w:tabs>
              <w:ind w:left="-36" w:right="-57"/>
            </w:pPr>
          </w:p>
        </w:tc>
        <w:tc>
          <w:tcPr>
            <w:tcW w:w="709" w:type="dxa"/>
            <w:vAlign w:val="bottom"/>
          </w:tcPr>
          <w:p w14:paraId="2B203417" w14:textId="77777777" w:rsidR="00063B3A" w:rsidRPr="00FC7F4A" w:rsidRDefault="00063B3A" w:rsidP="00380A69">
            <w:pPr>
              <w:tabs>
                <w:tab w:val="decimal" w:pos="414"/>
              </w:tabs>
              <w:ind w:left="-36" w:right="-57"/>
            </w:pPr>
          </w:p>
        </w:tc>
        <w:tc>
          <w:tcPr>
            <w:tcW w:w="992" w:type="dxa"/>
            <w:vAlign w:val="bottom"/>
          </w:tcPr>
          <w:p w14:paraId="0D7B2987" w14:textId="1CE7FD06" w:rsidR="00063B3A" w:rsidRPr="00FC7F4A" w:rsidRDefault="00396603" w:rsidP="00380A69">
            <w:pPr>
              <w:pBdr>
                <w:bottom w:val="single" w:sz="4" w:space="1" w:color="auto"/>
              </w:pBdr>
              <w:jc w:val="right"/>
            </w:pPr>
            <w:r>
              <w:t>(5,936)</w:t>
            </w:r>
          </w:p>
        </w:tc>
        <w:tc>
          <w:tcPr>
            <w:tcW w:w="992" w:type="dxa"/>
            <w:vAlign w:val="bottom"/>
          </w:tcPr>
          <w:p w14:paraId="48F4EB58" w14:textId="77777777" w:rsidR="00063B3A" w:rsidRPr="00FC7F4A" w:rsidRDefault="00063B3A" w:rsidP="00380A69">
            <w:pPr>
              <w:pBdr>
                <w:bottom w:val="single" w:sz="4" w:space="1" w:color="auto"/>
              </w:pBdr>
              <w:jc w:val="right"/>
            </w:pPr>
            <w:r>
              <w:t>404</w:t>
            </w:r>
          </w:p>
        </w:tc>
      </w:tr>
      <w:tr w:rsidR="00063B3A" w:rsidRPr="00FC7F4A" w14:paraId="70B5AD76" w14:textId="77777777" w:rsidTr="00380A69">
        <w:trPr>
          <w:trHeight w:val="312"/>
        </w:trPr>
        <w:tc>
          <w:tcPr>
            <w:tcW w:w="2454" w:type="dxa"/>
            <w:vAlign w:val="bottom"/>
          </w:tcPr>
          <w:p w14:paraId="42EA5A88" w14:textId="77777777" w:rsidR="00063B3A" w:rsidRPr="00FC7F4A" w:rsidRDefault="00063B3A" w:rsidP="00380A69">
            <w:pPr>
              <w:spacing w:line="280" w:lineRule="exact"/>
              <w:ind w:right="-36"/>
              <w:rPr>
                <w:cs/>
              </w:rPr>
            </w:pPr>
            <w:r w:rsidRPr="00FC7F4A">
              <w:t>Net profit (loss)</w:t>
            </w:r>
          </w:p>
        </w:tc>
        <w:tc>
          <w:tcPr>
            <w:tcW w:w="850" w:type="dxa"/>
            <w:vAlign w:val="bottom"/>
          </w:tcPr>
          <w:p w14:paraId="339FE5C1" w14:textId="77777777" w:rsidR="00063B3A" w:rsidRPr="00FC7F4A" w:rsidRDefault="00063B3A" w:rsidP="00380A69">
            <w:pPr>
              <w:tabs>
                <w:tab w:val="decimal" w:pos="111"/>
              </w:tabs>
              <w:ind w:right="-57"/>
              <w:jc w:val="center"/>
            </w:pPr>
          </w:p>
        </w:tc>
        <w:tc>
          <w:tcPr>
            <w:tcW w:w="709" w:type="dxa"/>
            <w:vAlign w:val="bottom"/>
          </w:tcPr>
          <w:p w14:paraId="183DE87E" w14:textId="77777777" w:rsidR="00063B3A" w:rsidRPr="00FC7F4A" w:rsidRDefault="00063B3A" w:rsidP="00380A69">
            <w:pPr>
              <w:tabs>
                <w:tab w:val="decimal" w:pos="414"/>
              </w:tabs>
              <w:ind w:right="-57"/>
            </w:pPr>
          </w:p>
        </w:tc>
        <w:tc>
          <w:tcPr>
            <w:tcW w:w="709" w:type="dxa"/>
            <w:vAlign w:val="bottom"/>
          </w:tcPr>
          <w:p w14:paraId="1A0CF946" w14:textId="77777777" w:rsidR="00063B3A" w:rsidRPr="00FC7F4A" w:rsidRDefault="00063B3A" w:rsidP="00380A69">
            <w:pPr>
              <w:tabs>
                <w:tab w:val="decimal" w:pos="414"/>
              </w:tabs>
              <w:ind w:right="-57"/>
            </w:pPr>
          </w:p>
        </w:tc>
        <w:tc>
          <w:tcPr>
            <w:tcW w:w="850" w:type="dxa"/>
            <w:vAlign w:val="bottom"/>
          </w:tcPr>
          <w:p w14:paraId="7EC3C18D" w14:textId="77777777" w:rsidR="00063B3A" w:rsidRPr="00FC7F4A" w:rsidRDefault="00063B3A" w:rsidP="00380A69">
            <w:pPr>
              <w:tabs>
                <w:tab w:val="decimal" w:pos="414"/>
              </w:tabs>
              <w:ind w:right="-57"/>
            </w:pPr>
          </w:p>
        </w:tc>
        <w:tc>
          <w:tcPr>
            <w:tcW w:w="709" w:type="dxa"/>
            <w:vAlign w:val="bottom"/>
          </w:tcPr>
          <w:p w14:paraId="36E5373C" w14:textId="77777777" w:rsidR="00063B3A" w:rsidRPr="00FC7F4A" w:rsidRDefault="00063B3A" w:rsidP="00380A69">
            <w:pPr>
              <w:tabs>
                <w:tab w:val="decimal" w:pos="414"/>
              </w:tabs>
              <w:ind w:right="-57"/>
            </w:pPr>
          </w:p>
        </w:tc>
        <w:tc>
          <w:tcPr>
            <w:tcW w:w="709" w:type="dxa"/>
            <w:vAlign w:val="bottom"/>
          </w:tcPr>
          <w:p w14:paraId="1284B9C3" w14:textId="77777777" w:rsidR="00063B3A" w:rsidRPr="00FC7F4A" w:rsidRDefault="00063B3A" w:rsidP="00380A69">
            <w:pPr>
              <w:tabs>
                <w:tab w:val="decimal" w:pos="414"/>
              </w:tabs>
              <w:ind w:right="-57"/>
            </w:pPr>
          </w:p>
        </w:tc>
        <w:tc>
          <w:tcPr>
            <w:tcW w:w="992" w:type="dxa"/>
            <w:vAlign w:val="bottom"/>
          </w:tcPr>
          <w:p w14:paraId="08D733D4" w14:textId="580721F6" w:rsidR="00063B3A" w:rsidRPr="00FC7F4A" w:rsidRDefault="00396603" w:rsidP="00380A69">
            <w:pPr>
              <w:pBdr>
                <w:bottom w:val="double" w:sz="4" w:space="1" w:color="auto"/>
              </w:pBdr>
              <w:jc w:val="right"/>
            </w:pPr>
            <w:r>
              <w:t>96,359</w:t>
            </w:r>
          </w:p>
        </w:tc>
        <w:tc>
          <w:tcPr>
            <w:tcW w:w="992" w:type="dxa"/>
            <w:vAlign w:val="bottom"/>
          </w:tcPr>
          <w:p w14:paraId="42EBF227" w14:textId="77777777" w:rsidR="00063B3A" w:rsidRPr="00FC7F4A" w:rsidRDefault="00063B3A" w:rsidP="00380A69">
            <w:pPr>
              <w:pBdr>
                <w:bottom w:val="double" w:sz="4" w:space="1" w:color="auto"/>
              </w:pBdr>
              <w:jc w:val="right"/>
            </w:pPr>
            <w:r>
              <w:t>18,156</w:t>
            </w:r>
          </w:p>
        </w:tc>
      </w:tr>
    </w:tbl>
    <w:p w14:paraId="04CC8C45" w14:textId="140C6217" w:rsidR="003E753C" w:rsidRDefault="003E753C" w:rsidP="00605CC6">
      <w:pPr>
        <w:ind w:right="669" w:firstLine="709"/>
        <w:jc w:val="center"/>
        <w:rPr>
          <w:sz w:val="16"/>
          <w:szCs w:val="16"/>
        </w:rPr>
      </w:pPr>
    </w:p>
    <w:p w14:paraId="3A1BBF28" w14:textId="55814137" w:rsidR="003F1689" w:rsidRDefault="003F1689" w:rsidP="00605CC6">
      <w:pPr>
        <w:ind w:right="669" w:firstLine="709"/>
        <w:jc w:val="center"/>
        <w:rPr>
          <w:sz w:val="16"/>
          <w:szCs w:val="16"/>
        </w:rPr>
      </w:pPr>
    </w:p>
    <w:p w14:paraId="5AAFB318" w14:textId="217690F0" w:rsidR="003F1689" w:rsidRDefault="003F1689" w:rsidP="00605CC6">
      <w:pPr>
        <w:ind w:right="669" w:firstLine="709"/>
        <w:jc w:val="center"/>
        <w:rPr>
          <w:sz w:val="16"/>
          <w:szCs w:val="16"/>
        </w:rPr>
      </w:pPr>
    </w:p>
    <w:p w14:paraId="5CA30C45" w14:textId="761A9F09" w:rsidR="003F1689" w:rsidRDefault="003F1689" w:rsidP="00605CC6">
      <w:pPr>
        <w:ind w:right="669" w:firstLine="709"/>
        <w:jc w:val="center"/>
        <w:rPr>
          <w:sz w:val="16"/>
          <w:szCs w:val="16"/>
        </w:rPr>
      </w:pPr>
    </w:p>
    <w:p w14:paraId="765412A7" w14:textId="125C9093" w:rsidR="003F1689" w:rsidRDefault="003F1689" w:rsidP="00605CC6">
      <w:pPr>
        <w:ind w:right="669" w:firstLine="709"/>
        <w:jc w:val="center"/>
        <w:rPr>
          <w:sz w:val="16"/>
          <w:szCs w:val="16"/>
        </w:rPr>
      </w:pPr>
    </w:p>
    <w:p w14:paraId="04230D48" w14:textId="77777777" w:rsidR="003F1689" w:rsidRDefault="003F1689" w:rsidP="00605CC6">
      <w:pPr>
        <w:ind w:right="669" w:firstLine="709"/>
        <w:jc w:val="center"/>
        <w:rPr>
          <w:sz w:val="16"/>
          <w:szCs w:val="16"/>
        </w:rPr>
      </w:pPr>
    </w:p>
    <w:p w14:paraId="362DE50B" w14:textId="77777777" w:rsidR="00605CC6" w:rsidRPr="00FC7F4A" w:rsidRDefault="00605CC6" w:rsidP="00605CC6">
      <w:pPr>
        <w:ind w:right="669" w:firstLine="709"/>
        <w:jc w:val="center"/>
        <w:rPr>
          <w:sz w:val="16"/>
          <w:szCs w:val="16"/>
        </w:rPr>
      </w:pPr>
      <w:r w:rsidRPr="00FC7F4A">
        <w:rPr>
          <w:sz w:val="16"/>
          <w:szCs w:val="16"/>
        </w:rPr>
        <w:t xml:space="preserve">                                                                                                                                (Unit :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605CC6" w:rsidRPr="00FC7F4A" w14:paraId="07CA1043" w14:textId="77777777">
        <w:trPr>
          <w:cantSplit/>
        </w:trPr>
        <w:tc>
          <w:tcPr>
            <w:tcW w:w="2591" w:type="dxa"/>
            <w:vAlign w:val="bottom"/>
          </w:tcPr>
          <w:p w14:paraId="19B8B6C2" w14:textId="77777777" w:rsidR="00605CC6" w:rsidRPr="00FC7F4A" w:rsidRDefault="00605CC6" w:rsidP="003B0BFC">
            <w:pPr>
              <w:spacing w:line="280" w:lineRule="exact"/>
              <w:ind w:right="-36"/>
              <w:rPr>
                <w:u w:val="single"/>
              </w:rPr>
            </w:pPr>
          </w:p>
        </w:tc>
        <w:tc>
          <w:tcPr>
            <w:tcW w:w="5249" w:type="dxa"/>
            <w:gridSpan w:val="6"/>
            <w:vAlign w:val="bottom"/>
          </w:tcPr>
          <w:p w14:paraId="5E47E932" w14:textId="77777777" w:rsidR="00605CC6" w:rsidRPr="00FC7F4A" w:rsidRDefault="00605CC6" w:rsidP="003B0BFC">
            <w:pPr>
              <w:pBdr>
                <w:bottom w:val="single" w:sz="4" w:space="1" w:color="auto"/>
              </w:pBdr>
              <w:spacing w:line="280" w:lineRule="exact"/>
              <w:ind w:right="-36"/>
              <w:jc w:val="center"/>
            </w:pPr>
            <w:r w:rsidRPr="00FC7F4A">
              <w:rPr>
                <w:rFonts w:cs="Times New Roman"/>
                <w:sz w:val="17"/>
                <w:szCs w:val="17"/>
              </w:rPr>
              <w:t>Separate Financial Statement</w:t>
            </w:r>
          </w:p>
        </w:tc>
      </w:tr>
      <w:tr w:rsidR="00605CC6" w:rsidRPr="00FC7F4A" w14:paraId="2E3778E2" w14:textId="77777777" w:rsidTr="00421DCE">
        <w:trPr>
          <w:cantSplit/>
          <w:trHeight w:val="178"/>
        </w:trPr>
        <w:tc>
          <w:tcPr>
            <w:tcW w:w="2591" w:type="dxa"/>
            <w:vAlign w:val="bottom"/>
          </w:tcPr>
          <w:p w14:paraId="6DDE9FCC" w14:textId="77777777" w:rsidR="00605CC6" w:rsidRPr="00FC7F4A" w:rsidRDefault="00605CC6" w:rsidP="003B0BFC">
            <w:pPr>
              <w:spacing w:line="280" w:lineRule="exact"/>
              <w:ind w:right="-36"/>
              <w:rPr>
                <w:u w:val="single"/>
              </w:rPr>
            </w:pPr>
          </w:p>
        </w:tc>
        <w:tc>
          <w:tcPr>
            <w:tcW w:w="5249" w:type="dxa"/>
            <w:gridSpan w:val="6"/>
            <w:vAlign w:val="bottom"/>
          </w:tcPr>
          <w:p w14:paraId="10A53D90" w14:textId="77777777" w:rsidR="00605CC6" w:rsidRPr="00FC7F4A" w:rsidRDefault="00605CC6" w:rsidP="00234F65">
            <w:pPr>
              <w:pBdr>
                <w:bottom w:val="single" w:sz="4" w:space="1" w:color="auto"/>
              </w:pBdr>
              <w:spacing w:line="280" w:lineRule="exact"/>
              <w:ind w:right="-36"/>
              <w:jc w:val="center"/>
              <w:rPr>
                <w:u w:val="single"/>
              </w:rPr>
            </w:pPr>
            <w:r w:rsidRPr="00FC7F4A">
              <w:t xml:space="preserve">For three-month periods ended </w:t>
            </w:r>
            <w:r w:rsidR="00063B3A">
              <w:t>June</w:t>
            </w:r>
            <w:r w:rsidRPr="00FC7F4A">
              <w:t xml:space="preserve"> 3</w:t>
            </w:r>
            <w:r w:rsidR="00063B3A">
              <w:t>0</w:t>
            </w:r>
            <w:r w:rsidRPr="00FC7F4A">
              <w:t>, 201</w:t>
            </w:r>
            <w:r w:rsidR="00FE147C">
              <w:t>9</w:t>
            </w:r>
            <w:r w:rsidRPr="00FC7F4A">
              <w:t xml:space="preserve"> and 201</w:t>
            </w:r>
            <w:r w:rsidR="00FE147C">
              <w:t>8</w:t>
            </w:r>
          </w:p>
        </w:tc>
      </w:tr>
      <w:tr w:rsidR="00605CC6" w:rsidRPr="00FC7F4A" w14:paraId="5BF3F1E8" w14:textId="77777777" w:rsidTr="00421DCE">
        <w:trPr>
          <w:cantSplit/>
          <w:trHeight w:val="232"/>
        </w:trPr>
        <w:tc>
          <w:tcPr>
            <w:tcW w:w="2591" w:type="dxa"/>
            <w:vAlign w:val="bottom"/>
          </w:tcPr>
          <w:p w14:paraId="21253917" w14:textId="77777777" w:rsidR="00605CC6" w:rsidRPr="00FC7F4A" w:rsidRDefault="00605CC6" w:rsidP="003B0BFC">
            <w:pPr>
              <w:spacing w:line="280" w:lineRule="exact"/>
              <w:ind w:right="-36"/>
              <w:rPr>
                <w:u w:val="single"/>
              </w:rPr>
            </w:pPr>
          </w:p>
        </w:tc>
        <w:tc>
          <w:tcPr>
            <w:tcW w:w="1701" w:type="dxa"/>
            <w:gridSpan w:val="2"/>
            <w:vAlign w:val="bottom"/>
          </w:tcPr>
          <w:p w14:paraId="2C0BE9AB" w14:textId="77777777" w:rsidR="00605CC6" w:rsidRPr="00FC7F4A" w:rsidRDefault="00605CC6" w:rsidP="003B0BFC">
            <w:pPr>
              <w:pBdr>
                <w:bottom w:val="single" w:sz="4" w:space="1" w:color="auto"/>
              </w:pBdr>
              <w:spacing w:line="280" w:lineRule="exact"/>
              <w:ind w:right="-36"/>
              <w:jc w:val="center"/>
            </w:pPr>
            <w:r w:rsidRPr="00FC7F4A">
              <w:t>Business Consulting</w:t>
            </w:r>
          </w:p>
        </w:tc>
        <w:tc>
          <w:tcPr>
            <w:tcW w:w="1702" w:type="dxa"/>
            <w:gridSpan w:val="2"/>
            <w:vAlign w:val="bottom"/>
          </w:tcPr>
          <w:p w14:paraId="60101571" w14:textId="77777777" w:rsidR="00605CC6" w:rsidRPr="00FC7F4A" w:rsidRDefault="00605CC6" w:rsidP="003B0BFC">
            <w:pPr>
              <w:pBdr>
                <w:bottom w:val="single" w:sz="4" w:space="1" w:color="auto"/>
              </w:pBdr>
              <w:spacing w:line="280" w:lineRule="exact"/>
              <w:ind w:right="-36"/>
              <w:jc w:val="center"/>
            </w:pPr>
            <w:r w:rsidRPr="00FC7F4A">
              <w:t>Investments</w:t>
            </w:r>
          </w:p>
        </w:tc>
        <w:tc>
          <w:tcPr>
            <w:tcW w:w="1846" w:type="dxa"/>
            <w:gridSpan w:val="2"/>
            <w:vAlign w:val="bottom"/>
          </w:tcPr>
          <w:p w14:paraId="64138576" w14:textId="77777777" w:rsidR="00605CC6" w:rsidRPr="00FC7F4A" w:rsidRDefault="00CB4DE6" w:rsidP="003B0BFC">
            <w:pPr>
              <w:pBdr>
                <w:bottom w:val="single" w:sz="4" w:space="1" w:color="auto"/>
              </w:pBdr>
              <w:spacing w:line="280" w:lineRule="exact"/>
              <w:ind w:right="-36"/>
              <w:jc w:val="center"/>
            </w:pPr>
            <w:r w:rsidRPr="00FC7F4A">
              <w:t>Separate</w:t>
            </w:r>
          </w:p>
        </w:tc>
      </w:tr>
      <w:tr w:rsidR="00B966EA" w:rsidRPr="00FC7F4A" w14:paraId="5A3A57F4" w14:textId="77777777" w:rsidTr="00421DCE">
        <w:trPr>
          <w:trHeight w:val="277"/>
        </w:trPr>
        <w:tc>
          <w:tcPr>
            <w:tcW w:w="2591" w:type="dxa"/>
            <w:vAlign w:val="bottom"/>
          </w:tcPr>
          <w:p w14:paraId="38943CA7" w14:textId="77777777" w:rsidR="00B966EA" w:rsidRPr="00FC7F4A" w:rsidRDefault="00B966EA" w:rsidP="003B0BFC">
            <w:pPr>
              <w:spacing w:line="280" w:lineRule="exact"/>
              <w:ind w:right="-36"/>
              <w:rPr>
                <w:u w:val="single"/>
              </w:rPr>
            </w:pPr>
          </w:p>
        </w:tc>
        <w:tc>
          <w:tcPr>
            <w:tcW w:w="851" w:type="dxa"/>
          </w:tcPr>
          <w:p w14:paraId="29E7B7AC" w14:textId="77777777" w:rsidR="00B966EA" w:rsidRPr="00FC7F4A" w:rsidRDefault="00B966EA" w:rsidP="00B966EA">
            <w:pPr>
              <w:pBdr>
                <w:bottom w:val="single" w:sz="4" w:space="1" w:color="auto"/>
              </w:pBdr>
              <w:spacing w:line="280" w:lineRule="exact"/>
              <w:jc w:val="right"/>
            </w:pPr>
            <w:r w:rsidRPr="00FC7F4A">
              <w:t>201</w:t>
            </w:r>
            <w:r>
              <w:t>9</w:t>
            </w:r>
          </w:p>
        </w:tc>
        <w:tc>
          <w:tcPr>
            <w:tcW w:w="850" w:type="dxa"/>
          </w:tcPr>
          <w:p w14:paraId="397E15A1" w14:textId="77777777" w:rsidR="00B966EA" w:rsidRPr="00FC7F4A" w:rsidRDefault="00B966EA" w:rsidP="00B46709">
            <w:pPr>
              <w:pBdr>
                <w:bottom w:val="single" w:sz="4" w:space="1" w:color="auto"/>
              </w:pBdr>
              <w:spacing w:line="280" w:lineRule="exact"/>
              <w:jc w:val="right"/>
            </w:pPr>
            <w:r w:rsidRPr="00FC7F4A">
              <w:t>201</w:t>
            </w:r>
            <w:r>
              <w:t>8</w:t>
            </w:r>
          </w:p>
        </w:tc>
        <w:tc>
          <w:tcPr>
            <w:tcW w:w="851" w:type="dxa"/>
          </w:tcPr>
          <w:p w14:paraId="35109AA7" w14:textId="77777777" w:rsidR="00B966EA" w:rsidRPr="00FC7F4A" w:rsidRDefault="00B966EA" w:rsidP="00234F65">
            <w:pPr>
              <w:pBdr>
                <w:bottom w:val="single" w:sz="4" w:space="1" w:color="auto"/>
              </w:pBdr>
              <w:spacing w:line="280" w:lineRule="exact"/>
              <w:jc w:val="right"/>
            </w:pPr>
            <w:r w:rsidRPr="00FC7F4A">
              <w:t>201</w:t>
            </w:r>
            <w:r>
              <w:t>9</w:t>
            </w:r>
          </w:p>
        </w:tc>
        <w:tc>
          <w:tcPr>
            <w:tcW w:w="851" w:type="dxa"/>
          </w:tcPr>
          <w:p w14:paraId="5909D85A" w14:textId="77777777" w:rsidR="00B966EA" w:rsidRPr="00FC7F4A" w:rsidRDefault="00B966EA" w:rsidP="00B46709">
            <w:pPr>
              <w:pBdr>
                <w:bottom w:val="single" w:sz="4" w:space="1" w:color="auto"/>
              </w:pBdr>
              <w:spacing w:line="280" w:lineRule="exact"/>
              <w:jc w:val="right"/>
            </w:pPr>
            <w:r w:rsidRPr="00FC7F4A">
              <w:t>201</w:t>
            </w:r>
            <w:r>
              <w:t>8</w:t>
            </w:r>
          </w:p>
        </w:tc>
        <w:tc>
          <w:tcPr>
            <w:tcW w:w="853" w:type="dxa"/>
          </w:tcPr>
          <w:p w14:paraId="69BDCCCF" w14:textId="77777777" w:rsidR="00B966EA" w:rsidRPr="00FC7F4A" w:rsidRDefault="00B966EA" w:rsidP="00234F65">
            <w:pPr>
              <w:pBdr>
                <w:bottom w:val="single" w:sz="4" w:space="1" w:color="auto"/>
              </w:pBdr>
              <w:spacing w:line="280" w:lineRule="exact"/>
              <w:jc w:val="right"/>
            </w:pPr>
            <w:r w:rsidRPr="00FC7F4A">
              <w:t>201</w:t>
            </w:r>
            <w:r>
              <w:t>9</w:t>
            </w:r>
          </w:p>
        </w:tc>
        <w:tc>
          <w:tcPr>
            <w:tcW w:w="993" w:type="dxa"/>
          </w:tcPr>
          <w:p w14:paraId="3167126B" w14:textId="77777777" w:rsidR="00B966EA" w:rsidRPr="00FC7F4A" w:rsidRDefault="00B966EA" w:rsidP="00B46709">
            <w:pPr>
              <w:pBdr>
                <w:bottom w:val="single" w:sz="4" w:space="1" w:color="auto"/>
              </w:pBdr>
              <w:spacing w:line="280" w:lineRule="exact"/>
              <w:jc w:val="right"/>
            </w:pPr>
            <w:r w:rsidRPr="00FC7F4A">
              <w:t>201</w:t>
            </w:r>
            <w:r>
              <w:t>8</w:t>
            </w:r>
          </w:p>
        </w:tc>
      </w:tr>
      <w:tr w:rsidR="00B966EA" w:rsidRPr="00FC7F4A" w14:paraId="71440CE2" w14:textId="77777777" w:rsidTr="00421DCE">
        <w:trPr>
          <w:trHeight w:val="250"/>
        </w:trPr>
        <w:tc>
          <w:tcPr>
            <w:tcW w:w="2591" w:type="dxa"/>
            <w:vAlign w:val="bottom"/>
          </w:tcPr>
          <w:p w14:paraId="0B4D179E" w14:textId="77777777" w:rsidR="00B966EA" w:rsidRPr="00FC7F4A" w:rsidRDefault="00B966EA" w:rsidP="00051EFF">
            <w:pPr>
              <w:spacing w:line="280" w:lineRule="exact"/>
              <w:ind w:right="-129"/>
              <w:rPr>
                <w:cs/>
              </w:rPr>
            </w:pPr>
            <w:r w:rsidRPr="00FC7F4A">
              <w:t>Sales and services income</w:t>
            </w:r>
          </w:p>
        </w:tc>
        <w:tc>
          <w:tcPr>
            <w:tcW w:w="851" w:type="dxa"/>
            <w:vAlign w:val="bottom"/>
          </w:tcPr>
          <w:p w14:paraId="278FB20F" w14:textId="54F607E9" w:rsidR="00B966EA" w:rsidRPr="00FC7F4A" w:rsidRDefault="00F0621F" w:rsidP="00CA68F4">
            <w:pPr>
              <w:jc w:val="right"/>
            </w:pPr>
            <w:r>
              <w:t>76,085</w:t>
            </w:r>
          </w:p>
        </w:tc>
        <w:tc>
          <w:tcPr>
            <w:tcW w:w="850" w:type="dxa"/>
            <w:vAlign w:val="bottom"/>
          </w:tcPr>
          <w:p w14:paraId="4EAEC2FD" w14:textId="77777777" w:rsidR="00B966EA" w:rsidRPr="00FC7F4A" w:rsidRDefault="00421DCE" w:rsidP="00B46709">
            <w:pPr>
              <w:jc w:val="right"/>
            </w:pPr>
            <w:r>
              <w:t>147,698</w:t>
            </w:r>
          </w:p>
        </w:tc>
        <w:tc>
          <w:tcPr>
            <w:tcW w:w="851" w:type="dxa"/>
            <w:vAlign w:val="bottom"/>
          </w:tcPr>
          <w:p w14:paraId="217B4013" w14:textId="4533B38A" w:rsidR="00B966EA" w:rsidRPr="00FC7F4A" w:rsidRDefault="00F0621F" w:rsidP="00CA68F4">
            <w:pPr>
              <w:jc w:val="right"/>
            </w:pPr>
            <w:r>
              <w:t>492,964</w:t>
            </w:r>
          </w:p>
        </w:tc>
        <w:tc>
          <w:tcPr>
            <w:tcW w:w="851" w:type="dxa"/>
            <w:vAlign w:val="bottom"/>
          </w:tcPr>
          <w:p w14:paraId="1055DC6A" w14:textId="77777777" w:rsidR="00B966EA" w:rsidRPr="00FC7F4A" w:rsidRDefault="00421DCE" w:rsidP="00B46709">
            <w:pPr>
              <w:jc w:val="right"/>
            </w:pPr>
            <w:r>
              <w:t>336,887</w:t>
            </w:r>
          </w:p>
        </w:tc>
        <w:tc>
          <w:tcPr>
            <w:tcW w:w="853" w:type="dxa"/>
            <w:vAlign w:val="bottom"/>
          </w:tcPr>
          <w:p w14:paraId="48F59B3C" w14:textId="1F206888" w:rsidR="00B966EA" w:rsidRPr="00FC7F4A" w:rsidRDefault="00F0621F" w:rsidP="00042E96">
            <w:pPr>
              <w:ind w:right="33"/>
              <w:jc w:val="right"/>
            </w:pPr>
            <w:r>
              <w:t>569,049</w:t>
            </w:r>
          </w:p>
        </w:tc>
        <w:tc>
          <w:tcPr>
            <w:tcW w:w="993" w:type="dxa"/>
            <w:vAlign w:val="bottom"/>
          </w:tcPr>
          <w:p w14:paraId="115126A4" w14:textId="77777777" w:rsidR="00B966EA" w:rsidRPr="00FC7F4A" w:rsidRDefault="00421DCE" w:rsidP="00B46709">
            <w:pPr>
              <w:ind w:right="33"/>
              <w:jc w:val="right"/>
            </w:pPr>
            <w:r>
              <w:t>484,585</w:t>
            </w:r>
          </w:p>
        </w:tc>
      </w:tr>
      <w:tr w:rsidR="00B966EA" w:rsidRPr="00FC7F4A" w14:paraId="3B04BA6C" w14:textId="77777777" w:rsidTr="00B73712">
        <w:trPr>
          <w:trHeight w:val="312"/>
        </w:trPr>
        <w:tc>
          <w:tcPr>
            <w:tcW w:w="2591" w:type="dxa"/>
            <w:vAlign w:val="bottom"/>
          </w:tcPr>
          <w:p w14:paraId="5AAF39DA" w14:textId="77777777" w:rsidR="00B966EA" w:rsidRPr="00FC7F4A" w:rsidRDefault="00B966EA" w:rsidP="00051EFF">
            <w:pPr>
              <w:spacing w:line="280" w:lineRule="exact"/>
              <w:ind w:right="-127"/>
            </w:pPr>
            <w:r w:rsidRPr="00FC7F4A">
              <w:t>Cost of sales and services</w:t>
            </w:r>
          </w:p>
        </w:tc>
        <w:tc>
          <w:tcPr>
            <w:tcW w:w="851" w:type="dxa"/>
            <w:vAlign w:val="bottom"/>
          </w:tcPr>
          <w:p w14:paraId="0F4B54DD" w14:textId="4A862040" w:rsidR="00B966EA" w:rsidRPr="00FC7F4A" w:rsidRDefault="00F0621F" w:rsidP="00CA68F4">
            <w:pPr>
              <w:pBdr>
                <w:bottom w:val="single" w:sz="6" w:space="1" w:color="auto"/>
              </w:pBdr>
              <w:jc w:val="right"/>
            </w:pPr>
            <w:r>
              <w:t>(11,980)</w:t>
            </w:r>
          </w:p>
        </w:tc>
        <w:tc>
          <w:tcPr>
            <w:tcW w:w="850" w:type="dxa"/>
            <w:vAlign w:val="bottom"/>
          </w:tcPr>
          <w:p w14:paraId="58034EA4" w14:textId="6B6A0C4F" w:rsidR="00B966EA" w:rsidRPr="00FC7F4A" w:rsidRDefault="00B966EA" w:rsidP="00A76C61">
            <w:pPr>
              <w:pBdr>
                <w:bottom w:val="single" w:sz="6" w:space="1" w:color="auto"/>
              </w:pBdr>
              <w:jc w:val="right"/>
            </w:pPr>
            <w:r w:rsidRPr="0085439E">
              <w:t>(</w:t>
            </w:r>
            <w:r w:rsidR="00421DCE">
              <w:t>50,9</w:t>
            </w:r>
            <w:r w:rsidR="00567366">
              <w:t>3</w:t>
            </w:r>
            <w:r w:rsidR="00421DCE">
              <w:t>1</w:t>
            </w:r>
            <w:r w:rsidRPr="0085439E">
              <w:t>)</w:t>
            </w:r>
          </w:p>
        </w:tc>
        <w:tc>
          <w:tcPr>
            <w:tcW w:w="851" w:type="dxa"/>
            <w:vAlign w:val="bottom"/>
          </w:tcPr>
          <w:p w14:paraId="11ECD7CD" w14:textId="6B7B9051" w:rsidR="00B966EA" w:rsidRPr="00FC7F4A" w:rsidRDefault="00F0621F" w:rsidP="00CA68F4">
            <w:pPr>
              <w:pBdr>
                <w:bottom w:val="single" w:sz="6" w:space="1" w:color="auto"/>
              </w:pBdr>
              <w:jc w:val="right"/>
            </w:pPr>
            <w:r>
              <w:t>-</w:t>
            </w:r>
          </w:p>
        </w:tc>
        <w:tc>
          <w:tcPr>
            <w:tcW w:w="851" w:type="dxa"/>
            <w:vAlign w:val="bottom"/>
          </w:tcPr>
          <w:p w14:paraId="461F8E5E" w14:textId="77777777" w:rsidR="00B966EA" w:rsidRPr="00FC7F4A" w:rsidRDefault="00421DCE" w:rsidP="00B46709">
            <w:pPr>
              <w:pBdr>
                <w:bottom w:val="single" w:sz="6" w:space="1" w:color="auto"/>
              </w:pBdr>
              <w:jc w:val="right"/>
            </w:pPr>
            <w:r>
              <w:t>-</w:t>
            </w:r>
          </w:p>
        </w:tc>
        <w:tc>
          <w:tcPr>
            <w:tcW w:w="853" w:type="dxa"/>
            <w:vAlign w:val="bottom"/>
          </w:tcPr>
          <w:p w14:paraId="43A57D25" w14:textId="5AD1CC69" w:rsidR="00B966EA" w:rsidRPr="00FC7F4A" w:rsidRDefault="00F0621F" w:rsidP="00042E96">
            <w:pPr>
              <w:pBdr>
                <w:bottom w:val="single" w:sz="6" w:space="1" w:color="auto"/>
              </w:pBdr>
              <w:ind w:right="33"/>
              <w:jc w:val="right"/>
            </w:pPr>
            <w:r>
              <w:t>(11,980)</w:t>
            </w:r>
          </w:p>
        </w:tc>
        <w:tc>
          <w:tcPr>
            <w:tcW w:w="993" w:type="dxa"/>
            <w:vAlign w:val="bottom"/>
          </w:tcPr>
          <w:p w14:paraId="3EBEDBD8" w14:textId="5368EB3A" w:rsidR="00B966EA" w:rsidRPr="00FC7F4A" w:rsidRDefault="00421DCE" w:rsidP="00B46709">
            <w:pPr>
              <w:pBdr>
                <w:bottom w:val="single" w:sz="6" w:space="1" w:color="auto"/>
              </w:pBdr>
              <w:ind w:right="33"/>
              <w:jc w:val="right"/>
            </w:pPr>
            <w:r>
              <w:t>(50,9</w:t>
            </w:r>
            <w:r w:rsidR="00567366">
              <w:t>3</w:t>
            </w:r>
            <w:r>
              <w:t>1)</w:t>
            </w:r>
          </w:p>
        </w:tc>
      </w:tr>
      <w:tr w:rsidR="00B966EA" w:rsidRPr="00FC7F4A" w14:paraId="148FB016" w14:textId="77777777" w:rsidTr="00B73712">
        <w:trPr>
          <w:trHeight w:val="312"/>
        </w:trPr>
        <w:tc>
          <w:tcPr>
            <w:tcW w:w="2591" w:type="dxa"/>
            <w:vAlign w:val="bottom"/>
          </w:tcPr>
          <w:p w14:paraId="3F70899E" w14:textId="77777777" w:rsidR="00B966EA" w:rsidRPr="00FC7F4A" w:rsidRDefault="00B966EA" w:rsidP="00051EFF">
            <w:pPr>
              <w:spacing w:line="280" w:lineRule="exact"/>
              <w:ind w:right="-36"/>
            </w:pPr>
            <w:r w:rsidRPr="00FC7F4A">
              <w:t xml:space="preserve">Gross earnings (loss) </w:t>
            </w:r>
          </w:p>
        </w:tc>
        <w:tc>
          <w:tcPr>
            <w:tcW w:w="851" w:type="dxa"/>
            <w:vAlign w:val="bottom"/>
          </w:tcPr>
          <w:p w14:paraId="5B5C37B5" w14:textId="6E91C1EC" w:rsidR="00B966EA" w:rsidRPr="00FC7F4A" w:rsidRDefault="00F0621F" w:rsidP="00CA68F4">
            <w:pPr>
              <w:pBdr>
                <w:bottom w:val="double" w:sz="6" w:space="1" w:color="auto"/>
              </w:pBdr>
              <w:jc w:val="right"/>
            </w:pPr>
            <w:r>
              <w:t>64,105</w:t>
            </w:r>
          </w:p>
        </w:tc>
        <w:tc>
          <w:tcPr>
            <w:tcW w:w="850" w:type="dxa"/>
            <w:vAlign w:val="bottom"/>
          </w:tcPr>
          <w:p w14:paraId="7BD1F544" w14:textId="330B13DD" w:rsidR="00B966EA" w:rsidRPr="00FC7F4A" w:rsidRDefault="00421DCE" w:rsidP="00B46709">
            <w:pPr>
              <w:pBdr>
                <w:bottom w:val="double" w:sz="6" w:space="1" w:color="auto"/>
              </w:pBdr>
              <w:jc w:val="right"/>
            </w:pPr>
            <w:r>
              <w:t>96,7</w:t>
            </w:r>
            <w:r w:rsidR="00567366">
              <w:t>6</w:t>
            </w:r>
            <w:r>
              <w:t>7</w:t>
            </w:r>
          </w:p>
        </w:tc>
        <w:tc>
          <w:tcPr>
            <w:tcW w:w="851" w:type="dxa"/>
            <w:vAlign w:val="bottom"/>
          </w:tcPr>
          <w:p w14:paraId="40BB1BBA" w14:textId="776CBED0" w:rsidR="00B966EA" w:rsidRPr="00FC7F4A" w:rsidRDefault="00F0621F" w:rsidP="00CA68F4">
            <w:pPr>
              <w:pBdr>
                <w:bottom w:val="double" w:sz="6" w:space="1" w:color="auto"/>
              </w:pBdr>
              <w:jc w:val="right"/>
            </w:pPr>
            <w:r>
              <w:t>492,964</w:t>
            </w:r>
          </w:p>
        </w:tc>
        <w:tc>
          <w:tcPr>
            <w:tcW w:w="851" w:type="dxa"/>
            <w:vAlign w:val="bottom"/>
          </w:tcPr>
          <w:p w14:paraId="6523894E" w14:textId="77777777" w:rsidR="00B966EA" w:rsidRPr="00FC7F4A" w:rsidRDefault="00421DCE" w:rsidP="00B46709">
            <w:pPr>
              <w:pBdr>
                <w:bottom w:val="double" w:sz="6" w:space="1" w:color="auto"/>
              </w:pBdr>
              <w:jc w:val="right"/>
            </w:pPr>
            <w:r>
              <w:t>336,887</w:t>
            </w:r>
          </w:p>
        </w:tc>
        <w:tc>
          <w:tcPr>
            <w:tcW w:w="853" w:type="dxa"/>
            <w:vAlign w:val="bottom"/>
          </w:tcPr>
          <w:p w14:paraId="1F577444" w14:textId="1FB32097" w:rsidR="00B966EA" w:rsidRPr="00FC7F4A" w:rsidRDefault="00F0621F" w:rsidP="00042E96">
            <w:pPr>
              <w:ind w:right="33"/>
              <w:jc w:val="right"/>
            </w:pPr>
            <w:r>
              <w:t>557,069</w:t>
            </w:r>
          </w:p>
        </w:tc>
        <w:tc>
          <w:tcPr>
            <w:tcW w:w="993" w:type="dxa"/>
            <w:vAlign w:val="bottom"/>
          </w:tcPr>
          <w:p w14:paraId="79142300" w14:textId="387C20C2" w:rsidR="00B966EA" w:rsidRPr="00FC7F4A" w:rsidRDefault="00421DCE" w:rsidP="00B46709">
            <w:pPr>
              <w:ind w:right="33"/>
              <w:jc w:val="right"/>
            </w:pPr>
            <w:r>
              <w:t>433,6</w:t>
            </w:r>
            <w:r w:rsidR="00567366">
              <w:t>5</w:t>
            </w:r>
            <w:r>
              <w:t>4</w:t>
            </w:r>
          </w:p>
        </w:tc>
      </w:tr>
      <w:tr w:rsidR="00B966EA" w:rsidRPr="00FC7F4A" w14:paraId="119B9556" w14:textId="77777777" w:rsidTr="00B73712">
        <w:trPr>
          <w:trHeight w:val="312"/>
        </w:trPr>
        <w:tc>
          <w:tcPr>
            <w:tcW w:w="2591" w:type="dxa"/>
            <w:vAlign w:val="bottom"/>
          </w:tcPr>
          <w:p w14:paraId="676303D9" w14:textId="77777777" w:rsidR="00B966EA" w:rsidRPr="00FC7F4A" w:rsidRDefault="00B966EA" w:rsidP="00051EFF">
            <w:pPr>
              <w:spacing w:line="280" w:lineRule="exact"/>
              <w:ind w:right="-127"/>
            </w:pPr>
            <w:r w:rsidRPr="00FC7F4A">
              <w:t>Other income</w:t>
            </w:r>
          </w:p>
        </w:tc>
        <w:tc>
          <w:tcPr>
            <w:tcW w:w="851" w:type="dxa"/>
            <w:vAlign w:val="bottom"/>
          </w:tcPr>
          <w:p w14:paraId="5C977D16" w14:textId="77777777" w:rsidR="00B966EA" w:rsidRPr="00FC7F4A" w:rsidRDefault="00B966EA" w:rsidP="00CA68F4">
            <w:pPr>
              <w:tabs>
                <w:tab w:val="decimal" w:pos="111"/>
              </w:tabs>
              <w:ind w:left="-36" w:right="-57"/>
              <w:jc w:val="right"/>
            </w:pPr>
          </w:p>
        </w:tc>
        <w:tc>
          <w:tcPr>
            <w:tcW w:w="850" w:type="dxa"/>
            <w:vAlign w:val="bottom"/>
          </w:tcPr>
          <w:p w14:paraId="3AA6AC5B" w14:textId="77777777" w:rsidR="00B966EA" w:rsidRPr="00FC7F4A" w:rsidRDefault="00B966EA" w:rsidP="00CA68F4">
            <w:pPr>
              <w:tabs>
                <w:tab w:val="decimal" w:pos="414"/>
              </w:tabs>
              <w:ind w:left="-36" w:right="-57"/>
              <w:jc w:val="right"/>
            </w:pPr>
          </w:p>
        </w:tc>
        <w:tc>
          <w:tcPr>
            <w:tcW w:w="851" w:type="dxa"/>
            <w:vAlign w:val="bottom"/>
          </w:tcPr>
          <w:p w14:paraId="272EE019" w14:textId="77777777" w:rsidR="00B966EA" w:rsidRPr="00FC7F4A" w:rsidRDefault="00B966EA" w:rsidP="00CA68F4">
            <w:pPr>
              <w:tabs>
                <w:tab w:val="decimal" w:pos="414"/>
              </w:tabs>
              <w:ind w:left="-36" w:right="-57"/>
              <w:jc w:val="right"/>
              <w:rPr>
                <w:b/>
                <w:bCs/>
              </w:rPr>
            </w:pPr>
          </w:p>
        </w:tc>
        <w:tc>
          <w:tcPr>
            <w:tcW w:w="851" w:type="dxa"/>
            <w:vAlign w:val="bottom"/>
          </w:tcPr>
          <w:p w14:paraId="4C57EC08" w14:textId="77777777" w:rsidR="00B966EA" w:rsidRPr="00FC7F4A" w:rsidRDefault="00B966EA" w:rsidP="00CA68F4">
            <w:pPr>
              <w:tabs>
                <w:tab w:val="decimal" w:pos="414"/>
              </w:tabs>
              <w:ind w:left="-36" w:right="-57"/>
              <w:jc w:val="right"/>
            </w:pPr>
          </w:p>
        </w:tc>
        <w:tc>
          <w:tcPr>
            <w:tcW w:w="853" w:type="dxa"/>
            <w:vAlign w:val="bottom"/>
          </w:tcPr>
          <w:p w14:paraId="6406DDA6" w14:textId="35F603B1" w:rsidR="00B966EA" w:rsidRPr="00FC7F4A" w:rsidRDefault="00F0621F" w:rsidP="00376FBA">
            <w:pPr>
              <w:ind w:right="33"/>
              <w:jc w:val="right"/>
            </w:pPr>
            <w:r>
              <w:t>-</w:t>
            </w:r>
          </w:p>
        </w:tc>
        <w:tc>
          <w:tcPr>
            <w:tcW w:w="993" w:type="dxa"/>
            <w:vAlign w:val="bottom"/>
          </w:tcPr>
          <w:p w14:paraId="767214F9" w14:textId="77777777" w:rsidR="00B966EA" w:rsidRPr="00FC7F4A" w:rsidRDefault="00421DCE" w:rsidP="00B46709">
            <w:pPr>
              <w:ind w:right="33"/>
              <w:jc w:val="right"/>
            </w:pPr>
            <w:r>
              <w:t>3,000</w:t>
            </w:r>
          </w:p>
        </w:tc>
      </w:tr>
      <w:tr w:rsidR="00B966EA" w:rsidRPr="00FC7F4A" w14:paraId="475CAEA2" w14:textId="77777777" w:rsidTr="00B73712">
        <w:trPr>
          <w:trHeight w:val="312"/>
        </w:trPr>
        <w:tc>
          <w:tcPr>
            <w:tcW w:w="2591" w:type="dxa"/>
            <w:vAlign w:val="bottom"/>
          </w:tcPr>
          <w:p w14:paraId="18BCC7E8" w14:textId="77777777" w:rsidR="00B966EA" w:rsidRPr="00FC7F4A" w:rsidRDefault="00B966EA" w:rsidP="00051EFF">
            <w:pPr>
              <w:spacing w:line="280" w:lineRule="exact"/>
              <w:ind w:right="-37"/>
              <w:rPr>
                <w:cs/>
              </w:rPr>
            </w:pPr>
            <w:r w:rsidRPr="00FC7F4A">
              <w:t>Administrative expenses</w:t>
            </w:r>
          </w:p>
        </w:tc>
        <w:tc>
          <w:tcPr>
            <w:tcW w:w="851" w:type="dxa"/>
            <w:vAlign w:val="bottom"/>
          </w:tcPr>
          <w:p w14:paraId="1D4DC395" w14:textId="77777777" w:rsidR="00B966EA" w:rsidRPr="00FC7F4A" w:rsidRDefault="00B966EA" w:rsidP="00CA68F4">
            <w:pPr>
              <w:tabs>
                <w:tab w:val="decimal" w:pos="231"/>
              </w:tabs>
              <w:ind w:left="-36" w:right="-57"/>
              <w:jc w:val="right"/>
            </w:pPr>
          </w:p>
        </w:tc>
        <w:tc>
          <w:tcPr>
            <w:tcW w:w="850" w:type="dxa"/>
            <w:vAlign w:val="bottom"/>
          </w:tcPr>
          <w:p w14:paraId="4B54FCBA" w14:textId="77777777" w:rsidR="00B966EA" w:rsidRPr="00FC7F4A" w:rsidRDefault="00B966EA" w:rsidP="00CA68F4">
            <w:pPr>
              <w:tabs>
                <w:tab w:val="decimal" w:pos="414"/>
              </w:tabs>
              <w:ind w:left="-36" w:right="-57"/>
              <w:jc w:val="right"/>
            </w:pPr>
          </w:p>
        </w:tc>
        <w:tc>
          <w:tcPr>
            <w:tcW w:w="851" w:type="dxa"/>
            <w:vAlign w:val="bottom"/>
          </w:tcPr>
          <w:p w14:paraId="16703DFF" w14:textId="77777777" w:rsidR="00B966EA" w:rsidRPr="00FC7F4A" w:rsidRDefault="00B966EA" w:rsidP="00CA68F4">
            <w:pPr>
              <w:tabs>
                <w:tab w:val="decimal" w:pos="414"/>
              </w:tabs>
              <w:ind w:left="-36" w:right="-57"/>
              <w:jc w:val="right"/>
            </w:pPr>
          </w:p>
        </w:tc>
        <w:tc>
          <w:tcPr>
            <w:tcW w:w="851" w:type="dxa"/>
            <w:vAlign w:val="bottom"/>
          </w:tcPr>
          <w:p w14:paraId="6B070B9E" w14:textId="77777777" w:rsidR="00B966EA" w:rsidRPr="00FC7F4A" w:rsidRDefault="00B966EA" w:rsidP="00CA68F4">
            <w:pPr>
              <w:tabs>
                <w:tab w:val="decimal" w:pos="414"/>
              </w:tabs>
              <w:ind w:left="-36" w:right="-57"/>
              <w:jc w:val="right"/>
            </w:pPr>
          </w:p>
        </w:tc>
        <w:tc>
          <w:tcPr>
            <w:tcW w:w="853" w:type="dxa"/>
            <w:vAlign w:val="bottom"/>
          </w:tcPr>
          <w:p w14:paraId="08559E25" w14:textId="22D22A71" w:rsidR="00B966EA" w:rsidRPr="00FC7F4A" w:rsidRDefault="00F0621F" w:rsidP="00042E96">
            <w:pPr>
              <w:ind w:right="33"/>
              <w:jc w:val="right"/>
            </w:pPr>
            <w:r>
              <w:t>(30,944)</w:t>
            </w:r>
          </w:p>
        </w:tc>
        <w:tc>
          <w:tcPr>
            <w:tcW w:w="993" w:type="dxa"/>
            <w:vAlign w:val="bottom"/>
          </w:tcPr>
          <w:p w14:paraId="57A09ABA" w14:textId="0F28F456" w:rsidR="00B966EA" w:rsidRPr="00FC7F4A" w:rsidRDefault="00421DCE" w:rsidP="00B46709">
            <w:pPr>
              <w:ind w:right="33"/>
              <w:jc w:val="right"/>
            </w:pPr>
            <w:r>
              <w:t>(19,9</w:t>
            </w:r>
            <w:r w:rsidR="00567366">
              <w:t>8</w:t>
            </w:r>
            <w:r>
              <w:t>6)</w:t>
            </w:r>
          </w:p>
        </w:tc>
      </w:tr>
      <w:tr w:rsidR="00B966EA" w:rsidRPr="00FC7F4A" w14:paraId="660EC2C4" w14:textId="77777777" w:rsidTr="00B73712">
        <w:trPr>
          <w:trHeight w:val="312"/>
        </w:trPr>
        <w:tc>
          <w:tcPr>
            <w:tcW w:w="2591" w:type="dxa"/>
            <w:vAlign w:val="bottom"/>
          </w:tcPr>
          <w:p w14:paraId="49A44741" w14:textId="77777777" w:rsidR="00B966EA" w:rsidRPr="00FC7F4A" w:rsidRDefault="00B966EA" w:rsidP="00CA68F4">
            <w:pPr>
              <w:ind w:right="66"/>
            </w:pPr>
            <w:r w:rsidRPr="00FC7F4A">
              <w:t>Unrealized loss in trading securities</w:t>
            </w:r>
          </w:p>
        </w:tc>
        <w:tc>
          <w:tcPr>
            <w:tcW w:w="851" w:type="dxa"/>
            <w:vAlign w:val="bottom"/>
          </w:tcPr>
          <w:p w14:paraId="3E4E709D" w14:textId="77777777" w:rsidR="00B966EA" w:rsidRPr="00FC7F4A" w:rsidRDefault="00B966EA" w:rsidP="00CA68F4">
            <w:pPr>
              <w:tabs>
                <w:tab w:val="decimal" w:pos="111"/>
              </w:tabs>
              <w:ind w:left="-36" w:right="-57"/>
              <w:jc w:val="right"/>
            </w:pPr>
          </w:p>
        </w:tc>
        <w:tc>
          <w:tcPr>
            <w:tcW w:w="850" w:type="dxa"/>
            <w:vAlign w:val="bottom"/>
          </w:tcPr>
          <w:p w14:paraId="6243155E" w14:textId="77777777" w:rsidR="00B966EA" w:rsidRPr="00FC7F4A" w:rsidRDefault="00B966EA" w:rsidP="00CA68F4">
            <w:pPr>
              <w:tabs>
                <w:tab w:val="decimal" w:pos="414"/>
              </w:tabs>
              <w:ind w:left="-36" w:right="-57"/>
              <w:jc w:val="right"/>
            </w:pPr>
          </w:p>
        </w:tc>
        <w:tc>
          <w:tcPr>
            <w:tcW w:w="851" w:type="dxa"/>
            <w:vAlign w:val="bottom"/>
          </w:tcPr>
          <w:p w14:paraId="4297AB4A" w14:textId="77777777" w:rsidR="00B966EA" w:rsidRPr="00FC7F4A" w:rsidRDefault="00B966EA" w:rsidP="00CA68F4">
            <w:pPr>
              <w:tabs>
                <w:tab w:val="decimal" w:pos="414"/>
              </w:tabs>
              <w:ind w:left="-36" w:right="-57"/>
              <w:jc w:val="right"/>
            </w:pPr>
          </w:p>
        </w:tc>
        <w:tc>
          <w:tcPr>
            <w:tcW w:w="851" w:type="dxa"/>
            <w:vAlign w:val="bottom"/>
          </w:tcPr>
          <w:p w14:paraId="4F92FE30" w14:textId="77777777" w:rsidR="00B966EA" w:rsidRPr="00FC7F4A" w:rsidRDefault="00B966EA" w:rsidP="00CA68F4">
            <w:pPr>
              <w:tabs>
                <w:tab w:val="decimal" w:pos="414"/>
              </w:tabs>
              <w:ind w:left="-36" w:right="-57"/>
              <w:jc w:val="right"/>
            </w:pPr>
          </w:p>
        </w:tc>
        <w:tc>
          <w:tcPr>
            <w:tcW w:w="853" w:type="dxa"/>
            <w:vAlign w:val="bottom"/>
          </w:tcPr>
          <w:p w14:paraId="552E5C24" w14:textId="73B2EEA4" w:rsidR="00B966EA" w:rsidRPr="00FC7F4A" w:rsidRDefault="00F0621F" w:rsidP="00042E96">
            <w:pPr>
              <w:ind w:right="33"/>
              <w:jc w:val="right"/>
            </w:pPr>
            <w:r>
              <w:t>-</w:t>
            </w:r>
          </w:p>
        </w:tc>
        <w:tc>
          <w:tcPr>
            <w:tcW w:w="993" w:type="dxa"/>
            <w:vAlign w:val="bottom"/>
          </w:tcPr>
          <w:p w14:paraId="6E91AFB6" w14:textId="77777777" w:rsidR="00B966EA" w:rsidRPr="00FC7F4A" w:rsidRDefault="00421DCE" w:rsidP="00B46709">
            <w:pPr>
              <w:ind w:right="33"/>
              <w:jc w:val="right"/>
            </w:pPr>
            <w:r>
              <w:t>(99,144)</w:t>
            </w:r>
          </w:p>
        </w:tc>
      </w:tr>
      <w:tr w:rsidR="006162AB" w:rsidRPr="00FC7F4A" w14:paraId="1125C9B3" w14:textId="77777777" w:rsidTr="00B73712">
        <w:trPr>
          <w:trHeight w:val="312"/>
        </w:trPr>
        <w:tc>
          <w:tcPr>
            <w:tcW w:w="2591" w:type="dxa"/>
            <w:vAlign w:val="bottom"/>
          </w:tcPr>
          <w:p w14:paraId="5F52B789" w14:textId="77777777" w:rsidR="006162AB" w:rsidRPr="00B0514C" w:rsidRDefault="006162AB" w:rsidP="00CA68F4">
            <w:pPr>
              <w:ind w:right="66"/>
            </w:pPr>
            <w:r>
              <w:t>Loss on sales of trading securities</w:t>
            </w:r>
          </w:p>
        </w:tc>
        <w:tc>
          <w:tcPr>
            <w:tcW w:w="851" w:type="dxa"/>
            <w:vAlign w:val="bottom"/>
          </w:tcPr>
          <w:p w14:paraId="0357F6EA" w14:textId="77777777" w:rsidR="006162AB" w:rsidRPr="00FC7F4A" w:rsidRDefault="006162AB" w:rsidP="00CA68F4">
            <w:pPr>
              <w:tabs>
                <w:tab w:val="decimal" w:pos="111"/>
              </w:tabs>
              <w:ind w:left="-36" w:right="-57"/>
              <w:jc w:val="right"/>
            </w:pPr>
          </w:p>
        </w:tc>
        <w:tc>
          <w:tcPr>
            <w:tcW w:w="850" w:type="dxa"/>
            <w:vAlign w:val="bottom"/>
          </w:tcPr>
          <w:p w14:paraId="60A810F3" w14:textId="77777777" w:rsidR="006162AB" w:rsidRPr="00FC7F4A" w:rsidRDefault="006162AB" w:rsidP="00CA68F4">
            <w:pPr>
              <w:tabs>
                <w:tab w:val="decimal" w:pos="414"/>
              </w:tabs>
              <w:ind w:left="-36" w:right="-57"/>
              <w:jc w:val="right"/>
            </w:pPr>
          </w:p>
        </w:tc>
        <w:tc>
          <w:tcPr>
            <w:tcW w:w="851" w:type="dxa"/>
            <w:vAlign w:val="bottom"/>
          </w:tcPr>
          <w:p w14:paraId="2A9F1EFC" w14:textId="77777777" w:rsidR="006162AB" w:rsidRPr="00FC7F4A" w:rsidRDefault="006162AB" w:rsidP="00CA68F4">
            <w:pPr>
              <w:tabs>
                <w:tab w:val="decimal" w:pos="414"/>
              </w:tabs>
              <w:ind w:left="-36" w:right="-57"/>
              <w:jc w:val="right"/>
            </w:pPr>
          </w:p>
        </w:tc>
        <w:tc>
          <w:tcPr>
            <w:tcW w:w="851" w:type="dxa"/>
            <w:vAlign w:val="bottom"/>
          </w:tcPr>
          <w:p w14:paraId="357461D2" w14:textId="77777777" w:rsidR="006162AB" w:rsidRPr="00FC7F4A" w:rsidRDefault="006162AB" w:rsidP="00CA68F4">
            <w:pPr>
              <w:tabs>
                <w:tab w:val="decimal" w:pos="414"/>
              </w:tabs>
              <w:ind w:left="-36" w:right="-57"/>
              <w:jc w:val="right"/>
            </w:pPr>
          </w:p>
        </w:tc>
        <w:tc>
          <w:tcPr>
            <w:tcW w:w="853" w:type="dxa"/>
            <w:vAlign w:val="bottom"/>
          </w:tcPr>
          <w:p w14:paraId="4CD97893" w14:textId="3279EF42" w:rsidR="006162AB" w:rsidRPr="00FC7F4A" w:rsidRDefault="00F0621F" w:rsidP="00042E96">
            <w:pPr>
              <w:ind w:right="33"/>
              <w:jc w:val="right"/>
            </w:pPr>
            <w:r>
              <w:t>-</w:t>
            </w:r>
          </w:p>
        </w:tc>
        <w:tc>
          <w:tcPr>
            <w:tcW w:w="993" w:type="dxa"/>
            <w:vAlign w:val="bottom"/>
          </w:tcPr>
          <w:p w14:paraId="4DF37D96" w14:textId="77777777" w:rsidR="006162AB" w:rsidRPr="0092155A" w:rsidRDefault="00421DCE" w:rsidP="00B46709">
            <w:pPr>
              <w:ind w:right="33"/>
              <w:jc w:val="right"/>
            </w:pPr>
            <w:r>
              <w:t>(2,423)</w:t>
            </w:r>
          </w:p>
        </w:tc>
      </w:tr>
      <w:tr w:rsidR="00B966EA" w:rsidRPr="00FC7F4A" w14:paraId="70C03169" w14:textId="77777777" w:rsidTr="00B73712">
        <w:trPr>
          <w:trHeight w:val="312"/>
        </w:trPr>
        <w:tc>
          <w:tcPr>
            <w:tcW w:w="2591" w:type="dxa"/>
            <w:vAlign w:val="bottom"/>
          </w:tcPr>
          <w:p w14:paraId="71B78236" w14:textId="77777777" w:rsidR="00B966EA" w:rsidRPr="00FC7F4A" w:rsidRDefault="00B966EA" w:rsidP="00CA68F4">
            <w:pPr>
              <w:ind w:right="66"/>
            </w:pPr>
            <w:r w:rsidRPr="00FC7F4A">
              <w:t>Financial costs</w:t>
            </w:r>
          </w:p>
        </w:tc>
        <w:tc>
          <w:tcPr>
            <w:tcW w:w="851" w:type="dxa"/>
            <w:vAlign w:val="bottom"/>
          </w:tcPr>
          <w:p w14:paraId="280B3593" w14:textId="77777777" w:rsidR="00B966EA" w:rsidRPr="00FC7F4A" w:rsidRDefault="00B966EA" w:rsidP="00CA68F4">
            <w:pPr>
              <w:tabs>
                <w:tab w:val="decimal" w:pos="111"/>
              </w:tabs>
              <w:ind w:left="-36" w:right="-57"/>
              <w:jc w:val="right"/>
            </w:pPr>
          </w:p>
        </w:tc>
        <w:tc>
          <w:tcPr>
            <w:tcW w:w="850" w:type="dxa"/>
            <w:vAlign w:val="bottom"/>
          </w:tcPr>
          <w:p w14:paraId="511307DE" w14:textId="77777777" w:rsidR="00B966EA" w:rsidRPr="00FC7F4A" w:rsidRDefault="00B966EA" w:rsidP="00CA68F4">
            <w:pPr>
              <w:tabs>
                <w:tab w:val="decimal" w:pos="414"/>
              </w:tabs>
              <w:ind w:left="-36" w:right="-57"/>
              <w:jc w:val="right"/>
            </w:pPr>
          </w:p>
        </w:tc>
        <w:tc>
          <w:tcPr>
            <w:tcW w:w="851" w:type="dxa"/>
            <w:vAlign w:val="bottom"/>
          </w:tcPr>
          <w:p w14:paraId="6221A3B7" w14:textId="77777777" w:rsidR="00B966EA" w:rsidRPr="00FC7F4A" w:rsidRDefault="00B966EA" w:rsidP="00CA68F4">
            <w:pPr>
              <w:tabs>
                <w:tab w:val="decimal" w:pos="414"/>
              </w:tabs>
              <w:ind w:left="-36" w:right="-57"/>
              <w:jc w:val="right"/>
            </w:pPr>
          </w:p>
        </w:tc>
        <w:tc>
          <w:tcPr>
            <w:tcW w:w="851" w:type="dxa"/>
            <w:vAlign w:val="bottom"/>
          </w:tcPr>
          <w:p w14:paraId="3F929C0A" w14:textId="77777777" w:rsidR="00B966EA" w:rsidRPr="00FC7F4A" w:rsidRDefault="00B966EA" w:rsidP="00CA68F4">
            <w:pPr>
              <w:tabs>
                <w:tab w:val="decimal" w:pos="414"/>
              </w:tabs>
              <w:ind w:left="-36" w:right="-57"/>
              <w:jc w:val="right"/>
            </w:pPr>
          </w:p>
        </w:tc>
        <w:tc>
          <w:tcPr>
            <w:tcW w:w="853" w:type="dxa"/>
            <w:vAlign w:val="bottom"/>
          </w:tcPr>
          <w:p w14:paraId="76790F6F" w14:textId="1EEC27F9" w:rsidR="00B966EA" w:rsidRPr="00FC7F4A" w:rsidRDefault="00F0621F" w:rsidP="00042E96">
            <w:pPr>
              <w:ind w:right="33"/>
              <w:jc w:val="right"/>
            </w:pPr>
            <w:r>
              <w:t>(3,792)</w:t>
            </w:r>
          </w:p>
        </w:tc>
        <w:tc>
          <w:tcPr>
            <w:tcW w:w="993" w:type="dxa"/>
            <w:vAlign w:val="bottom"/>
          </w:tcPr>
          <w:p w14:paraId="1D52136E" w14:textId="77777777" w:rsidR="00B966EA" w:rsidRPr="00FC7F4A" w:rsidRDefault="00421DCE" w:rsidP="00B46709">
            <w:pPr>
              <w:ind w:right="33"/>
              <w:jc w:val="right"/>
            </w:pPr>
            <w:r>
              <w:t>(4,113)</w:t>
            </w:r>
          </w:p>
        </w:tc>
      </w:tr>
      <w:tr w:rsidR="00B966EA" w:rsidRPr="00FC7F4A" w14:paraId="02D05899" w14:textId="77777777" w:rsidTr="00F0621F">
        <w:trPr>
          <w:trHeight w:val="367"/>
        </w:trPr>
        <w:tc>
          <w:tcPr>
            <w:tcW w:w="2591" w:type="dxa"/>
            <w:vAlign w:val="bottom"/>
          </w:tcPr>
          <w:p w14:paraId="183469CE" w14:textId="77777777" w:rsidR="00B966EA" w:rsidRPr="00FC7F4A" w:rsidRDefault="00B966EA" w:rsidP="00051EFF">
            <w:pPr>
              <w:spacing w:line="280" w:lineRule="exact"/>
              <w:ind w:right="-36"/>
            </w:pPr>
            <w:r w:rsidRPr="00FC7F4A">
              <w:t>Income tax</w:t>
            </w:r>
          </w:p>
        </w:tc>
        <w:tc>
          <w:tcPr>
            <w:tcW w:w="851" w:type="dxa"/>
            <w:vAlign w:val="bottom"/>
          </w:tcPr>
          <w:p w14:paraId="2DCBC39A" w14:textId="77777777" w:rsidR="00B966EA" w:rsidRPr="00FC7F4A" w:rsidRDefault="00B966EA" w:rsidP="00CA68F4">
            <w:pPr>
              <w:tabs>
                <w:tab w:val="decimal" w:pos="351"/>
              </w:tabs>
              <w:ind w:left="-36" w:right="-57"/>
              <w:jc w:val="right"/>
            </w:pPr>
          </w:p>
        </w:tc>
        <w:tc>
          <w:tcPr>
            <w:tcW w:w="850" w:type="dxa"/>
            <w:vAlign w:val="bottom"/>
          </w:tcPr>
          <w:p w14:paraId="7D1BB486" w14:textId="77777777" w:rsidR="00B966EA" w:rsidRPr="00FC7F4A" w:rsidRDefault="00B966EA" w:rsidP="00CA68F4">
            <w:pPr>
              <w:tabs>
                <w:tab w:val="decimal" w:pos="414"/>
              </w:tabs>
              <w:ind w:left="-36" w:right="-57"/>
              <w:jc w:val="right"/>
            </w:pPr>
          </w:p>
        </w:tc>
        <w:tc>
          <w:tcPr>
            <w:tcW w:w="851" w:type="dxa"/>
            <w:vAlign w:val="bottom"/>
          </w:tcPr>
          <w:p w14:paraId="2AE960C2" w14:textId="77777777" w:rsidR="00B966EA" w:rsidRPr="00FC7F4A" w:rsidRDefault="00B966EA" w:rsidP="00CA68F4">
            <w:pPr>
              <w:tabs>
                <w:tab w:val="decimal" w:pos="414"/>
              </w:tabs>
              <w:ind w:left="-36" w:right="-57"/>
              <w:jc w:val="right"/>
            </w:pPr>
          </w:p>
        </w:tc>
        <w:tc>
          <w:tcPr>
            <w:tcW w:w="851" w:type="dxa"/>
            <w:vAlign w:val="bottom"/>
          </w:tcPr>
          <w:p w14:paraId="5631B17D" w14:textId="77777777" w:rsidR="00B966EA" w:rsidRPr="00FC7F4A" w:rsidRDefault="00B966EA" w:rsidP="00CA68F4">
            <w:pPr>
              <w:tabs>
                <w:tab w:val="decimal" w:pos="414"/>
              </w:tabs>
              <w:ind w:left="-36" w:right="-57"/>
              <w:jc w:val="right"/>
            </w:pPr>
          </w:p>
        </w:tc>
        <w:tc>
          <w:tcPr>
            <w:tcW w:w="853" w:type="dxa"/>
            <w:vAlign w:val="bottom"/>
          </w:tcPr>
          <w:p w14:paraId="4B72FF65" w14:textId="406763B5" w:rsidR="00B966EA" w:rsidRPr="00FC7F4A" w:rsidRDefault="00F0621F" w:rsidP="001619DC">
            <w:pPr>
              <w:pBdr>
                <w:bottom w:val="single" w:sz="4" w:space="1" w:color="auto"/>
              </w:pBdr>
              <w:ind w:right="33"/>
              <w:jc w:val="right"/>
            </w:pPr>
            <w:r>
              <w:t>(11,693)</w:t>
            </w:r>
          </w:p>
        </w:tc>
        <w:tc>
          <w:tcPr>
            <w:tcW w:w="993" w:type="dxa"/>
            <w:vAlign w:val="bottom"/>
          </w:tcPr>
          <w:p w14:paraId="15BCB09E" w14:textId="77777777" w:rsidR="00B966EA" w:rsidRPr="00FC7F4A" w:rsidRDefault="00421DCE" w:rsidP="00B46709">
            <w:pPr>
              <w:pBdr>
                <w:bottom w:val="single" w:sz="4" w:space="1" w:color="auto"/>
              </w:pBdr>
              <w:ind w:right="33"/>
              <w:jc w:val="right"/>
            </w:pPr>
            <w:r>
              <w:t>3,415</w:t>
            </w:r>
          </w:p>
        </w:tc>
      </w:tr>
      <w:tr w:rsidR="00B966EA" w:rsidRPr="00FC7F4A" w14:paraId="3EFBD546" w14:textId="77777777" w:rsidTr="00B73712">
        <w:trPr>
          <w:trHeight w:val="312"/>
        </w:trPr>
        <w:tc>
          <w:tcPr>
            <w:tcW w:w="2591" w:type="dxa"/>
            <w:vAlign w:val="bottom"/>
          </w:tcPr>
          <w:p w14:paraId="0DE385BB" w14:textId="77777777" w:rsidR="00B966EA" w:rsidRPr="00FC7F4A" w:rsidRDefault="00B966EA" w:rsidP="00051EFF">
            <w:pPr>
              <w:spacing w:line="280" w:lineRule="exact"/>
              <w:ind w:right="-36"/>
              <w:rPr>
                <w:cs/>
              </w:rPr>
            </w:pPr>
            <w:r w:rsidRPr="00FC7F4A">
              <w:t>Net profit (loss)</w:t>
            </w:r>
          </w:p>
        </w:tc>
        <w:tc>
          <w:tcPr>
            <w:tcW w:w="851" w:type="dxa"/>
            <w:vAlign w:val="bottom"/>
          </w:tcPr>
          <w:p w14:paraId="6C8E077D" w14:textId="77777777" w:rsidR="00B966EA" w:rsidRPr="00FC7F4A" w:rsidRDefault="00B966EA" w:rsidP="00CA68F4">
            <w:pPr>
              <w:tabs>
                <w:tab w:val="decimal" w:pos="111"/>
              </w:tabs>
              <w:ind w:right="-57"/>
              <w:jc w:val="right"/>
            </w:pPr>
          </w:p>
        </w:tc>
        <w:tc>
          <w:tcPr>
            <w:tcW w:w="850" w:type="dxa"/>
            <w:vAlign w:val="bottom"/>
          </w:tcPr>
          <w:p w14:paraId="1FC22BDE" w14:textId="77777777" w:rsidR="00B966EA" w:rsidRPr="00FC7F4A" w:rsidRDefault="00B966EA" w:rsidP="00CA68F4">
            <w:pPr>
              <w:tabs>
                <w:tab w:val="decimal" w:pos="414"/>
              </w:tabs>
              <w:ind w:right="-57"/>
              <w:jc w:val="right"/>
            </w:pPr>
          </w:p>
        </w:tc>
        <w:tc>
          <w:tcPr>
            <w:tcW w:w="851" w:type="dxa"/>
            <w:vAlign w:val="bottom"/>
          </w:tcPr>
          <w:p w14:paraId="77199506" w14:textId="77777777" w:rsidR="00B966EA" w:rsidRPr="00FC7F4A" w:rsidRDefault="00B966EA" w:rsidP="00CA68F4">
            <w:pPr>
              <w:tabs>
                <w:tab w:val="decimal" w:pos="414"/>
              </w:tabs>
              <w:ind w:right="-57"/>
              <w:jc w:val="right"/>
            </w:pPr>
          </w:p>
        </w:tc>
        <w:tc>
          <w:tcPr>
            <w:tcW w:w="851" w:type="dxa"/>
            <w:vAlign w:val="bottom"/>
          </w:tcPr>
          <w:p w14:paraId="2B76FBEB" w14:textId="77777777" w:rsidR="00B966EA" w:rsidRPr="00FC7F4A" w:rsidRDefault="00B966EA" w:rsidP="00CA68F4">
            <w:pPr>
              <w:tabs>
                <w:tab w:val="decimal" w:pos="414"/>
              </w:tabs>
              <w:ind w:right="-57"/>
              <w:jc w:val="right"/>
            </w:pPr>
          </w:p>
        </w:tc>
        <w:tc>
          <w:tcPr>
            <w:tcW w:w="853" w:type="dxa"/>
            <w:tcBorders>
              <w:bottom w:val="nil"/>
            </w:tcBorders>
            <w:vAlign w:val="bottom"/>
          </w:tcPr>
          <w:p w14:paraId="0EAB4037" w14:textId="576BA680" w:rsidR="00B966EA" w:rsidRPr="00FC7F4A" w:rsidRDefault="00F0621F" w:rsidP="001619DC">
            <w:pPr>
              <w:pBdr>
                <w:bottom w:val="double" w:sz="6" w:space="1" w:color="auto"/>
              </w:pBdr>
              <w:ind w:left="-105" w:right="33"/>
              <w:jc w:val="right"/>
            </w:pPr>
            <w:r>
              <w:t>510,640</w:t>
            </w:r>
          </w:p>
        </w:tc>
        <w:tc>
          <w:tcPr>
            <w:tcW w:w="993" w:type="dxa"/>
            <w:tcBorders>
              <w:bottom w:val="nil"/>
            </w:tcBorders>
            <w:vAlign w:val="bottom"/>
          </w:tcPr>
          <w:p w14:paraId="5ACB294A" w14:textId="77777777" w:rsidR="00B966EA" w:rsidRPr="00FC7F4A" w:rsidRDefault="00421DCE" w:rsidP="00B46709">
            <w:pPr>
              <w:pBdr>
                <w:bottom w:val="double" w:sz="6" w:space="1" w:color="auto"/>
              </w:pBdr>
              <w:ind w:left="-105" w:right="33"/>
              <w:jc w:val="right"/>
            </w:pPr>
            <w:r>
              <w:t>314,403</w:t>
            </w:r>
          </w:p>
        </w:tc>
      </w:tr>
    </w:tbl>
    <w:p w14:paraId="5E31ACA7" w14:textId="5985DC08" w:rsidR="00663DFF" w:rsidRDefault="00663DFF" w:rsidP="00860843">
      <w:pPr>
        <w:ind w:right="669" w:firstLine="709"/>
        <w:jc w:val="center"/>
        <w:rPr>
          <w:sz w:val="16"/>
          <w:szCs w:val="16"/>
        </w:rPr>
      </w:pPr>
    </w:p>
    <w:p w14:paraId="400C7109" w14:textId="77777777" w:rsidR="003F1689" w:rsidRDefault="00063B3A" w:rsidP="00063B3A">
      <w:pPr>
        <w:ind w:right="669" w:firstLine="709"/>
        <w:jc w:val="center"/>
        <w:rPr>
          <w:sz w:val="16"/>
          <w:szCs w:val="16"/>
        </w:rPr>
      </w:pPr>
      <w:r w:rsidRPr="00FC7F4A">
        <w:rPr>
          <w:sz w:val="16"/>
          <w:szCs w:val="16"/>
        </w:rPr>
        <w:t xml:space="preserve">         </w:t>
      </w:r>
    </w:p>
    <w:p w14:paraId="530BA332" w14:textId="77777777" w:rsidR="003F1689" w:rsidRDefault="003F1689" w:rsidP="00063B3A">
      <w:pPr>
        <w:ind w:right="669" w:firstLine="709"/>
        <w:jc w:val="center"/>
        <w:rPr>
          <w:sz w:val="16"/>
          <w:szCs w:val="16"/>
        </w:rPr>
      </w:pPr>
    </w:p>
    <w:p w14:paraId="6192ED29" w14:textId="77777777" w:rsidR="003F1689" w:rsidRDefault="003F1689" w:rsidP="00063B3A">
      <w:pPr>
        <w:ind w:right="669" w:firstLine="709"/>
        <w:jc w:val="center"/>
        <w:rPr>
          <w:sz w:val="16"/>
          <w:szCs w:val="16"/>
        </w:rPr>
      </w:pPr>
    </w:p>
    <w:p w14:paraId="2C1838ED" w14:textId="77777777" w:rsidR="003F1689" w:rsidRDefault="003F1689" w:rsidP="00063B3A">
      <w:pPr>
        <w:ind w:right="669" w:firstLine="709"/>
        <w:jc w:val="center"/>
        <w:rPr>
          <w:sz w:val="16"/>
          <w:szCs w:val="16"/>
        </w:rPr>
      </w:pPr>
    </w:p>
    <w:p w14:paraId="6D6EBD96" w14:textId="77777777" w:rsidR="003F1689" w:rsidRDefault="003F1689" w:rsidP="00063B3A">
      <w:pPr>
        <w:ind w:right="669" w:firstLine="709"/>
        <w:jc w:val="center"/>
        <w:rPr>
          <w:sz w:val="16"/>
          <w:szCs w:val="16"/>
        </w:rPr>
      </w:pPr>
    </w:p>
    <w:p w14:paraId="6B62F841" w14:textId="77777777" w:rsidR="003F1689" w:rsidRDefault="003F1689" w:rsidP="00063B3A">
      <w:pPr>
        <w:ind w:right="669" w:firstLine="709"/>
        <w:jc w:val="center"/>
        <w:rPr>
          <w:sz w:val="16"/>
          <w:szCs w:val="16"/>
        </w:rPr>
      </w:pPr>
    </w:p>
    <w:p w14:paraId="399A8382" w14:textId="77777777" w:rsidR="003F1689" w:rsidRDefault="003F1689" w:rsidP="00063B3A">
      <w:pPr>
        <w:ind w:right="669" w:firstLine="709"/>
        <w:jc w:val="center"/>
        <w:rPr>
          <w:sz w:val="16"/>
          <w:szCs w:val="16"/>
        </w:rPr>
      </w:pPr>
    </w:p>
    <w:p w14:paraId="4A82D038" w14:textId="77777777" w:rsidR="003F1689" w:rsidRDefault="003F1689" w:rsidP="00063B3A">
      <w:pPr>
        <w:ind w:right="669" w:firstLine="709"/>
        <w:jc w:val="center"/>
        <w:rPr>
          <w:sz w:val="16"/>
          <w:szCs w:val="16"/>
        </w:rPr>
      </w:pPr>
    </w:p>
    <w:p w14:paraId="6091CCB9" w14:textId="77777777" w:rsidR="003F1689" w:rsidRDefault="003F1689" w:rsidP="00063B3A">
      <w:pPr>
        <w:ind w:right="669" w:firstLine="709"/>
        <w:jc w:val="center"/>
        <w:rPr>
          <w:sz w:val="16"/>
          <w:szCs w:val="16"/>
        </w:rPr>
      </w:pPr>
    </w:p>
    <w:p w14:paraId="2B091622" w14:textId="77777777" w:rsidR="003F1689" w:rsidRDefault="003F1689" w:rsidP="00063B3A">
      <w:pPr>
        <w:ind w:right="669" w:firstLine="709"/>
        <w:jc w:val="center"/>
        <w:rPr>
          <w:sz w:val="16"/>
          <w:szCs w:val="16"/>
        </w:rPr>
      </w:pPr>
    </w:p>
    <w:p w14:paraId="01DA3104" w14:textId="77777777" w:rsidR="003F1689" w:rsidRDefault="003F1689" w:rsidP="00063B3A">
      <w:pPr>
        <w:ind w:right="669" w:firstLine="709"/>
        <w:jc w:val="center"/>
        <w:rPr>
          <w:sz w:val="16"/>
          <w:szCs w:val="16"/>
        </w:rPr>
      </w:pPr>
    </w:p>
    <w:p w14:paraId="7F242FA7" w14:textId="77777777" w:rsidR="003F1689" w:rsidRDefault="003F1689" w:rsidP="00063B3A">
      <w:pPr>
        <w:ind w:right="669" w:firstLine="709"/>
        <w:jc w:val="center"/>
        <w:rPr>
          <w:sz w:val="16"/>
          <w:szCs w:val="16"/>
        </w:rPr>
      </w:pPr>
    </w:p>
    <w:p w14:paraId="37A535B2" w14:textId="77777777" w:rsidR="003F1689" w:rsidRDefault="003F1689" w:rsidP="00063B3A">
      <w:pPr>
        <w:ind w:right="669" w:firstLine="709"/>
        <w:jc w:val="center"/>
        <w:rPr>
          <w:sz w:val="16"/>
          <w:szCs w:val="16"/>
        </w:rPr>
      </w:pPr>
    </w:p>
    <w:p w14:paraId="064C3EAC" w14:textId="77777777" w:rsidR="003F1689" w:rsidRDefault="003F1689" w:rsidP="00063B3A">
      <w:pPr>
        <w:ind w:right="669" w:firstLine="709"/>
        <w:jc w:val="center"/>
        <w:rPr>
          <w:sz w:val="16"/>
          <w:szCs w:val="16"/>
        </w:rPr>
      </w:pPr>
    </w:p>
    <w:p w14:paraId="2E84925B" w14:textId="77777777" w:rsidR="003F1689" w:rsidRDefault="003F1689" w:rsidP="00063B3A">
      <w:pPr>
        <w:ind w:right="669" w:firstLine="709"/>
        <w:jc w:val="center"/>
        <w:rPr>
          <w:sz w:val="16"/>
          <w:szCs w:val="16"/>
        </w:rPr>
      </w:pPr>
    </w:p>
    <w:p w14:paraId="34312D15" w14:textId="77777777" w:rsidR="003F1689" w:rsidRDefault="003F1689" w:rsidP="00063B3A">
      <w:pPr>
        <w:ind w:right="669" w:firstLine="709"/>
        <w:jc w:val="center"/>
        <w:rPr>
          <w:sz w:val="16"/>
          <w:szCs w:val="16"/>
        </w:rPr>
      </w:pPr>
    </w:p>
    <w:p w14:paraId="2C6F9BD4" w14:textId="325FBA30" w:rsidR="003F1689" w:rsidRDefault="003F1689" w:rsidP="00063B3A">
      <w:pPr>
        <w:ind w:right="669" w:firstLine="709"/>
        <w:jc w:val="center"/>
        <w:rPr>
          <w:sz w:val="16"/>
          <w:szCs w:val="16"/>
        </w:rPr>
      </w:pPr>
    </w:p>
    <w:p w14:paraId="1D769EA1" w14:textId="77777777" w:rsidR="00185BF9" w:rsidRDefault="00185BF9" w:rsidP="00063B3A">
      <w:pPr>
        <w:ind w:right="669" w:firstLine="709"/>
        <w:jc w:val="center"/>
        <w:rPr>
          <w:sz w:val="16"/>
          <w:szCs w:val="16"/>
        </w:rPr>
      </w:pPr>
    </w:p>
    <w:p w14:paraId="32B974C9" w14:textId="5D9B5DF0" w:rsidR="00063B3A" w:rsidRPr="00FC7F4A" w:rsidRDefault="00063B3A" w:rsidP="00063B3A">
      <w:pPr>
        <w:ind w:right="669" w:firstLine="709"/>
        <w:jc w:val="center"/>
        <w:rPr>
          <w:sz w:val="16"/>
          <w:szCs w:val="16"/>
        </w:rPr>
      </w:pPr>
      <w:r w:rsidRPr="00FC7F4A">
        <w:rPr>
          <w:sz w:val="16"/>
          <w:szCs w:val="16"/>
        </w:rPr>
        <w:t xml:space="preserve">                                                                                                                      (Unit :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063B3A" w:rsidRPr="00FC7F4A" w14:paraId="27CD1BD6" w14:textId="77777777" w:rsidTr="00380A69">
        <w:trPr>
          <w:cantSplit/>
        </w:trPr>
        <w:tc>
          <w:tcPr>
            <w:tcW w:w="2591" w:type="dxa"/>
            <w:vAlign w:val="bottom"/>
          </w:tcPr>
          <w:p w14:paraId="0FC20F00" w14:textId="77777777" w:rsidR="00063B3A" w:rsidRPr="00FC7F4A" w:rsidRDefault="00063B3A" w:rsidP="00380A69">
            <w:pPr>
              <w:spacing w:line="280" w:lineRule="exact"/>
              <w:ind w:right="-36"/>
              <w:rPr>
                <w:u w:val="single"/>
              </w:rPr>
            </w:pPr>
          </w:p>
        </w:tc>
        <w:tc>
          <w:tcPr>
            <w:tcW w:w="5249" w:type="dxa"/>
            <w:gridSpan w:val="6"/>
            <w:vAlign w:val="bottom"/>
          </w:tcPr>
          <w:p w14:paraId="22C62D85" w14:textId="77777777" w:rsidR="00063B3A" w:rsidRPr="00FC7F4A" w:rsidRDefault="00063B3A" w:rsidP="00380A69">
            <w:pPr>
              <w:pBdr>
                <w:bottom w:val="single" w:sz="4" w:space="1" w:color="auto"/>
              </w:pBdr>
              <w:spacing w:line="280" w:lineRule="exact"/>
              <w:ind w:right="-36"/>
              <w:jc w:val="center"/>
            </w:pPr>
            <w:r w:rsidRPr="00FC7F4A">
              <w:rPr>
                <w:rFonts w:cs="Times New Roman"/>
                <w:sz w:val="17"/>
                <w:szCs w:val="17"/>
              </w:rPr>
              <w:t>Separate Financial Statement</w:t>
            </w:r>
          </w:p>
        </w:tc>
      </w:tr>
      <w:tr w:rsidR="00063B3A" w:rsidRPr="00FC7F4A" w14:paraId="28E3E2FD" w14:textId="77777777" w:rsidTr="00421DCE">
        <w:trPr>
          <w:cantSplit/>
          <w:trHeight w:val="169"/>
        </w:trPr>
        <w:tc>
          <w:tcPr>
            <w:tcW w:w="2591" w:type="dxa"/>
            <w:vAlign w:val="bottom"/>
          </w:tcPr>
          <w:p w14:paraId="02B1B664" w14:textId="77777777" w:rsidR="00063B3A" w:rsidRPr="00FC7F4A" w:rsidRDefault="00063B3A" w:rsidP="00380A69">
            <w:pPr>
              <w:spacing w:line="280" w:lineRule="exact"/>
              <w:ind w:right="-36"/>
              <w:rPr>
                <w:u w:val="single"/>
              </w:rPr>
            </w:pPr>
          </w:p>
        </w:tc>
        <w:tc>
          <w:tcPr>
            <w:tcW w:w="5249" w:type="dxa"/>
            <w:gridSpan w:val="6"/>
            <w:vAlign w:val="bottom"/>
          </w:tcPr>
          <w:p w14:paraId="76AEBF0A" w14:textId="77777777" w:rsidR="00063B3A" w:rsidRPr="00FC7F4A" w:rsidRDefault="00063B3A" w:rsidP="00380A69">
            <w:pPr>
              <w:pBdr>
                <w:bottom w:val="single" w:sz="4" w:space="1" w:color="auto"/>
              </w:pBdr>
              <w:spacing w:line="280" w:lineRule="exact"/>
              <w:ind w:right="-36"/>
              <w:jc w:val="center"/>
              <w:rPr>
                <w:u w:val="single"/>
              </w:rPr>
            </w:pPr>
            <w:r w:rsidRPr="00FC7F4A">
              <w:t xml:space="preserve">For </w:t>
            </w:r>
            <w:r>
              <w:t>six</w:t>
            </w:r>
            <w:r w:rsidRPr="00FC7F4A">
              <w:t xml:space="preserve">-month periods ended </w:t>
            </w:r>
            <w:r>
              <w:t>June</w:t>
            </w:r>
            <w:r w:rsidRPr="00FC7F4A">
              <w:t xml:space="preserve"> 3</w:t>
            </w:r>
            <w:r>
              <w:t>0</w:t>
            </w:r>
            <w:r w:rsidRPr="00FC7F4A">
              <w:t>, 201</w:t>
            </w:r>
            <w:r>
              <w:t>9</w:t>
            </w:r>
            <w:r w:rsidRPr="00FC7F4A">
              <w:t xml:space="preserve"> and 201</w:t>
            </w:r>
            <w:r>
              <w:t>8</w:t>
            </w:r>
          </w:p>
        </w:tc>
      </w:tr>
      <w:tr w:rsidR="00063B3A" w:rsidRPr="00FC7F4A" w14:paraId="1A0FC92A" w14:textId="77777777" w:rsidTr="00421DCE">
        <w:trPr>
          <w:cantSplit/>
          <w:trHeight w:val="214"/>
        </w:trPr>
        <w:tc>
          <w:tcPr>
            <w:tcW w:w="2591" w:type="dxa"/>
            <w:vAlign w:val="bottom"/>
          </w:tcPr>
          <w:p w14:paraId="4987D428" w14:textId="77777777" w:rsidR="00063B3A" w:rsidRPr="00FC7F4A" w:rsidRDefault="00063B3A" w:rsidP="00380A69">
            <w:pPr>
              <w:spacing w:line="280" w:lineRule="exact"/>
              <w:ind w:right="-36"/>
              <w:rPr>
                <w:u w:val="single"/>
              </w:rPr>
            </w:pPr>
          </w:p>
        </w:tc>
        <w:tc>
          <w:tcPr>
            <w:tcW w:w="1701" w:type="dxa"/>
            <w:gridSpan w:val="2"/>
            <w:vAlign w:val="bottom"/>
          </w:tcPr>
          <w:p w14:paraId="7AE2F0F9" w14:textId="77777777" w:rsidR="00063B3A" w:rsidRPr="00FC7F4A" w:rsidRDefault="00063B3A" w:rsidP="00380A69">
            <w:pPr>
              <w:pBdr>
                <w:bottom w:val="single" w:sz="4" w:space="1" w:color="auto"/>
              </w:pBdr>
              <w:spacing w:line="280" w:lineRule="exact"/>
              <w:ind w:right="-36"/>
              <w:jc w:val="center"/>
            </w:pPr>
            <w:r w:rsidRPr="00FC7F4A">
              <w:t>Business Consulting</w:t>
            </w:r>
          </w:p>
        </w:tc>
        <w:tc>
          <w:tcPr>
            <w:tcW w:w="1702" w:type="dxa"/>
            <w:gridSpan w:val="2"/>
            <w:vAlign w:val="bottom"/>
          </w:tcPr>
          <w:p w14:paraId="6F43769E" w14:textId="77777777" w:rsidR="00063B3A" w:rsidRPr="00FC7F4A" w:rsidRDefault="00063B3A" w:rsidP="00380A69">
            <w:pPr>
              <w:pBdr>
                <w:bottom w:val="single" w:sz="4" w:space="1" w:color="auto"/>
              </w:pBdr>
              <w:spacing w:line="280" w:lineRule="exact"/>
              <w:ind w:right="-36"/>
              <w:jc w:val="center"/>
            </w:pPr>
            <w:r w:rsidRPr="00FC7F4A">
              <w:t>Investments</w:t>
            </w:r>
          </w:p>
        </w:tc>
        <w:tc>
          <w:tcPr>
            <w:tcW w:w="1846" w:type="dxa"/>
            <w:gridSpan w:val="2"/>
            <w:vAlign w:val="bottom"/>
          </w:tcPr>
          <w:p w14:paraId="0A2A7679" w14:textId="77777777" w:rsidR="00063B3A" w:rsidRPr="00FC7F4A" w:rsidRDefault="00063B3A" w:rsidP="00380A69">
            <w:pPr>
              <w:pBdr>
                <w:bottom w:val="single" w:sz="4" w:space="1" w:color="auto"/>
              </w:pBdr>
              <w:spacing w:line="280" w:lineRule="exact"/>
              <w:ind w:right="-36"/>
              <w:jc w:val="center"/>
            </w:pPr>
            <w:r w:rsidRPr="00FC7F4A">
              <w:t>Separate</w:t>
            </w:r>
          </w:p>
        </w:tc>
      </w:tr>
      <w:tr w:rsidR="00063B3A" w:rsidRPr="00FC7F4A" w14:paraId="006FE6CF" w14:textId="77777777" w:rsidTr="00421DCE">
        <w:trPr>
          <w:trHeight w:val="259"/>
        </w:trPr>
        <w:tc>
          <w:tcPr>
            <w:tcW w:w="2591" w:type="dxa"/>
            <w:vAlign w:val="bottom"/>
          </w:tcPr>
          <w:p w14:paraId="6AA5157D" w14:textId="77777777" w:rsidR="00063B3A" w:rsidRPr="00FC7F4A" w:rsidRDefault="00063B3A" w:rsidP="00380A69">
            <w:pPr>
              <w:spacing w:line="280" w:lineRule="exact"/>
              <w:ind w:right="-36"/>
              <w:rPr>
                <w:u w:val="single"/>
              </w:rPr>
            </w:pPr>
          </w:p>
        </w:tc>
        <w:tc>
          <w:tcPr>
            <w:tcW w:w="851" w:type="dxa"/>
          </w:tcPr>
          <w:p w14:paraId="5A365651" w14:textId="77777777" w:rsidR="00063B3A" w:rsidRPr="00FC7F4A" w:rsidRDefault="00063B3A" w:rsidP="00380A69">
            <w:pPr>
              <w:pBdr>
                <w:bottom w:val="single" w:sz="4" w:space="1" w:color="auto"/>
              </w:pBdr>
              <w:spacing w:line="280" w:lineRule="exact"/>
              <w:jc w:val="right"/>
            </w:pPr>
            <w:r w:rsidRPr="00FC7F4A">
              <w:t>201</w:t>
            </w:r>
            <w:r>
              <w:t>9</w:t>
            </w:r>
          </w:p>
        </w:tc>
        <w:tc>
          <w:tcPr>
            <w:tcW w:w="850" w:type="dxa"/>
          </w:tcPr>
          <w:p w14:paraId="719A4F91" w14:textId="77777777" w:rsidR="00063B3A" w:rsidRPr="00FC7F4A" w:rsidRDefault="00063B3A" w:rsidP="00380A69">
            <w:pPr>
              <w:pBdr>
                <w:bottom w:val="single" w:sz="4" w:space="1" w:color="auto"/>
              </w:pBdr>
              <w:spacing w:line="280" w:lineRule="exact"/>
              <w:jc w:val="right"/>
            </w:pPr>
            <w:r w:rsidRPr="00FC7F4A">
              <w:t>201</w:t>
            </w:r>
            <w:r>
              <w:t>8</w:t>
            </w:r>
          </w:p>
        </w:tc>
        <w:tc>
          <w:tcPr>
            <w:tcW w:w="851" w:type="dxa"/>
          </w:tcPr>
          <w:p w14:paraId="47EB6E54" w14:textId="77777777" w:rsidR="00063B3A" w:rsidRPr="00FC7F4A" w:rsidRDefault="00063B3A" w:rsidP="00380A69">
            <w:pPr>
              <w:pBdr>
                <w:bottom w:val="single" w:sz="4" w:space="1" w:color="auto"/>
              </w:pBdr>
              <w:spacing w:line="280" w:lineRule="exact"/>
              <w:jc w:val="right"/>
            </w:pPr>
            <w:r w:rsidRPr="00FC7F4A">
              <w:t>201</w:t>
            </w:r>
            <w:r>
              <w:t>9</w:t>
            </w:r>
          </w:p>
        </w:tc>
        <w:tc>
          <w:tcPr>
            <w:tcW w:w="851" w:type="dxa"/>
          </w:tcPr>
          <w:p w14:paraId="2DF461B6" w14:textId="77777777" w:rsidR="00063B3A" w:rsidRPr="00FC7F4A" w:rsidRDefault="00063B3A" w:rsidP="00380A69">
            <w:pPr>
              <w:pBdr>
                <w:bottom w:val="single" w:sz="4" w:space="1" w:color="auto"/>
              </w:pBdr>
              <w:spacing w:line="280" w:lineRule="exact"/>
              <w:jc w:val="right"/>
            </w:pPr>
            <w:r w:rsidRPr="00FC7F4A">
              <w:t>201</w:t>
            </w:r>
            <w:r>
              <w:t>8</w:t>
            </w:r>
          </w:p>
        </w:tc>
        <w:tc>
          <w:tcPr>
            <w:tcW w:w="853" w:type="dxa"/>
          </w:tcPr>
          <w:p w14:paraId="13554AC0" w14:textId="77777777" w:rsidR="00063B3A" w:rsidRPr="00FC7F4A" w:rsidRDefault="00063B3A" w:rsidP="00380A69">
            <w:pPr>
              <w:pBdr>
                <w:bottom w:val="single" w:sz="4" w:space="1" w:color="auto"/>
              </w:pBdr>
              <w:spacing w:line="280" w:lineRule="exact"/>
              <w:jc w:val="right"/>
            </w:pPr>
            <w:r w:rsidRPr="00FC7F4A">
              <w:t>201</w:t>
            </w:r>
            <w:r>
              <w:t>9</w:t>
            </w:r>
          </w:p>
        </w:tc>
        <w:tc>
          <w:tcPr>
            <w:tcW w:w="993" w:type="dxa"/>
          </w:tcPr>
          <w:p w14:paraId="4A21741A" w14:textId="77777777" w:rsidR="00063B3A" w:rsidRPr="00FC7F4A" w:rsidRDefault="00063B3A" w:rsidP="00380A69">
            <w:pPr>
              <w:pBdr>
                <w:bottom w:val="single" w:sz="4" w:space="1" w:color="auto"/>
              </w:pBdr>
              <w:spacing w:line="280" w:lineRule="exact"/>
              <w:jc w:val="right"/>
            </w:pPr>
            <w:r w:rsidRPr="00FC7F4A">
              <w:t>201</w:t>
            </w:r>
            <w:r>
              <w:t>8</w:t>
            </w:r>
          </w:p>
        </w:tc>
      </w:tr>
      <w:tr w:rsidR="00063B3A" w:rsidRPr="00FC7F4A" w14:paraId="35BB7A85" w14:textId="77777777" w:rsidTr="00421DCE">
        <w:trPr>
          <w:trHeight w:val="232"/>
        </w:trPr>
        <w:tc>
          <w:tcPr>
            <w:tcW w:w="2591" w:type="dxa"/>
            <w:vAlign w:val="bottom"/>
          </w:tcPr>
          <w:p w14:paraId="5FF6531D" w14:textId="77777777" w:rsidR="00063B3A" w:rsidRPr="00FC7F4A" w:rsidRDefault="00063B3A" w:rsidP="00380A69">
            <w:pPr>
              <w:spacing w:line="280" w:lineRule="exact"/>
              <w:ind w:right="-129"/>
              <w:rPr>
                <w:cs/>
              </w:rPr>
            </w:pPr>
            <w:r w:rsidRPr="00FC7F4A">
              <w:t>Sales and services income</w:t>
            </w:r>
          </w:p>
        </w:tc>
        <w:tc>
          <w:tcPr>
            <w:tcW w:w="851" w:type="dxa"/>
            <w:vAlign w:val="bottom"/>
          </w:tcPr>
          <w:p w14:paraId="07DF570E" w14:textId="2941C67B" w:rsidR="00063B3A" w:rsidRPr="00FC7F4A" w:rsidRDefault="00F0621F" w:rsidP="00380A69">
            <w:pPr>
              <w:jc w:val="right"/>
            </w:pPr>
            <w:r>
              <w:t>120,100</w:t>
            </w:r>
          </w:p>
        </w:tc>
        <w:tc>
          <w:tcPr>
            <w:tcW w:w="850" w:type="dxa"/>
            <w:vAlign w:val="bottom"/>
          </w:tcPr>
          <w:p w14:paraId="1E1B7906" w14:textId="77777777" w:rsidR="00063B3A" w:rsidRPr="00FC7F4A" w:rsidRDefault="00421DCE" w:rsidP="00380A69">
            <w:pPr>
              <w:jc w:val="right"/>
            </w:pPr>
            <w:r>
              <w:t>237,466</w:t>
            </w:r>
          </w:p>
        </w:tc>
        <w:tc>
          <w:tcPr>
            <w:tcW w:w="851" w:type="dxa"/>
            <w:vAlign w:val="bottom"/>
          </w:tcPr>
          <w:p w14:paraId="1EFE92DB" w14:textId="1FF69F99" w:rsidR="00063B3A" w:rsidRPr="00FC7F4A" w:rsidRDefault="00F0621F" w:rsidP="00380A69">
            <w:pPr>
              <w:jc w:val="right"/>
            </w:pPr>
            <w:r>
              <w:t>598,971</w:t>
            </w:r>
          </w:p>
        </w:tc>
        <w:tc>
          <w:tcPr>
            <w:tcW w:w="851" w:type="dxa"/>
            <w:vAlign w:val="bottom"/>
          </w:tcPr>
          <w:p w14:paraId="27548D76" w14:textId="77777777" w:rsidR="00063B3A" w:rsidRPr="00FC7F4A" w:rsidRDefault="00421DCE" w:rsidP="00380A69">
            <w:pPr>
              <w:jc w:val="right"/>
            </w:pPr>
            <w:r>
              <w:t>356,810</w:t>
            </w:r>
          </w:p>
        </w:tc>
        <w:tc>
          <w:tcPr>
            <w:tcW w:w="853" w:type="dxa"/>
            <w:vAlign w:val="bottom"/>
          </w:tcPr>
          <w:p w14:paraId="71C3C0A8" w14:textId="5E8DDFC7" w:rsidR="00063B3A" w:rsidRPr="00FC7F4A" w:rsidRDefault="00F0621F" w:rsidP="00380A69">
            <w:pPr>
              <w:ind w:right="33"/>
              <w:jc w:val="right"/>
            </w:pPr>
            <w:r>
              <w:t>719,071</w:t>
            </w:r>
          </w:p>
        </w:tc>
        <w:tc>
          <w:tcPr>
            <w:tcW w:w="993" w:type="dxa"/>
            <w:vAlign w:val="bottom"/>
          </w:tcPr>
          <w:p w14:paraId="7DC2D03C" w14:textId="77777777" w:rsidR="00063B3A" w:rsidRPr="00FC7F4A" w:rsidRDefault="00421DCE" w:rsidP="00380A69">
            <w:pPr>
              <w:ind w:right="33"/>
              <w:jc w:val="right"/>
            </w:pPr>
            <w:r>
              <w:t>594,276</w:t>
            </w:r>
          </w:p>
        </w:tc>
      </w:tr>
      <w:tr w:rsidR="00063B3A" w:rsidRPr="00FC7F4A" w14:paraId="577F8CE0" w14:textId="77777777" w:rsidTr="00380A69">
        <w:trPr>
          <w:trHeight w:val="312"/>
        </w:trPr>
        <w:tc>
          <w:tcPr>
            <w:tcW w:w="2591" w:type="dxa"/>
            <w:vAlign w:val="bottom"/>
          </w:tcPr>
          <w:p w14:paraId="7458095E" w14:textId="77777777" w:rsidR="00063B3A" w:rsidRPr="00FC7F4A" w:rsidRDefault="00063B3A" w:rsidP="00380A69">
            <w:pPr>
              <w:spacing w:line="280" w:lineRule="exact"/>
              <w:ind w:right="-127"/>
            </w:pPr>
            <w:r w:rsidRPr="00FC7F4A">
              <w:t>Cost of sales and services</w:t>
            </w:r>
          </w:p>
        </w:tc>
        <w:tc>
          <w:tcPr>
            <w:tcW w:w="851" w:type="dxa"/>
            <w:vAlign w:val="bottom"/>
          </w:tcPr>
          <w:p w14:paraId="706C5F2B" w14:textId="1A0597BF" w:rsidR="00063B3A" w:rsidRPr="00FC7F4A" w:rsidRDefault="00F0621F" w:rsidP="00380A69">
            <w:pPr>
              <w:pBdr>
                <w:bottom w:val="single" w:sz="6" w:space="1" w:color="auto"/>
              </w:pBdr>
              <w:jc w:val="right"/>
            </w:pPr>
            <w:r>
              <w:t>(21,474)</w:t>
            </w:r>
          </w:p>
        </w:tc>
        <w:tc>
          <w:tcPr>
            <w:tcW w:w="850" w:type="dxa"/>
            <w:vAlign w:val="bottom"/>
          </w:tcPr>
          <w:p w14:paraId="088BF6ED" w14:textId="6D236C1C" w:rsidR="00063B3A" w:rsidRPr="00FC7F4A" w:rsidRDefault="00063B3A" w:rsidP="00380A69">
            <w:pPr>
              <w:pBdr>
                <w:bottom w:val="single" w:sz="6" w:space="1" w:color="auto"/>
              </w:pBdr>
              <w:jc w:val="right"/>
            </w:pPr>
            <w:r w:rsidRPr="0085439E">
              <w:t>(</w:t>
            </w:r>
            <w:r w:rsidR="00421DCE">
              <w:t>59</w:t>
            </w:r>
            <w:r>
              <w:t>,</w:t>
            </w:r>
            <w:r w:rsidR="00421DCE">
              <w:t>6</w:t>
            </w:r>
            <w:r w:rsidR="00567366">
              <w:t>5</w:t>
            </w:r>
            <w:r w:rsidR="00421DCE">
              <w:t>6</w:t>
            </w:r>
            <w:r w:rsidRPr="0085439E">
              <w:t>)</w:t>
            </w:r>
          </w:p>
        </w:tc>
        <w:tc>
          <w:tcPr>
            <w:tcW w:w="851" w:type="dxa"/>
            <w:vAlign w:val="bottom"/>
          </w:tcPr>
          <w:p w14:paraId="7C8C90C6" w14:textId="53557032" w:rsidR="00063B3A" w:rsidRPr="00FC7F4A" w:rsidRDefault="00F0621F" w:rsidP="00380A69">
            <w:pPr>
              <w:pBdr>
                <w:bottom w:val="single" w:sz="6" w:space="1" w:color="auto"/>
              </w:pBdr>
              <w:jc w:val="right"/>
            </w:pPr>
            <w:r>
              <w:t>-</w:t>
            </w:r>
          </w:p>
        </w:tc>
        <w:tc>
          <w:tcPr>
            <w:tcW w:w="851" w:type="dxa"/>
            <w:vAlign w:val="bottom"/>
          </w:tcPr>
          <w:p w14:paraId="379B025A" w14:textId="77777777" w:rsidR="00063B3A" w:rsidRPr="00FC7F4A" w:rsidRDefault="00421DCE" w:rsidP="00380A69">
            <w:pPr>
              <w:pBdr>
                <w:bottom w:val="single" w:sz="6" w:space="1" w:color="auto"/>
              </w:pBdr>
              <w:jc w:val="right"/>
            </w:pPr>
            <w:r>
              <w:t>-</w:t>
            </w:r>
          </w:p>
        </w:tc>
        <w:tc>
          <w:tcPr>
            <w:tcW w:w="853" w:type="dxa"/>
            <w:vAlign w:val="bottom"/>
          </w:tcPr>
          <w:p w14:paraId="50B60B70" w14:textId="07CBE30D" w:rsidR="00063B3A" w:rsidRPr="00FC7F4A" w:rsidRDefault="00F0621F" w:rsidP="00380A69">
            <w:pPr>
              <w:pBdr>
                <w:bottom w:val="single" w:sz="6" w:space="1" w:color="auto"/>
              </w:pBdr>
              <w:ind w:right="33"/>
              <w:jc w:val="right"/>
            </w:pPr>
            <w:r>
              <w:t>(21,474)</w:t>
            </w:r>
          </w:p>
        </w:tc>
        <w:tc>
          <w:tcPr>
            <w:tcW w:w="993" w:type="dxa"/>
            <w:vAlign w:val="bottom"/>
          </w:tcPr>
          <w:p w14:paraId="72E1B23C" w14:textId="0EE2B6C3" w:rsidR="00063B3A" w:rsidRPr="00FC7F4A" w:rsidRDefault="00063B3A" w:rsidP="00380A69">
            <w:pPr>
              <w:pBdr>
                <w:bottom w:val="single" w:sz="6" w:space="1" w:color="auto"/>
              </w:pBdr>
              <w:ind w:right="33"/>
              <w:jc w:val="right"/>
            </w:pPr>
            <w:r w:rsidRPr="0085439E">
              <w:t>(</w:t>
            </w:r>
            <w:r w:rsidR="00421DCE">
              <w:t>59,6</w:t>
            </w:r>
            <w:r w:rsidR="00567366">
              <w:t>5</w:t>
            </w:r>
            <w:r w:rsidR="00421DCE">
              <w:t>6</w:t>
            </w:r>
            <w:r w:rsidRPr="0085439E">
              <w:t>)</w:t>
            </w:r>
          </w:p>
        </w:tc>
      </w:tr>
      <w:tr w:rsidR="00063B3A" w:rsidRPr="00FC7F4A" w14:paraId="293A02EA" w14:textId="77777777" w:rsidTr="00380A69">
        <w:trPr>
          <w:trHeight w:val="312"/>
        </w:trPr>
        <w:tc>
          <w:tcPr>
            <w:tcW w:w="2591" w:type="dxa"/>
            <w:vAlign w:val="bottom"/>
          </w:tcPr>
          <w:p w14:paraId="534C4890" w14:textId="77777777" w:rsidR="00063B3A" w:rsidRPr="00FC7F4A" w:rsidRDefault="00063B3A" w:rsidP="00380A69">
            <w:pPr>
              <w:spacing w:line="280" w:lineRule="exact"/>
              <w:ind w:right="-36"/>
            </w:pPr>
            <w:r w:rsidRPr="00FC7F4A">
              <w:t xml:space="preserve">Gross earnings (loss) </w:t>
            </w:r>
          </w:p>
        </w:tc>
        <w:tc>
          <w:tcPr>
            <w:tcW w:w="851" w:type="dxa"/>
            <w:vAlign w:val="bottom"/>
          </w:tcPr>
          <w:p w14:paraId="30889853" w14:textId="1D3BDEF2" w:rsidR="00063B3A" w:rsidRPr="00FC7F4A" w:rsidRDefault="00F0621F" w:rsidP="00380A69">
            <w:pPr>
              <w:pBdr>
                <w:bottom w:val="double" w:sz="6" w:space="1" w:color="auto"/>
              </w:pBdr>
              <w:jc w:val="right"/>
            </w:pPr>
            <w:r>
              <w:t>98,626</w:t>
            </w:r>
          </w:p>
        </w:tc>
        <w:tc>
          <w:tcPr>
            <w:tcW w:w="850" w:type="dxa"/>
            <w:vAlign w:val="bottom"/>
          </w:tcPr>
          <w:p w14:paraId="03488418" w14:textId="68E7CF7B" w:rsidR="00063B3A" w:rsidRPr="00FC7F4A" w:rsidRDefault="00421DCE" w:rsidP="00380A69">
            <w:pPr>
              <w:pBdr>
                <w:bottom w:val="double" w:sz="6" w:space="1" w:color="auto"/>
              </w:pBdr>
              <w:jc w:val="right"/>
            </w:pPr>
            <w:r>
              <w:t>177</w:t>
            </w:r>
            <w:r w:rsidR="00063B3A">
              <w:t>,</w:t>
            </w:r>
            <w:r>
              <w:t>8</w:t>
            </w:r>
            <w:r w:rsidR="00567366">
              <w:t>1</w:t>
            </w:r>
            <w:r>
              <w:t>0</w:t>
            </w:r>
          </w:p>
        </w:tc>
        <w:tc>
          <w:tcPr>
            <w:tcW w:w="851" w:type="dxa"/>
            <w:vAlign w:val="bottom"/>
          </w:tcPr>
          <w:p w14:paraId="10003B54" w14:textId="6683DB11" w:rsidR="00063B3A" w:rsidRPr="00FC7F4A" w:rsidRDefault="00F0621F" w:rsidP="00380A69">
            <w:pPr>
              <w:pBdr>
                <w:bottom w:val="double" w:sz="6" w:space="1" w:color="auto"/>
              </w:pBdr>
              <w:jc w:val="right"/>
            </w:pPr>
            <w:r>
              <w:t>598,971</w:t>
            </w:r>
          </w:p>
        </w:tc>
        <w:tc>
          <w:tcPr>
            <w:tcW w:w="851" w:type="dxa"/>
            <w:vAlign w:val="bottom"/>
          </w:tcPr>
          <w:p w14:paraId="73F0B83E" w14:textId="77777777" w:rsidR="00063B3A" w:rsidRPr="00FC7F4A" w:rsidRDefault="00421DCE" w:rsidP="00380A69">
            <w:pPr>
              <w:pBdr>
                <w:bottom w:val="double" w:sz="6" w:space="1" w:color="auto"/>
              </w:pBdr>
              <w:jc w:val="right"/>
            </w:pPr>
            <w:r>
              <w:t>356,810</w:t>
            </w:r>
          </w:p>
        </w:tc>
        <w:tc>
          <w:tcPr>
            <w:tcW w:w="853" w:type="dxa"/>
            <w:vAlign w:val="bottom"/>
          </w:tcPr>
          <w:p w14:paraId="74D9123D" w14:textId="7D7EAC39" w:rsidR="00063B3A" w:rsidRPr="00FC7F4A" w:rsidRDefault="00F0621F" w:rsidP="00380A69">
            <w:pPr>
              <w:ind w:right="33"/>
              <w:jc w:val="right"/>
            </w:pPr>
            <w:r>
              <w:t>697,597</w:t>
            </w:r>
          </w:p>
        </w:tc>
        <w:tc>
          <w:tcPr>
            <w:tcW w:w="993" w:type="dxa"/>
            <w:vAlign w:val="bottom"/>
          </w:tcPr>
          <w:p w14:paraId="469DA7C5" w14:textId="0BA6A384" w:rsidR="00063B3A" w:rsidRPr="00FC7F4A" w:rsidRDefault="00421DCE" w:rsidP="00380A69">
            <w:pPr>
              <w:ind w:right="33"/>
              <w:jc w:val="right"/>
            </w:pPr>
            <w:r>
              <w:t>534,6</w:t>
            </w:r>
            <w:r w:rsidR="00567366">
              <w:t>2</w:t>
            </w:r>
            <w:r>
              <w:t>0</w:t>
            </w:r>
          </w:p>
        </w:tc>
      </w:tr>
      <w:tr w:rsidR="00063B3A" w:rsidRPr="00FC7F4A" w14:paraId="06314C0D" w14:textId="77777777" w:rsidTr="00380A69">
        <w:trPr>
          <w:trHeight w:val="312"/>
        </w:trPr>
        <w:tc>
          <w:tcPr>
            <w:tcW w:w="2591" w:type="dxa"/>
            <w:vAlign w:val="bottom"/>
          </w:tcPr>
          <w:p w14:paraId="318E9663" w14:textId="77777777" w:rsidR="00063B3A" w:rsidRPr="00FC7F4A" w:rsidRDefault="00063B3A" w:rsidP="00380A69">
            <w:pPr>
              <w:spacing w:line="280" w:lineRule="exact"/>
              <w:ind w:right="-127"/>
            </w:pPr>
            <w:r w:rsidRPr="00FC7F4A">
              <w:t>Other income</w:t>
            </w:r>
          </w:p>
        </w:tc>
        <w:tc>
          <w:tcPr>
            <w:tcW w:w="851" w:type="dxa"/>
            <w:vAlign w:val="bottom"/>
          </w:tcPr>
          <w:p w14:paraId="462C2377" w14:textId="77777777" w:rsidR="00063B3A" w:rsidRPr="00FC7F4A" w:rsidRDefault="00063B3A" w:rsidP="00380A69">
            <w:pPr>
              <w:tabs>
                <w:tab w:val="decimal" w:pos="111"/>
              </w:tabs>
              <w:ind w:left="-36" w:right="-57"/>
              <w:jc w:val="right"/>
            </w:pPr>
          </w:p>
        </w:tc>
        <w:tc>
          <w:tcPr>
            <w:tcW w:w="850" w:type="dxa"/>
            <w:vAlign w:val="bottom"/>
          </w:tcPr>
          <w:p w14:paraId="26595B5B" w14:textId="77777777" w:rsidR="00063B3A" w:rsidRPr="00FC7F4A" w:rsidRDefault="00063B3A" w:rsidP="00380A69">
            <w:pPr>
              <w:tabs>
                <w:tab w:val="decimal" w:pos="414"/>
              </w:tabs>
              <w:ind w:left="-36" w:right="-57"/>
              <w:jc w:val="right"/>
            </w:pPr>
          </w:p>
        </w:tc>
        <w:tc>
          <w:tcPr>
            <w:tcW w:w="851" w:type="dxa"/>
            <w:vAlign w:val="bottom"/>
          </w:tcPr>
          <w:p w14:paraId="4D1284B4" w14:textId="77777777" w:rsidR="00063B3A" w:rsidRPr="00FC7F4A" w:rsidRDefault="00063B3A" w:rsidP="00380A69">
            <w:pPr>
              <w:tabs>
                <w:tab w:val="decimal" w:pos="414"/>
              </w:tabs>
              <w:ind w:left="-36" w:right="-57"/>
              <w:jc w:val="right"/>
              <w:rPr>
                <w:b/>
                <w:bCs/>
              </w:rPr>
            </w:pPr>
          </w:p>
        </w:tc>
        <w:tc>
          <w:tcPr>
            <w:tcW w:w="851" w:type="dxa"/>
            <w:vAlign w:val="bottom"/>
          </w:tcPr>
          <w:p w14:paraId="5A79D4A4" w14:textId="77777777" w:rsidR="00063B3A" w:rsidRPr="00FC7F4A" w:rsidRDefault="00063B3A" w:rsidP="00380A69">
            <w:pPr>
              <w:tabs>
                <w:tab w:val="decimal" w:pos="414"/>
              </w:tabs>
              <w:ind w:left="-36" w:right="-57"/>
              <w:jc w:val="right"/>
            </w:pPr>
          </w:p>
        </w:tc>
        <w:tc>
          <w:tcPr>
            <w:tcW w:w="853" w:type="dxa"/>
            <w:vAlign w:val="bottom"/>
          </w:tcPr>
          <w:p w14:paraId="0EDF7CF6" w14:textId="366A8D10" w:rsidR="00063B3A" w:rsidRPr="00FC7F4A" w:rsidRDefault="00F0621F" w:rsidP="00380A69">
            <w:pPr>
              <w:ind w:right="33"/>
              <w:jc w:val="right"/>
            </w:pPr>
            <w:r>
              <w:t>4,504</w:t>
            </w:r>
          </w:p>
        </w:tc>
        <w:tc>
          <w:tcPr>
            <w:tcW w:w="993" w:type="dxa"/>
            <w:vAlign w:val="bottom"/>
          </w:tcPr>
          <w:p w14:paraId="2EC993A1" w14:textId="1313A3B8" w:rsidR="00063B3A" w:rsidRPr="00FC7F4A" w:rsidRDefault="00421DCE" w:rsidP="00380A69">
            <w:pPr>
              <w:ind w:right="33"/>
              <w:jc w:val="right"/>
            </w:pPr>
            <w:r>
              <w:t>9,19</w:t>
            </w:r>
            <w:r w:rsidR="00567366">
              <w:t>8</w:t>
            </w:r>
          </w:p>
        </w:tc>
      </w:tr>
      <w:tr w:rsidR="00063B3A" w:rsidRPr="00FC7F4A" w14:paraId="785CEBAA" w14:textId="77777777" w:rsidTr="00380A69">
        <w:trPr>
          <w:trHeight w:val="312"/>
        </w:trPr>
        <w:tc>
          <w:tcPr>
            <w:tcW w:w="2591" w:type="dxa"/>
            <w:vAlign w:val="bottom"/>
          </w:tcPr>
          <w:p w14:paraId="2C3F49EB" w14:textId="77777777" w:rsidR="00063B3A" w:rsidRPr="00FC7F4A" w:rsidRDefault="00063B3A" w:rsidP="00380A69">
            <w:pPr>
              <w:spacing w:line="280" w:lineRule="exact"/>
              <w:ind w:right="-37"/>
              <w:rPr>
                <w:cs/>
              </w:rPr>
            </w:pPr>
            <w:r w:rsidRPr="00FC7F4A">
              <w:t>Administrative expenses</w:t>
            </w:r>
          </w:p>
        </w:tc>
        <w:tc>
          <w:tcPr>
            <w:tcW w:w="851" w:type="dxa"/>
            <w:vAlign w:val="bottom"/>
          </w:tcPr>
          <w:p w14:paraId="130382E2" w14:textId="77777777" w:rsidR="00063B3A" w:rsidRPr="00FC7F4A" w:rsidRDefault="00063B3A" w:rsidP="00380A69">
            <w:pPr>
              <w:tabs>
                <w:tab w:val="decimal" w:pos="231"/>
              </w:tabs>
              <w:ind w:left="-36" w:right="-57"/>
              <w:jc w:val="right"/>
            </w:pPr>
          </w:p>
        </w:tc>
        <w:tc>
          <w:tcPr>
            <w:tcW w:w="850" w:type="dxa"/>
            <w:vAlign w:val="bottom"/>
          </w:tcPr>
          <w:p w14:paraId="08C0C8A9" w14:textId="77777777" w:rsidR="00063B3A" w:rsidRPr="00FC7F4A" w:rsidRDefault="00063B3A" w:rsidP="00380A69">
            <w:pPr>
              <w:tabs>
                <w:tab w:val="decimal" w:pos="414"/>
              </w:tabs>
              <w:ind w:left="-36" w:right="-57"/>
              <w:jc w:val="right"/>
            </w:pPr>
          </w:p>
        </w:tc>
        <w:tc>
          <w:tcPr>
            <w:tcW w:w="851" w:type="dxa"/>
            <w:vAlign w:val="bottom"/>
          </w:tcPr>
          <w:p w14:paraId="66DEA37B" w14:textId="77777777" w:rsidR="00063B3A" w:rsidRPr="00FC7F4A" w:rsidRDefault="00063B3A" w:rsidP="00380A69">
            <w:pPr>
              <w:tabs>
                <w:tab w:val="decimal" w:pos="414"/>
              </w:tabs>
              <w:ind w:left="-36" w:right="-57"/>
              <w:jc w:val="right"/>
            </w:pPr>
          </w:p>
        </w:tc>
        <w:tc>
          <w:tcPr>
            <w:tcW w:w="851" w:type="dxa"/>
            <w:vAlign w:val="bottom"/>
          </w:tcPr>
          <w:p w14:paraId="06328658" w14:textId="77777777" w:rsidR="00063B3A" w:rsidRPr="00FC7F4A" w:rsidRDefault="00063B3A" w:rsidP="00380A69">
            <w:pPr>
              <w:tabs>
                <w:tab w:val="decimal" w:pos="414"/>
              </w:tabs>
              <w:ind w:left="-36" w:right="-57"/>
              <w:jc w:val="right"/>
            </w:pPr>
          </w:p>
        </w:tc>
        <w:tc>
          <w:tcPr>
            <w:tcW w:w="853" w:type="dxa"/>
            <w:vAlign w:val="bottom"/>
          </w:tcPr>
          <w:p w14:paraId="5B589D95" w14:textId="5DDCE2E0" w:rsidR="00063B3A" w:rsidRPr="00FC7F4A" w:rsidRDefault="00F0621F" w:rsidP="00380A69">
            <w:pPr>
              <w:ind w:right="33"/>
              <w:jc w:val="right"/>
            </w:pPr>
            <w:r>
              <w:t>(38,830)</w:t>
            </w:r>
          </w:p>
        </w:tc>
        <w:tc>
          <w:tcPr>
            <w:tcW w:w="993" w:type="dxa"/>
            <w:vAlign w:val="bottom"/>
          </w:tcPr>
          <w:p w14:paraId="71A23F22" w14:textId="0C6FE6FA" w:rsidR="00063B3A" w:rsidRPr="00FC7F4A" w:rsidRDefault="00063B3A" w:rsidP="00380A69">
            <w:pPr>
              <w:ind w:right="33"/>
              <w:jc w:val="right"/>
            </w:pPr>
            <w:r w:rsidRPr="0085439E">
              <w:t>(</w:t>
            </w:r>
            <w:r w:rsidR="00421DCE">
              <w:t>30,3</w:t>
            </w:r>
            <w:r w:rsidR="00567366">
              <w:t>6</w:t>
            </w:r>
            <w:r w:rsidR="00421DCE">
              <w:t>4</w:t>
            </w:r>
            <w:r w:rsidRPr="0085439E">
              <w:t>)</w:t>
            </w:r>
          </w:p>
        </w:tc>
      </w:tr>
      <w:tr w:rsidR="00063B3A" w:rsidRPr="00FC7F4A" w14:paraId="5458E8AA" w14:textId="77777777" w:rsidTr="00380A69">
        <w:trPr>
          <w:trHeight w:val="312"/>
        </w:trPr>
        <w:tc>
          <w:tcPr>
            <w:tcW w:w="2591" w:type="dxa"/>
            <w:vAlign w:val="bottom"/>
          </w:tcPr>
          <w:p w14:paraId="1FC9E3C1" w14:textId="77777777" w:rsidR="00063B3A" w:rsidRPr="00FC7F4A" w:rsidRDefault="00063B3A" w:rsidP="00380A69">
            <w:pPr>
              <w:ind w:right="66"/>
            </w:pPr>
            <w:r w:rsidRPr="00FC7F4A">
              <w:t>Unrealized loss in trading securities</w:t>
            </w:r>
          </w:p>
        </w:tc>
        <w:tc>
          <w:tcPr>
            <w:tcW w:w="851" w:type="dxa"/>
            <w:vAlign w:val="bottom"/>
          </w:tcPr>
          <w:p w14:paraId="1F33147E" w14:textId="77777777" w:rsidR="00063B3A" w:rsidRPr="00FC7F4A" w:rsidRDefault="00063B3A" w:rsidP="00380A69">
            <w:pPr>
              <w:tabs>
                <w:tab w:val="decimal" w:pos="111"/>
              </w:tabs>
              <w:ind w:left="-36" w:right="-57"/>
              <w:jc w:val="right"/>
            </w:pPr>
          </w:p>
        </w:tc>
        <w:tc>
          <w:tcPr>
            <w:tcW w:w="850" w:type="dxa"/>
            <w:vAlign w:val="bottom"/>
          </w:tcPr>
          <w:p w14:paraId="05A5F427" w14:textId="77777777" w:rsidR="00063B3A" w:rsidRPr="00FC7F4A" w:rsidRDefault="00063B3A" w:rsidP="00380A69">
            <w:pPr>
              <w:tabs>
                <w:tab w:val="decimal" w:pos="414"/>
              </w:tabs>
              <w:ind w:left="-36" w:right="-57"/>
              <w:jc w:val="right"/>
            </w:pPr>
          </w:p>
        </w:tc>
        <w:tc>
          <w:tcPr>
            <w:tcW w:w="851" w:type="dxa"/>
            <w:vAlign w:val="bottom"/>
          </w:tcPr>
          <w:p w14:paraId="4A942F7E" w14:textId="77777777" w:rsidR="00063B3A" w:rsidRPr="00FC7F4A" w:rsidRDefault="00063B3A" w:rsidP="00380A69">
            <w:pPr>
              <w:tabs>
                <w:tab w:val="decimal" w:pos="414"/>
              </w:tabs>
              <w:ind w:left="-36" w:right="-57"/>
              <w:jc w:val="right"/>
            </w:pPr>
          </w:p>
        </w:tc>
        <w:tc>
          <w:tcPr>
            <w:tcW w:w="851" w:type="dxa"/>
            <w:vAlign w:val="bottom"/>
          </w:tcPr>
          <w:p w14:paraId="31EEDEE0" w14:textId="77777777" w:rsidR="00063B3A" w:rsidRPr="00FC7F4A" w:rsidRDefault="00063B3A" w:rsidP="00380A69">
            <w:pPr>
              <w:tabs>
                <w:tab w:val="decimal" w:pos="414"/>
              </w:tabs>
              <w:ind w:left="-36" w:right="-57"/>
              <w:jc w:val="right"/>
            </w:pPr>
          </w:p>
        </w:tc>
        <w:tc>
          <w:tcPr>
            <w:tcW w:w="853" w:type="dxa"/>
            <w:vAlign w:val="bottom"/>
          </w:tcPr>
          <w:p w14:paraId="33E8F2A5" w14:textId="7DF899D1" w:rsidR="00063B3A" w:rsidRPr="00FC7F4A" w:rsidRDefault="00F0621F" w:rsidP="00380A69">
            <w:pPr>
              <w:ind w:right="33"/>
              <w:jc w:val="right"/>
            </w:pPr>
            <w:r>
              <w:t>-</w:t>
            </w:r>
          </w:p>
        </w:tc>
        <w:tc>
          <w:tcPr>
            <w:tcW w:w="993" w:type="dxa"/>
            <w:vAlign w:val="bottom"/>
          </w:tcPr>
          <w:p w14:paraId="0AB1716C" w14:textId="6C16EC2C" w:rsidR="00063B3A" w:rsidRPr="00FC7F4A" w:rsidRDefault="00063B3A" w:rsidP="00380A69">
            <w:pPr>
              <w:ind w:right="33"/>
              <w:jc w:val="right"/>
            </w:pPr>
            <w:r w:rsidRPr="0085439E">
              <w:t>(</w:t>
            </w:r>
            <w:r w:rsidR="00421DCE">
              <w:t>132,53</w:t>
            </w:r>
            <w:r w:rsidR="00567366">
              <w:t>4</w:t>
            </w:r>
            <w:r w:rsidRPr="0085439E">
              <w:t>)</w:t>
            </w:r>
          </w:p>
        </w:tc>
      </w:tr>
      <w:tr w:rsidR="00063B3A" w:rsidRPr="00FC7F4A" w14:paraId="296CBD91" w14:textId="77777777" w:rsidTr="00380A69">
        <w:trPr>
          <w:trHeight w:val="312"/>
        </w:trPr>
        <w:tc>
          <w:tcPr>
            <w:tcW w:w="2591" w:type="dxa"/>
            <w:vAlign w:val="bottom"/>
          </w:tcPr>
          <w:p w14:paraId="17911C03" w14:textId="77777777" w:rsidR="00063B3A" w:rsidRPr="00B0514C" w:rsidRDefault="00063B3A" w:rsidP="00380A69">
            <w:pPr>
              <w:ind w:right="66"/>
            </w:pPr>
            <w:r w:rsidRPr="00B0514C">
              <w:t>Loss from sales Other Investment</w:t>
            </w:r>
          </w:p>
        </w:tc>
        <w:tc>
          <w:tcPr>
            <w:tcW w:w="851" w:type="dxa"/>
            <w:vAlign w:val="bottom"/>
          </w:tcPr>
          <w:p w14:paraId="34EC5CD5" w14:textId="77777777" w:rsidR="00063B3A" w:rsidRPr="00FC7F4A" w:rsidRDefault="00063B3A" w:rsidP="00380A69">
            <w:pPr>
              <w:tabs>
                <w:tab w:val="decimal" w:pos="111"/>
              </w:tabs>
              <w:ind w:left="-36" w:right="-57"/>
              <w:jc w:val="right"/>
            </w:pPr>
          </w:p>
        </w:tc>
        <w:tc>
          <w:tcPr>
            <w:tcW w:w="850" w:type="dxa"/>
            <w:vAlign w:val="bottom"/>
          </w:tcPr>
          <w:p w14:paraId="6AB224A1" w14:textId="77777777" w:rsidR="00063B3A" w:rsidRPr="00FC7F4A" w:rsidRDefault="00063B3A" w:rsidP="00380A69">
            <w:pPr>
              <w:tabs>
                <w:tab w:val="decimal" w:pos="414"/>
              </w:tabs>
              <w:ind w:left="-36" w:right="-57"/>
              <w:jc w:val="right"/>
            </w:pPr>
          </w:p>
        </w:tc>
        <w:tc>
          <w:tcPr>
            <w:tcW w:w="851" w:type="dxa"/>
            <w:vAlign w:val="bottom"/>
          </w:tcPr>
          <w:p w14:paraId="4F3418BE" w14:textId="77777777" w:rsidR="00063B3A" w:rsidRPr="00FC7F4A" w:rsidRDefault="00063B3A" w:rsidP="00380A69">
            <w:pPr>
              <w:tabs>
                <w:tab w:val="decimal" w:pos="414"/>
              </w:tabs>
              <w:ind w:left="-36" w:right="-57"/>
              <w:jc w:val="right"/>
            </w:pPr>
          </w:p>
        </w:tc>
        <w:tc>
          <w:tcPr>
            <w:tcW w:w="851" w:type="dxa"/>
            <w:vAlign w:val="bottom"/>
          </w:tcPr>
          <w:p w14:paraId="1CA60C37" w14:textId="77777777" w:rsidR="00063B3A" w:rsidRPr="00FC7F4A" w:rsidRDefault="00063B3A" w:rsidP="00380A69">
            <w:pPr>
              <w:tabs>
                <w:tab w:val="decimal" w:pos="414"/>
              </w:tabs>
              <w:ind w:left="-36" w:right="-57"/>
              <w:jc w:val="right"/>
            </w:pPr>
          </w:p>
        </w:tc>
        <w:tc>
          <w:tcPr>
            <w:tcW w:w="853" w:type="dxa"/>
            <w:vAlign w:val="bottom"/>
          </w:tcPr>
          <w:p w14:paraId="292F4FA1" w14:textId="71BE46CA" w:rsidR="00063B3A" w:rsidRPr="00FC7F4A" w:rsidRDefault="00F0621F" w:rsidP="00380A69">
            <w:pPr>
              <w:ind w:right="33"/>
              <w:jc w:val="right"/>
            </w:pPr>
            <w:r>
              <w:t>-</w:t>
            </w:r>
          </w:p>
        </w:tc>
        <w:tc>
          <w:tcPr>
            <w:tcW w:w="993" w:type="dxa"/>
            <w:vAlign w:val="bottom"/>
          </w:tcPr>
          <w:p w14:paraId="170EAF6E" w14:textId="77777777" w:rsidR="00063B3A" w:rsidRPr="00FC7F4A" w:rsidRDefault="00063B3A" w:rsidP="00380A69">
            <w:pPr>
              <w:ind w:right="33"/>
              <w:jc w:val="right"/>
            </w:pPr>
            <w:r w:rsidRPr="0092155A">
              <w:t>(970)</w:t>
            </w:r>
          </w:p>
        </w:tc>
      </w:tr>
      <w:tr w:rsidR="00063B3A" w:rsidRPr="00FC7F4A" w14:paraId="38D93401" w14:textId="77777777" w:rsidTr="00380A69">
        <w:trPr>
          <w:trHeight w:val="312"/>
        </w:trPr>
        <w:tc>
          <w:tcPr>
            <w:tcW w:w="2591" w:type="dxa"/>
            <w:vAlign w:val="bottom"/>
          </w:tcPr>
          <w:p w14:paraId="4BB13CC4" w14:textId="77777777" w:rsidR="00063B3A" w:rsidRPr="00FC7F4A" w:rsidRDefault="00063B3A" w:rsidP="00380A69">
            <w:pPr>
              <w:ind w:right="66"/>
            </w:pPr>
            <w:r w:rsidRPr="00FC7F4A">
              <w:t>Financial costs</w:t>
            </w:r>
          </w:p>
        </w:tc>
        <w:tc>
          <w:tcPr>
            <w:tcW w:w="851" w:type="dxa"/>
            <w:vAlign w:val="bottom"/>
          </w:tcPr>
          <w:p w14:paraId="697503EB" w14:textId="77777777" w:rsidR="00063B3A" w:rsidRPr="00FC7F4A" w:rsidRDefault="00063B3A" w:rsidP="00380A69">
            <w:pPr>
              <w:tabs>
                <w:tab w:val="decimal" w:pos="111"/>
              </w:tabs>
              <w:ind w:left="-36" w:right="-57"/>
              <w:jc w:val="right"/>
            </w:pPr>
          </w:p>
        </w:tc>
        <w:tc>
          <w:tcPr>
            <w:tcW w:w="850" w:type="dxa"/>
            <w:vAlign w:val="bottom"/>
          </w:tcPr>
          <w:p w14:paraId="49242A9C" w14:textId="77777777" w:rsidR="00063B3A" w:rsidRPr="00FC7F4A" w:rsidRDefault="00063B3A" w:rsidP="00380A69">
            <w:pPr>
              <w:tabs>
                <w:tab w:val="decimal" w:pos="414"/>
              </w:tabs>
              <w:ind w:left="-36" w:right="-57"/>
              <w:jc w:val="right"/>
            </w:pPr>
          </w:p>
        </w:tc>
        <w:tc>
          <w:tcPr>
            <w:tcW w:w="851" w:type="dxa"/>
            <w:vAlign w:val="bottom"/>
          </w:tcPr>
          <w:p w14:paraId="0B836D27" w14:textId="77777777" w:rsidR="00063B3A" w:rsidRPr="00FC7F4A" w:rsidRDefault="00063B3A" w:rsidP="00380A69">
            <w:pPr>
              <w:tabs>
                <w:tab w:val="decimal" w:pos="414"/>
              </w:tabs>
              <w:ind w:left="-36" w:right="-57"/>
              <w:jc w:val="right"/>
            </w:pPr>
          </w:p>
        </w:tc>
        <w:tc>
          <w:tcPr>
            <w:tcW w:w="851" w:type="dxa"/>
            <w:vAlign w:val="bottom"/>
          </w:tcPr>
          <w:p w14:paraId="4BFF39C6" w14:textId="77777777" w:rsidR="00063B3A" w:rsidRPr="00FC7F4A" w:rsidRDefault="00063B3A" w:rsidP="00380A69">
            <w:pPr>
              <w:tabs>
                <w:tab w:val="decimal" w:pos="414"/>
              </w:tabs>
              <w:ind w:left="-36" w:right="-57"/>
              <w:jc w:val="right"/>
            </w:pPr>
          </w:p>
        </w:tc>
        <w:tc>
          <w:tcPr>
            <w:tcW w:w="853" w:type="dxa"/>
            <w:vAlign w:val="bottom"/>
          </w:tcPr>
          <w:p w14:paraId="19583B25" w14:textId="07953865" w:rsidR="00063B3A" w:rsidRPr="00FC7F4A" w:rsidRDefault="00F0621F" w:rsidP="00380A69">
            <w:pPr>
              <w:ind w:right="33"/>
              <w:jc w:val="right"/>
            </w:pPr>
            <w:r>
              <w:t>(7,491)</w:t>
            </w:r>
          </w:p>
        </w:tc>
        <w:tc>
          <w:tcPr>
            <w:tcW w:w="993" w:type="dxa"/>
            <w:vAlign w:val="bottom"/>
          </w:tcPr>
          <w:p w14:paraId="68E1C897" w14:textId="77777777" w:rsidR="00063B3A" w:rsidRPr="00FC7F4A" w:rsidRDefault="00063B3A" w:rsidP="00380A69">
            <w:pPr>
              <w:ind w:right="33"/>
              <w:jc w:val="right"/>
            </w:pPr>
            <w:r w:rsidRPr="0085439E">
              <w:t>(</w:t>
            </w:r>
            <w:r w:rsidR="00421DCE">
              <w:t>7,777</w:t>
            </w:r>
            <w:r w:rsidRPr="0085439E">
              <w:t>)</w:t>
            </w:r>
          </w:p>
        </w:tc>
      </w:tr>
      <w:tr w:rsidR="00063B3A" w:rsidRPr="00FC7F4A" w14:paraId="63A469C4" w14:textId="77777777" w:rsidTr="00F0621F">
        <w:trPr>
          <w:trHeight w:val="340"/>
        </w:trPr>
        <w:tc>
          <w:tcPr>
            <w:tcW w:w="2591" w:type="dxa"/>
            <w:vAlign w:val="bottom"/>
          </w:tcPr>
          <w:p w14:paraId="7FACDA75" w14:textId="77777777" w:rsidR="00063B3A" w:rsidRPr="00FC7F4A" w:rsidRDefault="00063B3A" w:rsidP="00380A69">
            <w:pPr>
              <w:spacing w:line="280" w:lineRule="exact"/>
              <w:ind w:right="-36"/>
            </w:pPr>
            <w:r w:rsidRPr="00FC7F4A">
              <w:t>Income tax</w:t>
            </w:r>
          </w:p>
        </w:tc>
        <w:tc>
          <w:tcPr>
            <w:tcW w:w="851" w:type="dxa"/>
            <w:vAlign w:val="bottom"/>
          </w:tcPr>
          <w:p w14:paraId="2545C160" w14:textId="77777777" w:rsidR="00063B3A" w:rsidRPr="00FC7F4A" w:rsidRDefault="00063B3A" w:rsidP="00380A69">
            <w:pPr>
              <w:tabs>
                <w:tab w:val="decimal" w:pos="351"/>
              </w:tabs>
              <w:ind w:left="-36" w:right="-57"/>
              <w:jc w:val="right"/>
            </w:pPr>
          </w:p>
        </w:tc>
        <w:tc>
          <w:tcPr>
            <w:tcW w:w="850" w:type="dxa"/>
            <w:vAlign w:val="bottom"/>
          </w:tcPr>
          <w:p w14:paraId="001857EC" w14:textId="77777777" w:rsidR="00063B3A" w:rsidRPr="00FC7F4A" w:rsidRDefault="00063B3A" w:rsidP="00380A69">
            <w:pPr>
              <w:tabs>
                <w:tab w:val="decimal" w:pos="414"/>
              </w:tabs>
              <w:ind w:left="-36" w:right="-57"/>
              <w:jc w:val="right"/>
            </w:pPr>
          </w:p>
        </w:tc>
        <w:tc>
          <w:tcPr>
            <w:tcW w:w="851" w:type="dxa"/>
            <w:vAlign w:val="bottom"/>
          </w:tcPr>
          <w:p w14:paraId="40F19642" w14:textId="77777777" w:rsidR="00063B3A" w:rsidRPr="00FC7F4A" w:rsidRDefault="00063B3A" w:rsidP="00380A69">
            <w:pPr>
              <w:tabs>
                <w:tab w:val="decimal" w:pos="414"/>
              </w:tabs>
              <w:ind w:left="-36" w:right="-57"/>
              <w:jc w:val="right"/>
            </w:pPr>
          </w:p>
        </w:tc>
        <w:tc>
          <w:tcPr>
            <w:tcW w:w="851" w:type="dxa"/>
            <w:vAlign w:val="bottom"/>
          </w:tcPr>
          <w:p w14:paraId="0F1E2B30" w14:textId="77777777" w:rsidR="00063B3A" w:rsidRPr="00FC7F4A" w:rsidRDefault="00063B3A" w:rsidP="00380A69">
            <w:pPr>
              <w:tabs>
                <w:tab w:val="decimal" w:pos="414"/>
              </w:tabs>
              <w:ind w:left="-36" w:right="-57"/>
              <w:jc w:val="right"/>
            </w:pPr>
          </w:p>
        </w:tc>
        <w:tc>
          <w:tcPr>
            <w:tcW w:w="853" w:type="dxa"/>
            <w:vAlign w:val="bottom"/>
          </w:tcPr>
          <w:p w14:paraId="136B7CF3" w14:textId="058F1354" w:rsidR="00063B3A" w:rsidRPr="00FC7F4A" w:rsidRDefault="00F0621F" w:rsidP="00380A69">
            <w:pPr>
              <w:pBdr>
                <w:bottom w:val="single" w:sz="4" w:space="1" w:color="auto"/>
              </w:pBdr>
              <w:ind w:right="33"/>
              <w:jc w:val="right"/>
            </w:pPr>
            <w:r>
              <w:t>(19,101)</w:t>
            </w:r>
          </w:p>
        </w:tc>
        <w:tc>
          <w:tcPr>
            <w:tcW w:w="993" w:type="dxa"/>
            <w:vAlign w:val="bottom"/>
          </w:tcPr>
          <w:p w14:paraId="1DA525B6" w14:textId="77777777" w:rsidR="00063B3A" w:rsidRPr="00FC7F4A" w:rsidRDefault="00063B3A" w:rsidP="00380A69">
            <w:pPr>
              <w:pBdr>
                <w:bottom w:val="single" w:sz="4" w:space="1" w:color="auto"/>
              </w:pBdr>
              <w:ind w:right="33"/>
              <w:jc w:val="right"/>
            </w:pPr>
            <w:r w:rsidRPr="0085439E">
              <w:t>(</w:t>
            </w:r>
            <w:r w:rsidR="00421DCE">
              <w:t>7,057</w:t>
            </w:r>
            <w:r w:rsidRPr="0085439E">
              <w:t>)</w:t>
            </w:r>
          </w:p>
        </w:tc>
      </w:tr>
      <w:tr w:rsidR="00063B3A" w:rsidRPr="00FC7F4A" w14:paraId="3D3C2E3E" w14:textId="77777777" w:rsidTr="00380A69">
        <w:trPr>
          <w:trHeight w:val="312"/>
        </w:trPr>
        <w:tc>
          <w:tcPr>
            <w:tcW w:w="2591" w:type="dxa"/>
            <w:vAlign w:val="bottom"/>
          </w:tcPr>
          <w:p w14:paraId="357A7C50" w14:textId="77777777" w:rsidR="00063B3A" w:rsidRPr="00FC7F4A" w:rsidRDefault="00063B3A" w:rsidP="00380A69">
            <w:pPr>
              <w:spacing w:line="280" w:lineRule="exact"/>
              <w:ind w:right="-36"/>
              <w:rPr>
                <w:cs/>
              </w:rPr>
            </w:pPr>
            <w:r w:rsidRPr="00FC7F4A">
              <w:t>Net profit (loss)</w:t>
            </w:r>
          </w:p>
        </w:tc>
        <w:tc>
          <w:tcPr>
            <w:tcW w:w="851" w:type="dxa"/>
            <w:vAlign w:val="bottom"/>
          </w:tcPr>
          <w:p w14:paraId="36FFE96C" w14:textId="77777777" w:rsidR="00063B3A" w:rsidRPr="00FC7F4A" w:rsidRDefault="00063B3A" w:rsidP="00380A69">
            <w:pPr>
              <w:tabs>
                <w:tab w:val="decimal" w:pos="111"/>
              </w:tabs>
              <w:ind w:right="-57"/>
              <w:jc w:val="right"/>
            </w:pPr>
          </w:p>
        </w:tc>
        <w:tc>
          <w:tcPr>
            <w:tcW w:w="850" w:type="dxa"/>
            <w:vAlign w:val="bottom"/>
          </w:tcPr>
          <w:p w14:paraId="12AA9E57" w14:textId="77777777" w:rsidR="00063B3A" w:rsidRPr="00FC7F4A" w:rsidRDefault="00063B3A" w:rsidP="00380A69">
            <w:pPr>
              <w:tabs>
                <w:tab w:val="decimal" w:pos="414"/>
              </w:tabs>
              <w:ind w:right="-57"/>
              <w:jc w:val="right"/>
            </w:pPr>
          </w:p>
        </w:tc>
        <w:tc>
          <w:tcPr>
            <w:tcW w:w="851" w:type="dxa"/>
            <w:vAlign w:val="bottom"/>
          </w:tcPr>
          <w:p w14:paraId="36893BBC" w14:textId="77777777" w:rsidR="00063B3A" w:rsidRPr="00FC7F4A" w:rsidRDefault="00063B3A" w:rsidP="00380A69">
            <w:pPr>
              <w:tabs>
                <w:tab w:val="decimal" w:pos="414"/>
              </w:tabs>
              <w:ind w:right="-57"/>
              <w:jc w:val="right"/>
            </w:pPr>
          </w:p>
        </w:tc>
        <w:tc>
          <w:tcPr>
            <w:tcW w:w="851" w:type="dxa"/>
            <w:vAlign w:val="bottom"/>
          </w:tcPr>
          <w:p w14:paraId="49C563C1" w14:textId="77777777" w:rsidR="00063B3A" w:rsidRPr="00FC7F4A" w:rsidRDefault="00063B3A" w:rsidP="00380A69">
            <w:pPr>
              <w:tabs>
                <w:tab w:val="decimal" w:pos="414"/>
              </w:tabs>
              <w:ind w:right="-57"/>
              <w:jc w:val="right"/>
            </w:pPr>
          </w:p>
        </w:tc>
        <w:tc>
          <w:tcPr>
            <w:tcW w:w="853" w:type="dxa"/>
            <w:tcBorders>
              <w:bottom w:val="nil"/>
            </w:tcBorders>
            <w:vAlign w:val="bottom"/>
          </w:tcPr>
          <w:p w14:paraId="3490AF64" w14:textId="25616665" w:rsidR="00063B3A" w:rsidRPr="00FC7F4A" w:rsidRDefault="00F0621F" w:rsidP="00380A69">
            <w:pPr>
              <w:pBdr>
                <w:bottom w:val="double" w:sz="6" w:space="1" w:color="auto"/>
              </w:pBdr>
              <w:ind w:left="-105" w:right="33"/>
              <w:jc w:val="right"/>
            </w:pPr>
            <w:r>
              <w:t>636,679</w:t>
            </w:r>
          </w:p>
        </w:tc>
        <w:tc>
          <w:tcPr>
            <w:tcW w:w="993" w:type="dxa"/>
            <w:tcBorders>
              <w:bottom w:val="nil"/>
            </w:tcBorders>
            <w:vAlign w:val="bottom"/>
          </w:tcPr>
          <w:p w14:paraId="2DA565B9" w14:textId="77777777" w:rsidR="00063B3A" w:rsidRPr="00FC7F4A" w:rsidRDefault="00421DCE" w:rsidP="00380A69">
            <w:pPr>
              <w:pBdr>
                <w:bottom w:val="double" w:sz="6" w:space="1" w:color="auto"/>
              </w:pBdr>
              <w:ind w:left="-105" w:right="33"/>
              <w:jc w:val="right"/>
            </w:pPr>
            <w:r>
              <w:t>365</w:t>
            </w:r>
            <w:r w:rsidR="00063B3A" w:rsidRPr="0085439E">
              <w:t>,</w:t>
            </w:r>
            <w:r>
              <w:t>116</w:t>
            </w:r>
          </w:p>
        </w:tc>
      </w:tr>
    </w:tbl>
    <w:p w14:paraId="05FFE6A8" w14:textId="77777777" w:rsidR="00185BF9" w:rsidRDefault="00185BF9" w:rsidP="00860843">
      <w:pPr>
        <w:spacing w:before="120" w:after="120"/>
        <w:ind w:left="845" w:right="-45" w:hanging="488"/>
        <w:jc w:val="both"/>
        <w:rPr>
          <w:sz w:val="17"/>
          <w:szCs w:val="17"/>
        </w:rPr>
      </w:pPr>
    </w:p>
    <w:p w14:paraId="48C6D7AA" w14:textId="441E680D" w:rsidR="00D46206" w:rsidRDefault="00D46206" w:rsidP="00860843">
      <w:pPr>
        <w:spacing w:before="120" w:after="120"/>
        <w:ind w:left="845" w:right="-45" w:hanging="488"/>
        <w:jc w:val="both"/>
        <w:rPr>
          <w:sz w:val="17"/>
          <w:szCs w:val="17"/>
        </w:rPr>
      </w:pPr>
      <w:r w:rsidRPr="00FC7F4A">
        <w:rPr>
          <w:sz w:val="17"/>
          <w:szCs w:val="17"/>
        </w:rPr>
        <w:t xml:space="preserve">The above results of operations by segment </w:t>
      </w:r>
      <w:r w:rsidR="00D571BE" w:rsidRPr="00FC7F4A">
        <w:rPr>
          <w:sz w:val="17"/>
          <w:szCs w:val="17"/>
        </w:rPr>
        <w:t>are</w:t>
      </w:r>
      <w:r w:rsidRPr="00FC7F4A">
        <w:rPr>
          <w:sz w:val="17"/>
          <w:szCs w:val="17"/>
        </w:rPr>
        <w:t xml:space="preserve"> presented in detail format by net profit as follow; </w:t>
      </w:r>
    </w:p>
    <w:p w14:paraId="5D8A96F5" w14:textId="77777777" w:rsidR="00185BF9" w:rsidRPr="00FC7F4A" w:rsidRDefault="00185BF9" w:rsidP="00860843">
      <w:pPr>
        <w:spacing w:before="120" w:after="120"/>
        <w:ind w:left="845" w:right="-45" w:hanging="488"/>
        <w:jc w:val="both"/>
        <w:rPr>
          <w:sz w:val="17"/>
          <w:szCs w:val="17"/>
        </w:rPr>
      </w:pPr>
    </w:p>
    <w:p w14:paraId="0F4C781E" w14:textId="77777777" w:rsidR="00D46206" w:rsidRPr="00FC7F4A" w:rsidRDefault="00D46206" w:rsidP="00D46206">
      <w:pPr>
        <w:ind w:right="669" w:firstLine="709"/>
        <w:jc w:val="center"/>
        <w:rPr>
          <w:sz w:val="16"/>
          <w:szCs w:val="16"/>
        </w:rPr>
      </w:pPr>
      <w:bookmarkStart w:id="10" w:name="_Hlk11935956"/>
      <w:r w:rsidRPr="00FC7F4A">
        <w:rPr>
          <w:sz w:val="16"/>
          <w:szCs w:val="16"/>
        </w:rPr>
        <w:t xml:space="preserve">                                                                                                                                (Unit : Thousand Baht)</w:t>
      </w:r>
    </w:p>
    <w:tbl>
      <w:tblPr>
        <w:tblW w:w="7698" w:type="dxa"/>
        <w:tblInd w:w="348" w:type="dxa"/>
        <w:tblLayout w:type="fixed"/>
        <w:tblLook w:val="0000" w:firstRow="0" w:lastRow="0" w:firstColumn="0" w:lastColumn="0" w:noHBand="0" w:noVBand="0"/>
      </w:tblPr>
      <w:tblGrid>
        <w:gridCol w:w="2595"/>
        <w:gridCol w:w="851"/>
        <w:gridCol w:w="850"/>
        <w:gridCol w:w="851"/>
        <w:gridCol w:w="850"/>
        <w:gridCol w:w="851"/>
        <w:gridCol w:w="850"/>
      </w:tblGrid>
      <w:tr w:rsidR="00605CC6" w:rsidRPr="00FC7F4A" w14:paraId="5009B657" w14:textId="77777777" w:rsidTr="00B73712">
        <w:trPr>
          <w:cantSplit/>
          <w:trHeight w:hRule="exact" w:val="284"/>
        </w:trPr>
        <w:tc>
          <w:tcPr>
            <w:tcW w:w="2595" w:type="dxa"/>
            <w:vAlign w:val="bottom"/>
          </w:tcPr>
          <w:p w14:paraId="03A8C4D5" w14:textId="77777777" w:rsidR="00605CC6" w:rsidRPr="00FC7F4A" w:rsidRDefault="00605CC6" w:rsidP="00DD433C">
            <w:pPr>
              <w:spacing w:line="280" w:lineRule="exact"/>
              <w:ind w:right="-36"/>
              <w:rPr>
                <w:u w:val="single"/>
              </w:rPr>
            </w:pPr>
          </w:p>
        </w:tc>
        <w:tc>
          <w:tcPr>
            <w:tcW w:w="5103" w:type="dxa"/>
            <w:gridSpan w:val="6"/>
            <w:tcBorders>
              <w:bottom w:val="single" w:sz="4" w:space="0" w:color="auto"/>
            </w:tcBorders>
            <w:vAlign w:val="bottom"/>
          </w:tcPr>
          <w:p w14:paraId="7C93E01D" w14:textId="77777777" w:rsidR="00605CC6" w:rsidRPr="00185BF9" w:rsidRDefault="00605CC6" w:rsidP="00E94126">
            <w:pPr>
              <w:spacing w:line="280" w:lineRule="exact"/>
              <w:ind w:right="-36"/>
              <w:jc w:val="center"/>
            </w:pPr>
            <w:r w:rsidRPr="00185BF9">
              <w:rPr>
                <w:rFonts w:cs="Times New Roman"/>
                <w:sz w:val="17"/>
                <w:szCs w:val="17"/>
              </w:rPr>
              <w:t>Consolidated Financial Statement</w:t>
            </w:r>
          </w:p>
        </w:tc>
      </w:tr>
      <w:tr w:rsidR="00D46206" w:rsidRPr="00FC7F4A" w14:paraId="2334E2B2" w14:textId="77777777" w:rsidTr="00B73712">
        <w:trPr>
          <w:cantSplit/>
          <w:trHeight w:hRule="exact" w:val="284"/>
        </w:trPr>
        <w:tc>
          <w:tcPr>
            <w:tcW w:w="2595" w:type="dxa"/>
            <w:vAlign w:val="bottom"/>
          </w:tcPr>
          <w:p w14:paraId="1FA5008C" w14:textId="77777777" w:rsidR="00D46206" w:rsidRPr="00FC7F4A" w:rsidRDefault="00D46206" w:rsidP="00DD433C">
            <w:pPr>
              <w:spacing w:line="280" w:lineRule="exact"/>
              <w:ind w:right="-36"/>
              <w:rPr>
                <w:u w:val="single"/>
              </w:rPr>
            </w:pPr>
          </w:p>
        </w:tc>
        <w:tc>
          <w:tcPr>
            <w:tcW w:w="5103" w:type="dxa"/>
            <w:gridSpan w:val="6"/>
            <w:tcBorders>
              <w:top w:val="single" w:sz="4" w:space="0" w:color="auto"/>
              <w:bottom w:val="single" w:sz="4" w:space="0" w:color="auto"/>
            </w:tcBorders>
            <w:vAlign w:val="bottom"/>
          </w:tcPr>
          <w:p w14:paraId="1812C5A4" w14:textId="77777777" w:rsidR="00D46206" w:rsidRPr="00185BF9" w:rsidRDefault="00B86854" w:rsidP="00234F65">
            <w:pPr>
              <w:spacing w:line="280" w:lineRule="exact"/>
              <w:ind w:right="-36"/>
              <w:jc w:val="center"/>
              <w:rPr>
                <w:u w:val="single"/>
              </w:rPr>
            </w:pPr>
            <w:r w:rsidRPr="00185BF9">
              <w:t>For three-mo</w:t>
            </w:r>
            <w:r w:rsidR="00475CFA" w:rsidRPr="00185BF9">
              <w:t xml:space="preserve">nth periods ended </w:t>
            </w:r>
            <w:r w:rsidR="00063B3A" w:rsidRPr="00185BF9">
              <w:t>June</w:t>
            </w:r>
            <w:r w:rsidR="00475CFA" w:rsidRPr="00185BF9">
              <w:t xml:space="preserve"> </w:t>
            </w:r>
            <w:r w:rsidR="00D463DE" w:rsidRPr="00185BF9">
              <w:t>3</w:t>
            </w:r>
            <w:r w:rsidR="00063B3A" w:rsidRPr="00185BF9">
              <w:t>0</w:t>
            </w:r>
            <w:r w:rsidR="00D463DE" w:rsidRPr="00185BF9">
              <w:t>, 201</w:t>
            </w:r>
            <w:r w:rsidR="00FE147C" w:rsidRPr="00185BF9">
              <w:t>9</w:t>
            </w:r>
            <w:r w:rsidRPr="00185BF9">
              <w:t xml:space="preserve"> and 201</w:t>
            </w:r>
            <w:r w:rsidR="00FE147C" w:rsidRPr="00185BF9">
              <w:t>8</w:t>
            </w:r>
          </w:p>
        </w:tc>
      </w:tr>
      <w:tr w:rsidR="00D46206" w:rsidRPr="00FC7F4A" w14:paraId="542F5EAE" w14:textId="77777777" w:rsidTr="007600BA">
        <w:trPr>
          <w:cantSplit/>
          <w:trHeight w:val="267"/>
        </w:trPr>
        <w:tc>
          <w:tcPr>
            <w:tcW w:w="2595" w:type="dxa"/>
            <w:vAlign w:val="bottom"/>
          </w:tcPr>
          <w:p w14:paraId="3EE99065" w14:textId="77777777" w:rsidR="00D46206" w:rsidRPr="00FC7F4A" w:rsidRDefault="00D46206" w:rsidP="00DD433C">
            <w:pPr>
              <w:spacing w:line="280" w:lineRule="exact"/>
              <w:ind w:right="-36"/>
              <w:rPr>
                <w:u w:val="single"/>
              </w:rPr>
            </w:pPr>
          </w:p>
        </w:tc>
        <w:tc>
          <w:tcPr>
            <w:tcW w:w="1701" w:type="dxa"/>
            <w:gridSpan w:val="2"/>
            <w:tcBorders>
              <w:top w:val="single" w:sz="4" w:space="0" w:color="auto"/>
            </w:tcBorders>
            <w:vAlign w:val="bottom"/>
          </w:tcPr>
          <w:p w14:paraId="21554258" w14:textId="77777777" w:rsidR="00D46206" w:rsidRPr="00FC7F4A" w:rsidRDefault="00D46206" w:rsidP="000C332A">
            <w:pPr>
              <w:pBdr>
                <w:bottom w:val="single" w:sz="4" w:space="1" w:color="auto"/>
              </w:pBdr>
              <w:spacing w:line="280" w:lineRule="exact"/>
              <w:ind w:left="-63" w:right="-36" w:firstLine="63"/>
              <w:jc w:val="center"/>
            </w:pPr>
            <w:r w:rsidRPr="00FC7F4A">
              <w:t>Business Consulting</w:t>
            </w:r>
          </w:p>
        </w:tc>
        <w:tc>
          <w:tcPr>
            <w:tcW w:w="1701" w:type="dxa"/>
            <w:gridSpan w:val="2"/>
            <w:tcBorders>
              <w:top w:val="single" w:sz="4" w:space="0" w:color="auto"/>
            </w:tcBorders>
            <w:vAlign w:val="bottom"/>
          </w:tcPr>
          <w:p w14:paraId="5EDEE0AA" w14:textId="77777777" w:rsidR="00D46206" w:rsidRPr="00FC7F4A" w:rsidRDefault="00D46206" w:rsidP="00DD433C">
            <w:pPr>
              <w:pBdr>
                <w:bottom w:val="single" w:sz="4" w:space="1" w:color="auto"/>
              </w:pBdr>
              <w:spacing w:line="280" w:lineRule="exact"/>
              <w:ind w:right="-36"/>
              <w:jc w:val="center"/>
            </w:pPr>
            <w:r w:rsidRPr="00FC7F4A">
              <w:t>Investments</w:t>
            </w:r>
          </w:p>
        </w:tc>
        <w:tc>
          <w:tcPr>
            <w:tcW w:w="1701" w:type="dxa"/>
            <w:gridSpan w:val="2"/>
            <w:tcBorders>
              <w:top w:val="single" w:sz="4" w:space="0" w:color="auto"/>
            </w:tcBorders>
            <w:vAlign w:val="bottom"/>
          </w:tcPr>
          <w:p w14:paraId="275DCA87" w14:textId="77777777" w:rsidR="00D46206" w:rsidRPr="00FC7F4A" w:rsidRDefault="00D46206" w:rsidP="00DD433C">
            <w:pPr>
              <w:pBdr>
                <w:bottom w:val="single" w:sz="4" w:space="1" w:color="auto"/>
              </w:pBdr>
              <w:spacing w:line="280" w:lineRule="exact"/>
              <w:ind w:right="-36"/>
              <w:jc w:val="center"/>
            </w:pPr>
            <w:r w:rsidRPr="00FC7F4A">
              <w:t>Consolidated</w:t>
            </w:r>
          </w:p>
        </w:tc>
      </w:tr>
      <w:tr w:rsidR="00FE147C" w:rsidRPr="00FC7F4A" w14:paraId="6B7C6F81" w14:textId="77777777">
        <w:tc>
          <w:tcPr>
            <w:tcW w:w="2595" w:type="dxa"/>
            <w:vAlign w:val="bottom"/>
          </w:tcPr>
          <w:p w14:paraId="3850178C" w14:textId="77777777" w:rsidR="00FE147C" w:rsidRPr="00FC7F4A" w:rsidRDefault="00FE147C" w:rsidP="00DD433C">
            <w:pPr>
              <w:spacing w:line="280" w:lineRule="exact"/>
              <w:ind w:right="-36"/>
              <w:rPr>
                <w:u w:val="single"/>
              </w:rPr>
            </w:pPr>
          </w:p>
        </w:tc>
        <w:tc>
          <w:tcPr>
            <w:tcW w:w="851" w:type="dxa"/>
          </w:tcPr>
          <w:p w14:paraId="73A423A2" w14:textId="77777777" w:rsidR="00FE147C" w:rsidRPr="00FC7F4A" w:rsidRDefault="00FE147C" w:rsidP="00FE147C">
            <w:pPr>
              <w:pBdr>
                <w:bottom w:val="single" w:sz="4" w:space="1" w:color="auto"/>
              </w:pBdr>
              <w:spacing w:line="280" w:lineRule="exact"/>
              <w:jc w:val="right"/>
            </w:pPr>
            <w:r w:rsidRPr="00FC7F4A">
              <w:t>201</w:t>
            </w:r>
            <w:r>
              <w:t>9</w:t>
            </w:r>
          </w:p>
        </w:tc>
        <w:tc>
          <w:tcPr>
            <w:tcW w:w="850" w:type="dxa"/>
          </w:tcPr>
          <w:p w14:paraId="7AF7EC84" w14:textId="77777777" w:rsidR="00FE147C" w:rsidRPr="00FC7F4A" w:rsidRDefault="00FE147C" w:rsidP="00B46709">
            <w:pPr>
              <w:pBdr>
                <w:bottom w:val="single" w:sz="4" w:space="1" w:color="auto"/>
              </w:pBdr>
              <w:spacing w:line="280" w:lineRule="exact"/>
              <w:jc w:val="right"/>
            </w:pPr>
            <w:r w:rsidRPr="00FC7F4A">
              <w:t>201</w:t>
            </w:r>
            <w:r>
              <w:t>8</w:t>
            </w:r>
          </w:p>
        </w:tc>
        <w:tc>
          <w:tcPr>
            <w:tcW w:w="851" w:type="dxa"/>
          </w:tcPr>
          <w:p w14:paraId="14398F19" w14:textId="77777777" w:rsidR="00FE147C" w:rsidRPr="00FC7F4A" w:rsidRDefault="00FE147C" w:rsidP="00FE147C">
            <w:pPr>
              <w:pBdr>
                <w:bottom w:val="single" w:sz="4" w:space="1" w:color="auto"/>
              </w:pBdr>
              <w:spacing w:line="280" w:lineRule="exact"/>
              <w:jc w:val="right"/>
            </w:pPr>
            <w:r w:rsidRPr="00FC7F4A">
              <w:t>201</w:t>
            </w:r>
            <w:r>
              <w:t>9</w:t>
            </w:r>
          </w:p>
        </w:tc>
        <w:tc>
          <w:tcPr>
            <w:tcW w:w="850" w:type="dxa"/>
          </w:tcPr>
          <w:p w14:paraId="7F337165" w14:textId="77777777" w:rsidR="00FE147C" w:rsidRPr="00FC7F4A" w:rsidRDefault="00FE147C" w:rsidP="00B46709">
            <w:pPr>
              <w:pBdr>
                <w:bottom w:val="single" w:sz="4" w:space="1" w:color="auto"/>
              </w:pBdr>
              <w:spacing w:line="280" w:lineRule="exact"/>
              <w:jc w:val="right"/>
            </w:pPr>
            <w:r w:rsidRPr="00FC7F4A">
              <w:t>201</w:t>
            </w:r>
            <w:r>
              <w:t>8</w:t>
            </w:r>
          </w:p>
        </w:tc>
        <w:tc>
          <w:tcPr>
            <w:tcW w:w="851" w:type="dxa"/>
          </w:tcPr>
          <w:p w14:paraId="73921C2F" w14:textId="77777777" w:rsidR="00FE147C" w:rsidRPr="00FC7F4A" w:rsidRDefault="00FE147C" w:rsidP="00FE147C">
            <w:pPr>
              <w:pBdr>
                <w:bottom w:val="single" w:sz="4" w:space="1" w:color="auto"/>
              </w:pBdr>
              <w:spacing w:line="280" w:lineRule="exact"/>
              <w:jc w:val="right"/>
            </w:pPr>
            <w:r w:rsidRPr="00FC7F4A">
              <w:t>201</w:t>
            </w:r>
            <w:r>
              <w:t>9</w:t>
            </w:r>
          </w:p>
        </w:tc>
        <w:tc>
          <w:tcPr>
            <w:tcW w:w="850" w:type="dxa"/>
          </w:tcPr>
          <w:p w14:paraId="475037E0" w14:textId="77777777" w:rsidR="00FE147C" w:rsidRPr="00FC7F4A" w:rsidRDefault="00FE147C" w:rsidP="00B46709">
            <w:pPr>
              <w:pBdr>
                <w:bottom w:val="single" w:sz="4" w:space="1" w:color="auto"/>
              </w:pBdr>
              <w:spacing w:line="280" w:lineRule="exact"/>
              <w:jc w:val="right"/>
            </w:pPr>
            <w:r w:rsidRPr="00FC7F4A">
              <w:t>201</w:t>
            </w:r>
            <w:r>
              <w:t>8</w:t>
            </w:r>
          </w:p>
        </w:tc>
      </w:tr>
      <w:tr w:rsidR="00FE147C" w:rsidRPr="00FC7F4A" w14:paraId="72CD4440" w14:textId="77777777" w:rsidTr="00523522">
        <w:trPr>
          <w:trHeight w:val="196"/>
        </w:trPr>
        <w:tc>
          <w:tcPr>
            <w:tcW w:w="2595" w:type="dxa"/>
            <w:vAlign w:val="bottom"/>
          </w:tcPr>
          <w:p w14:paraId="1FCE8D9E" w14:textId="77777777" w:rsidR="00FE147C" w:rsidRPr="00FC7F4A" w:rsidRDefault="00FE147C" w:rsidP="00DD433C">
            <w:pPr>
              <w:spacing w:line="280" w:lineRule="exact"/>
              <w:ind w:right="-129"/>
              <w:rPr>
                <w:cs/>
              </w:rPr>
            </w:pPr>
            <w:r w:rsidRPr="00FC7F4A">
              <w:t>Sales and services income</w:t>
            </w:r>
          </w:p>
        </w:tc>
        <w:tc>
          <w:tcPr>
            <w:tcW w:w="851" w:type="dxa"/>
            <w:vAlign w:val="bottom"/>
          </w:tcPr>
          <w:p w14:paraId="521BB3A6" w14:textId="60A4AB72" w:rsidR="00FE147C" w:rsidRPr="00FC7F4A" w:rsidRDefault="00185BF9" w:rsidP="00B86854">
            <w:pPr>
              <w:ind w:left="-63"/>
              <w:jc w:val="right"/>
            </w:pPr>
            <w:r>
              <w:t>136,681</w:t>
            </w:r>
          </w:p>
        </w:tc>
        <w:tc>
          <w:tcPr>
            <w:tcW w:w="850" w:type="dxa"/>
            <w:vAlign w:val="bottom"/>
          </w:tcPr>
          <w:p w14:paraId="0BC7CB90" w14:textId="77777777" w:rsidR="00FE147C" w:rsidRPr="00FC7F4A" w:rsidRDefault="00421DCE" w:rsidP="00B46709">
            <w:pPr>
              <w:ind w:left="-63"/>
              <w:jc w:val="right"/>
            </w:pPr>
            <w:r>
              <w:t>162,683</w:t>
            </w:r>
          </w:p>
        </w:tc>
        <w:tc>
          <w:tcPr>
            <w:tcW w:w="851" w:type="dxa"/>
            <w:vAlign w:val="bottom"/>
          </w:tcPr>
          <w:p w14:paraId="0AD90824" w14:textId="5C6A6476" w:rsidR="00FE147C" w:rsidRPr="00FC7F4A" w:rsidRDefault="00185BF9" w:rsidP="00B86854">
            <w:pPr>
              <w:jc w:val="right"/>
            </w:pPr>
            <w:r>
              <w:t>22,122</w:t>
            </w:r>
          </w:p>
        </w:tc>
        <w:tc>
          <w:tcPr>
            <w:tcW w:w="850" w:type="dxa"/>
            <w:vAlign w:val="bottom"/>
          </w:tcPr>
          <w:p w14:paraId="431A02BA" w14:textId="77777777" w:rsidR="00FE147C" w:rsidRPr="00FC7F4A" w:rsidRDefault="00116ED3" w:rsidP="00B46709">
            <w:pPr>
              <w:jc w:val="right"/>
            </w:pPr>
            <w:r>
              <w:t>5,729</w:t>
            </w:r>
          </w:p>
        </w:tc>
        <w:tc>
          <w:tcPr>
            <w:tcW w:w="851" w:type="dxa"/>
            <w:vAlign w:val="bottom"/>
          </w:tcPr>
          <w:p w14:paraId="57E77582" w14:textId="48C8BB07" w:rsidR="00FE147C" w:rsidRPr="00FC7F4A" w:rsidRDefault="00185BF9" w:rsidP="00B86854">
            <w:pPr>
              <w:jc w:val="right"/>
            </w:pPr>
            <w:r>
              <w:t>158,803</w:t>
            </w:r>
          </w:p>
        </w:tc>
        <w:tc>
          <w:tcPr>
            <w:tcW w:w="850" w:type="dxa"/>
            <w:vAlign w:val="bottom"/>
          </w:tcPr>
          <w:p w14:paraId="6593D131" w14:textId="77777777" w:rsidR="00FE147C" w:rsidRPr="00FC7F4A" w:rsidRDefault="00116ED3" w:rsidP="00B46709">
            <w:pPr>
              <w:jc w:val="right"/>
            </w:pPr>
            <w:r>
              <w:t>168,412</w:t>
            </w:r>
          </w:p>
        </w:tc>
      </w:tr>
      <w:tr w:rsidR="00FE147C" w:rsidRPr="00FC7F4A" w14:paraId="7C140813" w14:textId="77777777" w:rsidTr="00B73712">
        <w:trPr>
          <w:trHeight w:val="312"/>
        </w:trPr>
        <w:tc>
          <w:tcPr>
            <w:tcW w:w="2595" w:type="dxa"/>
            <w:vAlign w:val="bottom"/>
          </w:tcPr>
          <w:p w14:paraId="47C04A54" w14:textId="77777777" w:rsidR="00FE147C" w:rsidRPr="00FC7F4A" w:rsidRDefault="00FE147C" w:rsidP="00DD433C">
            <w:pPr>
              <w:spacing w:line="280" w:lineRule="exact"/>
              <w:ind w:right="-127"/>
            </w:pPr>
            <w:r w:rsidRPr="00FC7F4A">
              <w:t>Cost of sales and services</w:t>
            </w:r>
          </w:p>
        </w:tc>
        <w:tc>
          <w:tcPr>
            <w:tcW w:w="851" w:type="dxa"/>
            <w:vAlign w:val="bottom"/>
          </w:tcPr>
          <w:p w14:paraId="36F054C1" w14:textId="1CAAE3C9" w:rsidR="00FE147C" w:rsidRPr="00FC7F4A" w:rsidRDefault="00185BF9" w:rsidP="00B86854">
            <w:pPr>
              <w:pBdr>
                <w:bottom w:val="single" w:sz="6" w:space="1" w:color="auto"/>
              </w:pBdr>
              <w:ind w:left="-63"/>
              <w:jc w:val="right"/>
            </w:pPr>
            <w:r>
              <w:t>(9,079)</w:t>
            </w:r>
          </w:p>
        </w:tc>
        <w:tc>
          <w:tcPr>
            <w:tcW w:w="850" w:type="dxa"/>
            <w:vAlign w:val="bottom"/>
          </w:tcPr>
          <w:p w14:paraId="3CF03A98" w14:textId="2AD88353" w:rsidR="00FE147C" w:rsidRPr="00FC7F4A" w:rsidRDefault="00FE147C" w:rsidP="00B46709">
            <w:pPr>
              <w:pBdr>
                <w:bottom w:val="single" w:sz="6" w:space="1" w:color="auto"/>
              </w:pBdr>
              <w:ind w:left="-63"/>
              <w:jc w:val="right"/>
            </w:pPr>
            <w:r w:rsidRPr="0085439E">
              <w:t>(</w:t>
            </w:r>
            <w:r w:rsidR="00421DCE">
              <w:t>10,</w:t>
            </w:r>
            <w:r w:rsidR="00567366">
              <w:t>197</w:t>
            </w:r>
            <w:r w:rsidRPr="0085439E">
              <w:t>)</w:t>
            </w:r>
          </w:p>
        </w:tc>
        <w:tc>
          <w:tcPr>
            <w:tcW w:w="851" w:type="dxa"/>
            <w:vAlign w:val="bottom"/>
          </w:tcPr>
          <w:p w14:paraId="6704A1D2" w14:textId="3BB7EA3D" w:rsidR="00FE147C" w:rsidRPr="00FC7F4A" w:rsidRDefault="00185BF9" w:rsidP="00B86854">
            <w:pPr>
              <w:pBdr>
                <w:bottom w:val="single" w:sz="6" w:space="1" w:color="auto"/>
              </w:pBdr>
              <w:jc w:val="right"/>
            </w:pPr>
            <w:r>
              <w:t>(6,231)</w:t>
            </w:r>
          </w:p>
        </w:tc>
        <w:tc>
          <w:tcPr>
            <w:tcW w:w="850" w:type="dxa"/>
            <w:vAlign w:val="bottom"/>
          </w:tcPr>
          <w:p w14:paraId="37C0F5DE" w14:textId="77777777" w:rsidR="00FE147C" w:rsidRPr="00FC7F4A" w:rsidRDefault="00FE147C" w:rsidP="00B46709">
            <w:pPr>
              <w:pBdr>
                <w:bottom w:val="single" w:sz="6" w:space="1" w:color="auto"/>
              </w:pBdr>
              <w:jc w:val="right"/>
            </w:pPr>
            <w:r w:rsidRPr="0085439E">
              <w:t>(</w:t>
            </w:r>
            <w:r w:rsidR="00116ED3">
              <w:t>3,378</w:t>
            </w:r>
            <w:r w:rsidRPr="0085439E">
              <w:t>)</w:t>
            </w:r>
          </w:p>
        </w:tc>
        <w:tc>
          <w:tcPr>
            <w:tcW w:w="851" w:type="dxa"/>
            <w:vAlign w:val="bottom"/>
          </w:tcPr>
          <w:p w14:paraId="00A513CE" w14:textId="05732542" w:rsidR="00FE147C" w:rsidRPr="00FC7F4A" w:rsidRDefault="00185BF9" w:rsidP="00B86854">
            <w:pPr>
              <w:pBdr>
                <w:bottom w:val="single" w:sz="6" w:space="1" w:color="auto"/>
              </w:pBdr>
              <w:jc w:val="right"/>
            </w:pPr>
            <w:r>
              <w:t>(15,310)</w:t>
            </w:r>
          </w:p>
        </w:tc>
        <w:tc>
          <w:tcPr>
            <w:tcW w:w="850" w:type="dxa"/>
            <w:vAlign w:val="bottom"/>
          </w:tcPr>
          <w:p w14:paraId="57F56441" w14:textId="1DEC01F4" w:rsidR="00FE147C" w:rsidRPr="00FC7F4A" w:rsidRDefault="00FE147C" w:rsidP="00B46709">
            <w:pPr>
              <w:pBdr>
                <w:bottom w:val="single" w:sz="6" w:space="1" w:color="auto"/>
              </w:pBdr>
              <w:jc w:val="right"/>
            </w:pPr>
            <w:r w:rsidRPr="0085439E">
              <w:t>(</w:t>
            </w:r>
            <w:r w:rsidR="00116ED3">
              <w:t>13,5</w:t>
            </w:r>
            <w:r w:rsidR="00567366">
              <w:t>7</w:t>
            </w:r>
            <w:r w:rsidR="00116ED3">
              <w:t>5</w:t>
            </w:r>
            <w:r w:rsidRPr="0085439E">
              <w:t>)</w:t>
            </w:r>
          </w:p>
        </w:tc>
      </w:tr>
      <w:tr w:rsidR="00FE147C" w:rsidRPr="00FC7F4A" w14:paraId="5EA1B889" w14:textId="77777777" w:rsidTr="00523522">
        <w:trPr>
          <w:trHeight w:val="241"/>
        </w:trPr>
        <w:tc>
          <w:tcPr>
            <w:tcW w:w="2595" w:type="dxa"/>
            <w:vAlign w:val="bottom"/>
          </w:tcPr>
          <w:p w14:paraId="2786ACE0" w14:textId="77777777" w:rsidR="00FE147C" w:rsidRPr="00FC7F4A" w:rsidRDefault="00FE147C" w:rsidP="00DD433C">
            <w:pPr>
              <w:spacing w:line="280" w:lineRule="exact"/>
              <w:ind w:right="-36"/>
            </w:pPr>
            <w:r w:rsidRPr="00FC7F4A">
              <w:t xml:space="preserve">Gross earnings (loss) </w:t>
            </w:r>
          </w:p>
        </w:tc>
        <w:tc>
          <w:tcPr>
            <w:tcW w:w="851" w:type="dxa"/>
            <w:vAlign w:val="bottom"/>
          </w:tcPr>
          <w:p w14:paraId="74A2DD78" w14:textId="578B5CFF" w:rsidR="00FE147C" w:rsidRPr="00FC7F4A" w:rsidRDefault="00185BF9" w:rsidP="00B86854">
            <w:pPr>
              <w:ind w:left="-63"/>
              <w:jc w:val="right"/>
            </w:pPr>
            <w:r>
              <w:t>127,602</w:t>
            </w:r>
          </w:p>
        </w:tc>
        <w:tc>
          <w:tcPr>
            <w:tcW w:w="850" w:type="dxa"/>
            <w:vAlign w:val="bottom"/>
          </w:tcPr>
          <w:p w14:paraId="27174B77" w14:textId="6D16ABA4" w:rsidR="00FE147C" w:rsidRPr="00FC7F4A" w:rsidRDefault="00421DCE" w:rsidP="00B46709">
            <w:pPr>
              <w:ind w:left="-63"/>
              <w:jc w:val="right"/>
            </w:pPr>
            <w:r>
              <w:t>152,4</w:t>
            </w:r>
            <w:r w:rsidR="00567366">
              <w:t>8</w:t>
            </w:r>
            <w:r>
              <w:t>6</w:t>
            </w:r>
          </w:p>
        </w:tc>
        <w:tc>
          <w:tcPr>
            <w:tcW w:w="851" w:type="dxa"/>
            <w:vAlign w:val="bottom"/>
          </w:tcPr>
          <w:p w14:paraId="43B6EC45" w14:textId="1C622A25" w:rsidR="00FE147C" w:rsidRPr="00FC7F4A" w:rsidRDefault="00185BF9" w:rsidP="00B86854">
            <w:pPr>
              <w:jc w:val="right"/>
            </w:pPr>
            <w:r>
              <w:t>15,891</w:t>
            </w:r>
          </w:p>
        </w:tc>
        <w:tc>
          <w:tcPr>
            <w:tcW w:w="850" w:type="dxa"/>
            <w:vAlign w:val="bottom"/>
          </w:tcPr>
          <w:p w14:paraId="5B92FD50" w14:textId="77777777" w:rsidR="00FE147C" w:rsidRPr="00FC7F4A" w:rsidRDefault="00116ED3" w:rsidP="00B46709">
            <w:pPr>
              <w:jc w:val="right"/>
            </w:pPr>
            <w:r>
              <w:t>2,351</w:t>
            </w:r>
          </w:p>
        </w:tc>
        <w:tc>
          <w:tcPr>
            <w:tcW w:w="851" w:type="dxa"/>
            <w:vAlign w:val="bottom"/>
          </w:tcPr>
          <w:p w14:paraId="310CD5A2" w14:textId="5A89330D" w:rsidR="00FE147C" w:rsidRPr="00FC7F4A" w:rsidRDefault="00185BF9" w:rsidP="00B86854">
            <w:pPr>
              <w:jc w:val="right"/>
            </w:pPr>
            <w:r>
              <w:t>143,493</w:t>
            </w:r>
          </w:p>
        </w:tc>
        <w:tc>
          <w:tcPr>
            <w:tcW w:w="850" w:type="dxa"/>
            <w:vAlign w:val="bottom"/>
          </w:tcPr>
          <w:p w14:paraId="546C6D16" w14:textId="493509BF" w:rsidR="00FE147C" w:rsidRPr="00FC7F4A" w:rsidRDefault="00116ED3" w:rsidP="002455C4">
            <w:pPr>
              <w:jc w:val="right"/>
            </w:pPr>
            <w:r>
              <w:t>154,8</w:t>
            </w:r>
            <w:r w:rsidR="00567366">
              <w:t>3</w:t>
            </w:r>
            <w:r>
              <w:t>7</w:t>
            </w:r>
          </w:p>
        </w:tc>
      </w:tr>
      <w:tr w:rsidR="00FE147C" w:rsidRPr="00FC7F4A" w14:paraId="57BF5C45" w14:textId="77777777" w:rsidTr="00523522">
        <w:trPr>
          <w:trHeight w:val="232"/>
        </w:trPr>
        <w:tc>
          <w:tcPr>
            <w:tcW w:w="2595" w:type="dxa"/>
            <w:vAlign w:val="bottom"/>
          </w:tcPr>
          <w:p w14:paraId="7D314DE9" w14:textId="77777777" w:rsidR="00FE147C" w:rsidRPr="00FC7F4A" w:rsidRDefault="00FE147C" w:rsidP="00DD433C">
            <w:pPr>
              <w:spacing w:line="280" w:lineRule="exact"/>
              <w:ind w:right="-127"/>
            </w:pPr>
            <w:r w:rsidRPr="00FC7F4A">
              <w:t>Other income</w:t>
            </w:r>
          </w:p>
        </w:tc>
        <w:tc>
          <w:tcPr>
            <w:tcW w:w="851" w:type="dxa"/>
            <w:vAlign w:val="bottom"/>
          </w:tcPr>
          <w:p w14:paraId="6786E44B" w14:textId="187B9222" w:rsidR="00FE147C" w:rsidRPr="00FC7F4A" w:rsidRDefault="00185BF9" w:rsidP="00376FBA">
            <w:pPr>
              <w:ind w:left="-63"/>
              <w:jc w:val="right"/>
            </w:pPr>
            <w:r>
              <w:t>-</w:t>
            </w:r>
          </w:p>
        </w:tc>
        <w:tc>
          <w:tcPr>
            <w:tcW w:w="850" w:type="dxa"/>
            <w:vAlign w:val="bottom"/>
          </w:tcPr>
          <w:p w14:paraId="3CF10CCE" w14:textId="77777777" w:rsidR="00FE147C" w:rsidRPr="00FC7F4A" w:rsidRDefault="00421DCE" w:rsidP="00B46709">
            <w:pPr>
              <w:ind w:left="-63"/>
              <w:jc w:val="right"/>
            </w:pPr>
            <w:r>
              <w:t>3,000</w:t>
            </w:r>
          </w:p>
        </w:tc>
        <w:tc>
          <w:tcPr>
            <w:tcW w:w="851" w:type="dxa"/>
            <w:vAlign w:val="bottom"/>
          </w:tcPr>
          <w:p w14:paraId="06850279" w14:textId="7CF783B0" w:rsidR="00FE147C" w:rsidRPr="00FC7F4A" w:rsidRDefault="00185BF9" w:rsidP="00B86854">
            <w:pPr>
              <w:ind w:left="-36"/>
              <w:jc w:val="right"/>
            </w:pPr>
            <w:r>
              <w:t>-</w:t>
            </w:r>
          </w:p>
        </w:tc>
        <w:tc>
          <w:tcPr>
            <w:tcW w:w="850" w:type="dxa"/>
            <w:vAlign w:val="bottom"/>
          </w:tcPr>
          <w:p w14:paraId="37BC81F2" w14:textId="77777777" w:rsidR="00FE147C" w:rsidRPr="00FC7F4A" w:rsidRDefault="00FE147C" w:rsidP="00B46709">
            <w:pPr>
              <w:ind w:left="-36"/>
              <w:jc w:val="right"/>
            </w:pPr>
            <w:r w:rsidRPr="0085439E">
              <w:t>-</w:t>
            </w:r>
          </w:p>
        </w:tc>
        <w:tc>
          <w:tcPr>
            <w:tcW w:w="851" w:type="dxa"/>
            <w:vAlign w:val="bottom"/>
          </w:tcPr>
          <w:p w14:paraId="55D1FE46" w14:textId="5C78573B" w:rsidR="00FE147C" w:rsidRPr="00FC7F4A" w:rsidRDefault="00185BF9" w:rsidP="00376FBA">
            <w:pPr>
              <w:jc w:val="right"/>
            </w:pPr>
            <w:r>
              <w:t>-</w:t>
            </w:r>
          </w:p>
        </w:tc>
        <w:tc>
          <w:tcPr>
            <w:tcW w:w="850" w:type="dxa"/>
            <w:vAlign w:val="bottom"/>
          </w:tcPr>
          <w:p w14:paraId="7414A9B4" w14:textId="77777777" w:rsidR="00FE147C" w:rsidRPr="00FC7F4A" w:rsidRDefault="00116ED3" w:rsidP="00B46709">
            <w:pPr>
              <w:jc w:val="right"/>
            </w:pPr>
            <w:r>
              <w:t>3,000</w:t>
            </w:r>
          </w:p>
        </w:tc>
      </w:tr>
      <w:tr w:rsidR="00FE147C" w:rsidRPr="00FC7F4A" w14:paraId="6CCDAE48" w14:textId="77777777" w:rsidTr="00523522">
        <w:trPr>
          <w:trHeight w:val="214"/>
        </w:trPr>
        <w:tc>
          <w:tcPr>
            <w:tcW w:w="2595" w:type="dxa"/>
            <w:vAlign w:val="bottom"/>
          </w:tcPr>
          <w:p w14:paraId="6343A2E6" w14:textId="77777777" w:rsidR="00FE147C" w:rsidRPr="00FC7F4A" w:rsidRDefault="00FE147C" w:rsidP="00DD433C">
            <w:pPr>
              <w:spacing w:line="280" w:lineRule="exact"/>
              <w:ind w:right="-37"/>
              <w:rPr>
                <w:cs/>
              </w:rPr>
            </w:pPr>
            <w:r w:rsidRPr="00FC7F4A">
              <w:t>Administrative expenses</w:t>
            </w:r>
          </w:p>
        </w:tc>
        <w:tc>
          <w:tcPr>
            <w:tcW w:w="851" w:type="dxa"/>
            <w:vAlign w:val="bottom"/>
          </w:tcPr>
          <w:p w14:paraId="34CD379C" w14:textId="18A54018" w:rsidR="00FE147C" w:rsidRPr="00FC7F4A" w:rsidRDefault="00185BF9" w:rsidP="00B86854">
            <w:pPr>
              <w:ind w:left="-63"/>
              <w:jc w:val="right"/>
            </w:pPr>
            <w:r>
              <w:t>(28,072)</w:t>
            </w:r>
          </w:p>
        </w:tc>
        <w:tc>
          <w:tcPr>
            <w:tcW w:w="850" w:type="dxa"/>
            <w:vAlign w:val="bottom"/>
          </w:tcPr>
          <w:p w14:paraId="3FDB1E49" w14:textId="03F09182" w:rsidR="00FE147C" w:rsidRPr="00FC7F4A" w:rsidRDefault="00FE147C" w:rsidP="00B46709">
            <w:pPr>
              <w:ind w:left="-63"/>
              <w:jc w:val="right"/>
            </w:pPr>
            <w:r w:rsidRPr="0085439E">
              <w:t>(</w:t>
            </w:r>
            <w:r w:rsidR="00116ED3">
              <w:t>19,5</w:t>
            </w:r>
            <w:r w:rsidR="00567366">
              <w:t>7</w:t>
            </w:r>
            <w:r w:rsidR="00116ED3">
              <w:t>7</w:t>
            </w:r>
            <w:r w:rsidRPr="0085439E">
              <w:t>)</w:t>
            </w:r>
          </w:p>
        </w:tc>
        <w:tc>
          <w:tcPr>
            <w:tcW w:w="851" w:type="dxa"/>
            <w:vAlign w:val="bottom"/>
          </w:tcPr>
          <w:p w14:paraId="54259C5A" w14:textId="353086BF" w:rsidR="00FE147C" w:rsidRPr="00FC7F4A" w:rsidRDefault="00185BF9" w:rsidP="00B86854">
            <w:pPr>
              <w:ind w:left="-36"/>
              <w:jc w:val="right"/>
            </w:pPr>
            <w:r>
              <w:t>(3,913)</w:t>
            </w:r>
          </w:p>
        </w:tc>
        <w:tc>
          <w:tcPr>
            <w:tcW w:w="850" w:type="dxa"/>
            <w:vAlign w:val="bottom"/>
          </w:tcPr>
          <w:p w14:paraId="41EC0DA0" w14:textId="77777777" w:rsidR="00FE147C" w:rsidRPr="00FC7F4A" w:rsidRDefault="00FE147C" w:rsidP="00B46709">
            <w:pPr>
              <w:ind w:left="-36"/>
              <w:jc w:val="right"/>
            </w:pPr>
            <w:r w:rsidRPr="0085439E">
              <w:t>(</w:t>
            </w:r>
            <w:r w:rsidR="00116ED3">
              <w:t>3,451</w:t>
            </w:r>
            <w:r w:rsidRPr="0085439E">
              <w:t>)</w:t>
            </w:r>
          </w:p>
        </w:tc>
        <w:tc>
          <w:tcPr>
            <w:tcW w:w="851" w:type="dxa"/>
            <w:vAlign w:val="bottom"/>
          </w:tcPr>
          <w:p w14:paraId="17D3804E" w14:textId="4310CE15" w:rsidR="00FE147C" w:rsidRPr="00FC7F4A" w:rsidRDefault="00185BF9" w:rsidP="00B86854">
            <w:pPr>
              <w:jc w:val="right"/>
            </w:pPr>
            <w:r>
              <w:t>(31,985)</w:t>
            </w:r>
          </w:p>
        </w:tc>
        <w:tc>
          <w:tcPr>
            <w:tcW w:w="850" w:type="dxa"/>
            <w:vAlign w:val="bottom"/>
          </w:tcPr>
          <w:p w14:paraId="27EDE743" w14:textId="7BBBB05A" w:rsidR="00FE147C" w:rsidRPr="00FC7F4A" w:rsidRDefault="00FE147C" w:rsidP="00B46709">
            <w:pPr>
              <w:jc w:val="right"/>
            </w:pPr>
            <w:r w:rsidRPr="0085439E">
              <w:t>(</w:t>
            </w:r>
            <w:r w:rsidR="00116ED3">
              <w:t>23,0</w:t>
            </w:r>
            <w:r w:rsidR="00567366">
              <w:t>2</w:t>
            </w:r>
            <w:r w:rsidR="00116ED3">
              <w:t>8</w:t>
            </w:r>
            <w:r w:rsidRPr="0085439E">
              <w:t>)</w:t>
            </w:r>
          </w:p>
        </w:tc>
      </w:tr>
      <w:tr w:rsidR="00FE147C" w:rsidRPr="00FC7F4A" w14:paraId="0D7E8BB3" w14:textId="77777777" w:rsidTr="00523522">
        <w:trPr>
          <w:trHeight w:val="196"/>
        </w:trPr>
        <w:tc>
          <w:tcPr>
            <w:tcW w:w="2595" w:type="dxa"/>
            <w:vAlign w:val="bottom"/>
          </w:tcPr>
          <w:p w14:paraId="29A40229" w14:textId="77777777" w:rsidR="00FE147C" w:rsidRPr="00FC7F4A" w:rsidRDefault="00FE147C" w:rsidP="00C978C1">
            <w:pPr>
              <w:spacing w:line="280" w:lineRule="exact"/>
              <w:ind w:right="-37"/>
            </w:pPr>
            <w:r w:rsidRPr="00FC7F4A">
              <w:t>Unrealized loss in trading securities</w:t>
            </w:r>
          </w:p>
        </w:tc>
        <w:tc>
          <w:tcPr>
            <w:tcW w:w="851" w:type="dxa"/>
            <w:vAlign w:val="bottom"/>
          </w:tcPr>
          <w:p w14:paraId="13F39811" w14:textId="1698A4A0" w:rsidR="00FE147C" w:rsidRPr="00FC7F4A" w:rsidRDefault="00185BF9" w:rsidP="00B86854">
            <w:pPr>
              <w:ind w:left="-63"/>
              <w:jc w:val="right"/>
            </w:pPr>
            <w:r>
              <w:t>-</w:t>
            </w:r>
          </w:p>
        </w:tc>
        <w:tc>
          <w:tcPr>
            <w:tcW w:w="850" w:type="dxa"/>
            <w:vAlign w:val="bottom"/>
          </w:tcPr>
          <w:p w14:paraId="031D8E5C" w14:textId="77777777" w:rsidR="00FE147C" w:rsidRPr="00FC7F4A" w:rsidRDefault="00FE147C" w:rsidP="00B46709">
            <w:pPr>
              <w:ind w:left="-63"/>
              <w:jc w:val="right"/>
            </w:pPr>
            <w:r w:rsidRPr="0085439E">
              <w:t>-</w:t>
            </w:r>
          </w:p>
        </w:tc>
        <w:tc>
          <w:tcPr>
            <w:tcW w:w="851" w:type="dxa"/>
            <w:vAlign w:val="bottom"/>
          </w:tcPr>
          <w:p w14:paraId="1FEB0C28" w14:textId="21AE16E5" w:rsidR="00FE147C" w:rsidRPr="00FC7F4A" w:rsidRDefault="00185BF9" w:rsidP="00B86854">
            <w:pPr>
              <w:ind w:left="-36"/>
              <w:jc w:val="right"/>
            </w:pPr>
            <w:r>
              <w:t>-</w:t>
            </w:r>
          </w:p>
        </w:tc>
        <w:tc>
          <w:tcPr>
            <w:tcW w:w="850" w:type="dxa"/>
            <w:vAlign w:val="bottom"/>
          </w:tcPr>
          <w:p w14:paraId="173E1EDF" w14:textId="77777777" w:rsidR="00FE147C" w:rsidRPr="00FC7F4A" w:rsidRDefault="00FE147C" w:rsidP="00B46709">
            <w:pPr>
              <w:ind w:left="-36"/>
              <w:jc w:val="right"/>
            </w:pPr>
            <w:r w:rsidRPr="0085439E">
              <w:t>(</w:t>
            </w:r>
            <w:r w:rsidR="00116ED3">
              <w:t>169,263</w:t>
            </w:r>
            <w:r w:rsidRPr="0085439E">
              <w:t>)</w:t>
            </w:r>
          </w:p>
        </w:tc>
        <w:tc>
          <w:tcPr>
            <w:tcW w:w="851" w:type="dxa"/>
            <w:vAlign w:val="bottom"/>
          </w:tcPr>
          <w:p w14:paraId="45330E4E" w14:textId="76BEC548" w:rsidR="00FE147C" w:rsidRPr="00FC7F4A" w:rsidRDefault="00185BF9" w:rsidP="00B86854">
            <w:pPr>
              <w:ind w:left="-36"/>
              <w:jc w:val="right"/>
            </w:pPr>
            <w:r>
              <w:t>-</w:t>
            </w:r>
          </w:p>
        </w:tc>
        <w:tc>
          <w:tcPr>
            <w:tcW w:w="850" w:type="dxa"/>
            <w:vAlign w:val="bottom"/>
          </w:tcPr>
          <w:p w14:paraId="52B89024" w14:textId="77777777" w:rsidR="00FE147C" w:rsidRPr="00FC7F4A" w:rsidRDefault="00FE147C" w:rsidP="00B46709">
            <w:pPr>
              <w:ind w:left="-36"/>
              <w:jc w:val="right"/>
            </w:pPr>
            <w:r w:rsidRPr="0085439E">
              <w:t>(</w:t>
            </w:r>
            <w:r w:rsidR="00116ED3">
              <w:t>169,263</w:t>
            </w:r>
            <w:r w:rsidRPr="0085439E">
              <w:t>)</w:t>
            </w:r>
          </w:p>
        </w:tc>
      </w:tr>
      <w:tr w:rsidR="00245777" w:rsidRPr="00FC7F4A" w14:paraId="405714A7" w14:textId="77777777" w:rsidTr="00523522">
        <w:trPr>
          <w:trHeight w:val="277"/>
        </w:trPr>
        <w:tc>
          <w:tcPr>
            <w:tcW w:w="2595" w:type="dxa"/>
            <w:vAlign w:val="bottom"/>
          </w:tcPr>
          <w:p w14:paraId="4AC2049B" w14:textId="77777777" w:rsidR="00245777" w:rsidRPr="00B0514C" w:rsidRDefault="00245777" w:rsidP="00C978C1">
            <w:pPr>
              <w:spacing w:line="280" w:lineRule="exact"/>
              <w:ind w:right="-37"/>
            </w:pPr>
            <w:r>
              <w:t>Loss on sales of trading securities</w:t>
            </w:r>
          </w:p>
        </w:tc>
        <w:tc>
          <w:tcPr>
            <w:tcW w:w="851" w:type="dxa"/>
            <w:vAlign w:val="bottom"/>
          </w:tcPr>
          <w:p w14:paraId="10377917" w14:textId="78F041AC" w:rsidR="00245777" w:rsidRPr="00FC7F4A" w:rsidRDefault="00185BF9" w:rsidP="001619DC">
            <w:pPr>
              <w:ind w:left="-63"/>
              <w:jc w:val="right"/>
            </w:pPr>
            <w:r>
              <w:t>-</w:t>
            </w:r>
          </w:p>
        </w:tc>
        <w:tc>
          <w:tcPr>
            <w:tcW w:w="850" w:type="dxa"/>
            <w:vAlign w:val="bottom"/>
          </w:tcPr>
          <w:p w14:paraId="3B2D2579" w14:textId="77777777" w:rsidR="00245777" w:rsidRPr="0085439E" w:rsidRDefault="00245777" w:rsidP="00B46709">
            <w:pPr>
              <w:ind w:left="-63"/>
              <w:jc w:val="right"/>
            </w:pPr>
            <w:r>
              <w:t>-</w:t>
            </w:r>
          </w:p>
        </w:tc>
        <w:tc>
          <w:tcPr>
            <w:tcW w:w="851" w:type="dxa"/>
            <w:vAlign w:val="bottom"/>
          </w:tcPr>
          <w:p w14:paraId="4E035CB0" w14:textId="2EB109F0" w:rsidR="00245777" w:rsidRPr="00FC7F4A" w:rsidRDefault="00185BF9" w:rsidP="00B86854">
            <w:pPr>
              <w:ind w:left="-36"/>
              <w:jc w:val="right"/>
            </w:pPr>
            <w:r>
              <w:t>-</w:t>
            </w:r>
          </w:p>
        </w:tc>
        <w:tc>
          <w:tcPr>
            <w:tcW w:w="850" w:type="dxa"/>
            <w:vAlign w:val="bottom"/>
          </w:tcPr>
          <w:p w14:paraId="72079B95" w14:textId="77777777" w:rsidR="00245777" w:rsidRPr="0085439E" w:rsidRDefault="00116ED3" w:rsidP="00B46709">
            <w:pPr>
              <w:ind w:left="-36"/>
              <w:jc w:val="right"/>
            </w:pPr>
            <w:r>
              <w:t>(3,801)</w:t>
            </w:r>
          </w:p>
        </w:tc>
        <w:tc>
          <w:tcPr>
            <w:tcW w:w="851" w:type="dxa"/>
            <w:vAlign w:val="bottom"/>
          </w:tcPr>
          <w:p w14:paraId="28E8A68E" w14:textId="0FA34A34" w:rsidR="00245777" w:rsidRPr="00FC7F4A" w:rsidRDefault="00185BF9" w:rsidP="001619DC">
            <w:pPr>
              <w:ind w:left="-36"/>
              <w:jc w:val="right"/>
            </w:pPr>
            <w:r>
              <w:t>-</w:t>
            </w:r>
          </w:p>
        </w:tc>
        <w:tc>
          <w:tcPr>
            <w:tcW w:w="850" w:type="dxa"/>
            <w:vAlign w:val="bottom"/>
          </w:tcPr>
          <w:p w14:paraId="004A6025" w14:textId="77777777" w:rsidR="00245777" w:rsidRPr="0085439E" w:rsidRDefault="00116ED3" w:rsidP="00B46709">
            <w:pPr>
              <w:ind w:left="-36"/>
              <w:jc w:val="right"/>
            </w:pPr>
            <w:r>
              <w:t>(3,801)</w:t>
            </w:r>
          </w:p>
        </w:tc>
      </w:tr>
      <w:tr w:rsidR="00FE147C" w:rsidRPr="00FC7F4A" w14:paraId="6177A192" w14:textId="77777777" w:rsidTr="00523522">
        <w:trPr>
          <w:trHeight w:val="277"/>
        </w:trPr>
        <w:tc>
          <w:tcPr>
            <w:tcW w:w="2595" w:type="dxa"/>
            <w:vAlign w:val="bottom"/>
          </w:tcPr>
          <w:p w14:paraId="67C020C3" w14:textId="77777777" w:rsidR="00FE147C" w:rsidRPr="00FC7F4A" w:rsidRDefault="00FE147C" w:rsidP="00C978C1">
            <w:pPr>
              <w:spacing w:line="280" w:lineRule="exact"/>
              <w:ind w:right="-37"/>
            </w:pPr>
            <w:r w:rsidRPr="00FC7F4A">
              <w:t>Financial costs</w:t>
            </w:r>
          </w:p>
        </w:tc>
        <w:tc>
          <w:tcPr>
            <w:tcW w:w="851" w:type="dxa"/>
            <w:vAlign w:val="bottom"/>
          </w:tcPr>
          <w:p w14:paraId="50B5B5C0" w14:textId="745A04DE" w:rsidR="00FE147C" w:rsidRPr="00FC7F4A" w:rsidRDefault="00185BF9" w:rsidP="001619DC">
            <w:pPr>
              <w:ind w:left="-63"/>
              <w:jc w:val="right"/>
            </w:pPr>
            <w:r>
              <w:t>(3,720)</w:t>
            </w:r>
          </w:p>
        </w:tc>
        <w:tc>
          <w:tcPr>
            <w:tcW w:w="850" w:type="dxa"/>
            <w:vAlign w:val="bottom"/>
          </w:tcPr>
          <w:p w14:paraId="660A6994" w14:textId="77777777" w:rsidR="00FE147C" w:rsidRPr="00FC7F4A" w:rsidRDefault="00FE147C" w:rsidP="00B46709">
            <w:pPr>
              <w:ind w:left="-63"/>
              <w:jc w:val="right"/>
            </w:pPr>
            <w:r w:rsidRPr="0085439E">
              <w:t>(</w:t>
            </w:r>
            <w:r w:rsidR="00116ED3">
              <w:t>3</w:t>
            </w:r>
            <w:r w:rsidRPr="0085439E">
              <w:t>,</w:t>
            </w:r>
            <w:r w:rsidR="00116ED3">
              <w:t>293</w:t>
            </w:r>
            <w:r w:rsidRPr="0085439E">
              <w:t>)</w:t>
            </w:r>
          </w:p>
        </w:tc>
        <w:tc>
          <w:tcPr>
            <w:tcW w:w="851" w:type="dxa"/>
            <w:vAlign w:val="bottom"/>
          </w:tcPr>
          <w:p w14:paraId="38814302" w14:textId="58D6FF3F" w:rsidR="00FE147C" w:rsidRPr="00FC7F4A" w:rsidRDefault="00185BF9" w:rsidP="00B86854">
            <w:pPr>
              <w:ind w:left="-36"/>
              <w:jc w:val="right"/>
            </w:pPr>
            <w:r>
              <w:t>-</w:t>
            </w:r>
          </w:p>
        </w:tc>
        <w:tc>
          <w:tcPr>
            <w:tcW w:w="850" w:type="dxa"/>
            <w:vAlign w:val="bottom"/>
          </w:tcPr>
          <w:p w14:paraId="51F48150" w14:textId="77777777" w:rsidR="00FE147C" w:rsidRPr="00FC7F4A" w:rsidRDefault="00FE147C" w:rsidP="00B46709">
            <w:pPr>
              <w:ind w:left="-36"/>
              <w:jc w:val="right"/>
            </w:pPr>
            <w:r w:rsidRPr="0085439E">
              <w:t>-</w:t>
            </w:r>
          </w:p>
        </w:tc>
        <w:tc>
          <w:tcPr>
            <w:tcW w:w="851" w:type="dxa"/>
            <w:vAlign w:val="bottom"/>
          </w:tcPr>
          <w:p w14:paraId="2C11AEE2" w14:textId="46AEC0BE" w:rsidR="00FE147C" w:rsidRPr="00FC7F4A" w:rsidRDefault="00185BF9" w:rsidP="001619DC">
            <w:pPr>
              <w:ind w:left="-36"/>
              <w:jc w:val="right"/>
            </w:pPr>
            <w:r>
              <w:t>(3,720)</w:t>
            </w:r>
          </w:p>
        </w:tc>
        <w:tc>
          <w:tcPr>
            <w:tcW w:w="850" w:type="dxa"/>
            <w:vAlign w:val="bottom"/>
          </w:tcPr>
          <w:p w14:paraId="3D6EDF41" w14:textId="77777777" w:rsidR="00FE147C" w:rsidRPr="00FC7F4A" w:rsidRDefault="00FE147C" w:rsidP="00B46709">
            <w:pPr>
              <w:ind w:left="-36"/>
              <w:jc w:val="right"/>
            </w:pPr>
            <w:r w:rsidRPr="0085439E">
              <w:t>(</w:t>
            </w:r>
            <w:r w:rsidR="00116ED3">
              <w:t>3,293)</w:t>
            </w:r>
          </w:p>
        </w:tc>
      </w:tr>
      <w:tr w:rsidR="00FE147C" w:rsidRPr="00FC7F4A" w14:paraId="6D620E2B" w14:textId="77777777" w:rsidTr="00B73712">
        <w:trPr>
          <w:trHeight w:val="312"/>
        </w:trPr>
        <w:tc>
          <w:tcPr>
            <w:tcW w:w="2595" w:type="dxa"/>
            <w:vAlign w:val="bottom"/>
          </w:tcPr>
          <w:p w14:paraId="457E3987" w14:textId="77777777" w:rsidR="00FE147C" w:rsidRPr="00FC7F4A" w:rsidRDefault="00FE147C" w:rsidP="00DD433C">
            <w:pPr>
              <w:spacing w:line="280" w:lineRule="exact"/>
              <w:ind w:right="-36"/>
            </w:pPr>
            <w:r w:rsidRPr="00FC7F4A">
              <w:t>Income tax</w:t>
            </w:r>
          </w:p>
        </w:tc>
        <w:tc>
          <w:tcPr>
            <w:tcW w:w="851" w:type="dxa"/>
            <w:vAlign w:val="bottom"/>
          </w:tcPr>
          <w:p w14:paraId="1671C191" w14:textId="50C23DBF" w:rsidR="00FE147C" w:rsidRPr="00FC7F4A" w:rsidRDefault="00185BF9" w:rsidP="001619DC">
            <w:pPr>
              <w:ind w:left="-63"/>
              <w:jc w:val="right"/>
              <w:rPr>
                <w:cs/>
              </w:rPr>
            </w:pPr>
            <w:r>
              <w:t>(9,661)</w:t>
            </w:r>
          </w:p>
        </w:tc>
        <w:tc>
          <w:tcPr>
            <w:tcW w:w="850" w:type="dxa"/>
            <w:vAlign w:val="bottom"/>
          </w:tcPr>
          <w:p w14:paraId="251BA321" w14:textId="77777777" w:rsidR="00FE147C" w:rsidRPr="00FC7F4A" w:rsidRDefault="00116ED3" w:rsidP="00B46709">
            <w:pPr>
              <w:ind w:left="-63"/>
              <w:jc w:val="right"/>
              <w:rPr>
                <w:cs/>
              </w:rPr>
            </w:pPr>
            <w:r>
              <w:t>6,389</w:t>
            </w:r>
          </w:p>
        </w:tc>
        <w:tc>
          <w:tcPr>
            <w:tcW w:w="851" w:type="dxa"/>
            <w:vAlign w:val="bottom"/>
          </w:tcPr>
          <w:p w14:paraId="304DFF75" w14:textId="4B0B0388" w:rsidR="00FE147C" w:rsidRPr="00FC7F4A" w:rsidRDefault="00185BF9" w:rsidP="00B86854">
            <w:pPr>
              <w:jc w:val="right"/>
            </w:pPr>
            <w:r>
              <w:t>-</w:t>
            </w:r>
          </w:p>
        </w:tc>
        <w:tc>
          <w:tcPr>
            <w:tcW w:w="850" w:type="dxa"/>
            <w:vAlign w:val="bottom"/>
          </w:tcPr>
          <w:p w14:paraId="3B4DF682" w14:textId="77777777" w:rsidR="00FE147C" w:rsidRPr="00FC7F4A" w:rsidRDefault="00FE147C" w:rsidP="00B46709">
            <w:pPr>
              <w:jc w:val="right"/>
            </w:pPr>
            <w:r w:rsidRPr="0085439E">
              <w:t>-</w:t>
            </w:r>
          </w:p>
        </w:tc>
        <w:tc>
          <w:tcPr>
            <w:tcW w:w="851" w:type="dxa"/>
            <w:vAlign w:val="bottom"/>
          </w:tcPr>
          <w:p w14:paraId="38F6AC3F" w14:textId="3496E466" w:rsidR="00FE147C" w:rsidRPr="00FC7F4A" w:rsidRDefault="00185BF9" w:rsidP="001619DC">
            <w:pPr>
              <w:jc w:val="right"/>
            </w:pPr>
            <w:r>
              <w:t>(9,661)</w:t>
            </w:r>
          </w:p>
        </w:tc>
        <w:tc>
          <w:tcPr>
            <w:tcW w:w="850" w:type="dxa"/>
            <w:vAlign w:val="bottom"/>
          </w:tcPr>
          <w:p w14:paraId="6A3AD09D" w14:textId="77777777" w:rsidR="00FE147C" w:rsidRPr="00FC7F4A" w:rsidRDefault="00116ED3" w:rsidP="00B46709">
            <w:pPr>
              <w:jc w:val="right"/>
            </w:pPr>
            <w:r>
              <w:t>6,389</w:t>
            </w:r>
          </w:p>
        </w:tc>
      </w:tr>
      <w:tr w:rsidR="00FE147C" w:rsidRPr="00FC7F4A" w14:paraId="4744D030" w14:textId="77777777" w:rsidTr="00B73712">
        <w:trPr>
          <w:trHeight w:val="312"/>
        </w:trPr>
        <w:tc>
          <w:tcPr>
            <w:tcW w:w="2595" w:type="dxa"/>
            <w:vAlign w:val="bottom"/>
          </w:tcPr>
          <w:p w14:paraId="65C6807A" w14:textId="77777777" w:rsidR="00FE147C" w:rsidRPr="00FC7F4A" w:rsidRDefault="00FE147C" w:rsidP="00F957E2">
            <w:pPr>
              <w:spacing w:line="280" w:lineRule="exact"/>
              <w:ind w:right="-36"/>
            </w:pPr>
            <w:r w:rsidRPr="00FC7F4A">
              <w:t xml:space="preserve">Loss(Gain) of non-controlling interest </w:t>
            </w:r>
          </w:p>
        </w:tc>
        <w:tc>
          <w:tcPr>
            <w:tcW w:w="851" w:type="dxa"/>
            <w:vAlign w:val="bottom"/>
          </w:tcPr>
          <w:p w14:paraId="0B3BC814" w14:textId="0A4A53A6" w:rsidR="00FE147C" w:rsidRPr="00FC7F4A" w:rsidRDefault="00185BF9" w:rsidP="00B86854">
            <w:pPr>
              <w:pBdr>
                <w:bottom w:val="single" w:sz="4" w:space="1" w:color="auto"/>
              </w:pBdr>
              <w:ind w:left="-63"/>
              <w:jc w:val="right"/>
            </w:pPr>
            <w:r>
              <w:t>(2,879)</w:t>
            </w:r>
          </w:p>
        </w:tc>
        <w:tc>
          <w:tcPr>
            <w:tcW w:w="850" w:type="dxa"/>
            <w:vAlign w:val="bottom"/>
          </w:tcPr>
          <w:p w14:paraId="0F774F21" w14:textId="77777777" w:rsidR="00FE147C" w:rsidRPr="00FC7F4A" w:rsidRDefault="00116ED3" w:rsidP="00B46709">
            <w:pPr>
              <w:pBdr>
                <w:bottom w:val="single" w:sz="4" w:space="1" w:color="auto"/>
              </w:pBdr>
              <w:ind w:left="-63"/>
              <w:jc w:val="right"/>
            </w:pPr>
            <w:r>
              <w:t>3,685</w:t>
            </w:r>
          </w:p>
        </w:tc>
        <w:tc>
          <w:tcPr>
            <w:tcW w:w="851" w:type="dxa"/>
            <w:vAlign w:val="bottom"/>
          </w:tcPr>
          <w:p w14:paraId="6F2370BD" w14:textId="0093449D" w:rsidR="00FE147C" w:rsidRPr="00FC7F4A" w:rsidRDefault="00185BF9" w:rsidP="00B86854">
            <w:pPr>
              <w:pBdr>
                <w:bottom w:val="single" w:sz="4" w:space="1" w:color="auto"/>
              </w:pBdr>
              <w:jc w:val="right"/>
            </w:pPr>
            <w:r>
              <w:t>-</w:t>
            </w:r>
          </w:p>
        </w:tc>
        <w:tc>
          <w:tcPr>
            <w:tcW w:w="850" w:type="dxa"/>
            <w:vAlign w:val="bottom"/>
          </w:tcPr>
          <w:p w14:paraId="3DA8F500" w14:textId="77777777" w:rsidR="00FE147C" w:rsidRPr="00FC7F4A" w:rsidRDefault="00FE147C" w:rsidP="00B46709">
            <w:pPr>
              <w:pBdr>
                <w:bottom w:val="single" w:sz="4" w:space="1" w:color="auto"/>
              </w:pBdr>
              <w:jc w:val="right"/>
            </w:pPr>
            <w:r w:rsidRPr="0085439E">
              <w:t>-</w:t>
            </w:r>
          </w:p>
        </w:tc>
        <w:tc>
          <w:tcPr>
            <w:tcW w:w="851" w:type="dxa"/>
            <w:vAlign w:val="bottom"/>
          </w:tcPr>
          <w:p w14:paraId="15CBE209" w14:textId="2E1D94FA" w:rsidR="00FE147C" w:rsidRPr="00FC7F4A" w:rsidRDefault="00185BF9" w:rsidP="00B86854">
            <w:pPr>
              <w:pBdr>
                <w:bottom w:val="single" w:sz="4" w:space="1" w:color="auto"/>
              </w:pBdr>
              <w:jc w:val="right"/>
            </w:pPr>
            <w:r>
              <w:t>(2,879)</w:t>
            </w:r>
          </w:p>
        </w:tc>
        <w:tc>
          <w:tcPr>
            <w:tcW w:w="850" w:type="dxa"/>
            <w:vAlign w:val="bottom"/>
          </w:tcPr>
          <w:p w14:paraId="49AB2F5D" w14:textId="77777777" w:rsidR="00FE147C" w:rsidRPr="00FC7F4A" w:rsidRDefault="00116ED3" w:rsidP="00B46709">
            <w:pPr>
              <w:pBdr>
                <w:bottom w:val="single" w:sz="4" w:space="1" w:color="auto"/>
              </w:pBdr>
              <w:jc w:val="right"/>
            </w:pPr>
            <w:r>
              <w:t>3,685</w:t>
            </w:r>
          </w:p>
        </w:tc>
      </w:tr>
      <w:tr w:rsidR="00FE147C" w:rsidRPr="00FC7F4A" w14:paraId="21E3829D" w14:textId="77777777" w:rsidTr="00B73712">
        <w:trPr>
          <w:trHeight w:val="312"/>
        </w:trPr>
        <w:tc>
          <w:tcPr>
            <w:tcW w:w="2595" w:type="dxa"/>
            <w:vAlign w:val="bottom"/>
          </w:tcPr>
          <w:p w14:paraId="35F38D44" w14:textId="77777777" w:rsidR="00FE147C" w:rsidRPr="00FC7F4A" w:rsidRDefault="00FE147C" w:rsidP="00DD433C">
            <w:pPr>
              <w:spacing w:line="280" w:lineRule="exact"/>
              <w:ind w:right="-36"/>
              <w:rPr>
                <w:cs/>
              </w:rPr>
            </w:pPr>
            <w:r w:rsidRPr="00FC7F4A">
              <w:t>Net profit (loss)</w:t>
            </w:r>
          </w:p>
        </w:tc>
        <w:tc>
          <w:tcPr>
            <w:tcW w:w="851" w:type="dxa"/>
            <w:vAlign w:val="bottom"/>
          </w:tcPr>
          <w:p w14:paraId="5B7F3CA6" w14:textId="29059AE7" w:rsidR="00FE147C" w:rsidRPr="00FC7F4A" w:rsidRDefault="00185BF9" w:rsidP="001619DC">
            <w:pPr>
              <w:pBdr>
                <w:bottom w:val="double" w:sz="4" w:space="1" w:color="auto"/>
              </w:pBdr>
              <w:ind w:left="-63"/>
              <w:jc w:val="right"/>
            </w:pPr>
            <w:r>
              <w:t>83,270</w:t>
            </w:r>
          </w:p>
        </w:tc>
        <w:tc>
          <w:tcPr>
            <w:tcW w:w="850" w:type="dxa"/>
            <w:vAlign w:val="bottom"/>
          </w:tcPr>
          <w:p w14:paraId="3B468911" w14:textId="77777777" w:rsidR="00FE147C" w:rsidRPr="00FC7F4A" w:rsidRDefault="00116ED3" w:rsidP="00B46709">
            <w:pPr>
              <w:pBdr>
                <w:bottom w:val="double" w:sz="4" w:space="1" w:color="auto"/>
              </w:pBdr>
              <w:ind w:left="-63"/>
              <w:jc w:val="right"/>
            </w:pPr>
            <w:r>
              <w:t>142,690</w:t>
            </w:r>
          </w:p>
        </w:tc>
        <w:tc>
          <w:tcPr>
            <w:tcW w:w="851" w:type="dxa"/>
            <w:vAlign w:val="bottom"/>
          </w:tcPr>
          <w:p w14:paraId="1C052612" w14:textId="5E22868A" w:rsidR="00FE147C" w:rsidRPr="00FC7F4A" w:rsidRDefault="00185BF9" w:rsidP="00B86854">
            <w:pPr>
              <w:pBdr>
                <w:bottom w:val="double" w:sz="4" w:space="1" w:color="auto"/>
              </w:pBdr>
              <w:jc w:val="right"/>
            </w:pPr>
            <w:r>
              <w:t>11,978</w:t>
            </w:r>
          </w:p>
        </w:tc>
        <w:tc>
          <w:tcPr>
            <w:tcW w:w="850" w:type="dxa"/>
            <w:vAlign w:val="bottom"/>
          </w:tcPr>
          <w:p w14:paraId="0C9252AA" w14:textId="77777777" w:rsidR="00FE147C" w:rsidRPr="00FC7F4A" w:rsidRDefault="00FE147C" w:rsidP="008C7518">
            <w:pPr>
              <w:pBdr>
                <w:bottom w:val="double" w:sz="4" w:space="1" w:color="auto"/>
              </w:pBdr>
              <w:jc w:val="right"/>
            </w:pPr>
            <w:r>
              <w:t>(</w:t>
            </w:r>
            <w:r w:rsidR="00116ED3">
              <w:t>174</w:t>
            </w:r>
            <w:r>
              <w:t>,</w:t>
            </w:r>
            <w:r w:rsidR="00116ED3">
              <w:t>164</w:t>
            </w:r>
            <w:r>
              <w:t>)</w:t>
            </w:r>
          </w:p>
        </w:tc>
        <w:tc>
          <w:tcPr>
            <w:tcW w:w="851" w:type="dxa"/>
            <w:vAlign w:val="bottom"/>
          </w:tcPr>
          <w:p w14:paraId="6479FA3B" w14:textId="61C87273" w:rsidR="00FE147C" w:rsidRPr="00FC7F4A" w:rsidRDefault="00185BF9" w:rsidP="001619DC">
            <w:pPr>
              <w:pBdr>
                <w:bottom w:val="double" w:sz="4" w:space="1" w:color="auto"/>
              </w:pBdr>
              <w:jc w:val="right"/>
            </w:pPr>
            <w:r>
              <w:t>95,248</w:t>
            </w:r>
          </w:p>
        </w:tc>
        <w:tc>
          <w:tcPr>
            <w:tcW w:w="850" w:type="dxa"/>
            <w:vAlign w:val="bottom"/>
          </w:tcPr>
          <w:p w14:paraId="3681854C" w14:textId="77777777" w:rsidR="00FE147C" w:rsidRPr="00FC7F4A" w:rsidRDefault="00116ED3" w:rsidP="00B46709">
            <w:pPr>
              <w:pBdr>
                <w:bottom w:val="double" w:sz="4" w:space="1" w:color="auto"/>
              </w:pBdr>
              <w:jc w:val="right"/>
            </w:pPr>
            <w:r>
              <w:t>(31,474)</w:t>
            </w:r>
          </w:p>
        </w:tc>
      </w:tr>
      <w:bookmarkEnd w:id="10"/>
    </w:tbl>
    <w:p w14:paraId="301677E2" w14:textId="28CE25D9" w:rsidR="00AD6A20" w:rsidRDefault="00AD6A20" w:rsidP="00371772">
      <w:pPr>
        <w:spacing w:before="120" w:after="120"/>
        <w:ind w:left="845" w:right="-45" w:hanging="488"/>
        <w:jc w:val="both"/>
        <w:rPr>
          <w:sz w:val="17"/>
          <w:szCs w:val="17"/>
        </w:rPr>
      </w:pPr>
    </w:p>
    <w:p w14:paraId="078EBE71" w14:textId="52699B53" w:rsidR="00185BF9" w:rsidRDefault="00185BF9" w:rsidP="00371772">
      <w:pPr>
        <w:spacing w:before="120" w:after="120"/>
        <w:ind w:left="845" w:right="-45" w:hanging="488"/>
        <w:jc w:val="both"/>
        <w:rPr>
          <w:sz w:val="17"/>
          <w:szCs w:val="17"/>
        </w:rPr>
      </w:pPr>
    </w:p>
    <w:p w14:paraId="38788F67" w14:textId="04222A81" w:rsidR="00185BF9" w:rsidRDefault="00185BF9" w:rsidP="00371772">
      <w:pPr>
        <w:spacing w:before="120" w:after="120"/>
        <w:ind w:left="845" w:right="-45" w:hanging="488"/>
        <w:jc w:val="both"/>
        <w:rPr>
          <w:sz w:val="17"/>
          <w:szCs w:val="17"/>
        </w:rPr>
      </w:pPr>
    </w:p>
    <w:p w14:paraId="2DC5404D" w14:textId="03408E9C" w:rsidR="00185BF9" w:rsidRDefault="00185BF9" w:rsidP="00371772">
      <w:pPr>
        <w:spacing w:before="120" w:after="120"/>
        <w:ind w:left="845" w:right="-45" w:hanging="488"/>
        <w:jc w:val="both"/>
        <w:rPr>
          <w:sz w:val="17"/>
          <w:szCs w:val="17"/>
        </w:rPr>
      </w:pPr>
    </w:p>
    <w:p w14:paraId="5EABB8D5" w14:textId="7CDEAC21" w:rsidR="00185BF9" w:rsidRDefault="00185BF9" w:rsidP="00371772">
      <w:pPr>
        <w:spacing w:before="120" w:after="120"/>
        <w:ind w:left="845" w:right="-45" w:hanging="488"/>
        <w:jc w:val="both"/>
        <w:rPr>
          <w:sz w:val="17"/>
          <w:szCs w:val="17"/>
        </w:rPr>
      </w:pPr>
    </w:p>
    <w:p w14:paraId="057E5C49" w14:textId="5BA71E61" w:rsidR="00185BF9" w:rsidRDefault="00185BF9" w:rsidP="00371772">
      <w:pPr>
        <w:spacing w:before="120" w:after="120"/>
        <w:ind w:left="845" w:right="-45" w:hanging="488"/>
        <w:jc w:val="both"/>
        <w:rPr>
          <w:sz w:val="17"/>
          <w:szCs w:val="17"/>
        </w:rPr>
      </w:pPr>
    </w:p>
    <w:p w14:paraId="3545627B" w14:textId="41DFCA19" w:rsidR="00185BF9" w:rsidRDefault="00185BF9" w:rsidP="00371772">
      <w:pPr>
        <w:spacing w:before="120" w:after="120"/>
        <w:ind w:left="845" w:right="-45" w:hanging="488"/>
        <w:jc w:val="both"/>
        <w:rPr>
          <w:sz w:val="17"/>
          <w:szCs w:val="17"/>
        </w:rPr>
      </w:pPr>
    </w:p>
    <w:p w14:paraId="4158EA83" w14:textId="0B297DBB" w:rsidR="00185BF9" w:rsidRDefault="00185BF9" w:rsidP="00371772">
      <w:pPr>
        <w:spacing w:before="120" w:after="120"/>
        <w:ind w:left="845" w:right="-45" w:hanging="488"/>
        <w:jc w:val="both"/>
        <w:rPr>
          <w:sz w:val="17"/>
          <w:szCs w:val="17"/>
        </w:rPr>
      </w:pPr>
    </w:p>
    <w:p w14:paraId="51C9361D" w14:textId="2F2DE5CE" w:rsidR="00185BF9" w:rsidRDefault="00185BF9" w:rsidP="00371772">
      <w:pPr>
        <w:spacing w:before="120" w:after="120"/>
        <w:ind w:left="845" w:right="-45" w:hanging="488"/>
        <w:jc w:val="both"/>
        <w:rPr>
          <w:sz w:val="17"/>
          <w:szCs w:val="17"/>
        </w:rPr>
      </w:pPr>
    </w:p>
    <w:p w14:paraId="0ED5DF90" w14:textId="3DEE54FB" w:rsidR="00185BF9" w:rsidRDefault="00185BF9" w:rsidP="00371772">
      <w:pPr>
        <w:spacing w:before="120" w:after="120"/>
        <w:ind w:left="845" w:right="-45" w:hanging="488"/>
        <w:jc w:val="both"/>
        <w:rPr>
          <w:sz w:val="17"/>
          <w:szCs w:val="17"/>
        </w:rPr>
      </w:pPr>
    </w:p>
    <w:p w14:paraId="7B3EE777" w14:textId="3742A89B" w:rsidR="00185BF9" w:rsidRDefault="00185BF9" w:rsidP="00371772">
      <w:pPr>
        <w:spacing w:before="120" w:after="120"/>
        <w:ind w:left="845" w:right="-45" w:hanging="488"/>
        <w:jc w:val="both"/>
        <w:rPr>
          <w:sz w:val="17"/>
          <w:szCs w:val="17"/>
        </w:rPr>
      </w:pPr>
    </w:p>
    <w:p w14:paraId="134B1D33" w14:textId="77777777" w:rsidR="00185BF9" w:rsidRDefault="00185BF9" w:rsidP="00371772">
      <w:pPr>
        <w:spacing w:before="120" w:after="120"/>
        <w:ind w:left="845" w:right="-45" w:hanging="488"/>
        <w:jc w:val="both"/>
        <w:rPr>
          <w:sz w:val="17"/>
          <w:szCs w:val="17"/>
        </w:rPr>
      </w:pPr>
    </w:p>
    <w:p w14:paraId="6901F171" w14:textId="77777777" w:rsidR="00063B3A" w:rsidRPr="00FC7F4A" w:rsidRDefault="00063B3A" w:rsidP="00063B3A">
      <w:pPr>
        <w:ind w:right="669" w:firstLine="709"/>
        <w:jc w:val="center"/>
        <w:rPr>
          <w:sz w:val="16"/>
          <w:szCs w:val="16"/>
        </w:rPr>
      </w:pPr>
      <w:r w:rsidRPr="00FC7F4A">
        <w:rPr>
          <w:sz w:val="16"/>
          <w:szCs w:val="16"/>
        </w:rPr>
        <w:lastRenderedPageBreak/>
        <w:t xml:space="preserve">                                                                                                                                (Unit : Thousand Baht)</w:t>
      </w:r>
    </w:p>
    <w:tbl>
      <w:tblPr>
        <w:tblW w:w="7698" w:type="dxa"/>
        <w:tblInd w:w="348" w:type="dxa"/>
        <w:tblLayout w:type="fixed"/>
        <w:tblLook w:val="0000" w:firstRow="0" w:lastRow="0" w:firstColumn="0" w:lastColumn="0" w:noHBand="0" w:noVBand="0"/>
      </w:tblPr>
      <w:tblGrid>
        <w:gridCol w:w="2595"/>
        <w:gridCol w:w="851"/>
        <w:gridCol w:w="850"/>
        <w:gridCol w:w="851"/>
        <w:gridCol w:w="850"/>
        <w:gridCol w:w="851"/>
        <w:gridCol w:w="850"/>
      </w:tblGrid>
      <w:tr w:rsidR="00063B3A" w:rsidRPr="00FC7F4A" w14:paraId="2FAFFE41" w14:textId="77777777" w:rsidTr="00380A69">
        <w:trPr>
          <w:cantSplit/>
          <w:trHeight w:hRule="exact" w:val="284"/>
        </w:trPr>
        <w:tc>
          <w:tcPr>
            <w:tcW w:w="2595" w:type="dxa"/>
            <w:vAlign w:val="bottom"/>
          </w:tcPr>
          <w:p w14:paraId="0A985BD0" w14:textId="77777777" w:rsidR="00063B3A" w:rsidRPr="00FC7F4A" w:rsidRDefault="00063B3A" w:rsidP="00380A69">
            <w:pPr>
              <w:spacing w:line="280" w:lineRule="exact"/>
              <w:ind w:right="-36"/>
              <w:rPr>
                <w:u w:val="single"/>
              </w:rPr>
            </w:pPr>
          </w:p>
        </w:tc>
        <w:tc>
          <w:tcPr>
            <w:tcW w:w="5103" w:type="dxa"/>
            <w:gridSpan w:val="6"/>
            <w:tcBorders>
              <w:bottom w:val="single" w:sz="4" w:space="0" w:color="auto"/>
            </w:tcBorders>
            <w:vAlign w:val="bottom"/>
          </w:tcPr>
          <w:p w14:paraId="1206F349" w14:textId="77777777" w:rsidR="00063B3A" w:rsidRPr="00FC7F4A" w:rsidRDefault="00063B3A" w:rsidP="00380A69">
            <w:pPr>
              <w:spacing w:line="280" w:lineRule="exact"/>
              <w:ind w:right="-36"/>
              <w:jc w:val="center"/>
            </w:pPr>
            <w:r w:rsidRPr="00FC7F4A">
              <w:rPr>
                <w:rFonts w:cs="Times New Roman"/>
                <w:sz w:val="17"/>
                <w:szCs w:val="17"/>
              </w:rPr>
              <w:t>Consolidated Financial Statement</w:t>
            </w:r>
          </w:p>
        </w:tc>
      </w:tr>
      <w:tr w:rsidR="00063B3A" w:rsidRPr="00FC7F4A" w14:paraId="27FD8EB2" w14:textId="77777777" w:rsidTr="00380A69">
        <w:trPr>
          <w:cantSplit/>
          <w:trHeight w:hRule="exact" w:val="284"/>
        </w:trPr>
        <w:tc>
          <w:tcPr>
            <w:tcW w:w="2595" w:type="dxa"/>
            <w:vAlign w:val="bottom"/>
          </w:tcPr>
          <w:p w14:paraId="0DB9C913" w14:textId="77777777" w:rsidR="00063B3A" w:rsidRPr="00FC7F4A" w:rsidRDefault="00063B3A" w:rsidP="00380A69">
            <w:pPr>
              <w:spacing w:line="280" w:lineRule="exact"/>
              <w:ind w:right="-36"/>
              <w:rPr>
                <w:u w:val="single"/>
              </w:rPr>
            </w:pPr>
          </w:p>
        </w:tc>
        <w:tc>
          <w:tcPr>
            <w:tcW w:w="5103" w:type="dxa"/>
            <w:gridSpan w:val="6"/>
            <w:tcBorders>
              <w:top w:val="single" w:sz="4" w:space="0" w:color="auto"/>
              <w:bottom w:val="single" w:sz="4" w:space="0" w:color="auto"/>
            </w:tcBorders>
            <w:vAlign w:val="bottom"/>
          </w:tcPr>
          <w:p w14:paraId="2B639FFE" w14:textId="77777777" w:rsidR="00063B3A" w:rsidRPr="00FC7F4A" w:rsidRDefault="00063B3A" w:rsidP="00380A69">
            <w:pPr>
              <w:spacing w:line="280" w:lineRule="exact"/>
              <w:ind w:right="-36"/>
              <w:jc w:val="center"/>
              <w:rPr>
                <w:u w:val="single"/>
              </w:rPr>
            </w:pPr>
            <w:r w:rsidRPr="00FC7F4A">
              <w:t xml:space="preserve">For </w:t>
            </w:r>
            <w:r>
              <w:t>six</w:t>
            </w:r>
            <w:r w:rsidRPr="00FC7F4A">
              <w:t xml:space="preserve">-month periods ended </w:t>
            </w:r>
            <w:r>
              <w:t>June</w:t>
            </w:r>
            <w:r w:rsidRPr="00FC7F4A">
              <w:t xml:space="preserve"> 3</w:t>
            </w:r>
            <w:r>
              <w:t>0</w:t>
            </w:r>
            <w:r w:rsidRPr="00FC7F4A">
              <w:t>, 201</w:t>
            </w:r>
            <w:r>
              <w:t>9</w:t>
            </w:r>
            <w:r w:rsidRPr="00FC7F4A">
              <w:t xml:space="preserve"> and 201</w:t>
            </w:r>
            <w:r>
              <w:t>8</w:t>
            </w:r>
          </w:p>
        </w:tc>
      </w:tr>
      <w:tr w:rsidR="00063B3A" w:rsidRPr="00FC7F4A" w14:paraId="62DE68D6" w14:textId="77777777" w:rsidTr="00380A69">
        <w:trPr>
          <w:cantSplit/>
          <w:trHeight w:val="267"/>
        </w:trPr>
        <w:tc>
          <w:tcPr>
            <w:tcW w:w="2595" w:type="dxa"/>
            <w:vAlign w:val="bottom"/>
          </w:tcPr>
          <w:p w14:paraId="4557F7B7" w14:textId="77777777" w:rsidR="00063B3A" w:rsidRPr="00FC7F4A" w:rsidRDefault="00063B3A" w:rsidP="00380A69">
            <w:pPr>
              <w:spacing w:line="280" w:lineRule="exact"/>
              <w:ind w:right="-36"/>
              <w:rPr>
                <w:u w:val="single"/>
              </w:rPr>
            </w:pPr>
          </w:p>
        </w:tc>
        <w:tc>
          <w:tcPr>
            <w:tcW w:w="1701" w:type="dxa"/>
            <w:gridSpan w:val="2"/>
            <w:tcBorders>
              <w:top w:val="single" w:sz="4" w:space="0" w:color="auto"/>
            </w:tcBorders>
            <w:vAlign w:val="bottom"/>
          </w:tcPr>
          <w:p w14:paraId="5AC6F208" w14:textId="77777777" w:rsidR="00063B3A" w:rsidRPr="00FC7F4A" w:rsidRDefault="00063B3A" w:rsidP="00380A69">
            <w:pPr>
              <w:pBdr>
                <w:bottom w:val="single" w:sz="4" w:space="1" w:color="auto"/>
              </w:pBdr>
              <w:spacing w:line="280" w:lineRule="exact"/>
              <w:ind w:left="-63" w:right="-36" w:firstLine="63"/>
              <w:jc w:val="center"/>
            </w:pPr>
            <w:r w:rsidRPr="00FC7F4A">
              <w:t>Business Consulting</w:t>
            </w:r>
          </w:p>
        </w:tc>
        <w:tc>
          <w:tcPr>
            <w:tcW w:w="1701" w:type="dxa"/>
            <w:gridSpan w:val="2"/>
            <w:tcBorders>
              <w:top w:val="single" w:sz="4" w:space="0" w:color="auto"/>
            </w:tcBorders>
            <w:vAlign w:val="bottom"/>
          </w:tcPr>
          <w:p w14:paraId="1D4012D9" w14:textId="77777777" w:rsidR="00063B3A" w:rsidRPr="00FC7F4A" w:rsidRDefault="00063B3A" w:rsidP="00380A69">
            <w:pPr>
              <w:pBdr>
                <w:bottom w:val="single" w:sz="4" w:space="1" w:color="auto"/>
              </w:pBdr>
              <w:spacing w:line="280" w:lineRule="exact"/>
              <w:ind w:right="-36"/>
              <w:jc w:val="center"/>
            </w:pPr>
            <w:r w:rsidRPr="00FC7F4A">
              <w:t>Investments</w:t>
            </w:r>
          </w:p>
        </w:tc>
        <w:tc>
          <w:tcPr>
            <w:tcW w:w="1701" w:type="dxa"/>
            <w:gridSpan w:val="2"/>
            <w:tcBorders>
              <w:top w:val="single" w:sz="4" w:space="0" w:color="auto"/>
            </w:tcBorders>
            <w:vAlign w:val="bottom"/>
          </w:tcPr>
          <w:p w14:paraId="3E1FBE90" w14:textId="77777777" w:rsidR="00063B3A" w:rsidRPr="00FC7F4A" w:rsidRDefault="00063B3A" w:rsidP="00380A69">
            <w:pPr>
              <w:pBdr>
                <w:bottom w:val="single" w:sz="4" w:space="1" w:color="auto"/>
              </w:pBdr>
              <w:spacing w:line="280" w:lineRule="exact"/>
              <w:ind w:right="-36"/>
              <w:jc w:val="center"/>
            </w:pPr>
            <w:r w:rsidRPr="00FC7F4A">
              <w:t>Consolidated</w:t>
            </w:r>
          </w:p>
        </w:tc>
      </w:tr>
      <w:tr w:rsidR="00063B3A" w:rsidRPr="00FC7F4A" w14:paraId="09B62D7C" w14:textId="77777777" w:rsidTr="00380A69">
        <w:tc>
          <w:tcPr>
            <w:tcW w:w="2595" w:type="dxa"/>
            <w:vAlign w:val="bottom"/>
          </w:tcPr>
          <w:p w14:paraId="0968C15F" w14:textId="77777777" w:rsidR="00063B3A" w:rsidRPr="00FC7F4A" w:rsidRDefault="00063B3A" w:rsidP="00380A69">
            <w:pPr>
              <w:spacing w:line="280" w:lineRule="exact"/>
              <w:ind w:right="-36"/>
              <w:rPr>
                <w:u w:val="single"/>
              </w:rPr>
            </w:pPr>
          </w:p>
        </w:tc>
        <w:tc>
          <w:tcPr>
            <w:tcW w:w="851" w:type="dxa"/>
          </w:tcPr>
          <w:p w14:paraId="12CF1502" w14:textId="77777777" w:rsidR="00063B3A" w:rsidRPr="00FC7F4A" w:rsidRDefault="00063B3A" w:rsidP="00380A69">
            <w:pPr>
              <w:pBdr>
                <w:bottom w:val="single" w:sz="4" w:space="1" w:color="auto"/>
              </w:pBdr>
              <w:spacing w:line="280" w:lineRule="exact"/>
              <w:jc w:val="right"/>
            </w:pPr>
            <w:r w:rsidRPr="00FC7F4A">
              <w:t>201</w:t>
            </w:r>
            <w:r>
              <w:t>9</w:t>
            </w:r>
          </w:p>
        </w:tc>
        <w:tc>
          <w:tcPr>
            <w:tcW w:w="850" w:type="dxa"/>
          </w:tcPr>
          <w:p w14:paraId="2D65A9BF" w14:textId="77777777" w:rsidR="00063B3A" w:rsidRPr="00FC7F4A" w:rsidRDefault="00063B3A" w:rsidP="00380A69">
            <w:pPr>
              <w:pBdr>
                <w:bottom w:val="single" w:sz="4" w:space="1" w:color="auto"/>
              </w:pBdr>
              <w:spacing w:line="280" w:lineRule="exact"/>
              <w:jc w:val="right"/>
            </w:pPr>
            <w:r w:rsidRPr="00FC7F4A">
              <w:t>201</w:t>
            </w:r>
            <w:r>
              <w:t>8</w:t>
            </w:r>
          </w:p>
        </w:tc>
        <w:tc>
          <w:tcPr>
            <w:tcW w:w="851" w:type="dxa"/>
          </w:tcPr>
          <w:p w14:paraId="302DCAD2" w14:textId="77777777" w:rsidR="00063B3A" w:rsidRPr="00FC7F4A" w:rsidRDefault="00063B3A" w:rsidP="00380A69">
            <w:pPr>
              <w:pBdr>
                <w:bottom w:val="single" w:sz="4" w:space="1" w:color="auto"/>
              </w:pBdr>
              <w:spacing w:line="280" w:lineRule="exact"/>
              <w:jc w:val="right"/>
            </w:pPr>
            <w:r w:rsidRPr="00FC7F4A">
              <w:t>201</w:t>
            </w:r>
            <w:r>
              <w:t>9</w:t>
            </w:r>
          </w:p>
        </w:tc>
        <w:tc>
          <w:tcPr>
            <w:tcW w:w="850" w:type="dxa"/>
          </w:tcPr>
          <w:p w14:paraId="67CAAA3C" w14:textId="77777777" w:rsidR="00063B3A" w:rsidRPr="00FC7F4A" w:rsidRDefault="00063B3A" w:rsidP="00380A69">
            <w:pPr>
              <w:pBdr>
                <w:bottom w:val="single" w:sz="4" w:space="1" w:color="auto"/>
              </w:pBdr>
              <w:spacing w:line="280" w:lineRule="exact"/>
              <w:jc w:val="right"/>
            </w:pPr>
            <w:r w:rsidRPr="00FC7F4A">
              <w:t>201</w:t>
            </w:r>
            <w:r>
              <w:t>8</w:t>
            </w:r>
          </w:p>
        </w:tc>
        <w:tc>
          <w:tcPr>
            <w:tcW w:w="851" w:type="dxa"/>
          </w:tcPr>
          <w:p w14:paraId="64F1B8BB" w14:textId="77777777" w:rsidR="00063B3A" w:rsidRPr="00FC7F4A" w:rsidRDefault="00063B3A" w:rsidP="00380A69">
            <w:pPr>
              <w:pBdr>
                <w:bottom w:val="single" w:sz="4" w:space="1" w:color="auto"/>
              </w:pBdr>
              <w:spacing w:line="280" w:lineRule="exact"/>
              <w:jc w:val="right"/>
            </w:pPr>
            <w:r w:rsidRPr="00FC7F4A">
              <w:t>201</w:t>
            </w:r>
            <w:r>
              <w:t>9</w:t>
            </w:r>
          </w:p>
        </w:tc>
        <w:tc>
          <w:tcPr>
            <w:tcW w:w="850" w:type="dxa"/>
          </w:tcPr>
          <w:p w14:paraId="2848BE38" w14:textId="77777777" w:rsidR="00063B3A" w:rsidRPr="00FC7F4A" w:rsidRDefault="00063B3A" w:rsidP="00380A69">
            <w:pPr>
              <w:pBdr>
                <w:bottom w:val="single" w:sz="4" w:space="1" w:color="auto"/>
              </w:pBdr>
              <w:spacing w:line="280" w:lineRule="exact"/>
              <w:jc w:val="right"/>
            </w:pPr>
            <w:r w:rsidRPr="00FC7F4A">
              <w:t>201</w:t>
            </w:r>
            <w:r>
              <w:t>8</w:t>
            </w:r>
          </w:p>
        </w:tc>
      </w:tr>
      <w:tr w:rsidR="00063B3A" w:rsidRPr="00FC7F4A" w14:paraId="6296513D" w14:textId="77777777" w:rsidTr="00380A69">
        <w:trPr>
          <w:trHeight w:val="196"/>
        </w:trPr>
        <w:tc>
          <w:tcPr>
            <w:tcW w:w="2595" w:type="dxa"/>
            <w:vAlign w:val="bottom"/>
          </w:tcPr>
          <w:p w14:paraId="2CFB97EF" w14:textId="77777777" w:rsidR="00063B3A" w:rsidRPr="00FC7F4A" w:rsidRDefault="00063B3A" w:rsidP="00380A69">
            <w:pPr>
              <w:spacing w:line="280" w:lineRule="exact"/>
              <w:ind w:right="-129"/>
              <w:rPr>
                <w:cs/>
              </w:rPr>
            </w:pPr>
            <w:r w:rsidRPr="00FC7F4A">
              <w:t>Sales and services income</w:t>
            </w:r>
          </w:p>
        </w:tc>
        <w:tc>
          <w:tcPr>
            <w:tcW w:w="851" w:type="dxa"/>
            <w:vAlign w:val="bottom"/>
          </w:tcPr>
          <w:p w14:paraId="4B0073E8" w14:textId="354B2794" w:rsidR="00063B3A" w:rsidRPr="00FC7F4A" w:rsidRDefault="00185BF9" w:rsidP="00380A69">
            <w:pPr>
              <w:ind w:left="-63"/>
              <w:jc w:val="right"/>
            </w:pPr>
            <w:r>
              <w:t>185,419</w:t>
            </w:r>
          </w:p>
        </w:tc>
        <w:tc>
          <w:tcPr>
            <w:tcW w:w="850" w:type="dxa"/>
            <w:vAlign w:val="bottom"/>
          </w:tcPr>
          <w:p w14:paraId="6B6B5B14" w14:textId="77777777" w:rsidR="00063B3A" w:rsidRPr="00FC7F4A" w:rsidRDefault="00116ED3" w:rsidP="00380A69">
            <w:pPr>
              <w:ind w:left="-63"/>
              <w:jc w:val="right"/>
            </w:pPr>
            <w:r>
              <w:t>275,805</w:t>
            </w:r>
          </w:p>
        </w:tc>
        <w:tc>
          <w:tcPr>
            <w:tcW w:w="851" w:type="dxa"/>
            <w:vAlign w:val="bottom"/>
          </w:tcPr>
          <w:p w14:paraId="1091F944" w14:textId="521AD83F" w:rsidR="00063B3A" w:rsidRPr="00FC7F4A" w:rsidRDefault="00185BF9" w:rsidP="00380A69">
            <w:pPr>
              <w:jc w:val="right"/>
            </w:pPr>
            <w:r>
              <w:t>13,620</w:t>
            </w:r>
          </w:p>
        </w:tc>
        <w:tc>
          <w:tcPr>
            <w:tcW w:w="850" w:type="dxa"/>
            <w:vAlign w:val="bottom"/>
          </w:tcPr>
          <w:p w14:paraId="4B1467DD" w14:textId="77777777" w:rsidR="00063B3A" w:rsidRPr="00FC7F4A" w:rsidRDefault="00116ED3" w:rsidP="00380A69">
            <w:pPr>
              <w:jc w:val="right"/>
            </w:pPr>
            <w:r>
              <w:t>21,999</w:t>
            </w:r>
          </w:p>
        </w:tc>
        <w:tc>
          <w:tcPr>
            <w:tcW w:w="851" w:type="dxa"/>
            <w:vAlign w:val="bottom"/>
          </w:tcPr>
          <w:p w14:paraId="68E17208" w14:textId="6737FB94" w:rsidR="00063B3A" w:rsidRPr="00FC7F4A" w:rsidRDefault="00185BF9" w:rsidP="00380A69">
            <w:pPr>
              <w:jc w:val="right"/>
            </w:pPr>
            <w:r>
              <w:t>199,039</w:t>
            </w:r>
          </w:p>
        </w:tc>
        <w:tc>
          <w:tcPr>
            <w:tcW w:w="850" w:type="dxa"/>
            <w:vAlign w:val="bottom"/>
          </w:tcPr>
          <w:p w14:paraId="2BE09A90" w14:textId="77777777" w:rsidR="00063B3A" w:rsidRPr="00FC7F4A" w:rsidRDefault="00116ED3" w:rsidP="00380A69">
            <w:pPr>
              <w:jc w:val="right"/>
            </w:pPr>
            <w:r>
              <w:t>297,804</w:t>
            </w:r>
          </w:p>
        </w:tc>
      </w:tr>
      <w:tr w:rsidR="00063B3A" w:rsidRPr="00FC7F4A" w14:paraId="06168330" w14:textId="77777777" w:rsidTr="00380A69">
        <w:trPr>
          <w:trHeight w:val="312"/>
        </w:trPr>
        <w:tc>
          <w:tcPr>
            <w:tcW w:w="2595" w:type="dxa"/>
            <w:vAlign w:val="bottom"/>
          </w:tcPr>
          <w:p w14:paraId="3BB78394" w14:textId="77777777" w:rsidR="00063B3A" w:rsidRPr="00FC7F4A" w:rsidRDefault="00063B3A" w:rsidP="00380A69">
            <w:pPr>
              <w:spacing w:line="280" w:lineRule="exact"/>
              <w:ind w:right="-127"/>
            </w:pPr>
            <w:r w:rsidRPr="00FC7F4A">
              <w:t>Cost of sales and services</w:t>
            </w:r>
          </w:p>
        </w:tc>
        <w:tc>
          <w:tcPr>
            <w:tcW w:w="851" w:type="dxa"/>
            <w:vAlign w:val="bottom"/>
          </w:tcPr>
          <w:p w14:paraId="0A3F8642" w14:textId="6CCF2A5A" w:rsidR="00063B3A" w:rsidRPr="00FC7F4A" w:rsidRDefault="00185BF9" w:rsidP="00380A69">
            <w:pPr>
              <w:pBdr>
                <w:bottom w:val="single" w:sz="6" w:space="1" w:color="auto"/>
              </w:pBdr>
              <w:ind w:left="-63"/>
              <w:jc w:val="right"/>
            </w:pPr>
            <w:r>
              <w:t>(18,975)</w:t>
            </w:r>
          </w:p>
        </w:tc>
        <w:tc>
          <w:tcPr>
            <w:tcW w:w="850" w:type="dxa"/>
            <w:vAlign w:val="bottom"/>
          </w:tcPr>
          <w:p w14:paraId="420E3C03" w14:textId="6955875E" w:rsidR="00063B3A" w:rsidRPr="00FC7F4A" w:rsidRDefault="00063B3A" w:rsidP="00380A69">
            <w:pPr>
              <w:pBdr>
                <w:bottom w:val="single" w:sz="6" w:space="1" w:color="auto"/>
              </w:pBdr>
              <w:ind w:left="-63"/>
              <w:jc w:val="right"/>
            </w:pPr>
            <w:r w:rsidRPr="0085439E">
              <w:t>(</w:t>
            </w:r>
            <w:r w:rsidR="00116ED3">
              <w:t>21,1</w:t>
            </w:r>
            <w:r w:rsidR="00567366">
              <w:t>4</w:t>
            </w:r>
            <w:r w:rsidR="00116ED3">
              <w:t>1</w:t>
            </w:r>
            <w:r w:rsidRPr="0085439E">
              <w:t>)</w:t>
            </w:r>
          </w:p>
        </w:tc>
        <w:tc>
          <w:tcPr>
            <w:tcW w:w="851" w:type="dxa"/>
            <w:vAlign w:val="bottom"/>
          </w:tcPr>
          <w:p w14:paraId="3721151C" w14:textId="451271F6" w:rsidR="00063B3A" w:rsidRPr="00FC7F4A" w:rsidRDefault="00185BF9" w:rsidP="00380A69">
            <w:pPr>
              <w:pBdr>
                <w:bottom w:val="single" w:sz="6" w:space="1" w:color="auto"/>
              </w:pBdr>
              <w:jc w:val="right"/>
            </w:pPr>
            <w:r>
              <w:t>(9,752)</w:t>
            </w:r>
          </w:p>
        </w:tc>
        <w:tc>
          <w:tcPr>
            <w:tcW w:w="850" w:type="dxa"/>
            <w:vAlign w:val="bottom"/>
          </w:tcPr>
          <w:p w14:paraId="0B339ABB" w14:textId="77777777" w:rsidR="00063B3A" w:rsidRPr="00FC7F4A" w:rsidRDefault="00063B3A" w:rsidP="00380A69">
            <w:pPr>
              <w:pBdr>
                <w:bottom w:val="single" w:sz="6" w:space="1" w:color="auto"/>
              </w:pBdr>
              <w:jc w:val="right"/>
            </w:pPr>
            <w:r w:rsidRPr="0085439E">
              <w:t>(</w:t>
            </w:r>
            <w:r w:rsidR="00116ED3">
              <w:t>6,623</w:t>
            </w:r>
            <w:r w:rsidRPr="0085439E">
              <w:t>)</w:t>
            </w:r>
          </w:p>
        </w:tc>
        <w:tc>
          <w:tcPr>
            <w:tcW w:w="851" w:type="dxa"/>
            <w:vAlign w:val="bottom"/>
          </w:tcPr>
          <w:p w14:paraId="55C3BD51" w14:textId="6647A20B" w:rsidR="00063B3A" w:rsidRPr="00FC7F4A" w:rsidRDefault="00185BF9" w:rsidP="00380A69">
            <w:pPr>
              <w:pBdr>
                <w:bottom w:val="single" w:sz="6" w:space="1" w:color="auto"/>
              </w:pBdr>
              <w:jc w:val="right"/>
            </w:pPr>
            <w:r>
              <w:t>(28,727)</w:t>
            </w:r>
          </w:p>
        </w:tc>
        <w:tc>
          <w:tcPr>
            <w:tcW w:w="850" w:type="dxa"/>
            <w:vAlign w:val="bottom"/>
          </w:tcPr>
          <w:p w14:paraId="5142ADE8" w14:textId="304B07A9" w:rsidR="00063B3A" w:rsidRPr="00FC7F4A" w:rsidRDefault="00063B3A" w:rsidP="00380A69">
            <w:pPr>
              <w:pBdr>
                <w:bottom w:val="single" w:sz="6" w:space="1" w:color="auto"/>
              </w:pBdr>
              <w:jc w:val="right"/>
            </w:pPr>
            <w:r w:rsidRPr="0085439E">
              <w:t>(</w:t>
            </w:r>
            <w:r w:rsidR="00116ED3">
              <w:t>27,7</w:t>
            </w:r>
            <w:r w:rsidR="00567366">
              <w:t>6</w:t>
            </w:r>
            <w:r w:rsidR="00116ED3">
              <w:t>4</w:t>
            </w:r>
            <w:r w:rsidRPr="0085439E">
              <w:t>)</w:t>
            </w:r>
          </w:p>
        </w:tc>
      </w:tr>
      <w:tr w:rsidR="00063B3A" w:rsidRPr="00FC7F4A" w14:paraId="33E15C5F" w14:textId="77777777" w:rsidTr="00380A69">
        <w:trPr>
          <w:trHeight w:val="241"/>
        </w:trPr>
        <w:tc>
          <w:tcPr>
            <w:tcW w:w="2595" w:type="dxa"/>
            <w:vAlign w:val="bottom"/>
          </w:tcPr>
          <w:p w14:paraId="28B37D1D" w14:textId="77777777" w:rsidR="00063B3A" w:rsidRPr="00FC7F4A" w:rsidRDefault="00063B3A" w:rsidP="00380A69">
            <w:pPr>
              <w:spacing w:line="280" w:lineRule="exact"/>
              <w:ind w:right="-36"/>
            </w:pPr>
            <w:r w:rsidRPr="00FC7F4A">
              <w:t xml:space="preserve">Gross earnings (loss) </w:t>
            </w:r>
          </w:p>
        </w:tc>
        <w:tc>
          <w:tcPr>
            <w:tcW w:w="851" w:type="dxa"/>
            <w:vAlign w:val="bottom"/>
          </w:tcPr>
          <w:p w14:paraId="08D38F9D" w14:textId="2A049414" w:rsidR="00063B3A" w:rsidRPr="00FC7F4A" w:rsidRDefault="00185BF9" w:rsidP="00380A69">
            <w:pPr>
              <w:ind w:left="-63"/>
              <w:jc w:val="right"/>
            </w:pPr>
            <w:r>
              <w:t>166,444</w:t>
            </w:r>
          </w:p>
        </w:tc>
        <w:tc>
          <w:tcPr>
            <w:tcW w:w="850" w:type="dxa"/>
            <w:vAlign w:val="bottom"/>
          </w:tcPr>
          <w:p w14:paraId="373937DA" w14:textId="0A6372BE" w:rsidR="00063B3A" w:rsidRPr="00FC7F4A" w:rsidRDefault="00116ED3" w:rsidP="00380A69">
            <w:pPr>
              <w:ind w:left="-63"/>
              <w:jc w:val="right"/>
            </w:pPr>
            <w:r>
              <w:t>254,6</w:t>
            </w:r>
            <w:r w:rsidR="00567366">
              <w:t>6</w:t>
            </w:r>
            <w:r>
              <w:t>4</w:t>
            </w:r>
          </w:p>
        </w:tc>
        <w:tc>
          <w:tcPr>
            <w:tcW w:w="851" w:type="dxa"/>
            <w:vAlign w:val="bottom"/>
          </w:tcPr>
          <w:p w14:paraId="29207A6B" w14:textId="49B683F1" w:rsidR="00063B3A" w:rsidRPr="00FC7F4A" w:rsidRDefault="00185BF9" w:rsidP="00380A69">
            <w:pPr>
              <w:jc w:val="right"/>
            </w:pPr>
            <w:r>
              <w:t>3,868</w:t>
            </w:r>
          </w:p>
        </w:tc>
        <w:tc>
          <w:tcPr>
            <w:tcW w:w="850" w:type="dxa"/>
            <w:vAlign w:val="bottom"/>
          </w:tcPr>
          <w:p w14:paraId="5E0514A4" w14:textId="77777777" w:rsidR="00063B3A" w:rsidRPr="00FC7F4A" w:rsidRDefault="00116ED3" w:rsidP="00380A69">
            <w:pPr>
              <w:jc w:val="right"/>
            </w:pPr>
            <w:r>
              <w:t>15,376</w:t>
            </w:r>
          </w:p>
        </w:tc>
        <w:tc>
          <w:tcPr>
            <w:tcW w:w="851" w:type="dxa"/>
            <w:vAlign w:val="bottom"/>
          </w:tcPr>
          <w:p w14:paraId="03F5B325" w14:textId="7732EF03" w:rsidR="00063B3A" w:rsidRPr="00FC7F4A" w:rsidRDefault="00185BF9" w:rsidP="00380A69">
            <w:pPr>
              <w:jc w:val="right"/>
            </w:pPr>
            <w:r>
              <w:t>170,312</w:t>
            </w:r>
          </w:p>
        </w:tc>
        <w:tc>
          <w:tcPr>
            <w:tcW w:w="850" w:type="dxa"/>
            <w:vAlign w:val="bottom"/>
          </w:tcPr>
          <w:p w14:paraId="03E64493" w14:textId="52448686" w:rsidR="00063B3A" w:rsidRPr="00FC7F4A" w:rsidRDefault="00116ED3" w:rsidP="00380A69">
            <w:pPr>
              <w:jc w:val="right"/>
            </w:pPr>
            <w:r>
              <w:t>270,</w:t>
            </w:r>
            <w:r w:rsidR="00567366">
              <w:t>04</w:t>
            </w:r>
            <w:r>
              <w:t>0</w:t>
            </w:r>
          </w:p>
        </w:tc>
      </w:tr>
      <w:tr w:rsidR="00063B3A" w:rsidRPr="00FC7F4A" w14:paraId="0DF69FDE" w14:textId="77777777" w:rsidTr="00380A69">
        <w:trPr>
          <w:trHeight w:val="232"/>
        </w:trPr>
        <w:tc>
          <w:tcPr>
            <w:tcW w:w="2595" w:type="dxa"/>
            <w:vAlign w:val="bottom"/>
          </w:tcPr>
          <w:p w14:paraId="67A17F5A" w14:textId="77777777" w:rsidR="00063B3A" w:rsidRPr="00FC7F4A" w:rsidRDefault="00063B3A" w:rsidP="00380A69">
            <w:pPr>
              <w:spacing w:line="280" w:lineRule="exact"/>
              <w:ind w:right="-127"/>
            </w:pPr>
            <w:r w:rsidRPr="00FC7F4A">
              <w:t>Other income</w:t>
            </w:r>
          </w:p>
        </w:tc>
        <w:tc>
          <w:tcPr>
            <w:tcW w:w="851" w:type="dxa"/>
            <w:vAlign w:val="bottom"/>
          </w:tcPr>
          <w:p w14:paraId="399F8D8A" w14:textId="7764B3C9" w:rsidR="00063B3A" w:rsidRPr="00FC7F4A" w:rsidRDefault="00185BF9" w:rsidP="00380A69">
            <w:pPr>
              <w:ind w:left="-63"/>
              <w:jc w:val="right"/>
            </w:pPr>
            <w:r>
              <w:t>4,504</w:t>
            </w:r>
          </w:p>
        </w:tc>
        <w:tc>
          <w:tcPr>
            <w:tcW w:w="850" w:type="dxa"/>
            <w:vAlign w:val="bottom"/>
          </w:tcPr>
          <w:p w14:paraId="3905CBEA" w14:textId="77777777" w:rsidR="00063B3A" w:rsidRPr="00FC7F4A" w:rsidRDefault="00116ED3" w:rsidP="00380A69">
            <w:pPr>
              <w:ind w:left="-63"/>
              <w:jc w:val="right"/>
            </w:pPr>
            <w:r>
              <w:t>18,557</w:t>
            </w:r>
          </w:p>
        </w:tc>
        <w:tc>
          <w:tcPr>
            <w:tcW w:w="851" w:type="dxa"/>
            <w:vAlign w:val="bottom"/>
          </w:tcPr>
          <w:p w14:paraId="2E6C8F40" w14:textId="79F08BC4" w:rsidR="00063B3A" w:rsidRPr="00FC7F4A" w:rsidRDefault="00185BF9" w:rsidP="00380A69">
            <w:pPr>
              <w:ind w:left="-36"/>
              <w:jc w:val="right"/>
            </w:pPr>
            <w:r>
              <w:t>-</w:t>
            </w:r>
          </w:p>
        </w:tc>
        <w:tc>
          <w:tcPr>
            <w:tcW w:w="850" w:type="dxa"/>
            <w:vAlign w:val="bottom"/>
          </w:tcPr>
          <w:p w14:paraId="15C0496B" w14:textId="77777777" w:rsidR="00063B3A" w:rsidRPr="00FC7F4A" w:rsidRDefault="00063B3A" w:rsidP="00380A69">
            <w:pPr>
              <w:ind w:left="-36"/>
              <w:jc w:val="right"/>
            </w:pPr>
            <w:r w:rsidRPr="0085439E">
              <w:t>-</w:t>
            </w:r>
          </w:p>
        </w:tc>
        <w:tc>
          <w:tcPr>
            <w:tcW w:w="851" w:type="dxa"/>
            <w:vAlign w:val="bottom"/>
          </w:tcPr>
          <w:p w14:paraId="0CCD4612" w14:textId="0CBA2BDF" w:rsidR="00063B3A" w:rsidRPr="00FC7F4A" w:rsidRDefault="00185BF9" w:rsidP="00380A69">
            <w:pPr>
              <w:jc w:val="right"/>
            </w:pPr>
            <w:r>
              <w:t>4,504</w:t>
            </w:r>
          </w:p>
        </w:tc>
        <w:tc>
          <w:tcPr>
            <w:tcW w:w="850" w:type="dxa"/>
            <w:vAlign w:val="bottom"/>
          </w:tcPr>
          <w:p w14:paraId="3A05DCDB" w14:textId="77777777" w:rsidR="00063B3A" w:rsidRPr="00FC7F4A" w:rsidRDefault="00116ED3" w:rsidP="00380A69">
            <w:pPr>
              <w:jc w:val="right"/>
            </w:pPr>
            <w:r>
              <w:t>18,557</w:t>
            </w:r>
          </w:p>
        </w:tc>
      </w:tr>
      <w:tr w:rsidR="00063B3A" w:rsidRPr="00FC7F4A" w14:paraId="09F6521A" w14:textId="77777777" w:rsidTr="00380A69">
        <w:trPr>
          <w:trHeight w:val="214"/>
        </w:trPr>
        <w:tc>
          <w:tcPr>
            <w:tcW w:w="2595" w:type="dxa"/>
            <w:vAlign w:val="bottom"/>
          </w:tcPr>
          <w:p w14:paraId="495FC71D" w14:textId="77777777" w:rsidR="00063B3A" w:rsidRPr="00FC7F4A" w:rsidRDefault="00063B3A" w:rsidP="00380A69">
            <w:pPr>
              <w:spacing w:line="280" w:lineRule="exact"/>
              <w:ind w:right="-37"/>
              <w:rPr>
                <w:cs/>
              </w:rPr>
            </w:pPr>
            <w:r w:rsidRPr="00FC7F4A">
              <w:t>Administrative expenses</w:t>
            </w:r>
          </w:p>
        </w:tc>
        <w:tc>
          <w:tcPr>
            <w:tcW w:w="851" w:type="dxa"/>
            <w:vAlign w:val="bottom"/>
          </w:tcPr>
          <w:p w14:paraId="7A66779A" w14:textId="3F027ADA" w:rsidR="00063B3A" w:rsidRPr="00FC7F4A" w:rsidRDefault="00185BF9" w:rsidP="00380A69">
            <w:pPr>
              <w:ind w:left="-63"/>
              <w:jc w:val="right"/>
            </w:pPr>
            <w:r>
              <w:t>(34,891)</w:t>
            </w:r>
          </w:p>
        </w:tc>
        <w:tc>
          <w:tcPr>
            <w:tcW w:w="850" w:type="dxa"/>
            <w:vAlign w:val="bottom"/>
          </w:tcPr>
          <w:p w14:paraId="48074781" w14:textId="377F56CD" w:rsidR="00063B3A" w:rsidRPr="00FC7F4A" w:rsidRDefault="00063B3A" w:rsidP="00380A69">
            <w:pPr>
              <w:ind w:left="-63"/>
              <w:jc w:val="right"/>
            </w:pPr>
            <w:r w:rsidRPr="0085439E">
              <w:t>(</w:t>
            </w:r>
            <w:r w:rsidR="00116ED3">
              <w:t>30,0</w:t>
            </w:r>
            <w:r w:rsidR="00567366">
              <w:t>8</w:t>
            </w:r>
            <w:r w:rsidR="00116ED3">
              <w:t>2</w:t>
            </w:r>
            <w:r w:rsidRPr="0085439E">
              <w:t>)</w:t>
            </w:r>
          </w:p>
        </w:tc>
        <w:tc>
          <w:tcPr>
            <w:tcW w:w="851" w:type="dxa"/>
            <w:vAlign w:val="bottom"/>
          </w:tcPr>
          <w:p w14:paraId="5A4F03BE" w14:textId="51DE5635" w:rsidR="00063B3A" w:rsidRPr="00FC7F4A" w:rsidRDefault="00185BF9" w:rsidP="00380A69">
            <w:pPr>
              <w:ind w:left="-36"/>
              <w:jc w:val="right"/>
            </w:pPr>
            <w:r>
              <w:t>(5,825)</w:t>
            </w:r>
          </w:p>
        </w:tc>
        <w:tc>
          <w:tcPr>
            <w:tcW w:w="850" w:type="dxa"/>
            <w:vAlign w:val="bottom"/>
          </w:tcPr>
          <w:p w14:paraId="244F6EBC" w14:textId="77777777" w:rsidR="00063B3A" w:rsidRPr="00FC7F4A" w:rsidRDefault="00063B3A" w:rsidP="00380A69">
            <w:pPr>
              <w:ind w:left="-36"/>
              <w:jc w:val="right"/>
            </w:pPr>
            <w:r w:rsidRPr="0085439E">
              <w:t>(</w:t>
            </w:r>
            <w:r w:rsidR="00116ED3">
              <w:t>6,917</w:t>
            </w:r>
            <w:r w:rsidRPr="0085439E">
              <w:t>)</w:t>
            </w:r>
          </w:p>
        </w:tc>
        <w:tc>
          <w:tcPr>
            <w:tcW w:w="851" w:type="dxa"/>
            <w:vAlign w:val="bottom"/>
          </w:tcPr>
          <w:p w14:paraId="1657EC8E" w14:textId="584C445C" w:rsidR="00063B3A" w:rsidRPr="00FC7F4A" w:rsidRDefault="00185BF9" w:rsidP="00380A69">
            <w:pPr>
              <w:jc w:val="right"/>
            </w:pPr>
            <w:r>
              <w:t>(40,716)</w:t>
            </w:r>
          </w:p>
        </w:tc>
        <w:tc>
          <w:tcPr>
            <w:tcW w:w="850" w:type="dxa"/>
            <w:vAlign w:val="bottom"/>
          </w:tcPr>
          <w:p w14:paraId="461AB749" w14:textId="01155847" w:rsidR="00063B3A" w:rsidRPr="00FC7F4A" w:rsidRDefault="00063B3A" w:rsidP="00380A69">
            <w:pPr>
              <w:jc w:val="right"/>
            </w:pPr>
            <w:r w:rsidRPr="0085439E">
              <w:t>(</w:t>
            </w:r>
            <w:r w:rsidR="00116ED3">
              <w:t>36,9</w:t>
            </w:r>
            <w:r w:rsidR="00567366">
              <w:t>9</w:t>
            </w:r>
            <w:r w:rsidR="00116ED3">
              <w:t>9</w:t>
            </w:r>
            <w:r w:rsidRPr="0085439E">
              <w:t>)</w:t>
            </w:r>
          </w:p>
        </w:tc>
      </w:tr>
      <w:tr w:rsidR="00063B3A" w:rsidRPr="00FC7F4A" w14:paraId="6B1E9CEA" w14:textId="77777777" w:rsidTr="00380A69">
        <w:trPr>
          <w:trHeight w:val="196"/>
        </w:trPr>
        <w:tc>
          <w:tcPr>
            <w:tcW w:w="2595" w:type="dxa"/>
            <w:vAlign w:val="bottom"/>
          </w:tcPr>
          <w:p w14:paraId="49B8561C" w14:textId="77777777" w:rsidR="00063B3A" w:rsidRPr="00FC7F4A" w:rsidRDefault="00063B3A" w:rsidP="00380A69">
            <w:pPr>
              <w:spacing w:line="280" w:lineRule="exact"/>
              <w:ind w:right="-37"/>
            </w:pPr>
            <w:r w:rsidRPr="00FC7F4A">
              <w:t>Unrealized loss in trading securities</w:t>
            </w:r>
          </w:p>
        </w:tc>
        <w:tc>
          <w:tcPr>
            <w:tcW w:w="851" w:type="dxa"/>
            <w:vAlign w:val="bottom"/>
          </w:tcPr>
          <w:p w14:paraId="3FCC3F85" w14:textId="5D2FE019" w:rsidR="00063B3A" w:rsidRPr="00FC7F4A" w:rsidRDefault="00185BF9" w:rsidP="00380A69">
            <w:pPr>
              <w:ind w:left="-63"/>
              <w:jc w:val="right"/>
            </w:pPr>
            <w:r>
              <w:t>-</w:t>
            </w:r>
          </w:p>
        </w:tc>
        <w:tc>
          <w:tcPr>
            <w:tcW w:w="850" w:type="dxa"/>
            <w:vAlign w:val="bottom"/>
          </w:tcPr>
          <w:p w14:paraId="19ADB8DF" w14:textId="77777777" w:rsidR="00063B3A" w:rsidRPr="00FC7F4A" w:rsidRDefault="00063B3A" w:rsidP="00380A69">
            <w:pPr>
              <w:ind w:left="-63"/>
              <w:jc w:val="right"/>
            </w:pPr>
            <w:r w:rsidRPr="0085439E">
              <w:t>-</w:t>
            </w:r>
          </w:p>
        </w:tc>
        <w:tc>
          <w:tcPr>
            <w:tcW w:w="851" w:type="dxa"/>
            <w:vAlign w:val="bottom"/>
          </w:tcPr>
          <w:p w14:paraId="3899F78A" w14:textId="30E8BA45" w:rsidR="00063B3A" w:rsidRPr="00FC7F4A" w:rsidRDefault="00185BF9" w:rsidP="00380A69">
            <w:pPr>
              <w:ind w:left="-36"/>
              <w:jc w:val="right"/>
            </w:pPr>
            <w:r>
              <w:t>(6,984)</w:t>
            </w:r>
          </w:p>
        </w:tc>
        <w:tc>
          <w:tcPr>
            <w:tcW w:w="850" w:type="dxa"/>
            <w:vAlign w:val="bottom"/>
          </w:tcPr>
          <w:p w14:paraId="05BA2946" w14:textId="77777777" w:rsidR="00063B3A" w:rsidRPr="00FC7F4A" w:rsidRDefault="00063B3A" w:rsidP="00380A69">
            <w:pPr>
              <w:ind w:left="-36"/>
              <w:jc w:val="right"/>
            </w:pPr>
            <w:r w:rsidRPr="0085439E">
              <w:t>(</w:t>
            </w:r>
            <w:r w:rsidR="00116ED3">
              <w:t>222,072</w:t>
            </w:r>
            <w:r w:rsidRPr="0085439E">
              <w:t>)</w:t>
            </w:r>
          </w:p>
        </w:tc>
        <w:tc>
          <w:tcPr>
            <w:tcW w:w="851" w:type="dxa"/>
            <w:vAlign w:val="bottom"/>
          </w:tcPr>
          <w:p w14:paraId="51CE287D" w14:textId="0ADC2820" w:rsidR="00063B3A" w:rsidRPr="00FC7F4A" w:rsidRDefault="00185BF9" w:rsidP="00380A69">
            <w:pPr>
              <w:ind w:left="-36"/>
              <w:jc w:val="right"/>
            </w:pPr>
            <w:r>
              <w:t>(6,984)</w:t>
            </w:r>
          </w:p>
        </w:tc>
        <w:tc>
          <w:tcPr>
            <w:tcW w:w="850" w:type="dxa"/>
            <w:vAlign w:val="bottom"/>
          </w:tcPr>
          <w:p w14:paraId="6CF416E1" w14:textId="77777777" w:rsidR="00063B3A" w:rsidRPr="00FC7F4A" w:rsidRDefault="00063B3A" w:rsidP="00380A69">
            <w:pPr>
              <w:ind w:left="-36"/>
              <w:jc w:val="right"/>
            </w:pPr>
            <w:r w:rsidRPr="0085439E">
              <w:t>(</w:t>
            </w:r>
            <w:r w:rsidR="00116ED3">
              <w:t>222,072</w:t>
            </w:r>
            <w:r w:rsidRPr="0085439E">
              <w:t>)</w:t>
            </w:r>
          </w:p>
        </w:tc>
      </w:tr>
      <w:tr w:rsidR="00063B3A" w:rsidRPr="00FC7F4A" w14:paraId="22982598" w14:textId="77777777" w:rsidTr="00380A69">
        <w:trPr>
          <w:trHeight w:val="277"/>
        </w:trPr>
        <w:tc>
          <w:tcPr>
            <w:tcW w:w="2595" w:type="dxa"/>
            <w:vAlign w:val="bottom"/>
          </w:tcPr>
          <w:p w14:paraId="10769B7F" w14:textId="77777777" w:rsidR="00063B3A" w:rsidRPr="00B0514C" w:rsidRDefault="00063B3A" w:rsidP="00380A69">
            <w:pPr>
              <w:spacing w:line="280" w:lineRule="exact"/>
              <w:ind w:right="-37"/>
            </w:pPr>
            <w:r>
              <w:t>Loss on sales of trading securities</w:t>
            </w:r>
          </w:p>
        </w:tc>
        <w:tc>
          <w:tcPr>
            <w:tcW w:w="851" w:type="dxa"/>
            <w:vAlign w:val="bottom"/>
          </w:tcPr>
          <w:p w14:paraId="31380C90" w14:textId="10B5164C" w:rsidR="00063B3A" w:rsidRPr="00FC7F4A" w:rsidRDefault="00185BF9" w:rsidP="00380A69">
            <w:pPr>
              <w:ind w:left="-63"/>
              <w:jc w:val="right"/>
            </w:pPr>
            <w:r>
              <w:t>-</w:t>
            </w:r>
          </w:p>
        </w:tc>
        <w:tc>
          <w:tcPr>
            <w:tcW w:w="850" w:type="dxa"/>
            <w:vAlign w:val="bottom"/>
          </w:tcPr>
          <w:p w14:paraId="4E46B758" w14:textId="77777777" w:rsidR="00063B3A" w:rsidRPr="0085439E" w:rsidRDefault="00063B3A" w:rsidP="00380A69">
            <w:pPr>
              <w:ind w:left="-63"/>
              <w:jc w:val="right"/>
            </w:pPr>
            <w:r>
              <w:t>-</w:t>
            </w:r>
          </w:p>
        </w:tc>
        <w:tc>
          <w:tcPr>
            <w:tcW w:w="851" w:type="dxa"/>
            <w:vAlign w:val="bottom"/>
          </w:tcPr>
          <w:p w14:paraId="09F48C4E" w14:textId="473E7C53" w:rsidR="00063B3A" w:rsidRPr="00FC7F4A" w:rsidRDefault="00185BF9" w:rsidP="00380A69">
            <w:pPr>
              <w:ind w:left="-36"/>
              <w:jc w:val="right"/>
            </w:pPr>
            <w:r>
              <w:t>(3,135)</w:t>
            </w:r>
          </w:p>
        </w:tc>
        <w:tc>
          <w:tcPr>
            <w:tcW w:w="850" w:type="dxa"/>
            <w:vAlign w:val="bottom"/>
          </w:tcPr>
          <w:p w14:paraId="05B73DF1" w14:textId="77777777" w:rsidR="00063B3A" w:rsidRPr="0085439E" w:rsidRDefault="00063B3A" w:rsidP="00380A69">
            <w:pPr>
              <w:ind w:left="-36"/>
              <w:jc w:val="right"/>
            </w:pPr>
            <w:r>
              <w:t>-</w:t>
            </w:r>
          </w:p>
        </w:tc>
        <w:tc>
          <w:tcPr>
            <w:tcW w:w="851" w:type="dxa"/>
            <w:vAlign w:val="bottom"/>
          </w:tcPr>
          <w:p w14:paraId="61D00377" w14:textId="03AE5718" w:rsidR="00063B3A" w:rsidRPr="00FC7F4A" w:rsidRDefault="00185BF9" w:rsidP="00380A69">
            <w:pPr>
              <w:ind w:left="-36"/>
              <w:jc w:val="right"/>
            </w:pPr>
            <w:r>
              <w:t>(3,135)</w:t>
            </w:r>
          </w:p>
        </w:tc>
        <w:tc>
          <w:tcPr>
            <w:tcW w:w="850" w:type="dxa"/>
            <w:vAlign w:val="bottom"/>
          </w:tcPr>
          <w:p w14:paraId="0421DFEC" w14:textId="77777777" w:rsidR="00063B3A" w:rsidRPr="0085439E" w:rsidRDefault="00063B3A" w:rsidP="00380A69">
            <w:pPr>
              <w:ind w:left="-36"/>
              <w:jc w:val="right"/>
            </w:pPr>
            <w:r>
              <w:t>-</w:t>
            </w:r>
          </w:p>
        </w:tc>
      </w:tr>
      <w:tr w:rsidR="00063B3A" w:rsidRPr="00FC7F4A" w14:paraId="0DC894C2" w14:textId="77777777" w:rsidTr="00380A69">
        <w:trPr>
          <w:trHeight w:val="277"/>
        </w:trPr>
        <w:tc>
          <w:tcPr>
            <w:tcW w:w="2595" w:type="dxa"/>
            <w:vAlign w:val="bottom"/>
          </w:tcPr>
          <w:p w14:paraId="41E70F49" w14:textId="77777777" w:rsidR="00063B3A" w:rsidRPr="00B0514C" w:rsidRDefault="00063B3A" w:rsidP="00380A69">
            <w:pPr>
              <w:spacing w:line="280" w:lineRule="exact"/>
              <w:ind w:right="-37"/>
            </w:pPr>
            <w:r w:rsidRPr="00B0514C">
              <w:t>Loss from sales Other Investment</w:t>
            </w:r>
          </w:p>
        </w:tc>
        <w:tc>
          <w:tcPr>
            <w:tcW w:w="851" w:type="dxa"/>
            <w:vAlign w:val="bottom"/>
          </w:tcPr>
          <w:p w14:paraId="58423FE8" w14:textId="0E2514B7" w:rsidR="00063B3A" w:rsidRPr="00FC7F4A" w:rsidRDefault="00185BF9" w:rsidP="00380A69">
            <w:pPr>
              <w:ind w:left="-63"/>
              <w:jc w:val="right"/>
            </w:pPr>
            <w:r>
              <w:t>-</w:t>
            </w:r>
          </w:p>
        </w:tc>
        <w:tc>
          <w:tcPr>
            <w:tcW w:w="850" w:type="dxa"/>
            <w:vAlign w:val="bottom"/>
          </w:tcPr>
          <w:p w14:paraId="009A7FB3" w14:textId="77777777" w:rsidR="00063B3A" w:rsidRPr="00FC7F4A" w:rsidRDefault="00063B3A" w:rsidP="00380A69">
            <w:pPr>
              <w:ind w:left="-63"/>
              <w:jc w:val="right"/>
            </w:pPr>
            <w:r w:rsidRPr="0085439E">
              <w:t>(970)</w:t>
            </w:r>
          </w:p>
        </w:tc>
        <w:tc>
          <w:tcPr>
            <w:tcW w:w="851" w:type="dxa"/>
            <w:vAlign w:val="bottom"/>
          </w:tcPr>
          <w:p w14:paraId="4221B664" w14:textId="43344C07" w:rsidR="00063B3A" w:rsidRPr="00FC7F4A" w:rsidRDefault="00185BF9" w:rsidP="00380A69">
            <w:pPr>
              <w:ind w:left="-36"/>
              <w:jc w:val="right"/>
            </w:pPr>
            <w:r>
              <w:t>-</w:t>
            </w:r>
          </w:p>
        </w:tc>
        <w:tc>
          <w:tcPr>
            <w:tcW w:w="850" w:type="dxa"/>
            <w:vAlign w:val="bottom"/>
          </w:tcPr>
          <w:p w14:paraId="225EF54B" w14:textId="77777777" w:rsidR="00063B3A" w:rsidRPr="00FC7F4A" w:rsidRDefault="00063B3A" w:rsidP="00380A69">
            <w:pPr>
              <w:ind w:left="-36"/>
              <w:jc w:val="right"/>
            </w:pPr>
            <w:r w:rsidRPr="0085439E">
              <w:t>-</w:t>
            </w:r>
          </w:p>
        </w:tc>
        <w:tc>
          <w:tcPr>
            <w:tcW w:w="851" w:type="dxa"/>
            <w:vAlign w:val="bottom"/>
          </w:tcPr>
          <w:p w14:paraId="2FF510D2" w14:textId="524FDD9A" w:rsidR="00063B3A" w:rsidRPr="00FC7F4A" w:rsidRDefault="00185BF9" w:rsidP="00380A69">
            <w:pPr>
              <w:ind w:left="-36"/>
              <w:jc w:val="right"/>
            </w:pPr>
            <w:r>
              <w:t>-</w:t>
            </w:r>
          </w:p>
        </w:tc>
        <w:tc>
          <w:tcPr>
            <w:tcW w:w="850" w:type="dxa"/>
            <w:vAlign w:val="bottom"/>
          </w:tcPr>
          <w:p w14:paraId="67930235" w14:textId="77777777" w:rsidR="00063B3A" w:rsidRPr="00FC7F4A" w:rsidRDefault="00063B3A" w:rsidP="00380A69">
            <w:pPr>
              <w:ind w:left="-36"/>
              <w:jc w:val="right"/>
            </w:pPr>
            <w:r w:rsidRPr="0085439E">
              <w:t>(970)</w:t>
            </w:r>
          </w:p>
        </w:tc>
      </w:tr>
      <w:tr w:rsidR="00063B3A" w:rsidRPr="00FC7F4A" w14:paraId="61432BA2" w14:textId="77777777" w:rsidTr="00380A69">
        <w:trPr>
          <w:trHeight w:val="277"/>
        </w:trPr>
        <w:tc>
          <w:tcPr>
            <w:tcW w:w="2595" w:type="dxa"/>
            <w:vAlign w:val="bottom"/>
          </w:tcPr>
          <w:p w14:paraId="62FF805C" w14:textId="77777777" w:rsidR="00063B3A" w:rsidRPr="00FC7F4A" w:rsidRDefault="00063B3A" w:rsidP="00380A69">
            <w:pPr>
              <w:spacing w:line="280" w:lineRule="exact"/>
              <w:ind w:right="-37"/>
            </w:pPr>
            <w:r w:rsidRPr="00FC7F4A">
              <w:t>Financial costs</w:t>
            </w:r>
          </w:p>
        </w:tc>
        <w:tc>
          <w:tcPr>
            <w:tcW w:w="851" w:type="dxa"/>
            <w:vAlign w:val="bottom"/>
          </w:tcPr>
          <w:p w14:paraId="7EEC37DD" w14:textId="6ABB2560" w:rsidR="00063B3A" w:rsidRPr="00FC7F4A" w:rsidRDefault="00185BF9" w:rsidP="00380A69">
            <w:pPr>
              <w:ind w:left="-63"/>
              <w:jc w:val="right"/>
            </w:pPr>
            <w:r>
              <w:t>(7,221)</w:t>
            </w:r>
          </w:p>
        </w:tc>
        <w:tc>
          <w:tcPr>
            <w:tcW w:w="850" w:type="dxa"/>
            <w:vAlign w:val="bottom"/>
          </w:tcPr>
          <w:p w14:paraId="47280F72" w14:textId="77777777" w:rsidR="00063B3A" w:rsidRPr="00FC7F4A" w:rsidRDefault="00063B3A" w:rsidP="00380A69">
            <w:pPr>
              <w:ind w:left="-63"/>
              <w:jc w:val="right"/>
            </w:pPr>
            <w:r w:rsidRPr="0085439E">
              <w:t>(</w:t>
            </w:r>
            <w:r w:rsidR="00116ED3">
              <w:t>5,989</w:t>
            </w:r>
            <w:r w:rsidRPr="0085439E">
              <w:t>)</w:t>
            </w:r>
          </w:p>
        </w:tc>
        <w:tc>
          <w:tcPr>
            <w:tcW w:w="851" w:type="dxa"/>
            <w:vAlign w:val="bottom"/>
          </w:tcPr>
          <w:p w14:paraId="66E5737C" w14:textId="48557425" w:rsidR="00063B3A" w:rsidRPr="00FC7F4A" w:rsidRDefault="00185BF9" w:rsidP="00380A69">
            <w:pPr>
              <w:ind w:left="-36"/>
              <w:jc w:val="right"/>
            </w:pPr>
            <w:r>
              <w:t>-</w:t>
            </w:r>
          </w:p>
        </w:tc>
        <w:tc>
          <w:tcPr>
            <w:tcW w:w="850" w:type="dxa"/>
            <w:vAlign w:val="bottom"/>
          </w:tcPr>
          <w:p w14:paraId="0B8C4B8B" w14:textId="77777777" w:rsidR="00063B3A" w:rsidRPr="00FC7F4A" w:rsidRDefault="00063B3A" w:rsidP="00380A69">
            <w:pPr>
              <w:ind w:left="-36"/>
              <w:jc w:val="right"/>
            </w:pPr>
            <w:r w:rsidRPr="0085439E">
              <w:t>-</w:t>
            </w:r>
          </w:p>
        </w:tc>
        <w:tc>
          <w:tcPr>
            <w:tcW w:w="851" w:type="dxa"/>
            <w:vAlign w:val="bottom"/>
          </w:tcPr>
          <w:p w14:paraId="203AD1C4" w14:textId="56001C59" w:rsidR="00063B3A" w:rsidRPr="00FC7F4A" w:rsidRDefault="00185BF9" w:rsidP="00380A69">
            <w:pPr>
              <w:ind w:left="-36"/>
              <w:jc w:val="right"/>
            </w:pPr>
            <w:r>
              <w:t>(7,221)</w:t>
            </w:r>
          </w:p>
        </w:tc>
        <w:tc>
          <w:tcPr>
            <w:tcW w:w="850" w:type="dxa"/>
            <w:vAlign w:val="bottom"/>
          </w:tcPr>
          <w:p w14:paraId="0B8DFD82" w14:textId="77777777" w:rsidR="00063B3A" w:rsidRPr="00FC7F4A" w:rsidRDefault="00063B3A" w:rsidP="00380A69">
            <w:pPr>
              <w:ind w:left="-36"/>
              <w:jc w:val="right"/>
            </w:pPr>
            <w:r w:rsidRPr="0085439E">
              <w:t>(</w:t>
            </w:r>
            <w:r w:rsidR="00116ED3">
              <w:t>5,989</w:t>
            </w:r>
            <w:r w:rsidRPr="0085439E">
              <w:t>)</w:t>
            </w:r>
          </w:p>
        </w:tc>
      </w:tr>
      <w:tr w:rsidR="00063B3A" w:rsidRPr="00FC7F4A" w14:paraId="0F5752DA" w14:textId="77777777" w:rsidTr="00380A69">
        <w:trPr>
          <w:trHeight w:val="312"/>
        </w:trPr>
        <w:tc>
          <w:tcPr>
            <w:tcW w:w="2595" w:type="dxa"/>
            <w:vAlign w:val="bottom"/>
          </w:tcPr>
          <w:p w14:paraId="68EDC3A9" w14:textId="77777777" w:rsidR="00063B3A" w:rsidRPr="00FC7F4A" w:rsidRDefault="00063B3A" w:rsidP="00380A69">
            <w:pPr>
              <w:spacing w:line="280" w:lineRule="exact"/>
              <w:ind w:right="-36"/>
            </w:pPr>
            <w:r w:rsidRPr="00FC7F4A">
              <w:t>Income tax</w:t>
            </w:r>
          </w:p>
        </w:tc>
        <w:tc>
          <w:tcPr>
            <w:tcW w:w="851" w:type="dxa"/>
            <w:vAlign w:val="bottom"/>
          </w:tcPr>
          <w:p w14:paraId="0478141F" w14:textId="42EAC21D" w:rsidR="00063B3A" w:rsidRPr="00FC7F4A" w:rsidRDefault="00185BF9" w:rsidP="00380A69">
            <w:pPr>
              <w:ind w:left="-63"/>
              <w:jc w:val="right"/>
              <w:rPr>
                <w:cs/>
              </w:rPr>
            </w:pPr>
            <w:r>
              <w:t>(14,465)</w:t>
            </w:r>
          </w:p>
        </w:tc>
        <w:tc>
          <w:tcPr>
            <w:tcW w:w="850" w:type="dxa"/>
            <w:vAlign w:val="bottom"/>
          </w:tcPr>
          <w:p w14:paraId="0DA8A80E" w14:textId="77777777" w:rsidR="00063B3A" w:rsidRPr="00FC7F4A" w:rsidRDefault="00063B3A" w:rsidP="00380A69">
            <w:pPr>
              <w:ind w:left="-63"/>
              <w:jc w:val="right"/>
              <w:rPr>
                <w:cs/>
              </w:rPr>
            </w:pPr>
            <w:r w:rsidRPr="0085439E">
              <w:t>(</w:t>
            </w:r>
            <w:r w:rsidR="00116ED3">
              <w:t>4,815</w:t>
            </w:r>
            <w:r w:rsidRPr="0085439E">
              <w:t>)</w:t>
            </w:r>
          </w:p>
        </w:tc>
        <w:tc>
          <w:tcPr>
            <w:tcW w:w="851" w:type="dxa"/>
            <w:vAlign w:val="bottom"/>
          </w:tcPr>
          <w:p w14:paraId="1A43DCCE" w14:textId="115593D9" w:rsidR="00063B3A" w:rsidRPr="00FC7F4A" w:rsidRDefault="00185BF9" w:rsidP="00380A69">
            <w:pPr>
              <w:jc w:val="right"/>
            </w:pPr>
            <w:r>
              <w:t>-</w:t>
            </w:r>
          </w:p>
        </w:tc>
        <w:tc>
          <w:tcPr>
            <w:tcW w:w="850" w:type="dxa"/>
            <w:vAlign w:val="bottom"/>
          </w:tcPr>
          <w:p w14:paraId="387A9BC2" w14:textId="77777777" w:rsidR="00063B3A" w:rsidRPr="00FC7F4A" w:rsidRDefault="00063B3A" w:rsidP="00380A69">
            <w:pPr>
              <w:jc w:val="right"/>
            </w:pPr>
            <w:r w:rsidRPr="0085439E">
              <w:t>-</w:t>
            </w:r>
          </w:p>
        </w:tc>
        <w:tc>
          <w:tcPr>
            <w:tcW w:w="851" w:type="dxa"/>
            <w:vAlign w:val="bottom"/>
          </w:tcPr>
          <w:p w14:paraId="52B641E9" w14:textId="5FBADFCB" w:rsidR="00063B3A" w:rsidRPr="00FC7F4A" w:rsidRDefault="00185BF9" w:rsidP="00380A69">
            <w:pPr>
              <w:jc w:val="right"/>
            </w:pPr>
            <w:r>
              <w:t>(14,465)</w:t>
            </w:r>
          </w:p>
        </w:tc>
        <w:tc>
          <w:tcPr>
            <w:tcW w:w="850" w:type="dxa"/>
            <w:vAlign w:val="bottom"/>
          </w:tcPr>
          <w:p w14:paraId="350B58B8" w14:textId="77777777" w:rsidR="00063B3A" w:rsidRPr="00FC7F4A" w:rsidRDefault="00063B3A" w:rsidP="00380A69">
            <w:pPr>
              <w:jc w:val="right"/>
            </w:pPr>
            <w:r w:rsidRPr="0085439E">
              <w:t>(</w:t>
            </w:r>
            <w:r w:rsidR="00116ED3">
              <w:t>4,815</w:t>
            </w:r>
            <w:r w:rsidRPr="0085439E">
              <w:t>)</w:t>
            </w:r>
          </w:p>
        </w:tc>
      </w:tr>
      <w:tr w:rsidR="00063B3A" w:rsidRPr="00FC7F4A" w14:paraId="463C9D1E" w14:textId="77777777" w:rsidTr="00380A69">
        <w:trPr>
          <w:trHeight w:val="312"/>
        </w:trPr>
        <w:tc>
          <w:tcPr>
            <w:tcW w:w="2595" w:type="dxa"/>
            <w:vAlign w:val="bottom"/>
          </w:tcPr>
          <w:p w14:paraId="24123E07" w14:textId="77777777" w:rsidR="00063B3A" w:rsidRPr="00FC7F4A" w:rsidRDefault="00063B3A" w:rsidP="00380A69">
            <w:pPr>
              <w:spacing w:line="280" w:lineRule="exact"/>
              <w:ind w:right="-36"/>
            </w:pPr>
            <w:r w:rsidRPr="00FC7F4A">
              <w:t xml:space="preserve">Loss(Gain) of non-controlling interest </w:t>
            </w:r>
          </w:p>
        </w:tc>
        <w:tc>
          <w:tcPr>
            <w:tcW w:w="851" w:type="dxa"/>
            <w:vAlign w:val="bottom"/>
          </w:tcPr>
          <w:p w14:paraId="6AE25B4C" w14:textId="4CA39131" w:rsidR="00063B3A" w:rsidRPr="00FC7F4A" w:rsidRDefault="00185BF9" w:rsidP="00380A69">
            <w:pPr>
              <w:pBdr>
                <w:bottom w:val="single" w:sz="4" w:space="1" w:color="auto"/>
              </w:pBdr>
              <w:ind w:left="-63"/>
              <w:jc w:val="right"/>
            </w:pPr>
            <w:r>
              <w:t>(5,936)</w:t>
            </w:r>
          </w:p>
        </w:tc>
        <w:tc>
          <w:tcPr>
            <w:tcW w:w="850" w:type="dxa"/>
            <w:vAlign w:val="bottom"/>
          </w:tcPr>
          <w:p w14:paraId="08D55AC3" w14:textId="77777777" w:rsidR="00063B3A" w:rsidRPr="00FC7F4A" w:rsidRDefault="00116ED3" w:rsidP="00380A69">
            <w:pPr>
              <w:pBdr>
                <w:bottom w:val="single" w:sz="4" w:space="1" w:color="auto"/>
              </w:pBdr>
              <w:ind w:left="-63"/>
              <w:jc w:val="right"/>
            </w:pPr>
            <w:r>
              <w:t>404</w:t>
            </w:r>
          </w:p>
        </w:tc>
        <w:tc>
          <w:tcPr>
            <w:tcW w:w="851" w:type="dxa"/>
            <w:vAlign w:val="bottom"/>
          </w:tcPr>
          <w:p w14:paraId="7C07B0E5" w14:textId="1B15AE99" w:rsidR="00063B3A" w:rsidRPr="00FC7F4A" w:rsidRDefault="00185BF9" w:rsidP="00380A69">
            <w:pPr>
              <w:pBdr>
                <w:bottom w:val="single" w:sz="4" w:space="1" w:color="auto"/>
              </w:pBdr>
              <w:jc w:val="right"/>
            </w:pPr>
            <w:r>
              <w:t>-</w:t>
            </w:r>
          </w:p>
        </w:tc>
        <w:tc>
          <w:tcPr>
            <w:tcW w:w="850" w:type="dxa"/>
            <w:vAlign w:val="bottom"/>
          </w:tcPr>
          <w:p w14:paraId="4E1A3B06" w14:textId="77777777" w:rsidR="00063B3A" w:rsidRPr="00FC7F4A" w:rsidRDefault="00063B3A" w:rsidP="00380A69">
            <w:pPr>
              <w:pBdr>
                <w:bottom w:val="single" w:sz="4" w:space="1" w:color="auto"/>
              </w:pBdr>
              <w:jc w:val="right"/>
            </w:pPr>
            <w:r w:rsidRPr="0085439E">
              <w:t>-</w:t>
            </w:r>
          </w:p>
        </w:tc>
        <w:tc>
          <w:tcPr>
            <w:tcW w:w="851" w:type="dxa"/>
            <w:vAlign w:val="bottom"/>
          </w:tcPr>
          <w:p w14:paraId="5F573C81" w14:textId="60F8E13C" w:rsidR="00063B3A" w:rsidRPr="00FC7F4A" w:rsidRDefault="00185BF9" w:rsidP="00380A69">
            <w:pPr>
              <w:pBdr>
                <w:bottom w:val="single" w:sz="4" w:space="1" w:color="auto"/>
              </w:pBdr>
              <w:jc w:val="right"/>
            </w:pPr>
            <w:r>
              <w:t>(5,936)</w:t>
            </w:r>
          </w:p>
        </w:tc>
        <w:tc>
          <w:tcPr>
            <w:tcW w:w="850" w:type="dxa"/>
            <w:vAlign w:val="bottom"/>
          </w:tcPr>
          <w:p w14:paraId="30B90D36" w14:textId="77777777" w:rsidR="00063B3A" w:rsidRPr="00FC7F4A" w:rsidRDefault="00116ED3" w:rsidP="00380A69">
            <w:pPr>
              <w:pBdr>
                <w:bottom w:val="single" w:sz="4" w:space="1" w:color="auto"/>
              </w:pBdr>
              <w:jc w:val="right"/>
            </w:pPr>
            <w:r>
              <w:t>404</w:t>
            </w:r>
          </w:p>
        </w:tc>
      </w:tr>
      <w:tr w:rsidR="00063B3A" w:rsidRPr="00FC7F4A" w14:paraId="4719E7FE" w14:textId="77777777" w:rsidTr="00380A69">
        <w:trPr>
          <w:trHeight w:val="312"/>
        </w:trPr>
        <w:tc>
          <w:tcPr>
            <w:tcW w:w="2595" w:type="dxa"/>
            <w:vAlign w:val="bottom"/>
          </w:tcPr>
          <w:p w14:paraId="1E647333" w14:textId="77777777" w:rsidR="00063B3A" w:rsidRPr="00FC7F4A" w:rsidRDefault="00063B3A" w:rsidP="00380A69">
            <w:pPr>
              <w:spacing w:line="280" w:lineRule="exact"/>
              <w:ind w:right="-36"/>
              <w:rPr>
                <w:cs/>
              </w:rPr>
            </w:pPr>
            <w:r w:rsidRPr="00FC7F4A">
              <w:t>Net profit (loss)</w:t>
            </w:r>
          </w:p>
        </w:tc>
        <w:tc>
          <w:tcPr>
            <w:tcW w:w="851" w:type="dxa"/>
            <w:vAlign w:val="bottom"/>
          </w:tcPr>
          <w:p w14:paraId="0EA42334" w14:textId="13AFF94A" w:rsidR="00063B3A" w:rsidRPr="00FC7F4A" w:rsidRDefault="00185BF9" w:rsidP="00380A69">
            <w:pPr>
              <w:pBdr>
                <w:bottom w:val="double" w:sz="4" w:space="1" w:color="auto"/>
              </w:pBdr>
              <w:ind w:left="-63"/>
              <w:jc w:val="right"/>
            </w:pPr>
            <w:r>
              <w:t>108,435</w:t>
            </w:r>
          </w:p>
        </w:tc>
        <w:tc>
          <w:tcPr>
            <w:tcW w:w="850" w:type="dxa"/>
            <w:vAlign w:val="bottom"/>
          </w:tcPr>
          <w:p w14:paraId="49E733CB" w14:textId="77777777" w:rsidR="00063B3A" w:rsidRPr="00FC7F4A" w:rsidRDefault="00116ED3" w:rsidP="00380A69">
            <w:pPr>
              <w:pBdr>
                <w:bottom w:val="double" w:sz="4" w:space="1" w:color="auto"/>
              </w:pBdr>
              <w:ind w:left="-63"/>
              <w:jc w:val="right"/>
            </w:pPr>
            <w:r>
              <w:t>231,769</w:t>
            </w:r>
          </w:p>
        </w:tc>
        <w:tc>
          <w:tcPr>
            <w:tcW w:w="851" w:type="dxa"/>
            <w:vAlign w:val="bottom"/>
          </w:tcPr>
          <w:p w14:paraId="45BACB89" w14:textId="128CBBDE" w:rsidR="00063B3A" w:rsidRPr="00FC7F4A" w:rsidRDefault="00185BF9" w:rsidP="00380A69">
            <w:pPr>
              <w:pBdr>
                <w:bottom w:val="double" w:sz="4" w:space="1" w:color="auto"/>
              </w:pBdr>
              <w:jc w:val="right"/>
            </w:pPr>
            <w:r>
              <w:t>(12,076)</w:t>
            </w:r>
          </w:p>
        </w:tc>
        <w:tc>
          <w:tcPr>
            <w:tcW w:w="850" w:type="dxa"/>
            <w:vAlign w:val="bottom"/>
          </w:tcPr>
          <w:p w14:paraId="2A1F29FA" w14:textId="77777777" w:rsidR="00063B3A" w:rsidRPr="00FC7F4A" w:rsidRDefault="00063B3A" w:rsidP="00380A69">
            <w:pPr>
              <w:pBdr>
                <w:bottom w:val="double" w:sz="4" w:space="1" w:color="auto"/>
              </w:pBdr>
              <w:jc w:val="right"/>
            </w:pPr>
            <w:r>
              <w:t>(</w:t>
            </w:r>
            <w:r w:rsidR="00116ED3">
              <w:t>213,613</w:t>
            </w:r>
            <w:r>
              <w:t>)</w:t>
            </w:r>
          </w:p>
        </w:tc>
        <w:tc>
          <w:tcPr>
            <w:tcW w:w="851" w:type="dxa"/>
            <w:vAlign w:val="bottom"/>
          </w:tcPr>
          <w:p w14:paraId="089A222F" w14:textId="5501904D" w:rsidR="00063B3A" w:rsidRPr="00FC7F4A" w:rsidRDefault="00185BF9" w:rsidP="00380A69">
            <w:pPr>
              <w:pBdr>
                <w:bottom w:val="double" w:sz="4" w:space="1" w:color="auto"/>
              </w:pBdr>
              <w:jc w:val="right"/>
            </w:pPr>
            <w:r>
              <w:t>96,359</w:t>
            </w:r>
          </w:p>
        </w:tc>
        <w:tc>
          <w:tcPr>
            <w:tcW w:w="850" w:type="dxa"/>
            <w:vAlign w:val="bottom"/>
          </w:tcPr>
          <w:p w14:paraId="1C1E07B2" w14:textId="77777777" w:rsidR="00063B3A" w:rsidRPr="00FC7F4A" w:rsidRDefault="00116ED3" w:rsidP="00380A69">
            <w:pPr>
              <w:pBdr>
                <w:bottom w:val="double" w:sz="4" w:space="1" w:color="auto"/>
              </w:pBdr>
              <w:jc w:val="right"/>
            </w:pPr>
            <w:r>
              <w:t>18,156</w:t>
            </w:r>
          </w:p>
        </w:tc>
      </w:tr>
    </w:tbl>
    <w:p w14:paraId="47E5DB2E" w14:textId="77777777" w:rsidR="00116ED3" w:rsidRDefault="00116ED3" w:rsidP="00371772">
      <w:pPr>
        <w:spacing w:before="120" w:after="120"/>
        <w:ind w:left="845" w:right="-45" w:hanging="488"/>
        <w:jc w:val="both"/>
        <w:rPr>
          <w:sz w:val="17"/>
          <w:szCs w:val="17"/>
        </w:rPr>
      </w:pPr>
    </w:p>
    <w:p w14:paraId="581660BB" w14:textId="77777777" w:rsidR="00371772" w:rsidRPr="00FC7F4A" w:rsidRDefault="00371772" w:rsidP="00371772">
      <w:pPr>
        <w:spacing w:before="120" w:after="120"/>
        <w:ind w:left="845" w:right="-45" w:hanging="488"/>
        <w:jc w:val="both"/>
        <w:rPr>
          <w:sz w:val="17"/>
          <w:szCs w:val="17"/>
        </w:rPr>
      </w:pPr>
      <w:r w:rsidRPr="00FC7F4A">
        <w:rPr>
          <w:sz w:val="17"/>
          <w:szCs w:val="17"/>
        </w:rPr>
        <w:t>The results of operations by segment by geog</w:t>
      </w:r>
      <w:r w:rsidR="00D571BE" w:rsidRPr="00FC7F4A">
        <w:rPr>
          <w:sz w:val="17"/>
          <w:szCs w:val="17"/>
        </w:rPr>
        <w:t>r</w:t>
      </w:r>
      <w:r w:rsidRPr="00FC7F4A">
        <w:rPr>
          <w:sz w:val="17"/>
          <w:szCs w:val="17"/>
        </w:rPr>
        <w:t xml:space="preserve">aphy </w:t>
      </w:r>
      <w:r w:rsidR="00D571BE" w:rsidRPr="00FC7F4A">
        <w:rPr>
          <w:sz w:val="17"/>
          <w:szCs w:val="17"/>
        </w:rPr>
        <w:t>are</w:t>
      </w:r>
      <w:r w:rsidRPr="00FC7F4A">
        <w:rPr>
          <w:sz w:val="17"/>
          <w:szCs w:val="17"/>
        </w:rPr>
        <w:t xml:space="preserve"> presented in detail format by net profit as follow; </w:t>
      </w:r>
    </w:p>
    <w:p w14:paraId="6D89CAC9" w14:textId="77777777" w:rsidR="009B4C61" w:rsidRPr="00FC7F4A" w:rsidRDefault="009B4C61" w:rsidP="009B4C61">
      <w:pPr>
        <w:ind w:right="669" w:firstLine="709"/>
        <w:jc w:val="center"/>
        <w:rPr>
          <w:rFonts w:cs="Times New Roman"/>
        </w:rPr>
      </w:pPr>
      <w:r w:rsidRPr="00FC7F4A">
        <w:rPr>
          <w:rFonts w:cs="Times New Roman"/>
        </w:rPr>
        <w:t xml:space="preserve">                                                                                                                                (Unit :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9B4C61" w:rsidRPr="00FC7F4A" w14:paraId="54B79825" w14:textId="77777777" w:rsidTr="00B000EC">
        <w:trPr>
          <w:cantSplit/>
        </w:trPr>
        <w:tc>
          <w:tcPr>
            <w:tcW w:w="2591" w:type="dxa"/>
            <w:vAlign w:val="bottom"/>
          </w:tcPr>
          <w:p w14:paraId="5A356D97" w14:textId="77777777" w:rsidR="009B4C61" w:rsidRPr="00FC7F4A" w:rsidRDefault="009B4C61" w:rsidP="00B000EC">
            <w:pPr>
              <w:spacing w:line="280" w:lineRule="exact"/>
              <w:ind w:right="-36"/>
              <w:rPr>
                <w:rFonts w:cs="Times New Roman"/>
                <w:u w:val="single"/>
              </w:rPr>
            </w:pPr>
          </w:p>
        </w:tc>
        <w:tc>
          <w:tcPr>
            <w:tcW w:w="5249" w:type="dxa"/>
            <w:gridSpan w:val="6"/>
            <w:vAlign w:val="bottom"/>
          </w:tcPr>
          <w:p w14:paraId="4EBA1B56" w14:textId="77777777"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Consolidated Financial Statement</w:t>
            </w:r>
          </w:p>
        </w:tc>
      </w:tr>
      <w:tr w:rsidR="009B4C61" w:rsidRPr="00FC7F4A" w14:paraId="6780D0A7" w14:textId="77777777" w:rsidTr="00B000EC">
        <w:trPr>
          <w:cantSplit/>
        </w:trPr>
        <w:tc>
          <w:tcPr>
            <w:tcW w:w="2591" w:type="dxa"/>
            <w:vAlign w:val="bottom"/>
          </w:tcPr>
          <w:p w14:paraId="22549E7B" w14:textId="77777777" w:rsidR="009B4C61" w:rsidRPr="00FC7F4A" w:rsidRDefault="009B4C61" w:rsidP="00B000EC">
            <w:pPr>
              <w:spacing w:line="280" w:lineRule="exact"/>
              <w:ind w:right="-36"/>
              <w:rPr>
                <w:rFonts w:cs="Times New Roman"/>
                <w:u w:val="single"/>
              </w:rPr>
            </w:pPr>
          </w:p>
        </w:tc>
        <w:tc>
          <w:tcPr>
            <w:tcW w:w="5249" w:type="dxa"/>
            <w:gridSpan w:val="6"/>
            <w:vAlign w:val="bottom"/>
          </w:tcPr>
          <w:p w14:paraId="2350A2C3" w14:textId="77777777" w:rsidR="009B4C61" w:rsidRPr="00FC7F4A" w:rsidRDefault="009B4C61" w:rsidP="00234F65">
            <w:pPr>
              <w:pBdr>
                <w:bottom w:val="single" w:sz="4" w:space="1" w:color="auto"/>
              </w:pBdr>
              <w:spacing w:line="280" w:lineRule="exact"/>
              <w:ind w:right="-36"/>
              <w:jc w:val="center"/>
              <w:rPr>
                <w:rFonts w:cs="Times New Roman"/>
                <w:u w:val="single"/>
              </w:rPr>
            </w:pPr>
            <w:r w:rsidRPr="00FC7F4A">
              <w:rPr>
                <w:rFonts w:cs="Times New Roman"/>
              </w:rPr>
              <w:t xml:space="preserve">For three-month periods ended </w:t>
            </w:r>
            <w:r w:rsidR="00116ED3">
              <w:rPr>
                <w:rFonts w:cs="Times New Roman"/>
              </w:rPr>
              <w:t>June</w:t>
            </w:r>
            <w:r w:rsidRPr="00FC7F4A">
              <w:rPr>
                <w:rFonts w:cs="Times New Roman"/>
              </w:rPr>
              <w:t xml:space="preserve"> 3</w:t>
            </w:r>
            <w:r w:rsidR="00116ED3">
              <w:rPr>
                <w:rFonts w:cs="Times New Roman"/>
              </w:rPr>
              <w:t>0</w:t>
            </w:r>
            <w:r w:rsidRPr="00FC7F4A">
              <w:rPr>
                <w:rFonts w:cs="Times New Roman"/>
              </w:rPr>
              <w:t>, 201</w:t>
            </w:r>
            <w:r w:rsidR="00FE147C">
              <w:rPr>
                <w:rFonts w:cs="Times New Roman"/>
              </w:rPr>
              <w:t>9</w:t>
            </w:r>
            <w:r w:rsidRPr="00FC7F4A">
              <w:rPr>
                <w:rFonts w:cs="Times New Roman"/>
              </w:rPr>
              <w:t xml:space="preserve"> and 201</w:t>
            </w:r>
            <w:r w:rsidR="00FE147C">
              <w:rPr>
                <w:rFonts w:cs="Times New Roman"/>
              </w:rPr>
              <w:t>8</w:t>
            </w:r>
          </w:p>
        </w:tc>
      </w:tr>
      <w:tr w:rsidR="009B4C61" w:rsidRPr="00FC7F4A" w14:paraId="24651B29" w14:textId="77777777" w:rsidTr="00B000EC">
        <w:trPr>
          <w:cantSplit/>
        </w:trPr>
        <w:tc>
          <w:tcPr>
            <w:tcW w:w="2591" w:type="dxa"/>
            <w:vAlign w:val="bottom"/>
          </w:tcPr>
          <w:p w14:paraId="53D19140" w14:textId="77777777" w:rsidR="009B4C61" w:rsidRPr="00FC7F4A" w:rsidRDefault="009B4C61" w:rsidP="00B000EC">
            <w:pPr>
              <w:spacing w:line="280" w:lineRule="exact"/>
              <w:ind w:right="-36"/>
              <w:rPr>
                <w:rFonts w:cs="Times New Roman"/>
                <w:u w:val="single"/>
              </w:rPr>
            </w:pPr>
          </w:p>
        </w:tc>
        <w:tc>
          <w:tcPr>
            <w:tcW w:w="1701" w:type="dxa"/>
            <w:gridSpan w:val="2"/>
            <w:vAlign w:val="bottom"/>
          </w:tcPr>
          <w:p w14:paraId="29BE2462" w14:textId="77777777"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Assets</w:t>
            </w:r>
          </w:p>
        </w:tc>
        <w:tc>
          <w:tcPr>
            <w:tcW w:w="1702" w:type="dxa"/>
            <w:gridSpan w:val="2"/>
            <w:vAlign w:val="bottom"/>
          </w:tcPr>
          <w:p w14:paraId="7E869F29" w14:textId="77777777"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Service Income</w:t>
            </w:r>
          </w:p>
        </w:tc>
        <w:tc>
          <w:tcPr>
            <w:tcW w:w="1846" w:type="dxa"/>
            <w:gridSpan w:val="2"/>
            <w:vAlign w:val="bottom"/>
          </w:tcPr>
          <w:p w14:paraId="0D94E6C0" w14:textId="77777777"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Net Profit</w:t>
            </w:r>
            <w:r w:rsidR="00756444" w:rsidRPr="00FC7F4A">
              <w:rPr>
                <w:rFonts w:cs="Times New Roman"/>
              </w:rPr>
              <w:t xml:space="preserve"> (1)</w:t>
            </w:r>
          </w:p>
        </w:tc>
      </w:tr>
      <w:tr w:rsidR="009B4C61" w:rsidRPr="00FC7F4A" w14:paraId="695E061F" w14:textId="77777777" w:rsidTr="00B000EC">
        <w:tc>
          <w:tcPr>
            <w:tcW w:w="2591" w:type="dxa"/>
            <w:vAlign w:val="bottom"/>
          </w:tcPr>
          <w:p w14:paraId="55CFAB57" w14:textId="77777777" w:rsidR="009B4C61" w:rsidRPr="00FC7F4A" w:rsidRDefault="009B4C61" w:rsidP="00B000EC">
            <w:pPr>
              <w:spacing w:line="280" w:lineRule="exact"/>
              <w:ind w:right="-36"/>
              <w:rPr>
                <w:rFonts w:cs="Times New Roman"/>
                <w:u w:val="single"/>
              </w:rPr>
            </w:pPr>
          </w:p>
        </w:tc>
        <w:tc>
          <w:tcPr>
            <w:tcW w:w="851" w:type="dxa"/>
            <w:vAlign w:val="bottom"/>
          </w:tcPr>
          <w:p w14:paraId="1AED1255" w14:textId="77777777" w:rsidR="009B4C61" w:rsidRPr="00FC7F4A" w:rsidRDefault="009B4C61" w:rsidP="00B000EC">
            <w:pPr>
              <w:spacing w:line="280" w:lineRule="exact"/>
              <w:ind w:right="-36"/>
              <w:rPr>
                <w:rFonts w:cs="Times New Roman"/>
              </w:rPr>
            </w:pPr>
            <w:r w:rsidRPr="00FC7F4A">
              <w:rPr>
                <w:rFonts w:cs="Times New Roman"/>
              </w:rPr>
              <w:t xml:space="preserve"> </w:t>
            </w:r>
            <w:r w:rsidR="00116ED3">
              <w:rPr>
                <w:rFonts w:cs="Times New Roman"/>
              </w:rPr>
              <w:t>June 30</w:t>
            </w:r>
          </w:p>
        </w:tc>
        <w:tc>
          <w:tcPr>
            <w:tcW w:w="850" w:type="dxa"/>
            <w:vAlign w:val="bottom"/>
          </w:tcPr>
          <w:p w14:paraId="13E505AC" w14:textId="77777777" w:rsidR="009B4C61" w:rsidRPr="00FC7F4A" w:rsidRDefault="009B4C61" w:rsidP="009B4C61">
            <w:pPr>
              <w:spacing w:line="280" w:lineRule="exact"/>
              <w:ind w:left="-104" w:right="-36"/>
              <w:rPr>
                <w:rFonts w:cs="Times New Roman"/>
              </w:rPr>
            </w:pPr>
            <w:r w:rsidRPr="00FC7F4A">
              <w:rPr>
                <w:rFonts w:cs="Times New Roman"/>
              </w:rPr>
              <w:t>December</w:t>
            </w:r>
            <w:r w:rsidR="00756444" w:rsidRPr="00FC7F4A">
              <w:rPr>
                <w:rFonts w:cs="Times New Roman"/>
              </w:rPr>
              <w:t xml:space="preserve"> 31</w:t>
            </w:r>
          </w:p>
        </w:tc>
        <w:tc>
          <w:tcPr>
            <w:tcW w:w="851" w:type="dxa"/>
            <w:vAlign w:val="bottom"/>
          </w:tcPr>
          <w:p w14:paraId="54175334" w14:textId="77777777" w:rsidR="009B4C61" w:rsidRPr="00FC7F4A" w:rsidRDefault="00116ED3" w:rsidP="00B000EC">
            <w:pPr>
              <w:spacing w:line="280" w:lineRule="exact"/>
              <w:ind w:right="-36"/>
              <w:rPr>
                <w:rFonts w:cs="Times New Roman"/>
              </w:rPr>
            </w:pPr>
            <w:r>
              <w:rPr>
                <w:rFonts w:cs="Times New Roman"/>
              </w:rPr>
              <w:t>June 30</w:t>
            </w:r>
          </w:p>
        </w:tc>
        <w:tc>
          <w:tcPr>
            <w:tcW w:w="851" w:type="dxa"/>
            <w:vAlign w:val="bottom"/>
          </w:tcPr>
          <w:p w14:paraId="1DDFC2D1" w14:textId="77777777" w:rsidR="009B4C61" w:rsidRPr="00FC7F4A" w:rsidRDefault="00116ED3" w:rsidP="00B000EC">
            <w:pPr>
              <w:spacing w:line="280" w:lineRule="exact"/>
              <w:ind w:right="-36"/>
              <w:rPr>
                <w:rFonts w:cs="Times New Roman"/>
              </w:rPr>
            </w:pPr>
            <w:r>
              <w:rPr>
                <w:rFonts w:cs="Times New Roman"/>
              </w:rPr>
              <w:t>June 30</w:t>
            </w:r>
          </w:p>
        </w:tc>
        <w:tc>
          <w:tcPr>
            <w:tcW w:w="853" w:type="dxa"/>
            <w:vAlign w:val="bottom"/>
          </w:tcPr>
          <w:p w14:paraId="2C4185FF" w14:textId="77777777" w:rsidR="009B4C61" w:rsidRPr="00FC7F4A" w:rsidRDefault="00116ED3" w:rsidP="00B000EC">
            <w:pPr>
              <w:spacing w:line="280" w:lineRule="exact"/>
              <w:ind w:right="-36"/>
              <w:rPr>
                <w:rFonts w:cs="Times New Roman"/>
              </w:rPr>
            </w:pPr>
            <w:r>
              <w:rPr>
                <w:rFonts w:cs="Times New Roman"/>
              </w:rPr>
              <w:t>June 30</w:t>
            </w:r>
          </w:p>
        </w:tc>
        <w:tc>
          <w:tcPr>
            <w:tcW w:w="993" w:type="dxa"/>
            <w:vAlign w:val="bottom"/>
          </w:tcPr>
          <w:p w14:paraId="68BE58B5" w14:textId="77777777" w:rsidR="009B4C61" w:rsidRPr="00FC7F4A" w:rsidRDefault="00116ED3" w:rsidP="00B000EC">
            <w:pPr>
              <w:spacing w:line="280" w:lineRule="exact"/>
              <w:ind w:right="-36"/>
              <w:rPr>
                <w:rFonts w:cs="Times New Roman"/>
              </w:rPr>
            </w:pPr>
            <w:r>
              <w:rPr>
                <w:rFonts w:cs="Times New Roman"/>
              </w:rPr>
              <w:t>June 30</w:t>
            </w:r>
          </w:p>
        </w:tc>
      </w:tr>
      <w:tr w:rsidR="0026415B" w:rsidRPr="00FC7F4A" w14:paraId="6F3DE99F" w14:textId="77777777" w:rsidTr="00B000EC">
        <w:tc>
          <w:tcPr>
            <w:tcW w:w="2591" w:type="dxa"/>
            <w:vAlign w:val="bottom"/>
          </w:tcPr>
          <w:p w14:paraId="571DC274" w14:textId="77777777" w:rsidR="0026415B" w:rsidRPr="00FC7F4A" w:rsidRDefault="0026415B" w:rsidP="00B000EC">
            <w:pPr>
              <w:spacing w:line="280" w:lineRule="exact"/>
              <w:ind w:right="-36"/>
              <w:rPr>
                <w:rFonts w:cs="Times New Roman"/>
                <w:u w:val="single"/>
              </w:rPr>
            </w:pPr>
          </w:p>
        </w:tc>
        <w:tc>
          <w:tcPr>
            <w:tcW w:w="851" w:type="dxa"/>
          </w:tcPr>
          <w:p w14:paraId="2BB9CB43" w14:textId="77777777"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9</w:t>
            </w:r>
          </w:p>
        </w:tc>
        <w:tc>
          <w:tcPr>
            <w:tcW w:w="850" w:type="dxa"/>
          </w:tcPr>
          <w:p w14:paraId="11B78B21" w14:textId="77777777"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8</w:t>
            </w:r>
          </w:p>
        </w:tc>
        <w:tc>
          <w:tcPr>
            <w:tcW w:w="851" w:type="dxa"/>
          </w:tcPr>
          <w:p w14:paraId="496136E5" w14:textId="77777777"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9</w:t>
            </w:r>
          </w:p>
        </w:tc>
        <w:tc>
          <w:tcPr>
            <w:tcW w:w="851" w:type="dxa"/>
          </w:tcPr>
          <w:p w14:paraId="3183DB17" w14:textId="77777777"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8</w:t>
            </w:r>
          </w:p>
        </w:tc>
        <w:tc>
          <w:tcPr>
            <w:tcW w:w="853" w:type="dxa"/>
          </w:tcPr>
          <w:p w14:paraId="2A78CA6A" w14:textId="77777777"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9</w:t>
            </w:r>
          </w:p>
        </w:tc>
        <w:tc>
          <w:tcPr>
            <w:tcW w:w="993" w:type="dxa"/>
          </w:tcPr>
          <w:p w14:paraId="76F9FBCD" w14:textId="77777777"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8</w:t>
            </w:r>
          </w:p>
        </w:tc>
      </w:tr>
      <w:tr w:rsidR="00FE147C" w:rsidRPr="00FC7F4A" w14:paraId="39B907D4" w14:textId="77777777" w:rsidTr="00B000EC">
        <w:trPr>
          <w:trHeight w:val="312"/>
        </w:trPr>
        <w:tc>
          <w:tcPr>
            <w:tcW w:w="2591" w:type="dxa"/>
            <w:vAlign w:val="bottom"/>
          </w:tcPr>
          <w:p w14:paraId="3538663C" w14:textId="77777777" w:rsidR="00FE147C" w:rsidRPr="00FC7F4A" w:rsidRDefault="00FE147C" w:rsidP="00B000EC">
            <w:pPr>
              <w:ind w:right="-129"/>
              <w:rPr>
                <w:rFonts w:cs="Times New Roman"/>
              </w:rPr>
            </w:pPr>
            <w:r w:rsidRPr="00FC7F4A">
              <w:rPr>
                <w:rFonts w:cs="Times New Roman"/>
              </w:rPr>
              <w:t>Foreign country</w:t>
            </w:r>
          </w:p>
        </w:tc>
        <w:tc>
          <w:tcPr>
            <w:tcW w:w="851" w:type="dxa"/>
            <w:vAlign w:val="bottom"/>
          </w:tcPr>
          <w:p w14:paraId="4FB6CDCF" w14:textId="07C844FF" w:rsidR="00FE147C" w:rsidRPr="00FC7F4A" w:rsidRDefault="00101532" w:rsidP="00B000EC">
            <w:pPr>
              <w:ind w:hanging="1329"/>
              <w:jc w:val="right"/>
              <w:rPr>
                <w:rFonts w:cs="Times New Roman"/>
              </w:rPr>
            </w:pPr>
            <w:r>
              <w:rPr>
                <w:rFonts w:cs="Times New Roman"/>
              </w:rPr>
              <w:t>434,640</w:t>
            </w:r>
          </w:p>
        </w:tc>
        <w:tc>
          <w:tcPr>
            <w:tcW w:w="850" w:type="dxa"/>
            <w:vAlign w:val="bottom"/>
          </w:tcPr>
          <w:p w14:paraId="33025903" w14:textId="77777777" w:rsidR="00FE147C" w:rsidRPr="00FC7F4A" w:rsidRDefault="00FE147C" w:rsidP="00B000EC">
            <w:pPr>
              <w:jc w:val="right"/>
              <w:rPr>
                <w:rFonts w:cs="Times New Roman"/>
              </w:rPr>
            </w:pPr>
            <w:r>
              <w:rPr>
                <w:rFonts w:cs="Times New Roman"/>
              </w:rPr>
              <w:t>656,118</w:t>
            </w:r>
          </w:p>
        </w:tc>
        <w:tc>
          <w:tcPr>
            <w:tcW w:w="851" w:type="dxa"/>
            <w:vAlign w:val="bottom"/>
          </w:tcPr>
          <w:p w14:paraId="7C1DA79F" w14:textId="43B42E58" w:rsidR="00FE147C" w:rsidRPr="00FC7F4A" w:rsidRDefault="00101532" w:rsidP="00C851E9">
            <w:pPr>
              <w:jc w:val="center"/>
              <w:rPr>
                <w:rFonts w:cs="Times New Roman"/>
              </w:rPr>
            </w:pPr>
            <w:r>
              <w:rPr>
                <w:rFonts w:cs="Times New Roman"/>
              </w:rPr>
              <w:t>67,140</w:t>
            </w:r>
          </w:p>
        </w:tc>
        <w:tc>
          <w:tcPr>
            <w:tcW w:w="851" w:type="dxa"/>
            <w:vAlign w:val="bottom"/>
          </w:tcPr>
          <w:p w14:paraId="18B46F4F" w14:textId="77777777" w:rsidR="00FE147C" w:rsidRPr="00FC7F4A" w:rsidRDefault="00116ED3" w:rsidP="00B46709">
            <w:pPr>
              <w:jc w:val="center"/>
              <w:rPr>
                <w:rFonts w:cs="Times New Roman"/>
              </w:rPr>
            </w:pPr>
            <w:r>
              <w:rPr>
                <w:rFonts w:cs="Times New Roman"/>
              </w:rPr>
              <w:t>15,484</w:t>
            </w:r>
          </w:p>
        </w:tc>
        <w:tc>
          <w:tcPr>
            <w:tcW w:w="853" w:type="dxa"/>
            <w:vAlign w:val="bottom"/>
          </w:tcPr>
          <w:p w14:paraId="5D1ED694" w14:textId="23091374" w:rsidR="00FE147C" w:rsidRPr="00FC7F4A" w:rsidRDefault="00101532" w:rsidP="00C851E9">
            <w:pPr>
              <w:jc w:val="center"/>
              <w:rPr>
                <w:rFonts w:cs="Times New Roman"/>
              </w:rPr>
            </w:pPr>
            <w:r>
              <w:rPr>
                <w:rFonts w:cs="Times New Roman"/>
              </w:rPr>
              <w:t>65,42</w:t>
            </w:r>
            <w:r w:rsidR="002D6940">
              <w:rPr>
                <w:rFonts w:cs="Times New Roman"/>
              </w:rPr>
              <w:t>8</w:t>
            </w:r>
          </w:p>
        </w:tc>
        <w:tc>
          <w:tcPr>
            <w:tcW w:w="993" w:type="dxa"/>
            <w:vAlign w:val="bottom"/>
          </w:tcPr>
          <w:p w14:paraId="031AE467" w14:textId="77777777" w:rsidR="00FE147C" w:rsidRPr="00FC7F4A" w:rsidRDefault="00116ED3" w:rsidP="00B46709">
            <w:pPr>
              <w:jc w:val="center"/>
              <w:rPr>
                <w:rFonts w:cs="Times New Roman"/>
              </w:rPr>
            </w:pPr>
            <w:r>
              <w:rPr>
                <w:rFonts w:cs="Times New Roman"/>
              </w:rPr>
              <w:t>(43,939)</w:t>
            </w:r>
          </w:p>
        </w:tc>
      </w:tr>
      <w:tr w:rsidR="00FE147C" w:rsidRPr="00FC7F4A" w14:paraId="78374FFC" w14:textId="77777777" w:rsidTr="00B000EC">
        <w:trPr>
          <w:trHeight w:val="312"/>
        </w:trPr>
        <w:tc>
          <w:tcPr>
            <w:tcW w:w="2591" w:type="dxa"/>
            <w:vAlign w:val="bottom"/>
          </w:tcPr>
          <w:p w14:paraId="0A6E23A4" w14:textId="77777777" w:rsidR="00FE147C" w:rsidRPr="00FC7F4A" w:rsidRDefault="00FE147C" w:rsidP="00B000EC">
            <w:pPr>
              <w:ind w:right="-36"/>
              <w:rPr>
                <w:rFonts w:cs="Times New Roman"/>
              </w:rPr>
            </w:pPr>
            <w:r w:rsidRPr="00FC7F4A">
              <w:rPr>
                <w:rFonts w:cs="Times New Roman"/>
              </w:rPr>
              <w:t>Domestic</w:t>
            </w:r>
          </w:p>
        </w:tc>
        <w:tc>
          <w:tcPr>
            <w:tcW w:w="851" w:type="dxa"/>
            <w:vAlign w:val="bottom"/>
          </w:tcPr>
          <w:p w14:paraId="3E5A09F8" w14:textId="5D9523AD" w:rsidR="00FE147C" w:rsidRPr="00FC7F4A" w:rsidRDefault="00101532" w:rsidP="00376FBA">
            <w:pPr>
              <w:pBdr>
                <w:bottom w:val="single" w:sz="6" w:space="1" w:color="auto"/>
              </w:pBdr>
              <w:jc w:val="right"/>
              <w:rPr>
                <w:rFonts w:cs="Times New Roman"/>
              </w:rPr>
            </w:pPr>
            <w:r>
              <w:rPr>
                <w:rFonts w:cs="Times New Roman"/>
              </w:rPr>
              <w:t>2,294,788</w:t>
            </w:r>
          </w:p>
        </w:tc>
        <w:tc>
          <w:tcPr>
            <w:tcW w:w="850" w:type="dxa"/>
            <w:vAlign w:val="bottom"/>
          </w:tcPr>
          <w:p w14:paraId="1F3D3C33" w14:textId="77777777" w:rsidR="00FE147C" w:rsidRPr="00FC7F4A" w:rsidRDefault="00FE147C" w:rsidP="00B000EC">
            <w:pPr>
              <w:pBdr>
                <w:bottom w:val="single" w:sz="6" w:space="1" w:color="auto"/>
              </w:pBdr>
              <w:jc w:val="right"/>
              <w:rPr>
                <w:rFonts w:cs="Times New Roman"/>
              </w:rPr>
            </w:pPr>
            <w:r>
              <w:rPr>
                <w:rFonts w:cs="Times New Roman"/>
              </w:rPr>
              <w:t>2,109,083</w:t>
            </w:r>
          </w:p>
        </w:tc>
        <w:tc>
          <w:tcPr>
            <w:tcW w:w="851" w:type="dxa"/>
            <w:vAlign w:val="bottom"/>
          </w:tcPr>
          <w:p w14:paraId="0B3B207C" w14:textId="77A5221B" w:rsidR="00FE147C" w:rsidRPr="00FC7F4A" w:rsidRDefault="00101532" w:rsidP="00C851E9">
            <w:pPr>
              <w:pBdr>
                <w:bottom w:val="single" w:sz="6" w:space="1" w:color="auto"/>
              </w:pBdr>
              <w:jc w:val="center"/>
              <w:rPr>
                <w:rFonts w:cs="Times New Roman"/>
              </w:rPr>
            </w:pPr>
            <w:r>
              <w:rPr>
                <w:rFonts w:cs="Times New Roman"/>
              </w:rPr>
              <w:t>39,891</w:t>
            </w:r>
          </w:p>
        </w:tc>
        <w:tc>
          <w:tcPr>
            <w:tcW w:w="851" w:type="dxa"/>
            <w:vAlign w:val="bottom"/>
          </w:tcPr>
          <w:p w14:paraId="7659F21C" w14:textId="77777777" w:rsidR="00FE147C" w:rsidRPr="00FC7F4A" w:rsidRDefault="00116ED3" w:rsidP="00B46709">
            <w:pPr>
              <w:pBdr>
                <w:bottom w:val="single" w:sz="6" w:space="1" w:color="auto"/>
              </w:pBdr>
              <w:jc w:val="center"/>
              <w:rPr>
                <w:rFonts w:cs="Times New Roman"/>
              </w:rPr>
            </w:pPr>
            <w:r>
              <w:rPr>
                <w:rFonts w:cs="Times New Roman"/>
              </w:rPr>
              <w:t>198,094</w:t>
            </w:r>
          </w:p>
        </w:tc>
        <w:tc>
          <w:tcPr>
            <w:tcW w:w="853" w:type="dxa"/>
            <w:vAlign w:val="bottom"/>
          </w:tcPr>
          <w:p w14:paraId="73AA1DCC" w14:textId="52CB0D0F" w:rsidR="00FE147C" w:rsidRPr="00FC7F4A" w:rsidRDefault="00101532" w:rsidP="006F28E6">
            <w:pPr>
              <w:pBdr>
                <w:bottom w:val="single" w:sz="6" w:space="1" w:color="auto"/>
              </w:pBdr>
              <w:jc w:val="center"/>
              <w:rPr>
                <w:rFonts w:cs="Times New Roman"/>
              </w:rPr>
            </w:pPr>
            <w:r>
              <w:rPr>
                <w:rFonts w:cs="Times New Roman"/>
              </w:rPr>
              <w:t>29,820</w:t>
            </w:r>
          </w:p>
        </w:tc>
        <w:tc>
          <w:tcPr>
            <w:tcW w:w="993" w:type="dxa"/>
            <w:vAlign w:val="bottom"/>
          </w:tcPr>
          <w:p w14:paraId="6045FE3D" w14:textId="77777777" w:rsidR="00FE147C" w:rsidRPr="00FC7F4A" w:rsidRDefault="00116ED3" w:rsidP="00B46709">
            <w:pPr>
              <w:pBdr>
                <w:bottom w:val="single" w:sz="6" w:space="1" w:color="auto"/>
              </w:pBdr>
              <w:jc w:val="center"/>
              <w:rPr>
                <w:rFonts w:cs="Times New Roman"/>
              </w:rPr>
            </w:pPr>
            <w:r>
              <w:rPr>
                <w:rFonts w:cs="Times New Roman"/>
              </w:rPr>
              <w:t>12,465</w:t>
            </w:r>
          </w:p>
        </w:tc>
      </w:tr>
      <w:tr w:rsidR="00FE147C" w:rsidRPr="00FC7F4A" w14:paraId="50D703FE" w14:textId="77777777" w:rsidTr="00B000EC">
        <w:trPr>
          <w:trHeight w:val="312"/>
        </w:trPr>
        <w:tc>
          <w:tcPr>
            <w:tcW w:w="2591" w:type="dxa"/>
            <w:vAlign w:val="bottom"/>
          </w:tcPr>
          <w:p w14:paraId="7D0470FA" w14:textId="77777777" w:rsidR="00FE147C" w:rsidRPr="00FC7F4A" w:rsidRDefault="00FE147C" w:rsidP="00B000EC">
            <w:pPr>
              <w:ind w:right="-36"/>
              <w:rPr>
                <w:rFonts w:cs="Times New Roman"/>
              </w:rPr>
            </w:pPr>
            <w:r w:rsidRPr="00FC7F4A">
              <w:rPr>
                <w:rFonts w:cs="Times New Roman"/>
              </w:rPr>
              <w:t>Total</w:t>
            </w:r>
          </w:p>
        </w:tc>
        <w:tc>
          <w:tcPr>
            <w:tcW w:w="851" w:type="dxa"/>
            <w:vAlign w:val="bottom"/>
          </w:tcPr>
          <w:p w14:paraId="2E6F1F88" w14:textId="2C03A884" w:rsidR="00FE147C" w:rsidRPr="00FC7F4A" w:rsidRDefault="00101532" w:rsidP="00376FBA">
            <w:pPr>
              <w:pBdr>
                <w:bottom w:val="double" w:sz="6" w:space="1" w:color="auto"/>
              </w:pBdr>
              <w:jc w:val="right"/>
              <w:rPr>
                <w:rFonts w:cs="Times New Roman"/>
              </w:rPr>
            </w:pPr>
            <w:r>
              <w:rPr>
                <w:rFonts w:cs="Times New Roman"/>
              </w:rPr>
              <w:t>2,729,428</w:t>
            </w:r>
          </w:p>
        </w:tc>
        <w:tc>
          <w:tcPr>
            <w:tcW w:w="850" w:type="dxa"/>
            <w:vAlign w:val="bottom"/>
          </w:tcPr>
          <w:p w14:paraId="78196FDB" w14:textId="77777777" w:rsidR="00FE147C" w:rsidRPr="00FC7F4A" w:rsidRDefault="00FE147C" w:rsidP="00B000EC">
            <w:pPr>
              <w:pBdr>
                <w:bottom w:val="double" w:sz="6" w:space="1" w:color="auto"/>
              </w:pBdr>
              <w:jc w:val="right"/>
              <w:rPr>
                <w:rFonts w:cs="Times New Roman"/>
              </w:rPr>
            </w:pPr>
            <w:r>
              <w:rPr>
                <w:rFonts w:cs="Times New Roman"/>
              </w:rPr>
              <w:t>2,765,201</w:t>
            </w:r>
          </w:p>
        </w:tc>
        <w:tc>
          <w:tcPr>
            <w:tcW w:w="851" w:type="dxa"/>
            <w:vAlign w:val="bottom"/>
          </w:tcPr>
          <w:p w14:paraId="02E52165" w14:textId="1561339C" w:rsidR="00FE147C" w:rsidRPr="00FC7F4A" w:rsidRDefault="00101532" w:rsidP="00C851E9">
            <w:pPr>
              <w:pBdr>
                <w:bottom w:val="double" w:sz="6" w:space="1" w:color="auto"/>
              </w:pBdr>
              <w:jc w:val="center"/>
              <w:rPr>
                <w:rFonts w:cs="Times New Roman"/>
              </w:rPr>
            </w:pPr>
            <w:r>
              <w:rPr>
                <w:rFonts w:cs="Times New Roman"/>
              </w:rPr>
              <w:t>107,031</w:t>
            </w:r>
          </w:p>
        </w:tc>
        <w:tc>
          <w:tcPr>
            <w:tcW w:w="851" w:type="dxa"/>
            <w:vAlign w:val="bottom"/>
          </w:tcPr>
          <w:p w14:paraId="2B3EC47C" w14:textId="77777777" w:rsidR="00FE147C" w:rsidRPr="00FC7F4A" w:rsidRDefault="00116ED3" w:rsidP="00B46709">
            <w:pPr>
              <w:pBdr>
                <w:bottom w:val="double" w:sz="6" w:space="1" w:color="auto"/>
              </w:pBdr>
              <w:jc w:val="center"/>
              <w:rPr>
                <w:rFonts w:cs="Times New Roman"/>
              </w:rPr>
            </w:pPr>
            <w:r>
              <w:rPr>
                <w:rFonts w:cs="Times New Roman"/>
              </w:rPr>
              <w:t>213,578</w:t>
            </w:r>
          </w:p>
        </w:tc>
        <w:tc>
          <w:tcPr>
            <w:tcW w:w="853" w:type="dxa"/>
            <w:vAlign w:val="bottom"/>
          </w:tcPr>
          <w:p w14:paraId="220483A5" w14:textId="51340A17" w:rsidR="00FE147C" w:rsidRPr="00FC7F4A" w:rsidRDefault="00101532" w:rsidP="006F28E6">
            <w:pPr>
              <w:pBdr>
                <w:bottom w:val="double" w:sz="6" w:space="1" w:color="auto"/>
              </w:pBdr>
              <w:jc w:val="center"/>
              <w:rPr>
                <w:rFonts w:cs="Times New Roman"/>
              </w:rPr>
            </w:pPr>
            <w:r>
              <w:rPr>
                <w:rFonts w:cs="Times New Roman"/>
              </w:rPr>
              <w:t>95,24</w:t>
            </w:r>
            <w:r w:rsidR="002D6940">
              <w:rPr>
                <w:rFonts w:cs="Times New Roman"/>
              </w:rPr>
              <w:t>8</w:t>
            </w:r>
            <w:bookmarkStart w:id="11" w:name="_GoBack"/>
            <w:bookmarkEnd w:id="11"/>
          </w:p>
        </w:tc>
        <w:tc>
          <w:tcPr>
            <w:tcW w:w="993" w:type="dxa"/>
            <w:vAlign w:val="bottom"/>
          </w:tcPr>
          <w:p w14:paraId="223B1D12" w14:textId="77777777" w:rsidR="00FE147C" w:rsidRPr="00FC7F4A" w:rsidRDefault="00116ED3" w:rsidP="00B46709">
            <w:pPr>
              <w:pBdr>
                <w:bottom w:val="double" w:sz="6" w:space="1" w:color="auto"/>
              </w:pBdr>
              <w:jc w:val="center"/>
              <w:rPr>
                <w:rFonts w:cs="Times New Roman"/>
              </w:rPr>
            </w:pPr>
            <w:r>
              <w:rPr>
                <w:rFonts w:cs="Times New Roman"/>
              </w:rPr>
              <w:t>(31,474)</w:t>
            </w:r>
          </w:p>
        </w:tc>
      </w:tr>
    </w:tbl>
    <w:p w14:paraId="63C119E9" w14:textId="77777777" w:rsidR="00116ED3" w:rsidRPr="00FC7F4A" w:rsidRDefault="00116ED3" w:rsidP="00700B8E">
      <w:pPr>
        <w:spacing w:before="120"/>
        <w:ind w:right="662" w:firstLine="706"/>
        <w:jc w:val="center"/>
        <w:rPr>
          <w:rFonts w:cs="Times New Roman"/>
        </w:rPr>
      </w:pPr>
      <w:r w:rsidRPr="00FC7F4A">
        <w:rPr>
          <w:rFonts w:cs="Times New Roman"/>
        </w:rPr>
        <w:t xml:space="preserve">                                                                                                                                (Unit :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116ED3" w:rsidRPr="00FC7F4A" w14:paraId="1C639C49" w14:textId="77777777" w:rsidTr="00380A69">
        <w:trPr>
          <w:cantSplit/>
        </w:trPr>
        <w:tc>
          <w:tcPr>
            <w:tcW w:w="2591" w:type="dxa"/>
            <w:vAlign w:val="bottom"/>
          </w:tcPr>
          <w:p w14:paraId="020BFC67" w14:textId="77777777" w:rsidR="00116ED3" w:rsidRPr="00FC7F4A" w:rsidRDefault="00116ED3" w:rsidP="00380A69">
            <w:pPr>
              <w:spacing w:line="280" w:lineRule="exact"/>
              <w:ind w:right="-36"/>
              <w:rPr>
                <w:rFonts w:cs="Times New Roman"/>
                <w:u w:val="single"/>
              </w:rPr>
            </w:pPr>
          </w:p>
        </w:tc>
        <w:tc>
          <w:tcPr>
            <w:tcW w:w="5249" w:type="dxa"/>
            <w:gridSpan w:val="6"/>
            <w:vAlign w:val="bottom"/>
          </w:tcPr>
          <w:p w14:paraId="20DEBF75" w14:textId="77777777" w:rsidR="00116ED3" w:rsidRPr="00FC7F4A" w:rsidRDefault="00116ED3" w:rsidP="00380A69">
            <w:pPr>
              <w:pBdr>
                <w:bottom w:val="single" w:sz="4" w:space="1" w:color="auto"/>
              </w:pBdr>
              <w:spacing w:line="280" w:lineRule="exact"/>
              <w:ind w:right="-36"/>
              <w:jc w:val="center"/>
              <w:rPr>
                <w:rFonts w:cs="Times New Roman"/>
              </w:rPr>
            </w:pPr>
            <w:r w:rsidRPr="00FC7F4A">
              <w:rPr>
                <w:rFonts w:cs="Times New Roman"/>
              </w:rPr>
              <w:t>Consolidated Financial Statement</w:t>
            </w:r>
          </w:p>
        </w:tc>
      </w:tr>
      <w:tr w:rsidR="00116ED3" w:rsidRPr="00FC7F4A" w14:paraId="4CEA23A3" w14:textId="77777777" w:rsidTr="00380A69">
        <w:trPr>
          <w:cantSplit/>
        </w:trPr>
        <w:tc>
          <w:tcPr>
            <w:tcW w:w="2591" w:type="dxa"/>
            <w:vAlign w:val="bottom"/>
          </w:tcPr>
          <w:p w14:paraId="346F7084" w14:textId="77777777" w:rsidR="00116ED3" w:rsidRPr="00FC7F4A" w:rsidRDefault="00116ED3" w:rsidP="00380A69">
            <w:pPr>
              <w:spacing w:line="280" w:lineRule="exact"/>
              <w:ind w:right="-36"/>
              <w:rPr>
                <w:rFonts w:cs="Times New Roman"/>
                <w:u w:val="single"/>
              </w:rPr>
            </w:pPr>
          </w:p>
        </w:tc>
        <w:tc>
          <w:tcPr>
            <w:tcW w:w="5249" w:type="dxa"/>
            <w:gridSpan w:val="6"/>
            <w:vAlign w:val="bottom"/>
          </w:tcPr>
          <w:p w14:paraId="323C432F" w14:textId="77777777" w:rsidR="00116ED3" w:rsidRPr="00FC7F4A" w:rsidRDefault="00116ED3" w:rsidP="00380A69">
            <w:pPr>
              <w:pBdr>
                <w:bottom w:val="single" w:sz="4" w:space="1" w:color="auto"/>
              </w:pBdr>
              <w:spacing w:line="280" w:lineRule="exact"/>
              <w:ind w:right="-36"/>
              <w:jc w:val="center"/>
              <w:rPr>
                <w:rFonts w:cs="Times New Roman"/>
                <w:u w:val="single"/>
              </w:rPr>
            </w:pPr>
            <w:r w:rsidRPr="00FC7F4A">
              <w:rPr>
                <w:rFonts w:cs="Times New Roman"/>
              </w:rPr>
              <w:t xml:space="preserve">For </w:t>
            </w:r>
            <w:r>
              <w:rPr>
                <w:rFonts w:cs="Times New Roman"/>
              </w:rPr>
              <w:t>six</w:t>
            </w:r>
            <w:r w:rsidRPr="00FC7F4A">
              <w:rPr>
                <w:rFonts w:cs="Times New Roman"/>
              </w:rPr>
              <w:t xml:space="preserve">-month periods ended </w:t>
            </w:r>
            <w:r>
              <w:rPr>
                <w:rFonts w:cs="Times New Roman"/>
              </w:rPr>
              <w:t>June</w:t>
            </w:r>
            <w:r w:rsidRPr="00FC7F4A">
              <w:rPr>
                <w:rFonts w:cs="Times New Roman"/>
              </w:rPr>
              <w:t xml:space="preserve"> 3</w:t>
            </w:r>
            <w:r>
              <w:rPr>
                <w:rFonts w:cs="Times New Roman"/>
              </w:rPr>
              <w:t>0</w:t>
            </w:r>
            <w:r w:rsidRPr="00FC7F4A">
              <w:rPr>
                <w:rFonts w:cs="Times New Roman"/>
              </w:rPr>
              <w:t>, 201</w:t>
            </w:r>
            <w:r>
              <w:rPr>
                <w:rFonts w:cs="Times New Roman"/>
              </w:rPr>
              <w:t>9</w:t>
            </w:r>
            <w:r w:rsidRPr="00FC7F4A">
              <w:rPr>
                <w:rFonts w:cs="Times New Roman"/>
              </w:rPr>
              <w:t xml:space="preserve"> and 201</w:t>
            </w:r>
            <w:r>
              <w:rPr>
                <w:rFonts w:cs="Times New Roman"/>
              </w:rPr>
              <w:t>8</w:t>
            </w:r>
          </w:p>
        </w:tc>
      </w:tr>
      <w:tr w:rsidR="00116ED3" w:rsidRPr="00FC7F4A" w14:paraId="17D496F5" w14:textId="77777777" w:rsidTr="00380A69">
        <w:trPr>
          <w:cantSplit/>
        </w:trPr>
        <w:tc>
          <w:tcPr>
            <w:tcW w:w="2591" w:type="dxa"/>
            <w:vAlign w:val="bottom"/>
          </w:tcPr>
          <w:p w14:paraId="4D65FB95" w14:textId="77777777" w:rsidR="00116ED3" w:rsidRPr="00FC7F4A" w:rsidRDefault="00116ED3" w:rsidP="00380A69">
            <w:pPr>
              <w:spacing w:line="280" w:lineRule="exact"/>
              <w:ind w:right="-36"/>
              <w:rPr>
                <w:rFonts w:cs="Times New Roman"/>
                <w:u w:val="single"/>
              </w:rPr>
            </w:pPr>
          </w:p>
        </w:tc>
        <w:tc>
          <w:tcPr>
            <w:tcW w:w="1701" w:type="dxa"/>
            <w:gridSpan w:val="2"/>
            <w:vAlign w:val="bottom"/>
          </w:tcPr>
          <w:p w14:paraId="5C715506" w14:textId="77777777" w:rsidR="00116ED3" w:rsidRPr="00FC7F4A" w:rsidRDefault="00116ED3" w:rsidP="00380A69">
            <w:pPr>
              <w:pBdr>
                <w:bottom w:val="single" w:sz="4" w:space="1" w:color="auto"/>
              </w:pBdr>
              <w:spacing w:line="280" w:lineRule="exact"/>
              <w:ind w:right="-36"/>
              <w:jc w:val="center"/>
              <w:rPr>
                <w:rFonts w:cs="Times New Roman"/>
              </w:rPr>
            </w:pPr>
            <w:r w:rsidRPr="00FC7F4A">
              <w:rPr>
                <w:rFonts w:cs="Times New Roman"/>
              </w:rPr>
              <w:t>Assets</w:t>
            </w:r>
          </w:p>
        </w:tc>
        <w:tc>
          <w:tcPr>
            <w:tcW w:w="1702" w:type="dxa"/>
            <w:gridSpan w:val="2"/>
            <w:vAlign w:val="bottom"/>
          </w:tcPr>
          <w:p w14:paraId="02D7B57A" w14:textId="77777777" w:rsidR="00116ED3" w:rsidRPr="00FC7F4A" w:rsidRDefault="00116ED3" w:rsidP="00380A69">
            <w:pPr>
              <w:pBdr>
                <w:bottom w:val="single" w:sz="4" w:space="1" w:color="auto"/>
              </w:pBdr>
              <w:spacing w:line="280" w:lineRule="exact"/>
              <w:ind w:right="-36"/>
              <w:jc w:val="center"/>
              <w:rPr>
                <w:rFonts w:cs="Times New Roman"/>
              </w:rPr>
            </w:pPr>
            <w:r w:rsidRPr="00FC7F4A">
              <w:rPr>
                <w:rFonts w:cs="Times New Roman"/>
              </w:rPr>
              <w:t>Service Income</w:t>
            </w:r>
          </w:p>
        </w:tc>
        <w:tc>
          <w:tcPr>
            <w:tcW w:w="1846" w:type="dxa"/>
            <w:gridSpan w:val="2"/>
            <w:vAlign w:val="bottom"/>
          </w:tcPr>
          <w:p w14:paraId="2859CB2F" w14:textId="77777777" w:rsidR="00116ED3" w:rsidRPr="00FC7F4A" w:rsidRDefault="00116ED3" w:rsidP="00380A69">
            <w:pPr>
              <w:pBdr>
                <w:bottom w:val="single" w:sz="4" w:space="1" w:color="auto"/>
              </w:pBdr>
              <w:spacing w:line="280" w:lineRule="exact"/>
              <w:ind w:right="-36"/>
              <w:jc w:val="center"/>
              <w:rPr>
                <w:rFonts w:cs="Times New Roman"/>
              </w:rPr>
            </w:pPr>
            <w:r w:rsidRPr="00FC7F4A">
              <w:rPr>
                <w:rFonts w:cs="Times New Roman"/>
              </w:rPr>
              <w:t>Net Profit (1)</w:t>
            </w:r>
          </w:p>
        </w:tc>
      </w:tr>
      <w:tr w:rsidR="00116ED3" w:rsidRPr="00FC7F4A" w14:paraId="612CA526" w14:textId="77777777" w:rsidTr="00380A69">
        <w:tc>
          <w:tcPr>
            <w:tcW w:w="2591" w:type="dxa"/>
            <w:vAlign w:val="bottom"/>
          </w:tcPr>
          <w:p w14:paraId="51AFE70E" w14:textId="77777777" w:rsidR="00116ED3" w:rsidRPr="00FC7F4A" w:rsidRDefault="00116ED3" w:rsidP="00380A69">
            <w:pPr>
              <w:spacing w:line="280" w:lineRule="exact"/>
              <w:ind w:right="-36"/>
              <w:rPr>
                <w:rFonts w:cs="Times New Roman"/>
                <w:u w:val="single"/>
              </w:rPr>
            </w:pPr>
          </w:p>
        </w:tc>
        <w:tc>
          <w:tcPr>
            <w:tcW w:w="851" w:type="dxa"/>
            <w:vAlign w:val="bottom"/>
          </w:tcPr>
          <w:p w14:paraId="643FEAD0" w14:textId="77777777" w:rsidR="00116ED3" w:rsidRPr="00FC7F4A" w:rsidRDefault="00116ED3" w:rsidP="00380A69">
            <w:pPr>
              <w:spacing w:line="280" w:lineRule="exact"/>
              <w:ind w:right="-36"/>
              <w:rPr>
                <w:rFonts w:cs="Times New Roman"/>
              </w:rPr>
            </w:pPr>
            <w:r w:rsidRPr="00FC7F4A">
              <w:rPr>
                <w:rFonts w:cs="Times New Roman"/>
              </w:rPr>
              <w:t xml:space="preserve"> </w:t>
            </w:r>
            <w:r>
              <w:rPr>
                <w:rFonts w:cs="Times New Roman"/>
              </w:rPr>
              <w:t>June 30</w:t>
            </w:r>
          </w:p>
        </w:tc>
        <w:tc>
          <w:tcPr>
            <w:tcW w:w="850" w:type="dxa"/>
            <w:vAlign w:val="bottom"/>
          </w:tcPr>
          <w:p w14:paraId="03200888" w14:textId="77777777" w:rsidR="00116ED3" w:rsidRPr="00FC7F4A" w:rsidRDefault="00116ED3" w:rsidP="00380A69">
            <w:pPr>
              <w:spacing w:line="280" w:lineRule="exact"/>
              <w:ind w:left="-104" w:right="-36"/>
              <w:rPr>
                <w:rFonts w:cs="Times New Roman"/>
              </w:rPr>
            </w:pPr>
            <w:r w:rsidRPr="00FC7F4A">
              <w:rPr>
                <w:rFonts w:cs="Times New Roman"/>
              </w:rPr>
              <w:t>December 31</w:t>
            </w:r>
          </w:p>
        </w:tc>
        <w:tc>
          <w:tcPr>
            <w:tcW w:w="851" w:type="dxa"/>
            <w:vAlign w:val="bottom"/>
          </w:tcPr>
          <w:p w14:paraId="7EF3EA25" w14:textId="77777777" w:rsidR="00116ED3" w:rsidRPr="00FC7F4A" w:rsidRDefault="00116ED3" w:rsidP="00380A69">
            <w:pPr>
              <w:spacing w:line="280" w:lineRule="exact"/>
              <w:ind w:right="-36"/>
              <w:rPr>
                <w:rFonts w:cs="Times New Roman"/>
              </w:rPr>
            </w:pPr>
            <w:r>
              <w:rPr>
                <w:rFonts w:cs="Times New Roman"/>
              </w:rPr>
              <w:t>June 30</w:t>
            </w:r>
          </w:p>
        </w:tc>
        <w:tc>
          <w:tcPr>
            <w:tcW w:w="851" w:type="dxa"/>
            <w:vAlign w:val="bottom"/>
          </w:tcPr>
          <w:p w14:paraId="6E6A9C1B" w14:textId="77777777" w:rsidR="00116ED3" w:rsidRPr="00FC7F4A" w:rsidRDefault="00116ED3" w:rsidP="00380A69">
            <w:pPr>
              <w:spacing w:line="280" w:lineRule="exact"/>
              <w:ind w:right="-36"/>
              <w:rPr>
                <w:rFonts w:cs="Times New Roman"/>
              </w:rPr>
            </w:pPr>
            <w:r>
              <w:rPr>
                <w:rFonts w:cs="Times New Roman"/>
              </w:rPr>
              <w:t>June 30</w:t>
            </w:r>
          </w:p>
        </w:tc>
        <w:tc>
          <w:tcPr>
            <w:tcW w:w="853" w:type="dxa"/>
            <w:vAlign w:val="bottom"/>
          </w:tcPr>
          <w:p w14:paraId="0AF3A2BC" w14:textId="77777777" w:rsidR="00116ED3" w:rsidRPr="00FC7F4A" w:rsidRDefault="00116ED3" w:rsidP="00380A69">
            <w:pPr>
              <w:spacing w:line="280" w:lineRule="exact"/>
              <w:ind w:right="-36"/>
              <w:rPr>
                <w:rFonts w:cs="Times New Roman"/>
              </w:rPr>
            </w:pPr>
            <w:r>
              <w:rPr>
                <w:rFonts w:cs="Times New Roman"/>
              </w:rPr>
              <w:t>June 30</w:t>
            </w:r>
          </w:p>
        </w:tc>
        <w:tc>
          <w:tcPr>
            <w:tcW w:w="993" w:type="dxa"/>
            <w:vAlign w:val="bottom"/>
          </w:tcPr>
          <w:p w14:paraId="3FB6C191" w14:textId="77777777" w:rsidR="00116ED3" w:rsidRPr="00FC7F4A" w:rsidRDefault="00116ED3" w:rsidP="00380A69">
            <w:pPr>
              <w:spacing w:line="280" w:lineRule="exact"/>
              <w:ind w:right="-36"/>
              <w:rPr>
                <w:rFonts w:cs="Times New Roman"/>
              </w:rPr>
            </w:pPr>
            <w:r>
              <w:rPr>
                <w:rFonts w:cs="Times New Roman"/>
              </w:rPr>
              <w:t>June 30</w:t>
            </w:r>
          </w:p>
        </w:tc>
      </w:tr>
      <w:tr w:rsidR="00116ED3" w:rsidRPr="00FC7F4A" w14:paraId="2E3815B1" w14:textId="77777777" w:rsidTr="00380A69">
        <w:tc>
          <w:tcPr>
            <w:tcW w:w="2591" w:type="dxa"/>
            <w:vAlign w:val="bottom"/>
          </w:tcPr>
          <w:p w14:paraId="08C89BF8" w14:textId="77777777" w:rsidR="00116ED3" w:rsidRPr="00FC7F4A" w:rsidRDefault="00116ED3" w:rsidP="00380A69">
            <w:pPr>
              <w:spacing w:line="280" w:lineRule="exact"/>
              <w:ind w:right="-36"/>
              <w:rPr>
                <w:rFonts w:cs="Times New Roman"/>
                <w:u w:val="single"/>
              </w:rPr>
            </w:pPr>
          </w:p>
        </w:tc>
        <w:tc>
          <w:tcPr>
            <w:tcW w:w="851" w:type="dxa"/>
          </w:tcPr>
          <w:p w14:paraId="1314218F" w14:textId="77777777" w:rsidR="00116ED3" w:rsidRPr="00FC7F4A" w:rsidRDefault="00116ED3" w:rsidP="00380A69">
            <w:pPr>
              <w:pBdr>
                <w:bottom w:val="single" w:sz="4" w:space="1" w:color="auto"/>
              </w:pBdr>
              <w:spacing w:line="280" w:lineRule="exact"/>
              <w:jc w:val="center"/>
              <w:rPr>
                <w:rFonts w:cs="Times New Roman"/>
              </w:rPr>
            </w:pPr>
            <w:r w:rsidRPr="00FC7F4A">
              <w:rPr>
                <w:rFonts w:cs="Times New Roman"/>
              </w:rPr>
              <w:t>201</w:t>
            </w:r>
            <w:r>
              <w:rPr>
                <w:rFonts w:cs="Times New Roman"/>
              </w:rPr>
              <w:t>9</w:t>
            </w:r>
          </w:p>
        </w:tc>
        <w:tc>
          <w:tcPr>
            <w:tcW w:w="850" w:type="dxa"/>
          </w:tcPr>
          <w:p w14:paraId="065821BA" w14:textId="77777777" w:rsidR="00116ED3" w:rsidRPr="00FC7F4A" w:rsidRDefault="00116ED3" w:rsidP="00380A69">
            <w:pPr>
              <w:pBdr>
                <w:bottom w:val="single" w:sz="4" w:space="1" w:color="auto"/>
              </w:pBdr>
              <w:spacing w:line="280" w:lineRule="exact"/>
              <w:jc w:val="center"/>
              <w:rPr>
                <w:rFonts w:cs="Times New Roman"/>
              </w:rPr>
            </w:pPr>
            <w:r w:rsidRPr="00FC7F4A">
              <w:rPr>
                <w:rFonts w:cs="Times New Roman"/>
              </w:rPr>
              <w:t>201</w:t>
            </w:r>
            <w:r>
              <w:rPr>
                <w:rFonts w:cs="Times New Roman"/>
              </w:rPr>
              <w:t>8</w:t>
            </w:r>
          </w:p>
        </w:tc>
        <w:tc>
          <w:tcPr>
            <w:tcW w:w="851" w:type="dxa"/>
          </w:tcPr>
          <w:p w14:paraId="7E128793" w14:textId="77777777" w:rsidR="00116ED3" w:rsidRPr="00FC7F4A" w:rsidRDefault="00116ED3" w:rsidP="00380A69">
            <w:pPr>
              <w:pBdr>
                <w:bottom w:val="single" w:sz="4" w:space="1" w:color="auto"/>
              </w:pBdr>
              <w:spacing w:line="280" w:lineRule="exact"/>
              <w:jc w:val="center"/>
              <w:rPr>
                <w:rFonts w:cs="Times New Roman"/>
              </w:rPr>
            </w:pPr>
            <w:r w:rsidRPr="00FC7F4A">
              <w:rPr>
                <w:rFonts w:cs="Times New Roman"/>
              </w:rPr>
              <w:t>201</w:t>
            </w:r>
            <w:r>
              <w:rPr>
                <w:rFonts w:cs="Times New Roman"/>
              </w:rPr>
              <w:t>9</w:t>
            </w:r>
          </w:p>
        </w:tc>
        <w:tc>
          <w:tcPr>
            <w:tcW w:w="851" w:type="dxa"/>
          </w:tcPr>
          <w:p w14:paraId="27E81CA6" w14:textId="77777777" w:rsidR="00116ED3" w:rsidRPr="00FC7F4A" w:rsidRDefault="00116ED3" w:rsidP="00380A69">
            <w:pPr>
              <w:pBdr>
                <w:bottom w:val="single" w:sz="4" w:space="1" w:color="auto"/>
              </w:pBdr>
              <w:spacing w:line="280" w:lineRule="exact"/>
              <w:jc w:val="center"/>
              <w:rPr>
                <w:rFonts w:cs="Times New Roman"/>
              </w:rPr>
            </w:pPr>
            <w:r w:rsidRPr="00FC7F4A">
              <w:rPr>
                <w:rFonts w:cs="Times New Roman"/>
              </w:rPr>
              <w:t>201</w:t>
            </w:r>
            <w:r>
              <w:rPr>
                <w:rFonts w:cs="Times New Roman"/>
              </w:rPr>
              <w:t>8</w:t>
            </w:r>
          </w:p>
        </w:tc>
        <w:tc>
          <w:tcPr>
            <w:tcW w:w="853" w:type="dxa"/>
          </w:tcPr>
          <w:p w14:paraId="0E9FC4BB" w14:textId="77777777" w:rsidR="00116ED3" w:rsidRPr="00FC7F4A" w:rsidRDefault="00116ED3" w:rsidP="00380A69">
            <w:pPr>
              <w:pBdr>
                <w:bottom w:val="single" w:sz="4" w:space="1" w:color="auto"/>
              </w:pBdr>
              <w:spacing w:line="280" w:lineRule="exact"/>
              <w:jc w:val="center"/>
              <w:rPr>
                <w:rFonts w:cs="Times New Roman"/>
              </w:rPr>
            </w:pPr>
            <w:r w:rsidRPr="00FC7F4A">
              <w:rPr>
                <w:rFonts w:cs="Times New Roman"/>
              </w:rPr>
              <w:t>201</w:t>
            </w:r>
            <w:r>
              <w:rPr>
                <w:rFonts w:cs="Times New Roman"/>
              </w:rPr>
              <w:t>9</w:t>
            </w:r>
          </w:p>
        </w:tc>
        <w:tc>
          <w:tcPr>
            <w:tcW w:w="993" w:type="dxa"/>
          </w:tcPr>
          <w:p w14:paraId="224AE4CB" w14:textId="77777777" w:rsidR="00116ED3" w:rsidRPr="00FC7F4A" w:rsidRDefault="00116ED3" w:rsidP="00380A69">
            <w:pPr>
              <w:pBdr>
                <w:bottom w:val="single" w:sz="4" w:space="1" w:color="auto"/>
              </w:pBdr>
              <w:spacing w:line="280" w:lineRule="exact"/>
              <w:jc w:val="center"/>
              <w:rPr>
                <w:rFonts w:cs="Times New Roman"/>
              </w:rPr>
            </w:pPr>
            <w:r w:rsidRPr="00FC7F4A">
              <w:rPr>
                <w:rFonts w:cs="Times New Roman"/>
              </w:rPr>
              <w:t>201</w:t>
            </w:r>
            <w:r>
              <w:rPr>
                <w:rFonts w:cs="Times New Roman"/>
              </w:rPr>
              <w:t>8</w:t>
            </w:r>
          </w:p>
        </w:tc>
      </w:tr>
      <w:tr w:rsidR="00116ED3" w:rsidRPr="00FC7F4A" w14:paraId="7130BE45" w14:textId="77777777" w:rsidTr="00380A69">
        <w:trPr>
          <w:trHeight w:val="312"/>
        </w:trPr>
        <w:tc>
          <w:tcPr>
            <w:tcW w:w="2591" w:type="dxa"/>
            <w:vAlign w:val="bottom"/>
          </w:tcPr>
          <w:p w14:paraId="38A4E7E4" w14:textId="77777777" w:rsidR="00116ED3" w:rsidRPr="00FC7F4A" w:rsidRDefault="00116ED3" w:rsidP="00380A69">
            <w:pPr>
              <w:ind w:right="-129"/>
              <w:rPr>
                <w:rFonts w:cs="Times New Roman"/>
              </w:rPr>
            </w:pPr>
            <w:r w:rsidRPr="00FC7F4A">
              <w:rPr>
                <w:rFonts w:cs="Times New Roman"/>
              </w:rPr>
              <w:t>Foreign country</w:t>
            </w:r>
          </w:p>
        </w:tc>
        <w:tc>
          <w:tcPr>
            <w:tcW w:w="851" w:type="dxa"/>
            <w:vAlign w:val="bottom"/>
          </w:tcPr>
          <w:p w14:paraId="2960DF56" w14:textId="044CC1F9" w:rsidR="00116ED3" w:rsidRPr="00FC7F4A" w:rsidRDefault="00101532" w:rsidP="00380A69">
            <w:pPr>
              <w:ind w:hanging="1329"/>
              <w:jc w:val="right"/>
              <w:rPr>
                <w:rFonts w:cs="Times New Roman"/>
              </w:rPr>
            </w:pPr>
            <w:r>
              <w:rPr>
                <w:rFonts w:cs="Times New Roman"/>
              </w:rPr>
              <w:t>434,640</w:t>
            </w:r>
          </w:p>
        </w:tc>
        <w:tc>
          <w:tcPr>
            <w:tcW w:w="850" w:type="dxa"/>
            <w:vAlign w:val="bottom"/>
          </w:tcPr>
          <w:p w14:paraId="0464A0FD" w14:textId="77777777" w:rsidR="00116ED3" w:rsidRPr="00FC7F4A" w:rsidRDefault="00116ED3" w:rsidP="00380A69">
            <w:pPr>
              <w:jc w:val="right"/>
              <w:rPr>
                <w:rFonts w:cs="Times New Roman"/>
              </w:rPr>
            </w:pPr>
            <w:r>
              <w:rPr>
                <w:rFonts w:cs="Times New Roman"/>
              </w:rPr>
              <w:t>656,118</w:t>
            </w:r>
          </w:p>
        </w:tc>
        <w:tc>
          <w:tcPr>
            <w:tcW w:w="851" w:type="dxa"/>
            <w:vAlign w:val="bottom"/>
          </w:tcPr>
          <w:p w14:paraId="2380CCF9" w14:textId="275D63A3" w:rsidR="00116ED3" w:rsidRPr="00FC7F4A" w:rsidRDefault="00101532" w:rsidP="00380A69">
            <w:pPr>
              <w:jc w:val="center"/>
              <w:rPr>
                <w:rFonts w:cs="Times New Roman"/>
              </w:rPr>
            </w:pPr>
            <w:r>
              <w:rPr>
                <w:rFonts w:cs="Times New Roman"/>
              </w:rPr>
              <w:t>74,887</w:t>
            </w:r>
          </w:p>
        </w:tc>
        <w:tc>
          <w:tcPr>
            <w:tcW w:w="851" w:type="dxa"/>
            <w:vAlign w:val="bottom"/>
          </w:tcPr>
          <w:p w14:paraId="1F4435BD" w14:textId="77777777" w:rsidR="00116ED3" w:rsidRPr="00FC7F4A" w:rsidRDefault="00116ED3" w:rsidP="00380A69">
            <w:pPr>
              <w:jc w:val="center"/>
              <w:rPr>
                <w:rFonts w:cs="Times New Roman"/>
              </w:rPr>
            </w:pPr>
            <w:r>
              <w:rPr>
                <w:rFonts w:cs="Times New Roman"/>
              </w:rPr>
              <w:t>26,799</w:t>
            </w:r>
          </w:p>
        </w:tc>
        <w:tc>
          <w:tcPr>
            <w:tcW w:w="853" w:type="dxa"/>
            <w:vAlign w:val="bottom"/>
          </w:tcPr>
          <w:p w14:paraId="16CE5FDD" w14:textId="429E418D" w:rsidR="00116ED3" w:rsidRPr="00FC7F4A" w:rsidRDefault="00101532" w:rsidP="00380A69">
            <w:pPr>
              <w:jc w:val="center"/>
              <w:rPr>
                <w:rFonts w:cs="Times New Roman"/>
              </w:rPr>
            </w:pPr>
            <w:r>
              <w:rPr>
                <w:rFonts w:cs="Times New Roman"/>
              </w:rPr>
              <w:t>54,494</w:t>
            </w:r>
          </w:p>
        </w:tc>
        <w:tc>
          <w:tcPr>
            <w:tcW w:w="993" w:type="dxa"/>
            <w:vAlign w:val="bottom"/>
          </w:tcPr>
          <w:p w14:paraId="064070B7" w14:textId="77777777" w:rsidR="00116ED3" w:rsidRPr="00FC7F4A" w:rsidRDefault="00116ED3" w:rsidP="00380A69">
            <w:pPr>
              <w:jc w:val="center"/>
              <w:rPr>
                <w:rFonts w:cs="Times New Roman"/>
              </w:rPr>
            </w:pPr>
            <w:r>
              <w:rPr>
                <w:rFonts w:cs="Times New Roman"/>
              </w:rPr>
              <w:t>(53,430)</w:t>
            </w:r>
          </w:p>
        </w:tc>
      </w:tr>
      <w:tr w:rsidR="00116ED3" w:rsidRPr="00FC7F4A" w14:paraId="0D4D3070" w14:textId="77777777" w:rsidTr="00380A69">
        <w:trPr>
          <w:trHeight w:val="312"/>
        </w:trPr>
        <w:tc>
          <w:tcPr>
            <w:tcW w:w="2591" w:type="dxa"/>
            <w:vAlign w:val="bottom"/>
          </w:tcPr>
          <w:p w14:paraId="76005A32" w14:textId="77777777" w:rsidR="00116ED3" w:rsidRPr="00FC7F4A" w:rsidRDefault="00116ED3" w:rsidP="00380A69">
            <w:pPr>
              <w:ind w:right="-36"/>
              <w:rPr>
                <w:rFonts w:cs="Times New Roman"/>
              </w:rPr>
            </w:pPr>
            <w:r w:rsidRPr="00FC7F4A">
              <w:rPr>
                <w:rFonts w:cs="Times New Roman"/>
              </w:rPr>
              <w:t>Domestic</w:t>
            </w:r>
          </w:p>
        </w:tc>
        <w:tc>
          <w:tcPr>
            <w:tcW w:w="851" w:type="dxa"/>
            <w:vAlign w:val="bottom"/>
          </w:tcPr>
          <w:p w14:paraId="06911732" w14:textId="2C8753B9" w:rsidR="00116ED3" w:rsidRPr="00FC7F4A" w:rsidRDefault="00101532" w:rsidP="00380A69">
            <w:pPr>
              <w:pBdr>
                <w:bottom w:val="single" w:sz="6" w:space="1" w:color="auto"/>
              </w:pBdr>
              <w:jc w:val="right"/>
              <w:rPr>
                <w:rFonts w:cs="Times New Roman"/>
              </w:rPr>
            </w:pPr>
            <w:r>
              <w:rPr>
                <w:rFonts w:cs="Times New Roman"/>
              </w:rPr>
              <w:t>2,294,788</w:t>
            </w:r>
          </w:p>
        </w:tc>
        <w:tc>
          <w:tcPr>
            <w:tcW w:w="850" w:type="dxa"/>
            <w:vAlign w:val="bottom"/>
          </w:tcPr>
          <w:p w14:paraId="0733835A" w14:textId="77777777" w:rsidR="00116ED3" w:rsidRPr="00FC7F4A" w:rsidRDefault="00116ED3" w:rsidP="00380A69">
            <w:pPr>
              <w:pBdr>
                <w:bottom w:val="single" w:sz="6" w:space="1" w:color="auto"/>
              </w:pBdr>
              <w:jc w:val="right"/>
              <w:rPr>
                <w:rFonts w:cs="Times New Roman"/>
              </w:rPr>
            </w:pPr>
            <w:r>
              <w:rPr>
                <w:rFonts w:cs="Times New Roman"/>
              </w:rPr>
              <w:t>2,109,083</w:t>
            </w:r>
          </w:p>
        </w:tc>
        <w:tc>
          <w:tcPr>
            <w:tcW w:w="851" w:type="dxa"/>
            <w:vAlign w:val="bottom"/>
          </w:tcPr>
          <w:p w14:paraId="5E42D149" w14:textId="556F9655" w:rsidR="00116ED3" w:rsidRPr="00FC7F4A" w:rsidRDefault="00101532" w:rsidP="00380A69">
            <w:pPr>
              <w:pBdr>
                <w:bottom w:val="single" w:sz="6" w:space="1" w:color="auto"/>
              </w:pBdr>
              <w:jc w:val="center"/>
              <w:rPr>
                <w:rFonts w:cs="Times New Roman"/>
              </w:rPr>
            </w:pPr>
            <w:r>
              <w:rPr>
                <w:rFonts w:cs="Times New Roman"/>
              </w:rPr>
              <w:t>50,253</w:t>
            </w:r>
          </w:p>
        </w:tc>
        <w:tc>
          <w:tcPr>
            <w:tcW w:w="851" w:type="dxa"/>
            <w:vAlign w:val="bottom"/>
          </w:tcPr>
          <w:p w14:paraId="4463C333" w14:textId="77777777" w:rsidR="00116ED3" w:rsidRPr="00FC7F4A" w:rsidRDefault="00116ED3" w:rsidP="00380A69">
            <w:pPr>
              <w:pBdr>
                <w:bottom w:val="single" w:sz="6" w:space="1" w:color="auto"/>
              </w:pBdr>
              <w:jc w:val="center"/>
              <w:rPr>
                <w:rFonts w:cs="Times New Roman"/>
              </w:rPr>
            </w:pPr>
            <w:r>
              <w:rPr>
                <w:rFonts w:cs="Times New Roman"/>
              </w:rPr>
              <w:t>271,005</w:t>
            </w:r>
          </w:p>
        </w:tc>
        <w:tc>
          <w:tcPr>
            <w:tcW w:w="853" w:type="dxa"/>
            <w:vAlign w:val="bottom"/>
          </w:tcPr>
          <w:p w14:paraId="424441A9" w14:textId="159A4AB4" w:rsidR="00116ED3" w:rsidRPr="00FC7F4A" w:rsidRDefault="00101532" w:rsidP="00380A69">
            <w:pPr>
              <w:pBdr>
                <w:bottom w:val="single" w:sz="6" w:space="1" w:color="auto"/>
              </w:pBdr>
              <w:jc w:val="center"/>
              <w:rPr>
                <w:rFonts w:cs="Times New Roman"/>
              </w:rPr>
            </w:pPr>
            <w:r>
              <w:rPr>
                <w:rFonts w:cs="Times New Roman"/>
              </w:rPr>
              <w:t>41,865</w:t>
            </w:r>
          </w:p>
        </w:tc>
        <w:tc>
          <w:tcPr>
            <w:tcW w:w="993" w:type="dxa"/>
            <w:vAlign w:val="bottom"/>
          </w:tcPr>
          <w:p w14:paraId="4F97CAD5" w14:textId="77777777" w:rsidR="00116ED3" w:rsidRPr="00FC7F4A" w:rsidRDefault="00116ED3" w:rsidP="00380A69">
            <w:pPr>
              <w:pBdr>
                <w:bottom w:val="single" w:sz="6" w:space="1" w:color="auto"/>
              </w:pBdr>
              <w:jc w:val="center"/>
              <w:rPr>
                <w:rFonts w:cs="Times New Roman"/>
              </w:rPr>
            </w:pPr>
            <w:r>
              <w:rPr>
                <w:rFonts w:cs="Times New Roman"/>
              </w:rPr>
              <w:t>71,586</w:t>
            </w:r>
          </w:p>
        </w:tc>
      </w:tr>
      <w:tr w:rsidR="00116ED3" w:rsidRPr="00FC7F4A" w14:paraId="720B6189" w14:textId="77777777" w:rsidTr="00380A69">
        <w:trPr>
          <w:trHeight w:val="312"/>
        </w:trPr>
        <w:tc>
          <w:tcPr>
            <w:tcW w:w="2591" w:type="dxa"/>
            <w:vAlign w:val="bottom"/>
          </w:tcPr>
          <w:p w14:paraId="6547F11B" w14:textId="77777777" w:rsidR="00116ED3" w:rsidRPr="00FC7F4A" w:rsidRDefault="00116ED3" w:rsidP="00380A69">
            <w:pPr>
              <w:ind w:right="-36"/>
              <w:rPr>
                <w:rFonts w:cs="Times New Roman"/>
              </w:rPr>
            </w:pPr>
            <w:r w:rsidRPr="00FC7F4A">
              <w:rPr>
                <w:rFonts w:cs="Times New Roman"/>
              </w:rPr>
              <w:t>Total</w:t>
            </w:r>
          </w:p>
        </w:tc>
        <w:tc>
          <w:tcPr>
            <w:tcW w:w="851" w:type="dxa"/>
            <w:vAlign w:val="bottom"/>
          </w:tcPr>
          <w:p w14:paraId="13F99066" w14:textId="22527349" w:rsidR="00116ED3" w:rsidRPr="00FC7F4A" w:rsidRDefault="00101532" w:rsidP="00380A69">
            <w:pPr>
              <w:pBdr>
                <w:bottom w:val="double" w:sz="6" w:space="1" w:color="auto"/>
              </w:pBdr>
              <w:jc w:val="right"/>
              <w:rPr>
                <w:rFonts w:cs="Times New Roman"/>
              </w:rPr>
            </w:pPr>
            <w:r>
              <w:rPr>
                <w:rFonts w:cs="Times New Roman"/>
              </w:rPr>
              <w:t>2,729,428</w:t>
            </w:r>
          </w:p>
        </w:tc>
        <w:tc>
          <w:tcPr>
            <w:tcW w:w="850" w:type="dxa"/>
            <w:vAlign w:val="bottom"/>
          </w:tcPr>
          <w:p w14:paraId="682548A2" w14:textId="77777777" w:rsidR="00116ED3" w:rsidRPr="00FC7F4A" w:rsidRDefault="00116ED3" w:rsidP="00380A69">
            <w:pPr>
              <w:pBdr>
                <w:bottom w:val="double" w:sz="6" w:space="1" w:color="auto"/>
              </w:pBdr>
              <w:jc w:val="right"/>
              <w:rPr>
                <w:rFonts w:cs="Times New Roman"/>
              </w:rPr>
            </w:pPr>
            <w:r>
              <w:rPr>
                <w:rFonts w:cs="Times New Roman"/>
              </w:rPr>
              <w:t>2,765,201</w:t>
            </w:r>
          </w:p>
        </w:tc>
        <w:tc>
          <w:tcPr>
            <w:tcW w:w="851" w:type="dxa"/>
            <w:vAlign w:val="bottom"/>
          </w:tcPr>
          <w:p w14:paraId="796055CD" w14:textId="360F9465" w:rsidR="00116ED3" w:rsidRPr="00FC7F4A" w:rsidRDefault="00101532" w:rsidP="00380A69">
            <w:pPr>
              <w:pBdr>
                <w:bottom w:val="double" w:sz="6" w:space="1" w:color="auto"/>
              </w:pBdr>
              <w:jc w:val="center"/>
              <w:rPr>
                <w:rFonts w:cs="Times New Roman"/>
              </w:rPr>
            </w:pPr>
            <w:r>
              <w:rPr>
                <w:rFonts w:cs="Times New Roman"/>
              </w:rPr>
              <w:t>125,140</w:t>
            </w:r>
          </w:p>
        </w:tc>
        <w:tc>
          <w:tcPr>
            <w:tcW w:w="851" w:type="dxa"/>
            <w:vAlign w:val="bottom"/>
          </w:tcPr>
          <w:p w14:paraId="7FC88956" w14:textId="77777777" w:rsidR="00116ED3" w:rsidRPr="00FC7F4A" w:rsidRDefault="00116ED3" w:rsidP="00380A69">
            <w:pPr>
              <w:pBdr>
                <w:bottom w:val="double" w:sz="6" w:space="1" w:color="auto"/>
              </w:pBdr>
              <w:jc w:val="center"/>
              <w:rPr>
                <w:rFonts w:cs="Times New Roman"/>
              </w:rPr>
            </w:pPr>
            <w:r>
              <w:rPr>
                <w:rFonts w:cs="Times New Roman"/>
              </w:rPr>
              <w:t>297,804</w:t>
            </w:r>
          </w:p>
        </w:tc>
        <w:tc>
          <w:tcPr>
            <w:tcW w:w="853" w:type="dxa"/>
            <w:vAlign w:val="bottom"/>
          </w:tcPr>
          <w:p w14:paraId="4B49AFC9" w14:textId="5F86E65E" w:rsidR="00116ED3" w:rsidRPr="00FC7F4A" w:rsidRDefault="00101532" w:rsidP="00380A69">
            <w:pPr>
              <w:pBdr>
                <w:bottom w:val="double" w:sz="6" w:space="1" w:color="auto"/>
              </w:pBdr>
              <w:jc w:val="center"/>
              <w:rPr>
                <w:rFonts w:cs="Times New Roman"/>
              </w:rPr>
            </w:pPr>
            <w:r>
              <w:rPr>
                <w:rFonts w:cs="Times New Roman"/>
              </w:rPr>
              <w:t>96,359</w:t>
            </w:r>
          </w:p>
        </w:tc>
        <w:tc>
          <w:tcPr>
            <w:tcW w:w="993" w:type="dxa"/>
            <w:vAlign w:val="bottom"/>
          </w:tcPr>
          <w:p w14:paraId="64E9A27C" w14:textId="77777777" w:rsidR="00116ED3" w:rsidRPr="00FC7F4A" w:rsidRDefault="00116ED3" w:rsidP="00380A69">
            <w:pPr>
              <w:pBdr>
                <w:bottom w:val="double" w:sz="6" w:space="1" w:color="auto"/>
              </w:pBdr>
              <w:jc w:val="center"/>
              <w:rPr>
                <w:rFonts w:cs="Times New Roman"/>
              </w:rPr>
            </w:pPr>
            <w:r>
              <w:rPr>
                <w:rFonts w:cs="Times New Roman"/>
              </w:rPr>
              <w:t>18,156</w:t>
            </w:r>
          </w:p>
        </w:tc>
      </w:tr>
    </w:tbl>
    <w:p w14:paraId="39A9B397" w14:textId="77777777" w:rsidR="009B4C61" w:rsidRPr="00FC7F4A" w:rsidRDefault="009B4C61" w:rsidP="00C6161D">
      <w:pPr>
        <w:tabs>
          <w:tab w:val="right" w:pos="12420"/>
        </w:tabs>
        <w:spacing w:before="120"/>
        <w:ind w:left="839" w:right="-45" w:hanging="482"/>
        <w:jc w:val="both"/>
      </w:pPr>
      <w:r w:rsidRPr="00FC7F4A">
        <w:rPr>
          <w:rFonts w:cs="Times New Roman"/>
          <w:cs/>
        </w:rPr>
        <w:t>(1)</w:t>
      </w:r>
      <w:r w:rsidR="00756444" w:rsidRPr="00FC7F4A">
        <w:rPr>
          <w:rFonts w:cs="Cordia New" w:hint="cs"/>
          <w:cs/>
        </w:rPr>
        <w:t xml:space="preserve"> </w:t>
      </w:r>
      <w:r w:rsidR="00975A22" w:rsidRPr="00FC7F4A">
        <w:rPr>
          <w:rFonts w:cs="Cordia New"/>
        </w:rPr>
        <w:t xml:space="preserve"> </w:t>
      </w:r>
      <w:r w:rsidR="00756444" w:rsidRPr="00FC7F4A">
        <w:t xml:space="preserve">Net income </w:t>
      </w:r>
      <w:r w:rsidR="00C6161D" w:rsidRPr="00FC7F4A">
        <w:t xml:space="preserve">attributable to equity holders </w:t>
      </w:r>
      <w:r w:rsidR="00756444" w:rsidRPr="00FC7F4A">
        <w:t xml:space="preserve">of parents </w:t>
      </w:r>
      <w:r w:rsidR="00975A22" w:rsidRPr="00FC7F4A">
        <w:t>of the period</w:t>
      </w:r>
    </w:p>
    <w:p w14:paraId="3E5B7435" w14:textId="77777777" w:rsidR="009B4C61" w:rsidRPr="00FC7F4A" w:rsidRDefault="009B4C61" w:rsidP="00D46206">
      <w:pPr>
        <w:spacing w:after="120"/>
        <w:ind w:left="850" w:right="-45" w:hanging="425"/>
        <w:jc w:val="both"/>
        <w:rPr>
          <w:b/>
          <w:bCs/>
          <w:sz w:val="17"/>
          <w:szCs w:val="17"/>
        </w:rPr>
      </w:pPr>
    </w:p>
    <w:p w14:paraId="5585F29D" w14:textId="77777777" w:rsidR="00D46206" w:rsidRPr="00FC7F4A" w:rsidRDefault="0066573A" w:rsidP="00D46206">
      <w:pPr>
        <w:spacing w:after="120"/>
        <w:ind w:left="850" w:right="-45" w:hanging="425"/>
        <w:jc w:val="both"/>
        <w:rPr>
          <w:b/>
          <w:bCs/>
          <w:sz w:val="17"/>
          <w:szCs w:val="17"/>
        </w:rPr>
      </w:pPr>
      <w:r w:rsidRPr="005057CB">
        <w:rPr>
          <w:b/>
          <w:bCs/>
          <w:sz w:val="17"/>
          <w:szCs w:val="17"/>
        </w:rPr>
        <w:t>2</w:t>
      </w:r>
      <w:r w:rsidR="00116ED3" w:rsidRPr="005057CB">
        <w:rPr>
          <w:b/>
          <w:bCs/>
          <w:sz w:val="17"/>
          <w:szCs w:val="17"/>
        </w:rPr>
        <w:t>3</w:t>
      </w:r>
      <w:r w:rsidR="00B73712" w:rsidRPr="005057CB">
        <w:rPr>
          <w:b/>
          <w:bCs/>
          <w:sz w:val="17"/>
          <w:szCs w:val="17"/>
        </w:rPr>
        <w:t>.2</w:t>
      </w:r>
      <w:r w:rsidR="00D46206" w:rsidRPr="00FC7F4A">
        <w:rPr>
          <w:b/>
          <w:bCs/>
          <w:sz w:val="17"/>
          <w:szCs w:val="17"/>
        </w:rPr>
        <w:tab/>
        <w:t>Assets by segment</w:t>
      </w:r>
    </w:p>
    <w:p w14:paraId="0EB95751" w14:textId="77777777" w:rsidR="00D46206" w:rsidRPr="00FC7F4A" w:rsidRDefault="00D46206" w:rsidP="006F499B">
      <w:pPr>
        <w:ind w:left="5672" w:right="1095"/>
        <w:jc w:val="center"/>
      </w:pPr>
      <w:r w:rsidRPr="00FC7F4A">
        <w:t>(Unit : Thousand Baht)</w:t>
      </w:r>
    </w:p>
    <w:tbl>
      <w:tblPr>
        <w:tblW w:w="7811" w:type="dxa"/>
        <w:tblInd w:w="311" w:type="dxa"/>
        <w:tblLayout w:type="fixed"/>
        <w:tblLook w:val="0000" w:firstRow="0" w:lastRow="0" w:firstColumn="0" w:lastColumn="0" w:noHBand="0" w:noVBand="0"/>
      </w:tblPr>
      <w:tblGrid>
        <w:gridCol w:w="1920"/>
        <w:gridCol w:w="741"/>
        <w:gridCol w:w="709"/>
        <w:gridCol w:w="709"/>
        <w:gridCol w:w="709"/>
        <w:gridCol w:w="708"/>
        <w:gridCol w:w="709"/>
        <w:gridCol w:w="822"/>
        <w:gridCol w:w="784"/>
      </w:tblGrid>
      <w:tr w:rsidR="00583B76" w:rsidRPr="00FC7F4A" w14:paraId="3C66B3B6" w14:textId="77777777" w:rsidTr="00245777">
        <w:trPr>
          <w:trHeight w:val="268"/>
        </w:trPr>
        <w:tc>
          <w:tcPr>
            <w:tcW w:w="1920" w:type="dxa"/>
            <w:vAlign w:val="bottom"/>
          </w:tcPr>
          <w:p w14:paraId="77576F93" w14:textId="77777777" w:rsidR="00583B76" w:rsidRPr="00FC7F4A" w:rsidRDefault="00583B76" w:rsidP="00470664">
            <w:pPr>
              <w:ind w:right="-36"/>
              <w:rPr>
                <w:rFonts w:cs="Times New Roman"/>
                <w:u w:val="single"/>
              </w:rPr>
            </w:pPr>
          </w:p>
        </w:tc>
        <w:tc>
          <w:tcPr>
            <w:tcW w:w="5891" w:type="dxa"/>
            <w:gridSpan w:val="8"/>
            <w:vAlign w:val="bottom"/>
          </w:tcPr>
          <w:p w14:paraId="70606099" w14:textId="77777777" w:rsidR="00583B76" w:rsidRPr="00FC7F4A" w:rsidRDefault="00583B76" w:rsidP="00234F65">
            <w:pPr>
              <w:pBdr>
                <w:bottom w:val="single" w:sz="4" w:space="1" w:color="auto"/>
              </w:pBdr>
              <w:ind w:right="-36"/>
              <w:jc w:val="center"/>
              <w:rPr>
                <w:rFonts w:cs="Times New Roman"/>
                <w:u w:val="single"/>
              </w:rPr>
            </w:pPr>
            <w:r w:rsidRPr="00FC7F4A">
              <w:rPr>
                <w:rFonts w:cs="Times New Roman"/>
              </w:rPr>
              <w:t xml:space="preserve">As at </w:t>
            </w:r>
            <w:r w:rsidR="00116ED3">
              <w:rPr>
                <w:rFonts w:cs="Times New Roman"/>
              </w:rPr>
              <w:t>June</w:t>
            </w:r>
            <w:r w:rsidR="00A9231F" w:rsidRPr="00FC7F4A">
              <w:rPr>
                <w:rFonts w:cs="Times New Roman"/>
              </w:rPr>
              <w:t xml:space="preserve"> 3</w:t>
            </w:r>
            <w:r w:rsidR="00116ED3">
              <w:rPr>
                <w:rFonts w:cs="Times New Roman"/>
              </w:rPr>
              <w:t>0</w:t>
            </w:r>
            <w:r w:rsidRPr="00FC7F4A">
              <w:rPr>
                <w:rFonts w:cs="Times New Roman"/>
              </w:rPr>
              <w:t>, 201</w:t>
            </w:r>
            <w:r w:rsidR="00FE147C">
              <w:rPr>
                <w:rFonts w:cs="Times New Roman"/>
              </w:rPr>
              <w:t>9</w:t>
            </w:r>
            <w:r w:rsidRPr="00FC7F4A">
              <w:rPr>
                <w:rFonts w:cs="Times New Roman"/>
              </w:rPr>
              <w:t xml:space="preserve"> and December 31, 201</w:t>
            </w:r>
            <w:r w:rsidR="00FE147C">
              <w:rPr>
                <w:rFonts w:cs="Times New Roman"/>
              </w:rPr>
              <w:t>8</w:t>
            </w:r>
          </w:p>
        </w:tc>
      </w:tr>
      <w:tr w:rsidR="00583B76" w:rsidRPr="00FC7F4A" w14:paraId="26AE7E08" w14:textId="77777777" w:rsidTr="00470664">
        <w:trPr>
          <w:trHeight w:val="284"/>
        </w:trPr>
        <w:tc>
          <w:tcPr>
            <w:tcW w:w="1920" w:type="dxa"/>
            <w:vAlign w:val="bottom"/>
          </w:tcPr>
          <w:p w14:paraId="4B0916C5" w14:textId="77777777" w:rsidR="00583B76" w:rsidRPr="00FC7F4A" w:rsidRDefault="00583B76" w:rsidP="00470664">
            <w:pPr>
              <w:ind w:right="-36"/>
              <w:rPr>
                <w:rFonts w:cs="Times New Roman"/>
                <w:u w:val="single"/>
              </w:rPr>
            </w:pPr>
          </w:p>
        </w:tc>
        <w:tc>
          <w:tcPr>
            <w:tcW w:w="1450" w:type="dxa"/>
            <w:gridSpan w:val="2"/>
            <w:vAlign w:val="bottom"/>
          </w:tcPr>
          <w:p w14:paraId="36BB729C" w14:textId="77777777" w:rsidR="00583B76" w:rsidRPr="00FC7F4A" w:rsidRDefault="00583B76" w:rsidP="000B6E08">
            <w:pPr>
              <w:pBdr>
                <w:bottom w:val="single" w:sz="4" w:space="1" w:color="auto"/>
              </w:pBdr>
              <w:ind w:right="-36"/>
              <w:jc w:val="center"/>
              <w:rPr>
                <w:rFonts w:cs="Times New Roman"/>
                <w:u w:val="single"/>
              </w:rPr>
            </w:pPr>
            <w:r w:rsidRPr="00FC7F4A">
              <w:rPr>
                <w:rFonts w:cs="Times New Roman"/>
              </w:rPr>
              <w:t>Business Consulting</w:t>
            </w:r>
          </w:p>
        </w:tc>
        <w:tc>
          <w:tcPr>
            <w:tcW w:w="1418" w:type="dxa"/>
            <w:gridSpan w:val="2"/>
            <w:vAlign w:val="bottom"/>
          </w:tcPr>
          <w:p w14:paraId="5028ABDA" w14:textId="77777777" w:rsidR="00583B76" w:rsidRPr="00FC7F4A" w:rsidRDefault="00583B76" w:rsidP="000B6E08">
            <w:pPr>
              <w:pBdr>
                <w:bottom w:val="single" w:sz="4" w:space="1" w:color="auto"/>
              </w:pBdr>
              <w:ind w:right="-36"/>
              <w:jc w:val="center"/>
              <w:rPr>
                <w:rFonts w:cs="Times New Roman"/>
              </w:rPr>
            </w:pPr>
            <w:r w:rsidRPr="00FC7F4A">
              <w:rPr>
                <w:rFonts w:cs="Times New Roman"/>
              </w:rPr>
              <w:t>Investments</w:t>
            </w:r>
          </w:p>
        </w:tc>
        <w:tc>
          <w:tcPr>
            <w:tcW w:w="1417" w:type="dxa"/>
            <w:gridSpan w:val="2"/>
            <w:vAlign w:val="bottom"/>
          </w:tcPr>
          <w:p w14:paraId="4355BA96" w14:textId="77777777" w:rsidR="00583B76" w:rsidRPr="00FC7F4A" w:rsidRDefault="00583B76" w:rsidP="000B6E08">
            <w:pPr>
              <w:pBdr>
                <w:bottom w:val="single" w:sz="4" w:space="1" w:color="auto"/>
              </w:pBdr>
              <w:ind w:right="-36"/>
              <w:jc w:val="center"/>
              <w:rPr>
                <w:rFonts w:cs="Times New Roman"/>
              </w:rPr>
            </w:pPr>
            <w:r w:rsidRPr="00FC7F4A">
              <w:rPr>
                <w:rFonts w:cs="Times New Roman"/>
              </w:rPr>
              <w:t>Eliminated</w:t>
            </w:r>
          </w:p>
        </w:tc>
        <w:tc>
          <w:tcPr>
            <w:tcW w:w="1606" w:type="dxa"/>
            <w:gridSpan w:val="2"/>
            <w:vAlign w:val="bottom"/>
          </w:tcPr>
          <w:p w14:paraId="4AE3F804" w14:textId="77777777" w:rsidR="00583B76" w:rsidRPr="00FC7F4A" w:rsidRDefault="00583B76" w:rsidP="000B6E08">
            <w:pPr>
              <w:pBdr>
                <w:bottom w:val="single" w:sz="4" w:space="1" w:color="auto"/>
              </w:pBdr>
              <w:ind w:right="-36"/>
              <w:jc w:val="center"/>
              <w:rPr>
                <w:rFonts w:cs="Times New Roman"/>
              </w:rPr>
            </w:pPr>
            <w:r w:rsidRPr="00FC7F4A">
              <w:rPr>
                <w:rFonts w:cs="Times New Roman"/>
              </w:rPr>
              <w:t>Consolidated</w:t>
            </w:r>
          </w:p>
        </w:tc>
      </w:tr>
      <w:tr w:rsidR="00FE147C" w:rsidRPr="00FC7F4A" w14:paraId="36E787B2" w14:textId="77777777" w:rsidTr="00470664">
        <w:trPr>
          <w:trHeight w:val="284"/>
        </w:trPr>
        <w:tc>
          <w:tcPr>
            <w:tcW w:w="1920" w:type="dxa"/>
            <w:vAlign w:val="bottom"/>
          </w:tcPr>
          <w:p w14:paraId="0F25C4D0" w14:textId="77777777" w:rsidR="00FE147C" w:rsidRPr="00FC7F4A" w:rsidRDefault="00FE147C" w:rsidP="00470664">
            <w:pPr>
              <w:ind w:right="-36"/>
              <w:rPr>
                <w:rFonts w:cs="Times New Roman"/>
                <w:u w:val="single"/>
              </w:rPr>
            </w:pPr>
          </w:p>
        </w:tc>
        <w:tc>
          <w:tcPr>
            <w:tcW w:w="741" w:type="dxa"/>
            <w:vAlign w:val="bottom"/>
          </w:tcPr>
          <w:p w14:paraId="36FC131D" w14:textId="77777777" w:rsidR="00FE147C" w:rsidRPr="00FC7F4A" w:rsidRDefault="00FE147C" w:rsidP="00234F65">
            <w:pPr>
              <w:pBdr>
                <w:bottom w:val="single" w:sz="4" w:space="1" w:color="auto"/>
              </w:pBdr>
              <w:jc w:val="center"/>
              <w:rPr>
                <w:rFonts w:cs="Times New Roman"/>
              </w:rPr>
            </w:pPr>
            <w:r w:rsidRPr="00FC7F4A">
              <w:rPr>
                <w:rFonts w:cs="Times New Roman"/>
              </w:rPr>
              <w:t>201</w:t>
            </w:r>
            <w:r>
              <w:rPr>
                <w:rFonts w:cs="Times New Roman"/>
              </w:rPr>
              <w:t>9</w:t>
            </w:r>
          </w:p>
        </w:tc>
        <w:tc>
          <w:tcPr>
            <w:tcW w:w="709" w:type="dxa"/>
            <w:vAlign w:val="bottom"/>
          </w:tcPr>
          <w:p w14:paraId="7F76182C" w14:textId="77777777" w:rsidR="00FE147C" w:rsidRPr="00FC7F4A" w:rsidRDefault="00FE147C" w:rsidP="00234F65">
            <w:pPr>
              <w:pBdr>
                <w:bottom w:val="single" w:sz="4" w:space="1" w:color="auto"/>
              </w:pBdr>
              <w:jc w:val="center"/>
              <w:rPr>
                <w:rFonts w:cs="Times New Roman"/>
              </w:rPr>
            </w:pPr>
            <w:r w:rsidRPr="00FC7F4A">
              <w:rPr>
                <w:rFonts w:cs="Times New Roman"/>
              </w:rPr>
              <w:t>201</w:t>
            </w:r>
            <w:r>
              <w:rPr>
                <w:rFonts w:cs="Times New Roman"/>
              </w:rPr>
              <w:t>8</w:t>
            </w:r>
          </w:p>
        </w:tc>
        <w:tc>
          <w:tcPr>
            <w:tcW w:w="709" w:type="dxa"/>
            <w:vAlign w:val="bottom"/>
          </w:tcPr>
          <w:p w14:paraId="708A4B9D" w14:textId="77777777"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9</w:t>
            </w:r>
          </w:p>
        </w:tc>
        <w:tc>
          <w:tcPr>
            <w:tcW w:w="709" w:type="dxa"/>
            <w:vAlign w:val="bottom"/>
          </w:tcPr>
          <w:p w14:paraId="0483BB27" w14:textId="77777777"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8</w:t>
            </w:r>
          </w:p>
        </w:tc>
        <w:tc>
          <w:tcPr>
            <w:tcW w:w="708" w:type="dxa"/>
            <w:vAlign w:val="bottom"/>
          </w:tcPr>
          <w:p w14:paraId="4CAF770C" w14:textId="77777777"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9</w:t>
            </w:r>
          </w:p>
        </w:tc>
        <w:tc>
          <w:tcPr>
            <w:tcW w:w="709" w:type="dxa"/>
            <w:vAlign w:val="bottom"/>
          </w:tcPr>
          <w:p w14:paraId="0276E3D3" w14:textId="77777777"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8</w:t>
            </w:r>
          </w:p>
        </w:tc>
        <w:tc>
          <w:tcPr>
            <w:tcW w:w="822" w:type="dxa"/>
            <w:vAlign w:val="bottom"/>
          </w:tcPr>
          <w:p w14:paraId="260ECEAD" w14:textId="77777777"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9</w:t>
            </w:r>
          </w:p>
        </w:tc>
        <w:tc>
          <w:tcPr>
            <w:tcW w:w="784" w:type="dxa"/>
            <w:vAlign w:val="bottom"/>
          </w:tcPr>
          <w:p w14:paraId="211B7F18" w14:textId="77777777"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8</w:t>
            </w:r>
          </w:p>
        </w:tc>
      </w:tr>
      <w:tr w:rsidR="00583B76" w:rsidRPr="00FC7F4A" w14:paraId="772F932A" w14:textId="77777777" w:rsidTr="00B73712">
        <w:trPr>
          <w:trHeight w:val="312"/>
        </w:trPr>
        <w:tc>
          <w:tcPr>
            <w:tcW w:w="1920" w:type="dxa"/>
            <w:vAlign w:val="bottom"/>
          </w:tcPr>
          <w:p w14:paraId="6B4D988B" w14:textId="77777777" w:rsidR="00583B76" w:rsidRPr="00FC7F4A" w:rsidRDefault="00583B76" w:rsidP="00470664">
            <w:pPr>
              <w:ind w:right="-36"/>
              <w:rPr>
                <w:rFonts w:cs="Times New Roman"/>
              </w:rPr>
            </w:pPr>
            <w:r w:rsidRPr="00FC7F4A">
              <w:rPr>
                <w:rFonts w:cs="Times New Roman"/>
                <w:u w:val="single"/>
              </w:rPr>
              <w:t>Assets</w:t>
            </w:r>
          </w:p>
        </w:tc>
        <w:tc>
          <w:tcPr>
            <w:tcW w:w="741" w:type="dxa"/>
            <w:vAlign w:val="bottom"/>
          </w:tcPr>
          <w:p w14:paraId="1AE20762" w14:textId="77777777" w:rsidR="00583B76" w:rsidRPr="00FC7F4A" w:rsidRDefault="00583B76" w:rsidP="000B6E08">
            <w:pPr>
              <w:ind w:left="-89" w:right="-4"/>
              <w:jc w:val="right"/>
              <w:rPr>
                <w:rFonts w:cs="Times New Roman"/>
              </w:rPr>
            </w:pPr>
          </w:p>
        </w:tc>
        <w:tc>
          <w:tcPr>
            <w:tcW w:w="709" w:type="dxa"/>
            <w:vAlign w:val="bottom"/>
          </w:tcPr>
          <w:p w14:paraId="6C41E9E1" w14:textId="77777777" w:rsidR="00583B76" w:rsidRPr="00FC7F4A" w:rsidRDefault="00583B76" w:rsidP="000B6E08">
            <w:pPr>
              <w:ind w:left="-89" w:right="-4"/>
              <w:jc w:val="right"/>
              <w:rPr>
                <w:rFonts w:cs="Times New Roman"/>
              </w:rPr>
            </w:pPr>
          </w:p>
        </w:tc>
        <w:tc>
          <w:tcPr>
            <w:tcW w:w="709" w:type="dxa"/>
            <w:vAlign w:val="bottom"/>
          </w:tcPr>
          <w:p w14:paraId="37B64E2E" w14:textId="77777777" w:rsidR="00583B76" w:rsidRPr="00FC7F4A" w:rsidRDefault="00583B76" w:rsidP="000B6E08">
            <w:pPr>
              <w:ind w:left="-89" w:right="-4"/>
              <w:jc w:val="right"/>
              <w:rPr>
                <w:rFonts w:cs="Times New Roman"/>
              </w:rPr>
            </w:pPr>
          </w:p>
        </w:tc>
        <w:tc>
          <w:tcPr>
            <w:tcW w:w="709" w:type="dxa"/>
            <w:vAlign w:val="bottom"/>
          </w:tcPr>
          <w:p w14:paraId="67E214D9" w14:textId="77777777" w:rsidR="00583B76" w:rsidRPr="00FC7F4A" w:rsidRDefault="00583B76" w:rsidP="000B6E08">
            <w:pPr>
              <w:ind w:left="-89" w:right="-4"/>
              <w:jc w:val="right"/>
              <w:rPr>
                <w:rFonts w:cs="Times New Roman"/>
              </w:rPr>
            </w:pPr>
          </w:p>
        </w:tc>
        <w:tc>
          <w:tcPr>
            <w:tcW w:w="708" w:type="dxa"/>
            <w:vAlign w:val="bottom"/>
          </w:tcPr>
          <w:p w14:paraId="6746B660" w14:textId="77777777" w:rsidR="00583B76" w:rsidRPr="00FC7F4A" w:rsidRDefault="00583B76" w:rsidP="000B6E08">
            <w:pPr>
              <w:ind w:left="-89" w:right="-4"/>
              <w:jc w:val="right"/>
              <w:rPr>
                <w:rFonts w:cs="Times New Roman"/>
              </w:rPr>
            </w:pPr>
          </w:p>
        </w:tc>
        <w:tc>
          <w:tcPr>
            <w:tcW w:w="709" w:type="dxa"/>
            <w:vAlign w:val="bottom"/>
          </w:tcPr>
          <w:p w14:paraId="1ECF7025" w14:textId="77777777" w:rsidR="00583B76" w:rsidRPr="00FC7F4A" w:rsidRDefault="00583B76" w:rsidP="000B6E08">
            <w:pPr>
              <w:ind w:left="-89" w:right="-4"/>
              <w:jc w:val="right"/>
              <w:rPr>
                <w:rFonts w:cs="Times New Roman"/>
              </w:rPr>
            </w:pPr>
          </w:p>
        </w:tc>
        <w:tc>
          <w:tcPr>
            <w:tcW w:w="822" w:type="dxa"/>
            <w:vAlign w:val="bottom"/>
          </w:tcPr>
          <w:p w14:paraId="170E0B2B" w14:textId="77777777" w:rsidR="00583B76" w:rsidRPr="00FC7F4A" w:rsidRDefault="00583B76" w:rsidP="000B6E08">
            <w:pPr>
              <w:ind w:left="-89"/>
              <w:jc w:val="right"/>
              <w:rPr>
                <w:rFonts w:cs="Times New Roman"/>
              </w:rPr>
            </w:pPr>
          </w:p>
        </w:tc>
        <w:tc>
          <w:tcPr>
            <w:tcW w:w="784" w:type="dxa"/>
            <w:vAlign w:val="bottom"/>
          </w:tcPr>
          <w:p w14:paraId="10CF2E4A" w14:textId="77777777" w:rsidR="00583B76" w:rsidRPr="00FC7F4A" w:rsidRDefault="00583B76" w:rsidP="000B6E08">
            <w:pPr>
              <w:ind w:left="-89"/>
              <w:jc w:val="right"/>
              <w:rPr>
                <w:rFonts w:cs="Times New Roman"/>
              </w:rPr>
            </w:pPr>
          </w:p>
        </w:tc>
      </w:tr>
      <w:tr w:rsidR="00470664" w:rsidRPr="00FC7F4A" w14:paraId="235B1BD6" w14:textId="77777777" w:rsidTr="00B73712">
        <w:trPr>
          <w:trHeight w:val="312"/>
        </w:trPr>
        <w:tc>
          <w:tcPr>
            <w:tcW w:w="1920" w:type="dxa"/>
            <w:vAlign w:val="bottom"/>
          </w:tcPr>
          <w:p w14:paraId="772D9AA1" w14:textId="2795F480" w:rsidR="00470664" w:rsidRPr="005057CB" w:rsidRDefault="001E1BB1" w:rsidP="001E1BB1">
            <w:pPr>
              <w:ind w:right="-36"/>
              <w:rPr>
                <w:rFonts w:cs="Times New Roman"/>
              </w:rPr>
            </w:pPr>
            <w:r w:rsidRPr="005057CB">
              <w:rPr>
                <w:rFonts w:cs="Times New Roman"/>
              </w:rPr>
              <w:t>Property and e</w:t>
            </w:r>
            <w:r w:rsidR="00470664" w:rsidRPr="005057CB">
              <w:rPr>
                <w:rFonts w:cs="Times New Roman"/>
              </w:rPr>
              <w:t xml:space="preserve">quipment </w:t>
            </w:r>
          </w:p>
        </w:tc>
        <w:tc>
          <w:tcPr>
            <w:tcW w:w="741" w:type="dxa"/>
            <w:vAlign w:val="bottom"/>
          </w:tcPr>
          <w:p w14:paraId="2B9213BE" w14:textId="0E243A7E" w:rsidR="00470664" w:rsidRPr="00FC7F4A" w:rsidRDefault="00101532" w:rsidP="00B73712">
            <w:pPr>
              <w:pBdr>
                <w:bottom w:val="double" w:sz="4" w:space="1" w:color="auto"/>
              </w:pBdr>
              <w:ind w:left="-89" w:right="-4"/>
              <w:jc w:val="right"/>
              <w:rPr>
                <w:rFonts w:cs="Times New Roman"/>
              </w:rPr>
            </w:pPr>
            <w:r>
              <w:rPr>
                <w:rFonts w:cs="Times New Roman"/>
              </w:rPr>
              <w:t>14,169</w:t>
            </w:r>
          </w:p>
        </w:tc>
        <w:tc>
          <w:tcPr>
            <w:tcW w:w="709" w:type="dxa"/>
            <w:vAlign w:val="bottom"/>
          </w:tcPr>
          <w:p w14:paraId="1E0C203D" w14:textId="77777777" w:rsidR="00470664" w:rsidRPr="00FC7F4A" w:rsidRDefault="00FE147C" w:rsidP="00B73712">
            <w:pPr>
              <w:pBdr>
                <w:bottom w:val="double" w:sz="4" w:space="1" w:color="auto"/>
              </w:pBdr>
              <w:ind w:left="-89" w:right="-4"/>
              <w:jc w:val="right"/>
              <w:rPr>
                <w:rFonts w:cs="Times New Roman"/>
              </w:rPr>
            </w:pPr>
            <w:r>
              <w:rPr>
                <w:rFonts w:cs="Times New Roman"/>
              </w:rPr>
              <w:t>14,736</w:t>
            </w:r>
          </w:p>
        </w:tc>
        <w:tc>
          <w:tcPr>
            <w:tcW w:w="709" w:type="dxa"/>
            <w:vAlign w:val="bottom"/>
          </w:tcPr>
          <w:p w14:paraId="523D9130" w14:textId="7123EA7D" w:rsidR="00470664" w:rsidRPr="00FC7F4A" w:rsidRDefault="00101532" w:rsidP="00B73712">
            <w:pPr>
              <w:pBdr>
                <w:bottom w:val="double" w:sz="4" w:space="1" w:color="auto"/>
              </w:pBdr>
              <w:ind w:left="-89" w:right="-4"/>
              <w:jc w:val="right"/>
              <w:rPr>
                <w:rFonts w:cs="Times New Roman"/>
              </w:rPr>
            </w:pPr>
            <w:r>
              <w:rPr>
                <w:rFonts w:cs="Times New Roman"/>
              </w:rPr>
              <w:t>347</w:t>
            </w:r>
          </w:p>
        </w:tc>
        <w:tc>
          <w:tcPr>
            <w:tcW w:w="709" w:type="dxa"/>
            <w:vAlign w:val="bottom"/>
          </w:tcPr>
          <w:p w14:paraId="1EF7ADCA" w14:textId="77777777" w:rsidR="00470664" w:rsidRPr="00FC7F4A" w:rsidRDefault="00FE147C" w:rsidP="00B73712">
            <w:pPr>
              <w:pBdr>
                <w:bottom w:val="double" w:sz="4" w:space="1" w:color="auto"/>
              </w:pBdr>
              <w:ind w:left="-89" w:right="-4"/>
              <w:jc w:val="right"/>
              <w:rPr>
                <w:rFonts w:cs="Times New Roman"/>
              </w:rPr>
            </w:pPr>
            <w:r>
              <w:rPr>
                <w:rFonts w:cs="Times New Roman"/>
              </w:rPr>
              <w:t>366</w:t>
            </w:r>
          </w:p>
        </w:tc>
        <w:tc>
          <w:tcPr>
            <w:tcW w:w="708" w:type="dxa"/>
            <w:vAlign w:val="bottom"/>
          </w:tcPr>
          <w:p w14:paraId="1ED2DF93" w14:textId="77777777" w:rsidR="00470664" w:rsidRPr="00FC7F4A" w:rsidRDefault="00C851E9" w:rsidP="00B73712">
            <w:pPr>
              <w:pBdr>
                <w:bottom w:val="double" w:sz="4" w:space="1" w:color="auto"/>
              </w:pBdr>
              <w:ind w:left="-89" w:right="-4"/>
              <w:jc w:val="right"/>
              <w:rPr>
                <w:rFonts w:cs="Times New Roman"/>
              </w:rPr>
            </w:pPr>
            <w:r w:rsidRPr="00FC7F4A">
              <w:rPr>
                <w:rFonts w:cs="Times New Roman"/>
              </w:rPr>
              <w:t>-</w:t>
            </w:r>
          </w:p>
        </w:tc>
        <w:tc>
          <w:tcPr>
            <w:tcW w:w="709" w:type="dxa"/>
            <w:vAlign w:val="bottom"/>
          </w:tcPr>
          <w:p w14:paraId="1AD7BEEE" w14:textId="77777777" w:rsidR="00470664" w:rsidRPr="00FC7F4A" w:rsidRDefault="0026415B" w:rsidP="00B73712">
            <w:pPr>
              <w:pBdr>
                <w:bottom w:val="double" w:sz="4" w:space="1" w:color="auto"/>
              </w:pBdr>
              <w:ind w:left="-89" w:right="-4"/>
              <w:jc w:val="right"/>
              <w:rPr>
                <w:rFonts w:cs="Times New Roman"/>
              </w:rPr>
            </w:pPr>
            <w:r w:rsidRPr="00FC7F4A">
              <w:rPr>
                <w:rFonts w:cs="Times New Roman"/>
              </w:rPr>
              <w:t>-</w:t>
            </w:r>
          </w:p>
        </w:tc>
        <w:tc>
          <w:tcPr>
            <w:tcW w:w="822" w:type="dxa"/>
            <w:vAlign w:val="bottom"/>
          </w:tcPr>
          <w:p w14:paraId="61C47099" w14:textId="61AB9AEF" w:rsidR="00470664" w:rsidRPr="00FC7F4A" w:rsidRDefault="00101532" w:rsidP="000B6E08">
            <w:pPr>
              <w:ind w:left="-89"/>
              <w:jc w:val="right"/>
              <w:rPr>
                <w:rFonts w:cs="Times New Roman"/>
              </w:rPr>
            </w:pPr>
            <w:r>
              <w:rPr>
                <w:rFonts w:cs="Times New Roman"/>
              </w:rPr>
              <w:t>14,516</w:t>
            </w:r>
          </w:p>
        </w:tc>
        <w:tc>
          <w:tcPr>
            <w:tcW w:w="784" w:type="dxa"/>
            <w:vAlign w:val="bottom"/>
          </w:tcPr>
          <w:p w14:paraId="48208A01" w14:textId="77777777" w:rsidR="00470664" w:rsidRPr="00FC7F4A" w:rsidRDefault="00FE147C" w:rsidP="000B6E08">
            <w:pPr>
              <w:ind w:left="-89"/>
              <w:jc w:val="right"/>
              <w:rPr>
                <w:rFonts w:cs="Times New Roman"/>
              </w:rPr>
            </w:pPr>
            <w:r>
              <w:rPr>
                <w:rFonts w:cs="Times New Roman"/>
              </w:rPr>
              <w:t>15,102</w:t>
            </w:r>
          </w:p>
        </w:tc>
      </w:tr>
      <w:tr w:rsidR="00470664" w:rsidRPr="00FC7F4A" w14:paraId="58C198F0" w14:textId="77777777" w:rsidTr="00B73712">
        <w:trPr>
          <w:trHeight w:val="312"/>
        </w:trPr>
        <w:tc>
          <w:tcPr>
            <w:tcW w:w="1920" w:type="dxa"/>
            <w:vAlign w:val="bottom"/>
          </w:tcPr>
          <w:p w14:paraId="7947A18D" w14:textId="77777777" w:rsidR="00470664" w:rsidRPr="00FC7F4A" w:rsidRDefault="00470664" w:rsidP="009C6271">
            <w:pPr>
              <w:ind w:right="-36"/>
              <w:rPr>
                <w:rFonts w:cs="Times New Roman"/>
              </w:rPr>
            </w:pPr>
            <w:r w:rsidRPr="00FC7F4A">
              <w:rPr>
                <w:rFonts w:cs="Times New Roman"/>
              </w:rPr>
              <w:t>Unallocated equipment</w:t>
            </w:r>
          </w:p>
        </w:tc>
        <w:tc>
          <w:tcPr>
            <w:tcW w:w="741" w:type="dxa"/>
            <w:vAlign w:val="bottom"/>
          </w:tcPr>
          <w:p w14:paraId="4C0DA2FF" w14:textId="77777777" w:rsidR="00470664" w:rsidRPr="00FC7F4A" w:rsidRDefault="00470664" w:rsidP="000B6E08">
            <w:pPr>
              <w:ind w:left="-89" w:right="-4"/>
              <w:jc w:val="right"/>
              <w:rPr>
                <w:rFonts w:cs="Times New Roman"/>
              </w:rPr>
            </w:pPr>
          </w:p>
        </w:tc>
        <w:tc>
          <w:tcPr>
            <w:tcW w:w="709" w:type="dxa"/>
            <w:vAlign w:val="bottom"/>
          </w:tcPr>
          <w:p w14:paraId="4232E561" w14:textId="77777777" w:rsidR="00470664" w:rsidRPr="00FC7F4A" w:rsidRDefault="00470664" w:rsidP="000B6E08">
            <w:pPr>
              <w:ind w:left="-89" w:right="-4"/>
              <w:jc w:val="right"/>
              <w:rPr>
                <w:rFonts w:cs="Times New Roman"/>
              </w:rPr>
            </w:pPr>
          </w:p>
        </w:tc>
        <w:tc>
          <w:tcPr>
            <w:tcW w:w="709" w:type="dxa"/>
            <w:vAlign w:val="bottom"/>
          </w:tcPr>
          <w:p w14:paraId="3596A4CA" w14:textId="77777777" w:rsidR="00470664" w:rsidRPr="00FC7F4A" w:rsidRDefault="00470664" w:rsidP="000B6E08">
            <w:pPr>
              <w:ind w:left="-89" w:right="-4"/>
              <w:jc w:val="right"/>
              <w:rPr>
                <w:rFonts w:cs="Times New Roman"/>
              </w:rPr>
            </w:pPr>
          </w:p>
        </w:tc>
        <w:tc>
          <w:tcPr>
            <w:tcW w:w="709" w:type="dxa"/>
            <w:vAlign w:val="bottom"/>
          </w:tcPr>
          <w:p w14:paraId="6F3C9818" w14:textId="77777777" w:rsidR="00470664" w:rsidRPr="00FC7F4A" w:rsidRDefault="00470664" w:rsidP="000B6E08">
            <w:pPr>
              <w:ind w:left="-89" w:right="-4"/>
              <w:jc w:val="right"/>
              <w:rPr>
                <w:rFonts w:cs="Times New Roman"/>
              </w:rPr>
            </w:pPr>
          </w:p>
        </w:tc>
        <w:tc>
          <w:tcPr>
            <w:tcW w:w="708" w:type="dxa"/>
            <w:vAlign w:val="bottom"/>
          </w:tcPr>
          <w:p w14:paraId="02A3D233" w14:textId="77777777" w:rsidR="00470664" w:rsidRPr="00FC7F4A" w:rsidRDefault="00470664" w:rsidP="000B6E08">
            <w:pPr>
              <w:ind w:left="-89" w:right="-4"/>
              <w:jc w:val="right"/>
              <w:rPr>
                <w:rFonts w:cs="Times New Roman"/>
              </w:rPr>
            </w:pPr>
          </w:p>
        </w:tc>
        <w:tc>
          <w:tcPr>
            <w:tcW w:w="709" w:type="dxa"/>
            <w:vAlign w:val="bottom"/>
          </w:tcPr>
          <w:p w14:paraId="61C39D35" w14:textId="77777777" w:rsidR="00470664" w:rsidRPr="00FC7F4A" w:rsidRDefault="00470664" w:rsidP="000B6E08">
            <w:pPr>
              <w:ind w:left="-89" w:right="-4"/>
              <w:jc w:val="right"/>
              <w:rPr>
                <w:rFonts w:cs="Times New Roman"/>
              </w:rPr>
            </w:pPr>
          </w:p>
        </w:tc>
        <w:tc>
          <w:tcPr>
            <w:tcW w:w="822" w:type="dxa"/>
            <w:vAlign w:val="bottom"/>
          </w:tcPr>
          <w:p w14:paraId="2872DA51" w14:textId="33F31EFE" w:rsidR="00470664" w:rsidRPr="00FC7F4A" w:rsidRDefault="00101532" w:rsidP="000B6E08">
            <w:pPr>
              <w:ind w:left="-89"/>
              <w:jc w:val="right"/>
              <w:rPr>
                <w:rFonts w:cs="Times New Roman"/>
              </w:rPr>
            </w:pPr>
            <w:r>
              <w:rPr>
                <w:rFonts w:cs="Times New Roman"/>
              </w:rPr>
              <w:t>17,714</w:t>
            </w:r>
          </w:p>
        </w:tc>
        <w:tc>
          <w:tcPr>
            <w:tcW w:w="784" w:type="dxa"/>
            <w:vAlign w:val="bottom"/>
          </w:tcPr>
          <w:p w14:paraId="592E1AA9" w14:textId="77777777" w:rsidR="00470664" w:rsidRPr="00FC7F4A" w:rsidRDefault="00FE147C" w:rsidP="000B6E08">
            <w:pPr>
              <w:ind w:left="-89"/>
              <w:jc w:val="right"/>
              <w:rPr>
                <w:rFonts w:cs="Times New Roman"/>
              </w:rPr>
            </w:pPr>
            <w:r>
              <w:rPr>
                <w:rFonts w:cs="Times New Roman"/>
              </w:rPr>
              <w:t>18,775</w:t>
            </w:r>
          </w:p>
        </w:tc>
      </w:tr>
      <w:tr w:rsidR="00470664" w:rsidRPr="00FC7F4A" w14:paraId="318E189D" w14:textId="77777777" w:rsidTr="00B73712">
        <w:trPr>
          <w:trHeight w:val="312"/>
        </w:trPr>
        <w:tc>
          <w:tcPr>
            <w:tcW w:w="1920" w:type="dxa"/>
            <w:vAlign w:val="bottom"/>
          </w:tcPr>
          <w:p w14:paraId="16151D56" w14:textId="77777777" w:rsidR="00470664" w:rsidRPr="00FC7F4A" w:rsidRDefault="00470664" w:rsidP="009C6271">
            <w:pPr>
              <w:ind w:right="-36"/>
              <w:rPr>
                <w:rFonts w:cs="Times New Roman"/>
              </w:rPr>
            </w:pPr>
            <w:r w:rsidRPr="00FC7F4A">
              <w:rPr>
                <w:rFonts w:cs="Times New Roman"/>
              </w:rPr>
              <w:t>Unallocated assets</w:t>
            </w:r>
          </w:p>
        </w:tc>
        <w:tc>
          <w:tcPr>
            <w:tcW w:w="741" w:type="dxa"/>
            <w:vAlign w:val="bottom"/>
          </w:tcPr>
          <w:p w14:paraId="4313202B" w14:textId="77777777" w:rsidR="00470664" w:rsidRPr="00FC7F4A" w:rsidRDefault="00470664" w:rsidP="000B6E08">
            <w:pPr>
              <w:ind w:left="-89" w:right="-4"/>
              <w:jc w:val="right"/>
              <w:rPr>
                <w:rFonts w:cs="Times New Roman"/>
              </w:rPr>
            </w:pPr>
          </w:p>
        </w:tc>
        <w:tc>
          <w:tcPr>
            <w:tcW w:w="709" w:type="dxa"/>
            <w:vAlign w:val="bottom"/>
          </w:tcPr>
          <w:p w14:paraId="4FC5E6BD" w14:textId="77777777" w:rsidR="00470664" w:rsidRPr="00FC7F4A" w:rsidRDefault="00470664" w:rsidP="000B6E08">
            <w:pPr>
              <w:ind w:left="-89" w:right="-4"/>
              <w:jc w:val="right"/>
              <w:rPr>
                <w:rFonts w:cs="Times New Roman"/>
              </w:rPr>
            </w:pPr>
          </w:p>
        </w:tc>
        <w:tc>
          <w:tcPr>
            <w:tcW w:w="709" w:type="dxa"/>
            <w:vAlign w:val="bottom"/>
          </w:tcPr>
          <w:p w14:paraId="7631C7AF" w14:textId="77777777" w:rsidR="00470664" w:rsidRPr="00FC7F4A" w:rsidRDefault="00470664" w:rsidP="000B6E08">
            <w:pPr>
              <w:ind w:left="-89" w:right="-4"/>
              <w:jc w:val="right"/>
              <w:rPr>
                <w:rFonts w:cs="Times New Roman"/>
              </w:rPr>
            </w:pPr>
          </w:p>
        </w:tc>
        <w:tc>
          <w:tcPr>
            <w:tcW w:w="709" w:type="dxa"/>
            <w:vAlign w:val="bottom"/>
          </w:tcPr>
          <w:p w14:paraId="6EC67B68" w14:textId="77777777" w:rsidR="00470664" w:rsidRPr="00FC7F4A" w:rsidRDefault="00470664" w:rsidP="000B6E08">
            <w:pPr>
              <w:ind w:left="-89" w:right="-4"/>
              <w:jc w:val="right"/>
              <w:rPr>
                <w:rFonts w:cs="Times New Roman"/>
              </w:rPr>
            </w:pPr>
          </w:p>
        </w:tc>
        <w:tc>
          <w:tcPr>
            <w:tcW w:w="708" w:type="dxa"/>
            <w:vAlign w:val="bottom"/>
          </w:tcPr>
          <w:p w14:paraId="4F794848" w14:textId="77777777" w:rsidR="00470664" w:rsidRPr="00FC7F4A" w:rsidRDefault="00470664" w:rsidP="000B6E08">
            <w:pPr>
              <w:ind w:left="-89" w:right="-4"/>
              <w:jc w:val="right"/>
              <w:rPr>
                <w:rFonts w:cs="Times New Roman"/>
              </w:rPr>
            </w:pPr>
          </w:p>
        </w:tc>
        <w:tc>
          <w:tcPr>
            <w:tcW w:w="709" w:type="dxa"/>
            <w:vAlign w:val="bottom"/>
          </w:tcPr>
          <w:p w14:paraId="7AD6C39A" w14:textId="77777777" w:rsidR="00470664" w:rsidRPr="00FC7F4A" w:rsidRDefault="00470664" w:rsidP="000B6E08">
            <w:pPr>
              <w:ind w:left="-89" w:right="-4"/>
              <w:jc w:val="right"/>
              <w:rPr>
                <w:rFonts w:cs="Times New Roman"/>
              </w:rPr>
            </w:pPr>
          </w:p>
        </w:tc>
        <w:tc>
          <w:tcPr>
            <w:tcW w:w="822" w:type="dxa"/>
            <w:vAlign w:val="bottom"/>
          </w:tcPr>
          <w:p w14:paraId="1C1AD5CC" w14:textId="42F18FB2" w:rsidR="00470664" w:rsidRPr="00FC7F4A" w:rsidRDefault="00101532" w:rsidP="00376FBA">
            <w:pPr>
              <w:pBdr>
                <w:bottom w:val="single" w:sz="4" w:space="1" w:color="auto"/>
              </w:pBdr>
              <w:ind w:left="-89"/>
              <w:jc w:val="right"/>
              <w:rPr>
                <w:rFonts w:cs="Times New Roman"/>
              </w:rPr>
            </w:pPr>
            <w:r>
              <w:rPr>
                <w:rFonts w:cs="Times New Roman"/>
              </w:rPr>
              <w:t>2,697,198</w:t>
            </w:r>
          </w:p>
        </w:tc>
        <w:tc>
          <w:tcPr>
            <w:tcW w:w="784" w:type="dxa"/>
            <w:vAlign w:val="bottom"/>
          </w:tcPr>
          <w:p w14:paraId="4C88A77C" w14:textId="77777777" w:rsidR="00470664" w:rsidRPr="00FC7F4A" w:rsidRDefault="00FE147C" w:rsidP="00B73712">
            <w:pPr>
              <w:pBdr>
                <w:bottom w:val="single" w:sz="4" w:space="1" w:color="auto"/>
              </w:pBdr>
              <w:ind w:left="-89"/>
              <w:jc w:val="right"/>
              <w:rPr>
                <w:rFonts w:cs="Times New Roman"/>
              </w:rPr>
            </w:pPr>
            <w:r>
              <w:rPr>
                <w:rFonts w:cs="Times New Roman"/>
              </w:rPr>
              <w:t>2,731,324</w:t>
            </w:r>
          </w:p>
        </w:tc>
      </w:tr>
      <w:tr w:rsidR="00470664" w:rsidRPr="00FC7F4A" w14:paraId="1BDD78D7" w14:textId="77777777" w:rsidTr="00B73712">
        <w:trPr>
          <w:trHeight w:val="312"/>
        </w:trPr>
        <w:tc>
          <w:tcPr>
            <w:tcW w:w="1920" w:type="dxa"/>
            <w:vAlign w:val="bottom"/>
          </w:tcPr>
          <w:p w14:paraId="33530D56" w14:textId="77777777" w:rsidR="00470664" w:rsidRPr="00FC7F4A" w:rsidRDefault="00470664" w:rsidP="009C6271">
            <w:pPr>
              <w:ind w:right="-36"/>
              <w:rPr>
                <w:rFonts w:cs="Times New Roman"/>
              </w:rPr>
            </w:pPr>
            <w:r w:rsidRPr="00FC7F4A">
              <w:rPr>
                <w:rFonts w:cs="Times New Roman"/>
              </w:rPr>
              <w:t>Total assets</w:t>
            </w:r>
          </w:p>
        </w:tc>
        <w:tc>
          <w:tcPr>
            <w:tcW w:w="741" w:type="dxa"/>
            <w:vAlign w:val="bottom"/>
          </w:tcPr>
          <w:p w14:paraId="14336EF7" w14:textId="77777777" w:rsidR="00470664" w:rsidRPr="00FC7F4A" w:rsidRDefault="00470664" w:rsidP="000B6E08">
            <w:pPr>
              <w:ind w:left="-89" w:right="-4"/>
              <w:jc w:val="right"/>
              <w:rPr>
                <w:rFonts w:cs="Times New Roman"/>
              </w:rPr>
            </w:pPr>
          </w:p>
        </w:tc>
        <w:tc>
          <w:tcPr>
            <w:tcW w:w="709" w:type="dxa"/>
            <w:vAlign w:val="bottom"/>
          </w:tcPr>
          <w:p w14:paraId="1434C197" w14:textId="77777777" w:rsidR="00470664" w:rsidRPr="00FC7F4A" w:rsidRDefault="00470664" w:rsidP="000B6E08">
            <w:pPr>
              <w:ind w:left="-89" w:right="-4"/>
              <w:jc w:val="right"/>
              <w:rPr>
                <w:rFonts w:cs="Times New Roman"/>
              </w:rPr>
            </w:pPr>
          </w:p>
        </w:tc>
        <w:tc>
          <w:tcPr>
            <w:tcW w:w="709" w:type="dxa"/>
            <w:vAlign w:val="bottom"/>
          </w:tcPr>
          <w:p w14:paraId="46F378C0" w14:textId="77777777" w:rsidR="00470664" w:rsidRPr="00FC7F4A" w:rsidRDefault="00470664" w:rsidP="000B6E08">
            <w:pPr>
              <w:ind w:left="-89" w:right="-4"/>
              <w:jc w:val="right"/>
              <w:rPr>
                <w:rFonts w:cs="Times New Roman"/>
              </w:rPr>
            </w:pPr>
          </w:p>
        </w:tc>
        <w:tc>
          <w:tcPr>
            <w:tcW w:w="709" w:type="dxa"/>
            <w:vAlign w:val="bottom"/>
          </w:tcPr>
          <w:p w14:paraId="056C2EC0" w14:textId="77777777" w:rsidR="00470664" w:rsidRPr="00FC7F4A" w:rsidRDefault="00470664" w:rsidP="000B6E08">
            <w:pPr>
              <w:ind w:left="-89" w:right="-4"/>
              <w:jc w:val="right"/>
              <w:rPr>
                <w:rFonts w:cs="Times New Roman"/>
              </w:rPr>
            </w:pPr>
          </w:p>
        </w:tc>
        <w:tc>
          <w:tcPr>
            <w:tcW w:w="708" w:type="dxa"/>
            <w:vAlign w:val="bottom"/>
          </w:tcPr>
          <w:p w14:paraId="224A3CCA" w14:textId="77777777" w:rsidR="00470664" w:rsidRPr="00FC7F4A" w:rsidRDefault="00470664" w:rsidP="000B6E08">
            <w:pPr>
              <w:ind w:left="-89" w:right="-4"/>
              <w:jc w:val="right"/>
              <w:rPr>
                <w:rFonts w:cs="Times New Roman"/>
              </w:rPr>
            </w:pPr>
          </w:p>
        </w:tc>
        <w:tc>
          <w:tcPr>
            <w:tcW w:w="709" w:type="dxa"/>
            <w:vAlign w:val="bottom"/>
          </w:tcPr>
          <w:p w14:paraId="150ADE56" w14:textId="77777777" w:rsidR="00470664" w:rsidRPr="00FC7F4A" w:rsidRDefault="00470664" w:rsidP="000B6E08">
            <w:pPr>
              <w:ind w:left="-89" w:right="-4"/>
              <w:jc w:val="right"/>
              <w:rPr>
                <w:rFonts w:cs="Times New Roman"/>
              </w:rPr>
            </w:pPr>
          </w:p>
        </w:tc>
        <w:tc>
          <w:tcPr>
            <w:tcW w:w="822" w:type="dxa"/>
            <w:vAlign w:val="bottom"/>
          </w:tcPr>
          <w:p w14:paraId="5D00519F" w14:textId="1BC5238E" w:rsidR="00470664" w:rsidRPr="00FC7F4A" w:rsidRDefault="00101532" w:rsidP="00376FBA">
            <w:pPr>
              <w:pBdr>
                <w:bottom w:val="double" w:sz="4" w:space="1" w:color="auto"/>
              </w:pBdr>
              <w:ind w:left="-89"/>
              <w:jc w:val="right"/>
              <w:rPr>
                <w:rFonts w:cs="Times New Roman"/>
              </w:rPr>
            </w:pPr>
            <w:r>
              <w:rPr>
                <w:rFonts w:cs="Times New Roman"/>
              </w:rPr>
              <w:t>2,729,428</w:t>
            </w:r>
          </w:p>
        </w:tc>
        <w:tc>
          <w:tcPr>
            <w:tcW w:w="784" w:type="dxa"/>
            <w:vAlign w:val="bottom"/>
          </w:tcPr>
          <w:p w14:paraId="70482C6E" w14:textId="77777777" w:rsidR="00470664" w:rsidRPr="00FC7F4A" w:rsidRDefault="00FE147C" w:rsidP="00B73712">
            <w:pPr>
              <w:pBdr>
                <w:bottom w:val="double" w:sz="4" w:space="1" w:color="auto"/>
              </w:pBdr>
              <w:ind w:left="-89"/>
              <w:jc w:val="right"/>
              <w:rPr>
                <w:rFonts w:cs="Times New Roman"/>
              </w:rPr>
            </w:pPr>
            <w:r>
              <w:rPr>
                <w:rFonts w:cs="Times New Roman"/>
              </w:rPr>
              <w:t>2,765,201</w:t>
            </w:r>
          </w:p>
        </w:tc>
      </w:tr>
    </w:tbl>
    <w:p w14:paraId="1A7193C5" w14:textId="77777777" w:rsidR="00DA1EED" w:rsidRPr="00FC7F4A" w:rsidRDefault="00895586" w:rsidP="00DF052A">
      <w:pPr>
        <w:spacing w:before="240" w:after="60"/>
        <w:ind w:left="425" w:hanging="425"/>
        <w:rPr>
          <w:b/>
          <w:bCs/>
          <w:sz w:val="17"/>
          <w:szCs w:val="17"/>
        </w:rPr>
      </w:pPr>
      <w:r w:rsidRPr="00FC7F4A">
        <w:rPr>
          <w:b/>
          <w:bCs/>
          <w:sz w:val="17"/>
          <w:szCs w:val="17"/>
        </w:rPr>
        <w:lastRenderedPageBreak/>
        <w:t>2</w:t>
      </w:r>
      <w:r w:rsidR="00116ED3">
        <w:rPr>
          <w:b/>
          <w:bCs/>
          <w:sz w:val="17"/>
          <w:szCs w:val="17"/>
        </w:rPr>
        <w:t>4</w:t>
      </w:r>
      <w:r w:rsidR="00DA1EED" w:rsidRPr="00FC7F4A">
        <w:rPr>
          <w:b/>
          <w:bCs/>
          <w:sz w:val="17"/>
          <w:szCs w:val="17"/>
        </w:rPr>
        <w:t>.</w:t>
      </w:r>
      <w:r w:rsidR="00DA1EED" w:rsidRPr="00FC7F4A">
        <w:rPr>
          <w:b/>
          <w:bCs/>
          <w:sz w:val="17"/>
          <w:szCs w:val="17"/>
        </w:rPr>
        <w:tab/>
        <w:t>COMMITMENTS</w:t>
      </w:r>
    </w:p>
    <w:p w14:paraId="123EA0DF" w14:textId="77777777" w:rsidR="00895586" w:rsidRPr="00FC7F4A" w:rsidRDefault="00895586" w:rsidP="00B73712">
      <w:pPr>
        <w:spacing w:before="240" w:after="120"/>
        <w:ind w:left="845" w:hanging="488"/>
        <w:jc w:val="thaiDistribute"/>
        <w:rPr>
          <w:rFonts w:ascii="Angsana New" w:hAnsi="Angsana New"/>
          <w:spacing w:val="-6"/>
          <w:sz w:val="24"/>
          <w:szCs w:val="24"/>
        </w:rPr>
      </w:pPr>
      <w:r w:rsidRPr="00FC7F4A">
        <w:rPr>
          <w:b/>
          <w:bCs/>
          <w:sz w:val="17"/>
          <w:szCs w:val="17"/>
        </w:rPr>
        <w:t>2</w:t>
      </w:r>
      <w:r w:rsidR="00116ED3">
        <w:rPr>
          <w:b/>
          <w:bCs/>
          <w:sz w:val="17"/>
          <w:szCs w:val="17"/>
        </w:rPr>
        <w:t>4</w:t>
      </w:r>
      <w:r w:rsidRPr="00FC7F4A">
        <w:rPr>
          <w:b/>
          <w:bCs/>
          <w:sz w:val="17"/>
          <w:szCs w:val="17"/>
        </w:rPr>
        <w:t>.1</w:t>
      </w:r>
      <w:r w:rsidRPr="00FC7F4A">
        <w:rPr>
          <w:sz w:val="17"/>
          <w:szCs w:val="17"/>
        </w:rPr>
        <w:tab/>
        <w:t xml:space="preserve">As of </w:t>
      </w:r>
      <w:r w:rsidR="00116ED3">
        <w:rPr>
          <w:sz w:val="17"/>
          <w:szCs w:val="17"/>
        </w:rPr>
        <w:t>June</w:t>
      </w:r>
      <w:r w:rsidR="00A9231F" w:rsidRPr="00FC7F4A">
        <w:rPr>
          <w:sz w:val="17"/>
          <w:szCs w:val="17"/>
        </w:rPr>
        <w:t xml:space="preserve"> 3</w:t>
      </w:r>
      <w:r w:rsidR="00116ED3">
        <w:rPr>
          <w:sz w:val="17"/>
          <w:szCs w:val="17"/>
        </w:rPr>
        <w:t>0</w:t>
      </w:r>
      <w:r w:rsidRPr="00FC7F4A">
        <w:rPr>
          <w:sz w:val="17"/>
          <w:szCs w:val="17"/>
        </w:rPr>
        <w:t>, 201</w:t>
      </w:r>
      <w:r w:rsidR="00FE147C">
        <w:rPr>
          <w:sz w:val="17"/>
          <w:szCs w:val="17"/>
        </w:rPr>
        <w:t>9</w:t>
      </w:r>
      <w:r w:rsidRPr="00FC7F4A">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FC7F4A" w14:paraId="0FA2A5BE" w14:textId="77777777" w:rsidTr="00FE147C">
        <w:trPr>
          <w:trHeight w:val="160"/>
        </w:trPr>
        <w:tc>
          <w:tcPr>
            <w:tcW w:w="3753" w:type="dxa"/>
          </w:tcPr>
          <w:p w14:paraId="07AE3640" w14:textId="77777777" w:rsidR="00895586" w:rsidRPr="00FC7F4A" w:rsidRDefault="00895586" w:rsidP="000B6E08">
            <w:pPr>
              <w:ind w:left="317" w:right="-392" w:hanging="425"/>
              <w:rPr>
                <w:rFonts w:cs="Times New Roman"/>
                <w:b/>
                <w:bCs/>
                <w:sz w:val="16"/>
                <w:szCs w:val="16"/>
                <w:u w:val="single"/>
              </w:rPr>
            </w:pPr>
            <w:r w:rsidRPr="00FC7F4A">
              <w:rPr>
                <w:rFonts w:cs="Times New Roman"/>
                <w:b/>
                <w:bCs/>
                <w:sz w:val="16"/>
                <w:szCs w:val="16"/>
                <w:u w:val="single"/>
              </w:rPr>
              <w:t>The Brooker Group Public Company Limited</w:t>
            </w:r>
          </w:p>
        </w:tc>
        <w:tc>
          <w:tcPr>
            <w:tcW w:w="477" w:type="dxa"/>
          </w:tcPr>
          <w:p w14:paraId="4163E14F" w14:textId="77777777" w:rsidR="00895586" w:rsidRPr="00FC7F4A" w:rsidRDefault="00895586" w:rsidP="000B6E08">
            <w:pPr>
              <w:ind w:left="317" w:right="-392" w:hanging="425"/>
              <w:rPr>
                <w:rFonts w:cs="Times New Roman"/>
                <w:b/>
                <w:bCs/>
                <w:sz w:val="16"/>
                <w:szCs w:val="16"/>
                <w:u w:val="single"/>
              </w:rPr>
            </w:pPr>
          </w:p>
        </w:tc>
        <w:tc>
          <w:tcPr>
            <w:tcW w:w="1440" w:type="dxa"/>
          </w:tcPr>
          <w:p w14:paraId="2FC7660C" w14:textId="77777777" w:rsidR="00895586" w:rsidRPr="00FC7F4A" w:rsidRDefault="00895586" w:rsidP="000B6E08">
            <w:pPr>
              <w:ind w:left="176" w:right="-108" w:hanging="425"/>
              <w:jc w:val="center"/>
              <w:rPr>
                <w:rFonts w:cs="Times New Roman"/>
                <w:b/>
                <w:bCs/>
                <w:sz w:val="16"/>
                <w:szCs w:val="16"/>
                <w:u w:val="single"/>
              </w:rPr>
            </w:pPr>
          </w:p>
        </w:tc>
      </w:tr>
      <w:tr w:rsidR="00895586" w:rsidRPr="00FC7F4A" w14:paraId="2BE3CB47" w14:textId="77777777" w:rsidTr="00B73712">
        <w:trPr>
          <w:trHeight w:val="312"/>
        </w:trPr>
        <w:tc>
          <w:tcPr>
            <w:tcW w:w="3753" w:type="dxa"/>
            <w:vAlign w:val="bottom"/>
          </w:tcPr>
          <w:p w14:paraId="6DBD1328" w14:textId="77777777" w:rsidR="00895586" w:rsidRPr="00FC7F4A" w:rsidRDefault="00895586" w:rsidP="000B6E08">
            <w:pPr>
              <w:ind w:left="317" w:hanging="425"/>
              <w:rPr>
                <w:rFonts w:cs="Cordia New"/>
                <w:b/>
                <w:bCs/>
                <w:sz w:val="16"/>
                <w:szCs w:val="16"/>
                <w:u w:val="single"/>
                <w:cs/>
              </w:rPr>
            </w:pPr>
            <w:r w:rsidRPr="00FC7F4A">
              <w:rPr>
                <w:rFonts w:cs="Times New Roman"/>
                <w:b/>
                <w:bCs/>
                <w:sz w:val="16"/>
                <w:szCs w:val="16"/>
                <w:u w:val="single"/>
              </w:rPr>
              <w:t xml:space="preserve">Total minimum payments </w:t>
            </w:r>
          </w:p>
        </w:tc>
        <w:tc>
          <w:tcPr>
            <w:tcW w:w="477" w:type="dxa"/>
          </w:tcPr>
          <w:p w14:paraId="0994DB06" w14:textId="77777777" w:rsidR="00895586" w:rsidRPr="00FC7F4A" w:rsidRDefault="00895586" w:rsidP="000B6E08">
            <w:pPr>
              <w:ind w:left="317" w:hanging="425"/>
              <w:rPr>
                <w:rFonts w:cs="Times New Roman"/>
                <w:b/>
                <w:bCs/>
                <w:sz w:val="16"/>
                <w:szCs w:val="16"/>
                <w:u w:val="single"/>
              </w:rPr>
            </w:pPr>
          </w:p>
        </w:tc>
        <w:tc>
          <w:tcPr>
            <w:tcW w:w="1440" w:type="dxa"/>
            <w:tcBorders>
              <w:bottom w:val="single" w:sz="4" w:space="0" w:color="auto"/>
            </w:tcBorders>
          </w:tcPr>
          <w:p w14:paraId="2EA32177" w14:textId="77777777" w:rsidR="00895586" w:rsidRPr="00FC7F4A" w:rsidRDefault="00895586" w:rsidP="000B6E08">
            <w:pPr>
              <w:ind w:left="34" w:right="-108" w:hanging="425"/>
              <w:jc w:val="center"/>
              <w:rPr>
                <w:rFonts w:cs="Times New Roman"/>
                <w:b/>
                <w:bCs/>
                <w:sz w:val="16"/>
                <w:szCs w:val="16"/>
              </w:rPr>
            </w:pPr>
            <w:r w:rsidRPr="00FC7F4A">
              <w:rPr>
                <w:rFonts w:cs="Times New Roman"/>
                <w:b/>
                <w:bCs/>
                <w:sz w:val="16"/>
                <w:szCs w:val="16"/>
              </w:rPr>
              <w:t xml:space="preserve">Amount </w:t>
            </w:r>
          </w:p>
          <w:p w14:paraId="4347931E" w14:textId="77777777" w:rsidR="00895586" w:rsidRPr="00FC7F4A" w:rsidRDefault="00895586" w:rsidP="000B6E08">
            <w:pPr>
              <w:ind w:left="34" w:right="-108" w:hanging="425"/>
              <w:jc w:val="center"/>
              <w:rPr>
                <w:rFonts w:cs="Times New Roman"/>
                <w:b/>
                <w:bCs/>
                <w:sz w:val="16"/>
                <w:szCs w:val="16"/>
                <w:u w:val="single"/>
              </w:rPr>
            </w:pPr>
            <w:r w:rsidRPr="00FC7F4A">
              <w:rPr>
                <w:rFonts w:cs="Times New Roman"/>
                <w:b/>
                <w:bCs/>
                <w:sz w:val="16"/>
                <w:szCs w:val="16"/>
              </w:rPr>
              <w:t>(Million Baht)</w:t>
            </w:r>
          </w:p>
        </w:tc>
      </w:tr>
      <w:tr w:rsidR="00895586" w:rsidRPr="00FC7F4A" w14:paraId="224A71D3" w14:textId="77777777" w:rsidTr="00245777">
        <w:trPr>
          <w:trHeight w:val="276"/>
        </w:trPr>
        <w:tc>
          <w:tcPr>
            <w:tcW w:w="3753" w:type="dxa"/>
            <w:vAlign w:val="bottom"/>
          </w:tcPr>
          <w:p w14:paraId="5CFA336A" w14:textId="77777777" w:rsidR="00895586" w:rsidRPr="00FC7F4A" w:rsidRDefault="00895586" w:rsidP="000B6E08">
            <w:pPr>
              <w:ind w:left="317" w:hanging="425"/>
              <w:rPr>
                <w:rFonts w:cs="Times New Roman"/>
                <w:sz w:val="16"/>
                <w:szCs w:val="16"/>
              </w:rPr>
            </w:pPr>
            <w:r w:rsidRPr="00FC7F4A">
              <w:rPr>
                <w:rFonts w:cs="Times New Roman"/>
                <w:sz w:val="16"/>
                <w:szCs w:val="16"/>
              </w:rPr>
              <w:t xml:space="preserve">Not over 1 year </w:t>
            </w:r>
          </w:p>
        </w:tc>
        <w:tc>
          <w:tcPr>
            <w:tcW w:w="477" w:type="dxa"/>
            <w:vAlign w:val="bottom"/>
          </w:tcPr>
          <w:p w14:paraId="0593546F" w14:textId="77777777" w:rsidR="00895586" w:rsidRPr="00FC7F4A" w:rsidRDefault="00895586" w:rsidP="000B6E08">
            <w:pPr>
              <w:ind w:left="317" w:hanging="425"/>
              <w:rPr>
                <w:rFonts w:cs="Times New Roman"/>
                <w:sz w:val="16"/>
                <w:szCs w:val="16"/>
              </w:rPr>
            </w:pPr>
          </w:p>
        </w:tc>
        <w:tc>
          <w:tcPr>
            <w:tcW w:w="1440" w:type="dxa"/>
            <w:tcBorders>
              <w:top w:val="single" w:sz="4" w:space="0" w:color="auto"/>
            </w:tcBorders>
            <w:vAlign w:val="bottom"/>
          </w:tcPr>
          <w:p w14:paraId="001AE186" w14:textId="78F0DDAB" w:rsidR="00895586" w:rsidRPr="00245777" w:rsidRDefault="00A6669E" w:rsidP="00245777">
            <w:pPr>
              <w:ind w:left="-108" w:right="317" w:hanging="425"/>
              <w:jc w:val="right"/>
              <w:rPr>
                <w:sz w:val="16"/>
                <w:szCs w:val="16"/>
              </w:rPr>
            </w:pPr>
            <w:r w:rsidRPr="00245777">
              <w:rPr>
                <w:sz w:val="16"/>
                <w:szCs w:val="16"/>
              </w:rPr>
              <w:t>0.</w:t>
            </w:r>
            <w:r w:rsidR="0057684C">
              <w:rPr>
                <w:sz w:val="16"/>
                <w:szCs w:val="16"/>
              </w:rPr>
              <w:t>15</w:t>
            </w:r>
          </w:p>
        </w:tc>
      </w:tr>
      <w:tr w:rsidR="00895586" w:rsidRPr="00FC7F4A" w14:paraId="1A747A2A" w14:textId="77777777" w:rsidTr="00245777">
        <w:trPr>
          <w:trHeight w:val="196"/>
        </w:trPr>
        <w:tc>
          <w:tcPr>
            <w:tcW w:w="3753" w:type="dxa"/>
            <w:vAlign w:val="bottom"/>
          </w:tcPr>
          <w:p w14:paraId="1CFD8293" w14:textId="77777777" w:rsidR="00895586" w:rsidRPr="00FC7F4A" w:rsidRDefault="00895586" w:rsidP="000B6E08">
            <w:pPr>
              <w:ind w:left="317" w:hanging="425"/>
              <w:rPr>
                <w:rFonts w:cs="Times New Roman"/>
                <w:sz w:val="16"/>
                <w:szCs w:val="16"/>
              </w:rPr>
            </w:pPr>
            <w:r w:rsidRPr="00FC7F4A">
              <w:rPr>
                <w:rFonts w:cs="Times New Roman"/>
                <w:sz w:val="16"/>
                <w:szCs w:val="16"/>
              </w:rPr>
              <w:t>Over 1 year but not over 5 years</w:t>
            </w:r>
          </w:p>
        </w:tc>
        <w:tc>
          <w:tcPr>
            <w:tcW w:w="477" w:type="dxa"/>
          </w:tcPr>
          <w:p w14:paraId="4486F7E0" w14:textId="77777777" w:rsidR="00895586" w:rsidRPr="00FC7F4A" w:rsidRDefault="00895586" w:rsidP="000B6E08">
            <w:pPr>
              <w:ind w:left="317" w:hanging="425"/>
              <w:rPr>
                <w:rFonts w:cs="Times New Roman"/>
                <w:sz w:val="16"/>
                <w:szCs w:val="16"/>
              </w:rPr>
            </w:pPr>
          </w:p>
        </w:tc>
        <w:tc>
          <w:tcPr>
            <w:tcW w:w="1440" w:type="dxa"/>
            <w:vAlign w:val="bottom"/>
          </w:tcPr>
          <w:p w14:paraId="08E0283E" w14:textId="77777777" w:rsidR="00895586" w:rsidRPr="00245777" w:rsidRDefault="00A6669E" w:rsidP="00076E92">
            <w:pPr>
              <w:ind w:left="-108" w:right="317" w:hanging="425"/>
              <w:jc w:val="right"/>
              <w:rPr>
                <w:rFonts w:cs="Times New Roman"/>
                <w:sz w:val="16"/>
                <w:szCs w:val="16"/>
              </w:rPr>
            </w:pPr>
            <w:r w:rsidRPr="00245777">
              <w:rPr>
                <w:rFonts w:cs="Times New Roman"/>
                <w:sz w:val="16"/>
                <w:szCs w:val="16"/>
              </w:rPr>
              <w:t>-</w:t>
            </w:r>
          </w:p>
        </w:tc>
      </w:tr>
      <w:tr w:rsidR="00895586" w:rsidRPr="00FC7F4A" w14:paraId="441AD3E6" w14:textId="77777777" w:rsidTr="00245777">
        <w:trPr>
          <w:trHeight w:val="178"/>
        </w:trPr>
        <w:tc>
          <w:tcPr>
            <w:tcW w:w="3753" w:type="dxa"/>
            <w:vAlign w:val="bottom"/>
          </w:tcPr>
          <w:p w14:paraId="017F541C" w14:textId="77777777" w:rsidR="00895586" w:rsidRPr="00FC7F4A" w:rsidRDefault="00895586" w:rsidP="000B6E08">
            <w:pPr>
              <w:ind w:left="317" w:hanging="425"/>
              <w:rPr>
                <w:rFonts w:cs="Times New Roman"/>
                <w:sz w:val="16"/>
                <w:szCs w:val="16"/>
              </w:rPr>
            </w:pPr>
            <w:r w:rsidRPr="00FC7F4A">
              <w:rPr>
                <w:rFonts w:cs="Times New Roman"/>
                <w:sz w:val="16"/>
                <w:szCs w:val="16"/>
              </w:rPr>
              <w:t>Over 5 years</w:t>
            </w:r>
          </w:p>
        </w:tc>
        <w:tc>
          <w:tcPr>
            <w:tcW w:w="477" w:type="dxa"/>
          </w:tcPr>
          <w:p w14:paraId="0CCA6827" w14:textId="77777777" w:rsidR="00895586" w:rsidRPr="00FC7F4A" w:rsidRDefault="00895586" w:rsidP="000B6E08">
            <w:pPr>
              <w:ind w:left="317" w:hanging="425"/>
              <w:rPr>
                <w:rFonts w:cs="Times New Roman"/>
                <w:sz w:val="16"/>
                <w:szCs w:val="16"/>
              </w:rPr>
            </w:pPr>
          </w:p>
        </w:tc>
        <w:tc>
          <w:tcPr>
            <w:tcW w:w="1440" w:type="dxa"/>
            <w:tcBorders>
              <w:bottom w:val="single" w:sz="4" w:space="0" w:color="auto"/>
            </w:tcBorders>
            <w:vAlign w:val="bottom"/>
          </w:tcPr>
          <w:p w14:paraId="4C0A5990" w14:textId="77777777" w:rsidR="00895586" w:rsidRPr="00245777" w:rsidRDefault="00A6669E" w:rsidP="000B6E08">
            <w:pPr>
              <w:ind w:left="-108" w:right="317" w:hanging="425"/>
              <w:jc w:val="right"/>
              <w:rPr>
                <w:rFonts w:cs="Times New Roman"/>
                <w:sz w:val="16"/>
                <w:szCs w:val="16"/>
              </w:rPr>
            </w:pPr>
            <w:r w:rsidRPr="00245777">
              <w:rPr>
                <w:rFonts w:cs="Times New Roman"/>
                <w:sz w:val="16"/>
                <w:szCs w:val="16"/>
              </w:rPr>
              <w:t>-</w:t>
            </w:r>
          </w:p>
        </w:tc>
      </w:tr>
      <w:tr w:rsidR="00895586" w:rsidRPr="00FC7F4A" w14:paraId="2A24819C" w14:textId="77777777" w:rsidTr="00245777">
        <w:trPr>
          <w:trHeight w:val="159"/>
        </w:trPr>
        <w:tc>
          <w:tcPr>
            <w:tcW w:w="3753" w:type="dxa"/>
            <w:vAlign w:val="bottom"/>
          </w:tcPr>
          <w:p w14:paraId="543FF3F9" w14:textId="77777777" w:rsidR="00895586" w:rsidRPr="00FC7F4A" w:rsidRDefault="00895586" w:rsidP="000B6E08">
            <w:pPr>
              <w:ind w:left="317" w:hanging="425"/>
              <w:rPr>
                <w:sz w:val="16"/>
                <w:szCs w:val="16"/>
                <w:cs/>
              </w:rPr>
            </w:pPr>
            <w:r w:rsidRPr="00FC7F4A">
              <w:rPr>
                <w:rFonts w:cs="Times New Roman"/>
                <w:sz w:val="16"/>
                <w:szCs w:val="16"/>
              </w:rPr>
              <w:t>Total</w:t>
            </w:r>
          </w:p>
        </w:tc>
        <w:tc>
          <w:tcPr>
            <w:tcW w:w="477" w:type="dxa"/>
          </w:tcPr>
          <w:p w14:paraId="347F73FF" w14:textId="77777777" w:rsidR="00895586" w:rsidRPr="00FC7F4A"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1891BDA1" w14:textId="5249A5F4" w:rsidR="00895586" w:rsidRPr="00245777" w:rsidRDefault="00A6669E" w:rsidP="00076E92">
            <w:pPr>
              <w:ind w:left="-108" w:right="317" w:hanging="425"/>
              <w:jc w:val="right"/>
              <w:rPr>
                <w:sz w:val="16"/>
                <w:szCs w:val="16"/>
              </w:rPr>
            </w:pPr>
            <w:r w:rsidRPr="00245777">
              <w:rPr>
                <w:sz w:val="16"/>
                <w:szCs w:val="16"/>
              </w:rPr>
              <w:t>0.</w:t>
            </w:r>
            <w:r w:rsidR="0057684C">
              <w:rPr>
                <w:sz w:val="16"/>
                <w:szCs w:val="16"/>
              </w:rPr>
              <w:t>15</w:t>
            </w:r>
          </w:p>
        </w:tc>
      </w:tr>
    </w:tbl>
    <w:p w14:paraId="558D1962" w14:textId="77777777" w:rsidR="00895586" w:rsidRDefault="00895586" w:rsidP="007E2DB1">
      <w:pPr>
        <w:spacing w:before="240" w:after="120"/>
        <w:ind w:left="851" w:hanging="491"/>
        <w:jc w:val="thaiDistribute"/>
        <w:rPr>
          <w:sz w:val="17"/>
          <w:szCs w:val="17"/>
        </w:rPr>
      </w:pPr>
      <w:r w:rsidRPr="00FC7F4A">
        <w:rPr>
          <w:b/>
          <w:bCs/>
          <w:sz w:val="17"/>
          <w:szCs w:val="17"/>
        </w:rPr>
        <w:t>2</w:t>
      </w:r>
      <w:r w:rsidR="00116ED3">
        <w:rPr>
          <w:b/>
          <w:bCs/>
          <w:sz w:val="17"/>
          <w:szCs w:val="17"/>
        </w:rPr>
        <w:t>4</w:t>
      </w:r>
      <w:r w:rsidRPr="00FC7F4A">
        <w:rPr>
          <w:b/>
          <w:bCs/>
          <w:sz w:val="17"/>
          <w:szCs w:val="17"/>
        </w:rPr>
        <w:t>.2</w:t>
      </w:r>
      <w:r w:rsidRPr="00FC7F4A">
        <w:rPr>
          <w:sz w:val="17"/>
          <w:szCs w:val="17"/>
        </w:rPr>
        <w:tab/>
      </w:r>
      <w:r w:rsidR="00FE147C" w:rsidRPr="00FC7F4A">
        <w:rPr>
          <w:sz w:val="17"/>
          <w:szCs w:val="17"/>
        </w:rPr>
        <w:t xml:space="preserve">Binswanger Brooker (Thailand) Limited, a Company's subsidiary, has entered into an agreement with a foreign company to establish an alliance to serve with real estate business in Thailand.  The subsidiary company is obliged to comply with certain conditions as stated in the agreement and has to pay a USD 8,000 Global Marketing fee and a USD 2,250 applicable support fee per year. In addition, the subsidiary is committed to contribute its revenue with the contractual party at 5% of its gross revenue and additional 1% of the gross revenue for transactions involved with multi-national company. The agreement has expired in </w:t>
      </w:r>
      <w:r w:rsidR="00657C9B">
        <w:rPr>
          <w:sz w:val="17"/>
          <w:szCs w:val="17"/>
        </w:rPr>
        <w:t>2015 and has been extended for</w:t>
      </w:r>
      <w:r w:rsidR="00FE147C" w:rsidRPr="00FC7F4A">
        <w:rPr>
          <w:sz w:val="17"/>
          <w:szCs w:val="17"/>
        </w:rPr>
        <w:t xml:space="preserve"> </w:t>
      </w:r>
      <w:r w:rsidR="00657C9B">
        <w:rPr>
          <w:sz w:val="17"/>
          <w:szCs w:val="17"/>
        </w:rPr>
        <w:t xml:space="preserve">a </w:t>
      </w:r>
      <w:r w:rsidR="00FE147C" w:rsidRPr="00FC7F4A">
        <w:rPr>
          <w:sz w:val="17"/>
          <w:szCs w:val="17"/>
        </w:rPr>
        <w:t>period expire August 31, 20</w:t>
      </w:r>
      <w:r w:rsidR="00FE147C">
        <w:rPr>
          <w:sz w:val="17"/>
          <w:szCs w:val="17"/>
        </w:rPr>
        <w:t>20</w:t>
      </w:r>
      <w:r w:rsidR="00FE147C" w:rsidRPr="00FC7F4A">
        <w:rPr>
          <w:sz w:val="17"/>
          <w:szCs w:val="17"/>
        </w:rPr>
        <w:t>.</w:t>
      </w:r>
    </w:p>
    <w:p w14:paraId="2113AB08" w14:textId="77777777" w:rsidR="00895586" w:rsidRPr="00FC7F4A" w:rsidRDefault="00895586" w:rsidP="007E2DB1">
      <w:pPr>
        <w:ind w:left="850" w:hanging="490"/>
        <w:jc w:val="thaiDistribute"/>
        <w:rPr>
          <w:sz w:val="17"/>
          <w:szCs w:val="17"/>
        </w:rPr>
      </w:pPr>
      <w:r w:rsidRPr="00FC7F4A">
        <w:rPr>
          <w:b/>
          <w:bCs/>
          <w:sz w:val="17"/>
          <w:szCs w:val="17"/>
        </w:rPr>
        <w:t>2</w:t>
      </w:r>
      <w:r w:rsidR="00116ED3">
        <w:rPr>
          <w:b/>
          <w:bCs/>
          <w:sz w:val="17"/>
          <w:szCs w:val="17"/>
        </w:rPr>
        <w:t>4</w:t>
      </w:r>
      <w:r w:rsidRPr="00FC7F4A">
        <w:rPr>
          <w:b/>
          <w:bCs/>
          <w:sz w:val="17"/>
          <w:szCs w:val="17"/>
        </w:rPr>
        <w:t>.3</w:t>
      </w:r>
      <w:r w:rsidRPr="00FC7F4A">
        <w:rPr>
          <w:sz w:val="17"/>
          <w:szCs w:val="17"/>
        </w:rPr>
        <w:tab/>
        <w:t>A subsidiary in foreign countries has entered into a fund management agreement which the Fund was registered in foreign countries.</w:t>
      </w:r>
      <w:r w:rsidRPr="00FC7F4A">
        <w:rPr>
          <w:sz w:val="18"/>
          <w:szCs w:val="18"/>
        </w:rPr>
        <w:t xml:space="preserve"> </w:t>
      </w:r>
      <w:r w:rsidRPr="00FC7F4A">
        <w:rPr>
          <w:sz w:val="17"/>
          <w:szCs w:val="17"/>
        </w:rPr>
        <w:t>The Fee will be calculated and accrued on monthly basis as the amount stated in the agreement. The agreement has no duration period. Therefore, the agreement is being effective until the liquidation date of the Fund or both parties agree to terminate the agreement.</w:t>
      </w:r>
    </w:p>
    <w:p w14:paraId="0A951100" w14:textId="77777777" w:rsidR="005002F2" w:rsidRPr="00FC7F4A" w:rsidRDefault="005002F2" w:rsidP="009D572D">
      <w:pPr>
        <w:ind w:left="850" w:hanging="490"/>
        <w:jc w:val="both"/>
        <w:rPr>
          <w:sz w:val="17"/>
          <w:szCs w:val="17"/>
        </w:rPr>
      </w:pPr>
    </w:p>
    <w:p w14:paraId="13B9DE3B" w14:textId="77777777" w:rsidR="00895586" w:rsidRPr="00FC7F4A" w:rsidRDefault="00895586" w:rsidP="00895586">
      <w:pPr>
        <w:spacing w:before="120"/>
        <w:ind w:left="360" w:right="-39" w:hanging="360"/>
        <w:jc w:val="both"/>
        <w:rPr>
          <w:rFonts w:cs="Times New Roman"/>
          <w:b/>
          <w:bCs/>
          <w:sz w:val="17"/>
          <w:szCs w:val="17"/>
          <w:u w:val="single"/>
        </w:rPr>
      </w:pPr>
      <w:r w:rsidRPr="00FC7F4A">
        <w:rPr>
          <w:rFonts w:cs="Times New Roman"/>
          <w:b/>
          <w:bCs/>
          <w:sz w:val="17"/>
          <w:szCs w:val="17"/>
        </w:rPr>
        <w:t>2</w:t>
      </w:r>
      <w:r w:rsidR="00116ED3">
        <w:rPr>
          <w:rFonts w:cs="Times New Roman"/>
          <w:b/>
          <w:bCs/>
          <w:sz w:val="17"/>
          <w:szCs w:val="17"/>
        </w:rPr>
        <w:t>5</w:t>
      </w:r>
      <w:r w:rsidRPr="00FC7F4A">
        <w:rPr>
          <w:rFonts w:cs="Times New Roman"/>
          <w:b/>
          <w:bCs/>
          <w:sz w:val="17"/>
          <w:szCs w:val="17"/>
        </w:rPr>
        <w:t>.</w:t>
      </w:r>
      <w:r w:rsidRPr="00FC7F4A">
        <w:rPr>
          <w:rFonts w:ascii="Angsana New" w:hAnsi="Angsana New"/>
          <w:b/>
          <w:bCs/>
          <w:sz w:val="28"/>
          <w:szCs w:val="28"/>
        </w:rPr>
        <w:tab/>
      </w:r>
      <w:r w:rsidRPr="00FC7F4A">
        <w:rPr>
          <w:rFonts w:cs="Times New Roman"/>
          <w:b/>
          <w:bCs/>
          <w:sz w:val="17"/>
          <w:szCs w:val="17"/>
        </w:rPr>
        <w:t>FINANCIAL INSTRUMENTS</w:t>
      </w:r>
    </w:p>
    <w:p w14:paraId="5C8F3DDF" w14:textId="77777777" w:rsidR="00895586" w:rsidRPr="00FC7F4A" w:rsidRDefault="00895586" w:rsidP="00895586">
      <w:pPr>
        <w:tabs>
          <w:tab w:val="left" w:pos="8505"/>
        </w:tabs>
        <w:spacing w:before="240" w:after="60"/>
        <w:ind w:left="810" w:right="-43" w:hanging="450"/>
        <w:jc w:val="both"/>
        <w:rPr>
          <w:rFonts w:cs="Times New Roman"/>
          <w:b/>
          <w:bCs/>
          <w:sz w:val="17"/>
          <w:szCs w:val="17"/>
          <w:u w:val="single"/>
        </w:rPr>
      </w:pPr>
      <w:r w:rsidRPr="00FC7F4A">
        <w:rPr>
          <w:rFonts w:cs="Times New Roman"/>
          <w:b/>
          <w:bCs/>
          <w:sz w:val="17"/>
          <w:szCs w:val="17"/>
        </w:rPr>
        <w:t>2</w:t>
      </w:r>
      <w:r w:rsidR="00116ED3">
        <w:rPr>
          <w:rFonts w:cs="Times New Roman"/>
          <w:b/>
          <w:bCs/>
          <w:sz w:val="17"/>
          <w:szCs w:val="17"/>
        </w:rPr>
        <w:t>5</w:t>
      </w:r>
      <w:r w:rsidRPr="00FC7F4A">
        <w:rPr>
          <w:rFonts w:cs="Times New Roman"/>
          <w:b/>
          <w:bCs/>
          <w:sz w:val="17"/>
          <w:szCs w:val="17"/>
        </w:rPr>
        <w:t xml:space="preserve">.1 </w:t>
      </w:r>
      <w:r w:rsidRPr="00FC7F4A">
        <w:rPr>
          <w:rFonts w:cs="Times New Roman"/>
          <w:sz w:val="17"/>
          <w:szCs w:val="17"/>
        </w:rPr>
        <w:t xml:space="preserve">  </w:t>
      </w:r>
      <w:r w:rsidRPr="00FC7F4A">
        <w:rPr>
          <w:rFonts w:cs="Times New Roman"/>
          <w:b/>
          <w:bCs/>
          <w:sz w:val="17"/>
          <w:szCs w:val="17"/>
        </w:rPr>
        <w:t>Financial risk management policies</w:t>
      </w:r>
    </w:p>
    <w:p w14:paraId="7E4575F1" w14:textId="77777777" w:rsidR="00895586" w:rsidRPr="00FC7F4A" w:rsidRDefault="00895586" w:rsidP="00895586">
      <w:pPr>
        <w:tabs>
          <w:tab w:val="left" w:pos="8505"/>
        </w:tabs>
        <w:spacing w:before="120" w:after="60"/>
        <w:ind w:left="810" w:right="-39" w:hanging="450"/>
        <w:jc w:val="thaiDistribute"/>
        <w:rPr>
          <w:rFonts w:cs="Times New Roman"/>
          <w:sz w:val="17"/>
          <w:szCs w:val="17"/>
        </w:rPr>
      </w:pPr>
      <w:r w:rsidRPr="00FC7F4A">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49CA87E6" w14:textId="77777777" w:rsidR="00895586" w:rsidRPr="00FC7F4A" w:rsidRDefault="00895586" w:rsidP="00895586">
      <w:pPr>
        <w:spacing w:before="120"/>
        <w:ind w:left="810" w:right="-39" w:hanging="450"/>
        <w:jc w:val="both"/>
        <w:rPr>
          <w:rFonts w:cs="Times New Roman"/>
          <w:b/>
          <w:bCs/>
          <w:sz w:val="17"/>
          <w:szCs w:val="17"/>
          <w:u w:val="single"/>
        </w:rPr>
      </w:pPr>
      <w:r w:rsidRPr="00FC7F4A">
        <w:rPr>
          <w:rFonts w:cs="Times New Roman"/>
          <w:b/>
          <w:bCs/>
          <w:sz w:val="17"/>
          <w:szCs w:val="17"/>
        </w:rPr>
        <w:t>2</w:t>
      </w:r>
      <w:r w:rsidR="00116ED3">
        <w:rPr>
          <w:rFonts w:cs="Times New Roman"/>
          <w:b/>
          <w:bCs/>
          <w:sz w:val="17"/>
          <w:szCs w:val="17"/>
        </w:rPr>
        <w:t>5</w:t>
      </w:r>
      <w:r w:rsidRPr="00FC7F4A">
        <w:rPr>
          <w:rFonts w:cs="Times New Roman"/>
          <w:b/>
          <w:bCs/>
          <w:sz w:val="17"/>
          <w:szCs w:val="17"/>
        </w:rPr>
        <w:t>.2   Interest rate risk</w:t>
      </w:r>
    </w:p>
    <w:p w14:paraId="79CC6B60" w14:textId="77777777" w:rsidR="00895586" w:rsidRPr="00FC7F4A" w:rsidRDefault="00895586" w:rsidP="00895586">
      <w:pPr>
        <w:spacing w:before="120" w:after="60"/>
        <w:ind w:left="810" w:right="-39" w:hanging="450"/>
        <w:jc w:val="thaiDistribute"/>
        <w:rPr>
          <w:rFonts w:cs="Cordia New"/>
          <w:sz w:val="17"/>
          <w:szCs w:val="17"/>
          <w:cs/>
        </w:rPr>
      </w:pPr>
      <w:r w:rsidRPr="00FC7F4A">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32404680" w14:textId="77777777" w:rsidR="00895586" w:rsidRPr="00FC7F4A" w:rsidRDefault="00895586" w:rsidP="00895586">
      <w:pPr>
        <w:spacing w:before="120"/>
        <w:ind w:left="810" w:right="-39" w:hanging="450"/>
        <w:jc w:val="both"/>
        <w:rPr>
          <w:rFonts w:cs="Times New Roman"/>
          <w:b/>
          <w:bCs/>
          <w:sz w:val="17"/>
          <w:szCs w:val="17"/>
        </w:rPr>
      </w:pPr>
      <w:r w:rsidRPr="00FC7F4A">
        <w:rPr>
          <w:rFonts w:cs="Times New Roman"/>
          <w:b/>
          <w:bCs/>
          <w:sz w:val="17"/>
          <w:szCs w:val="17"/>
        </w:rPr>
        <w:t>2</w:t>
      </w:r>
      <w:r w:rsidR="00116ED3">
        <w:rPr>
          <w:rFonts w:cs="Times New Roman"/>
          <w:b/>
          <w:bCs/>
          <w:sz w:val="17"/>
          <w:szCs w:val="17"/>
        </w:rPr>
        <w:t>5</w:t>
      </w:r>
      <w:r w:rsidRPr="00FC7F4A">
        <w:rPr>
          <w:rFonts w:cs="Times New Roman"/>
          <w:b/>
          <w:bCs/>
          <w:sz w:val="17"/>
          <w:szCs w:val="17"/>
        </w:rPr>
        <w:t>.3   Foreign currency risk</w:t>
      </w:r>
    </w:p>
    <w:p w14:paraId="66DD6374" w14:textId="77777777" w:rsidR="00FD5C35" w:rsidRPr="00FD5C35" w:rsidRDefault="00895586" w:rsidP="00FD5C35">
      <w:pPr>
        <w:spacing w:before="120" w:after="60"/>
        <w:ind w:left="810" w:right="-39" w:hanging="450"/>
        <w:jc w:val="thaiDistribute"/>
        <w:rPr>
          <w:rFonts w:cs="Times New Roman"/>
          <w:sz w:val="17"/>
          <w:szCs w:val="17"/>
        </w:rPr>
      </w:pPr>
      <w:r w:rsidRPr="00FD5C35">
        <w:rPr>
          <w:rFonts w:cs="Times New Roman"/>
          <w:b/>
          <w:bCs/>
          <w:sz w:val="17"/>
          <w:szCs w:val="17"/>
        </w:rPr>
        <w:tab/>
      </w:r>
      <w:r w:rsidR="00FD5C35" w:rsidRPr="00FD5C35">
        <w:rPr>
          <w:rFonts w:cs="Times New Roman"/>
          <w:sz w:val="17"/>
          <w:szCs w:val="17"/>
        </w:rPr>
        <w:t>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14:paraId="563D59DE" w14:textId="77777777" w:rsidR="00895586" w:rsidRPr="00FD5C35" w:rsidRDefault="00895586" w:rsidP="00B2109C">
      <w:pPr>
        <w:spacing w:before="120" w:after="60"/>
        <w:ind w:left="810" w:right="-39" w:hanging="450"/>
        <w:jc w:val="thaiDistribute"/>
        <w:rPr>
          <w:rFonts w:cs="Times New Roman"/>
          <w:b/>
          <w:bCs/>
          <w:sz w:val="17"/>
          <w:szCs w:val="17"/>
        </w:rPr>
      </w:pPr>
      <w:r w:rsidRPr="00FD5C35">
        <w:rPr>
          <w:rFonts w:cs="Times New Roman"/>
          <w:b/>
          <w:bCs/>
          <w:sz w:val="17"/>
          <w:szCs w:val="17"/>
        </w:rPr>
        <w:t>2</w:t>
      </w:r>
      <w:r w:rsidR="00116ED3">
        <w:rPr>
          <w:rFonts w:cs="Times New Roman"/>
          <w:b/>
          <w:bCs/>
          <w:sz w:val="17"/>
          <w:szCs w:val="17"/>
        </w:rPr>
        <w:t>5</w:t>
      </w:r>
      <w:r w:rsidRPr="00FD5C35">
        <w:rPr>
          <w:rFonts w:cs="Times New Roman"/>
          <w:b/>
          <w:bCs/>
          <w:sz w:val="17"/>
          <w:szCs w:val="17"/>
        </w:rPr>
        <w:t>.4   Credit risk</w:t>
      </w:r>
    </w:p>
    <w:p w14:paraId="0AAD75BD" w14:textId="77777777" w:rsidR="00895586" w:rsidRPr="00FC7F4A" w:rsidRDefault="00895586" w:rsidP="007E2DB1">
      <w:pPr>
        <w:spacing w:before="120" w:after="60"/>
        <w:ind w:left="810" w:right="-39" w:hanging="450"/>
        <w:jc w:val="thaiDistribute"/>
        <w:rPr>
          <w:rFonts w:cs="Times New Roman"/>
          <w:sz w:val="17"/>
          <w:szCs w:val="17"/>
        </w:rPr>
      </w:pPr>
      <w:r w:rsidRPr="00FC7F4A">
        <w:rPr>
          <w:rFonts w:cs="Times New Roman"/>
          <w:sz w:val="17"/>
          <w:szCs w:val="17"/>
        </w:rPr>
        <w:tab/>
        <w:t xml:space="preserve">Credit risk is the potential financial loss resulting from the failure of </w:t>
      </w:r>
      <w:r w:rsidR="005A6F30">
        <w:rPr>
          <w:rFonts w:cs="Times New Roman"/>
          <w:sz w:val="17"/>
          <w:szCs w:val="17"/>
        </w:rPr>
        <w:t xml:space="preserve">a customer or a counter party </w:t>
      </w:r>
      <w:r w:rsidRPr="00FC7F4A">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FC7F4A">
        <w:rPr>
          <w:rFonts w:cs="Times New Roman"/>
          <w:sz w:val="17"/>
          <w:szCs w:val="17"/>
        </w:rPr>
        <w:t xml:space="preserve">statement of financial position </w:t>
      </w:r>
      <w:r w:rsidRPr="00FC7F4A">
        <w:rPr>
          <w:rFonts w:cs="Times New Roman"/>
          <w:sz w:val="17"/>
          <w:szCs w:val="17"/>
        </w:rPr>
        <w:t xml:space="preserve">date there were no significant concentrations of credit risk. The credit risk is represented by the carrying amount of each financial asset in the </w:t>
      </w:r>
      <w:r w:rsidR="009D5C2C" w:rsidRPr="00FC7F4A">
        <w:rPr>
          <w:rFonts w:cs="Times New Roman"/>
          <w:sz w:val="17"/>
          <w:szCs w:val="17"/>
        </w:rPr>
        <w:t>statement of financial position</w:t>
      </w:r>
      <w:r w:rsidRPr="00FC7F4A">
        <w:rPr>
          <w:rFonts w:cs="Times New Roman"/>
          <w:sz w:val="17"/>
          <w:szCs w:val="17"/>
        </w:rPr>
        <w:t>. However, management does not anticipate material losses from its debt collection.</w:t>
      </w:r>
    </w:p>
    <w:p w14:paraId="3B8A9034" w14:textId="77777777" w:rsidR="00895586" w:rsidRPr="00FC7F4A" w:rsidRDefault="00895586" w:rsidP="00895586">
      <w:pPr>
        <w:spacing w:before="120" w:after="60"/>
        <w:ind w:left="810" w:right="-39" w:hanging="450"/>
        <w:jc w:val="both"/>
        <w:rPr>
          <w:rFonts w:cs="Times New Roman"/>
          <w:b/>
          <w:bCs/>
          <w:sz w:val="17"/>
          <w:szCs w:val="17"/>
          <w:u w:val="single"/>
        </w:rPr>
      </w:pPr>
      <w:r w:rsidRPr="00FC7F4A">
        <w:rPr>
          <w:rFonts w:cs="Times New Roman"/>
          <w:b/>
          <w:bCs/>
          <w:sz w:val="17"/>
          <w:szCs w:val="17"/>
        </w:rPr>
        <w:t>2</w:t>
      </w:r>
      <w:r w:rsidR="00116ED3">
        <w:rPr>
          <w:rFonts w:cs="Times New Roman"/>
          <w:b/>
          <w:bCs/>
          <w:sz w:val="17"/>
          <w:szCs w:val="17"/>
        </w:rPr>
        <w:t>5</w:t>
      </w:r>
      <w:r w:rsidRPr="00FC7F4A">
        <w:rPr>
          <w:rFonts w:cs="Times New Roman"/>
          <w:b/>
          <w:bCs/>
          <w:sz w:val="17"/>
          <w:szCs w:val="17"/>
        </w:rPr>
        <w:t>.5   Liquidity risk</w:t>
      </w:r>
    </w:p>
    <w:p w14:paraId="4DCAEBBD" w14:textId="77777777" w:rsidR="00895586" w:rsidRDefault="00895586" w:rsidP="00895586">
      <w:pPr>
        <w:spacing w:before="120" w:after="60"/>
        <w:ind w:left="810" w:right="-39" w:hanging="450"/>
        <w:jc w:val="thaiDistribute"/>
        <w:rPr>
          <w:rFonts w:cs="Times New Roman"/>
          <w:sz w:val="17"/>
          <w:szCs w:val="17"/>
        </w:rPr>
      </w:pPr>
      <w:r w:rsidRPr="00FC7F4A">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7CC28B1F" w14:textId="77777777" w:rsidR="00895586" w:rsidRPr="00FC7F4A" w:rsidRDefault="00895586" w:rsidP="00895586">
      <w:pPr>
        <w:spacing w:before="120" w:after="60"/>
        <w:ind w:left="810" w:right="-39" w:hanging="450"/>
        <w:jc w:val="both"/>
        <w:rPr>
          <w:rFonts w:cs="Times New Roman"/>
          <w:b/>
          <w:bCs/>
          <w:sz w:val="17"/>
          <w:szCs w:val="17"/>
        </w:rPr>
      </w:pPr>
      <w:r w:rsidRPr="00FC7F4A">
        <w:rPr>
          <w:rFonts w:cs="Times New Roman"/>
          <w:b/>
          <w:bCs/>
          <w:sz w:val="17"/>
          <w:szCs w:val="17"/>
        </w:rPr>
        <w:t>2</w:t>
      </w:r>
      <w:r w:rsidR="00116ED3">
        <w:rPr>
          <w:rFonts w:cs="Times New Roman"/>
          <w:b/>
          <w:bCs/>
          <w:sz w:val="17"/>
          <w:szCs w:val="17"/>
        </w:rPr>
        <w:t>5</w:t>
      </w:r>
      <w:r w:rsidRPr="00FC7F4A">
        <w:rPr>
          <w:rFonts w:cs="Times New Roman"/>
          <w:b/>
          <w:bCs/>
          <w:sz w:val="17"/>
          <w:szCs w:val="17"/>
        </w:rPr>
        <w:t xml:space="preserve">.6   </w:t>
      </w:r>
      <w:r w:rsidR="0080186D" w:rsidRPr="00FC7F4A">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FC7F4A" w14:paraId="2CFB43F5" w14:textId="77777777" w:rsidTr="003F455A">
        <w:trPr>
          <w:cantSplit/>
          <w:trHeight w:val="290"/>
          <w:tblHeader/>
        </w:trPr>
        <w:tc>
          <w:tcPr>
            <w:tcW w:w="2669" w:type="dxa"/>
            <w:shd w:val="clear" w:color="auto" w:fill="auto"/>
            <w:vAlign w:val="bottom"/>
          </w:tcPr>
          <w:p w14:paraId="4E601FD1" w14:textId="77777777" w:rsidR="0080186D" w:rsidRPr="00FC7F4A" w:rsidRDefault="00895586" w:rsidP="00B26F30">
            <w:pPr>
              <w:pStyle w:val="acctfourfigures"/>
              <w:tabs>
                <w:tab w:val="clear" w:pos="765"/>
                <w:tab w:val="decimal" w:pos="371"/>
              </w:tabs>
              <w:spacing w:line="240" w:lineRule="atLeast"/>
              <w:ind w:left="11" w:right="-79"/>
              <w:rPr>
                <w:b/>
                <w:bCs/>
                <w:i/>
                <w:sz w:val="17"/>
                <w:szCs w:val="17"/>
                <w:lang w:val="en-US"/>
              </w:rPr>
            </w:pPr>
            <w:r w:rsidRPr="00FC7F4A">
              <w:rPr>
                <w:rFonts w:cs="Times New Roman"/>
                <w:spacing w:val="4"/>
                <w:sz w:val="17"/>
                <w:szCs w:val="17"/>
              </w:rPr>
              <w:tab/>
            </w:r>
          </w:p>
        </w:tc>
        <w:tc>
          <w:tcPr>
            <w:tcW w:w="6486" w:type="dxa"/>
            <w:gridSpan w:val="9"/>
            <w:tcBorders>
              <w:bottom w:val="single" w:sz="6" w:space="0" w:color="auto"/>
            </w:tcBorders>
            <w:vAlign w:val="center"/>
          </w:tcPr>
          <w:p w14:paraId="58B182FF" w14:textId="77777777" w:rsidR="0080186D" w:rsidRPr="00FC7F4A" w:rsidRDefault="003F455A" w:rsidP="003F455A">
            <w:pPr>
              <w:pStyle w:val="acctfourfigures"/>
              <w:tabs>
                <w:tab w:val="clear" w:pos="765"/>
                <w:tab w:val="decimal" w:pos="371"/>
              </w:tabs>
              <w:spacing w:line="240" w:lineRule="atLeast"/>
              <w:ind w:left="-79" w:right="-79"/>
              <w:jc w:val="center"/>
              <w:rPr>
                <w:sz w:val="17"/>
                <w:szCs w:val="17"/>
              </w:rPr>
            </w:pPr>
            <w:r w:rsidRPr="00FC7F4A">
              <w:rPr>
                <w:sz w:val="17"/>
                <w:szCs w:val="17"/>
              </w:rPr>
              <w:t>Thousand Baht</w:t>
            </w:r>
          </w:p>
        </w:tc>
      </w:tr>
      <w:tr w:rsidR="003F455A" w:rsidRPr="00FC7F4A" w14:paraId="04E3BE59" w14:textId="77777777" w:rsidTr="003F455A">
        <w:trPr>
          <w:cantSplit/>
          <w:trHeight w:val="290"/>
          <w:tblHeader/>
        </w:trPr>
        <w:tc>
          <w:tcPr>
            <w:tcW w:w="2669" w:type="dxa"/>
            <w:shd w:val="clear" w:color="auto" w:fill="auto"/>
            <w:vAlign w:val="bottom"/>
          </w:tcPr>
          <w:p w14:paraId="3E6AE73E" w14:textId="77777777" w:rsidR="003F455A" w:rsidRPr="00FC7F4A" w:rsidRDefault="003F455A" w:rsidP="00B26F30">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14:paraId="26361C2D" w14:textId="77777777" w:rsidR="003F455A" w:rsidRPr="00FC7F4A" w:rsidRDefault="003F455A" w:rsidP="003F455A">
            <w:pPr>
              <w:pStyle w:val="acctfourfigures"/>
              <w:tabs>
                <w:tab w:val="clear" w:pos="765"/>
                <w:tab w:val="decimal" w:pos="371"/>
              </w:tabs>
              <w:spacing w:line="240" w:lineRule="atLeast"/>
              <w:ind w:left="-79" w:right="-79"/>
              <w:jc w:val="center"/>
              <w:rPr>
                <w:b/>
                <w:bCs/>
                <w:sz w:val="17"/>
                <w:szCs w:val="17"/>
              </w:rPr>
            </w:pPr>
            <w:r w:rsidRPr="00FC7F4A">
              <w:rPr>
                <w:b/>
                <w:bCs/>
                <w:sz w:val="17"/>
                <w:szCs w:val="17"/>
              </w:rPr>
              <w:t>Consolidated  financial statements</w:t>
            </w:r>
          </w:p>
        </w:tc>
      </w:tr>
      <w:tr w:rsidR="0080186D" w:rsidRPr="00FC7F4A" w14:paraId="21C372BE" w14:textId="77777777" w:rsidTr="004069CA">
        <w:trPr>
          <w:cantSplit/>
          <w:trHeight w:val="281"/>
          <w:tblHeader/>
        </w:trPr>
        <w:tc>
          <w:tcPr>
            <w:tcW w:w="2669" w:type="dxa"/>
            <w:shd w:val="clear" w:color="auto" w:fill="auto"/>
            <w:vAlign w:val="bottom"/>
          </w:tcPr>
          <w:p w14:paraId="300A0133" w14:textId="77777777" w:rsidR="0080186D" w:rsidRPr="00FC7F4A"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0ADCC318" w14:textId="77777777" w:rsidR="0080186D" w:rsidRPr="00FC7F4A" w:rsidRDefault="00716BA5" w:rsidP="004069CA">
            <w:pPr>
              <w:pStyle w:val="acctfourfigures"/>
              <w:tabs>
                <w:tab w:val="clear" w:pos="765"/>
              </w:tabs>
              <w:spacing w:line="240" w:lineRule="atLeast"/>
              <w:ind w:right="-79"/>
              <w:jc w:val="center"/>
              <w:rPr>
                <w:sz w:val="17"/>
                <w:szCs w:val="17"/>
                <w:lang w:val="en-US" w:bidi="th-TH"/>
              </w:rPr>
            </w:pPr>
            <w:r w:rsidRPr="00FC7F4A">
              <w:rPr>
                <w:sz w:val="17"/>
                <w:szCs w:val="17"/>
                <w:lang w:val="en-US" w:bidi="th-TH"/>
              </w:rPr>
              <w:t>Cost</w:t>
            </w:r>
          </w:p>
        </w:tc>
        <w:tc>
          <w:tcPr>
            <w:tcW w:w="182" w:type="dxa"/>
            <w:tcBorders>
              <w:top w:val="single" w:sz="6" w:space="0" w:color="auto"/>
            </w:tcBorders>
            <w:vAlign w:val="center"/>
          </w:tcPr>
          <w:p w14:paraId="523520B9" w14:textId="77777777" w:rsidR="0080186D" w:rsidRPr="00FC7F4A"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B352B1A" w14:textId="77777777" w:rsidR="0080186D" w:rsidRPr="00FC7F4A" w:rsidRDefault="0080186D" w:rsidP="004069CA">
            <w:pPr>
              <w:pStyle w:val="acctfourfigures"/>
              <w:tabs>
                <w:tab w:val="clear" w:pos="765"/>
              </w:tabs>
              <w:spacing w:line="240" w:lineRule="atLeast"/>
              <w:ind w:left="-79" w:right="-79"/>
              <w:jc w:val="center"/>
              <w:rPr>
                <w:sz w:val="17"/>
                <w:szCs w:val="17"/>
                <w:rtl/>
                <w:cs/>
              </w:rPr>
            </w:pPr>
            <w:r w:rsidRPr="00FC7F4A">
              <w:rPr>
                <w:sz w:val="17"/>
                <w:szCs w:val="17"/>
              </w:rPr>
              <w:t>Fair value</w:t>
            </w:r>
          </w:p>
        </w:tc>
      </w:tr>
      <w:tr w:rsidR="0080186D" w:rsidRPr="00FC7F4A" w14:paraId="298CCACF" w14:textId="77777777" w:rsidTr="004069CA">
        <w:trPr>
          <w:cantSplit/>
        </w:trPr>
        <w:tc>
          <w:tcPr>
            <w:tcW w:w="2669" w:type="dxa"/>
            <w:shd w:val="clear" w:color="auto" w:fill="auto"/>
          </w:tcPr>
          <w:p w14:paraId="6215A4E2" w14:textId="77777777" w:rsidR="0080186D" w:rsidRPr="00FC7F4A" w:rsidRDefault="0080186D" w:rsidP="00B26F30">
            <w:pPr>
              <w:ind w:left="180" w:hanging="180"/>
              <w:rPr>
                <w:rFonts w:cs="Times New Roman"/>
                <w:b/>
                <w:bCs/>
                <w:sz w:val="17"/>
                <w:szCs w:val="17"/>
              </w:rPr>
            </w:pPr>
          </w:p>
        </w:tc>
        <w:tc>
          <w:tcPr>
            <w:tcW w:w="1262" w:type="dxa"/>
            <w:tcBorders>
              <w:bottom w:val="single" w:sz="6" w:space="0" w:color="auto"/>
            </w:tcBorders>
          </w:tcPr>
          <w:p w14:paraId="73636557" w14:textId="77777777" w:rsidR="0080186D" w:rsidRPr="00FC7F4A" w:rsidRDefault="0080186D" w:rsidP="00B26F30">
            <w:pPr>
              <w:pStyle w:val="acctfourfigures"/>
              <w:tabs>
                <w:tab w:val="clear" w:pos="765"/>
                <w:tab w:val="decimal" w:pos="731"/>
              </w:tabs>
              <w:spacing w:line="240" w:lineRule="atLeast"/>
              <w:ind w:right="11"/>
              <w:rPr>
                <w:sz w:val="17"/>
                <w:szCs w:val="17"/>
              </w:rPr>
            </w:pPr>
          </w:p>
        </w:tc>
        <w:tc>
          <w:tcPr>
            <w:tcW w:w="182" w:type="dxa"/>
          </w:tcPr>
          <w:p w14:paraId="4733A262" w14:textId="77777777" w:rsidR="0080186D" w:rsidRPr="00FC7F4A"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22E9531C" w14:textId="77777777" w:rsidR="0080186D" w:rsidRPr="00FC7F4A" w:rsidRDefault="0080186D" w:rsidP="00B26F30">
            <w:pPr>
              <w:pStyle w:val="acctfourfigures"/>
              <w:tabs>
                <w:tab w:val="clear" w:pos="765"/>
                <w:tab w:val="decimal" w:pos="-83"/>
              </w:tabs>
              <w:spacing w:line="240" w:lineRule="atLeast"/>
              <w:ind w:right="-75"/>
              <w:jc w:val="center"/>
              <w:rPr>
                <w:sz w:val="17"/>
                <w:szCs w:val="17"/>
              </w:rPr>
            </w:pPr>
            <w:r w:rsidRPr="00FC7F4A">
              <w:rPr>
                <w:sz w:val="17"/>
                <w:szCs w:val="17"/>
              </w:rPr>
              <w:t>Level 1</w:t>
            </w:r>
          </w:p>
        </w:tc>
        <w:tc>
          <w:tcPr>
            <w:tcW w:w="180" w:type="dxa"/>
            <w:tcBorders>
              <w:top w:val="single" w:sz="4" w:space="0" w:color="auto"/>
            </w:tcBorders>
            <w:shd w:val="clear" w:color="auto" w:fill="auto"/>
          </w:tcPr>
          <w:p w14:paraId="6C2613EA" w14:textId="77777777" w:rsidR="0080186D" w:rsidRPr="00FC7F4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0BD6E16F" w14:textId="77777777" w:rsidR="0080186D" w:rsidRPr="00FC7F4A" w:rsidRDefault="0080186D" w:rsidP="00B26F30">
            <w:pPr>
              <w:pStyle w:val="acctfourfigures"/>
              <w:tabs>
                <w:tab w:val="clear" w:pos="765"/>
                <w:tab w:val="decimal" w:pos="-83"/>
              </w:tabs>
              <w:spacing w:line="240" w:lineRule="atLeast"/>
              <w:ind w:left="-83" w:right="-75"/>
              <w:jc w:val="center"/>
              <w:rPr>
                <w:sz w:val="17"/>
                <w:szCs w:val="17"/>
              </w:rPr>
            </w:pPr>
            <w:r w:rsidRPr="00FC7F4A">
              <w:rPr>
                <w:sz w:val="17"/>
                <w:szCs w:val="17"/>
              </w:rPr>
              <w:t>Level 2</w:t>
            </w:r>
          </w:p>
        </w:tc>
        <w:tc>
          <w:tcPr>
            <w:tcW w:w="180" w:type="dxa"/>
            <w:tcBorders>
              <w:top w:val="single" w:sz="4" w:space="0" w:color="auto"/>
            </w:tcBorders>
            <w:shd w:val="clear" w:color="auto" w:fill="auto"/>
          </w:tcPr>
          <w:p w14:paraId="4D9328AE" w14:textId="77777777" w:rsidR="0080186D" w:rsidRPr="00FC7F4A"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218C6E62" w14:textId="77777777" w:rsidR="0080186D" w:rsidRPr="00FC7F4A" w:rsidRDefault="0080186D" w:rsidP="00B26F30">
            <w:pPr>
              <w:pStyle w:val="acctfourfigures"/>
              <w:tabs>
                <w:tab w:val="clear" w:pos="765"/>
                <w:tab w:val="decimal" w:pos="-83"/>
              </w:tabs>
              <w:spacing w:line="240" w:lineRule="atLeast"/>
              <w:ind w:right="-73"/>
              <w:jc w:val="center"/>
              <w:rPr>
                <w:sz w:val="17"/>
                <w:szCs w:val="17"/>
              </w:rPr>
            </w:pPr>
            <w:r w:rsidRPr="00FC7F4A">
              <w:rPr>
                <w:sz w:val="17"/>
                <w:szCs w:val="17"/>
              </w:rPr>
              <w:t>Level 3</w:t>
            </w:r>
          </w:p>
        </w:tc>
        <w:tc>
          <w:tcPr>
            <w:tcW w:w="180" w:type="dxa"/>
            <w:tcBorders>
              <w:top w:val="single" w:sz="4" w:space="0" w:color="auto"/>
            </w:tcBorders>
            <w:shd w:val="clear" w:color="auto" w:fill="auto"/>
          </w:tcPr>
          <w:p w14:paraId="237370E8" w14:textId="77777777" w:rsidR="0080186D" w:rsidRPr="00FC7F4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1EBF3CD0" w14:textId="77777777" w:rsidR="0080186D" w:rsidRPr="00FC7F4A" w:rsidRDefault="0080186D" w:rsidP="00B26F30">
            <w:pPr>
              <w:pStyle w:val="acctfourfigures"/>
              <w:tabs>
                <w:tab w:val="clear" w:pos="765"/>
                <w:tab w:val="decimal" w:pos="-85"/>
              </w:tabs>
              <w:spacing w:line="240" w:lineRule="atLeast"/>
              <w:ind w:left="-85" w:right="11"/>
              <w:jc w:val="center"/>
              <w:rPr>
                <w:sz w:val="17"/>
                <w:szCs w:val="17"/>
              </w:rPr>
            </w:pPr>
            <w:r w:rsidRPr="00FC7F4A">
              <w:rPr>
                <w:sz w:val="17"/>
                <w:szCs w:val="17"/>
              </w:rPr>
              <w:t>Total</w:t>
            </w:r>
          </w:p>
        </w:tc>
      </w:tr>
      <w:tr w:rsidR="0080186D" w:rsidRPr="00FC7F4A" w14:paraId="22385B61" w14:textId="77777777" w:rsidTr="0080186D">
        <w:trPr>
          <w:cantSplit/>
        </w:trPr>
        <w:tc>
          <w:tcPr>
            <w:tcW w:w="2669" w:type="dxa"/>
            <w:shd w:val="clear" w:color="auto" w:fill="auto"/>
          </w:tcPr>
          <w:p w14:paraId="194D3979" w14:textId="77777777" w:rsidR="0080186D" w:rsidRPr="00FC7F4A" w:rsidRDefault="00116ED3" w:rsidP="007726AF">
            <w:pPr>
              <w:ind w:left="180" w:hanging="180"/>
              <w:rPr>
                <w:rFonts w:cs="Times New Roman"/>
                <w:b/>
                <w:bCs/>
                <w:i/>
                <w:iCs/>
                <w:sz w:val="17"/>
                <w:szCs w:val="17"/>
              </w:rPr>
            </w:pPr>
            <w:r>
              <w:rPr>
                <w:rFonts w:cs="Times New Roman"/>
                <w:b/>
                <w:bCs/>
                <w:sz w:val="17"/>
                <w:szCs w:val="17"/>
              </w:rPr>
              <w:t>June 30</w:t>
            </w:r>
            <w:r w:rsidR="006F499B" w:rsidRPr="00FC7F4A">
              <w:rPr>
                <w:rFonts w:cs="Times New Roman"/>
                <w:b/>
                <w:bCs/>
                <w:sz w:val="17"/>
                <w:szCs w:val="17"/>
              </w:rPr>
              <w:t xml:space="preserve">, </w:t>
            </w:r>
            <w:r w:rsidR="0080186D" w:rsidRPr="00FC7F4A">
              <w:rPr>
                <w:rFonts w:cs="Times New Roman"/>
                <w:b/>
                <w:bCs/>
                <w:sz w:val="17"/>
                <w:szCs w:val="17"/>
              </w:rPr>
              <w:t>201</w:t>
            </w:r>
            <w:r w:rsidR="00FE147C">
              <w:rPr>
                <w:rFonts w:cs="Times New Roman"/>
                <w:b/>
                <w:bCs/>
                <w:sz w:val="17"/>
                <w:szCs w:val="17"/>
              </w:rPr>
              <w:t>9</w:t>
            </w:r>
          </w:p>
        </w:tc>
        <w:tc>
          <w:tcPr>
            <w:tcW w:w="1262" w:type="dxa"/>
          </w:tcPr>
          <w:p w14:paraId="42A29B5E"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32F38C4"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75A1AC50"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65C75AB" w14:textId="77777777" w:rsidR="0080186D" w:rsidRPr="00FC7F4A" w:rsidRDefault="0080186D" w:rsidP="00B26F30">
            <w:pPr>
              <w:pStyle w:val="acctfourfigures"/>
              <w:spacing w:line="240" w:lineRule="atLeast"/>
              <w:rPr>
                <w:i/>
                <w:iCs/>
                <w:sz w:val="17"/>
                <w:szCs w:val="17"/>
              </w:rPr>
            </w:pPr>
          </w:p>
        </w:tc>
        <w:tc>
          <w:tcPr>
            <w:tcW w:w="1080" w:type="dxa"/>
            <w:shd w:val="clear" w:color="auto" w:fill="auto"/>
          </w:tcPr>
          <w:p w14:paraId="341AFDA9" w14:textId="77777777" w:rsidR="0080186D" w:rsidRPr="00FC7F4A"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A81FC63" w14:textId="77777777" w:rsidR="0080186D" w:rsidRPr="00FC7F4A" w:rsidRDefault="0080186D" w:rsidP="00B26F30">
            <w:pPr>
              <w:pStyle w:val="acctfourfigures"/>
              <w:spacing w:line="240" w:lineRule="atLeast"/>
              <w:rPr>
                <w:i/>
                <w:iCs/>
                <w:sz w:val="17"/>
                <w:szCs w:val="17"/>
              </w:rPr>
            </w:pPr>
          </w:p>
        </w:tc>
        <w:tc>
          <w:tcPr>
            <w:tcW w:w="1172" w:type="dxa"/>
            <w:shd w:val="clear" w:color="auto" w:fill="auto"/>
          </w:tcPr>
          <w:p w14:paraId="37BC1A16"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464199B4" w14:textId="77777777" w:rsidR="0080186D" w:rsidRPr="00FC7F4A" w:rsidRDefault="0080186D" w:rsidP="00B26F30">
            <w:pPr>
              <w:pStyle w:val="acctfourfigures"/>
              <w:spacing w:line="240" w:lineRule="atLeast"/>
              <w:rPr>
                <w:i/>
                <w:iCs/>
                <w:sz w:val="17"/>
                <w:szCs w:val="17"/>
              </w:rPr>
            </w:pPr>
          </w:p>
        </w:tc>
        <w:tc>
          <w:tcPr>
            <w:tcW w:w="1080" w:type="dxa"/>
            <w:shd w:val="clear" w:color="auto" w:fill="auto"/>
          </w:tcPr>
          <w:p w14:paraId="5DB274D1"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r>
      <w:tr w:rsidR="0080186D" w:rsidRPr="00FC7F4A" w14:paraId="218C6626" w14:textId="77777777" w:rsidTr="0080186D">
        <w:trPr>
          <w:cantSplit/>
        </w:trPr>
        <w:tc>
          <w:tcPr>
            <w:tcW w:w="2669" w:type="dxa"/>
            <w:shd w:val="clear" w:color="auto" w:fill="auto"/>
            <w:vAlign w:val="bottom"/>
          </w:tcPr>
          <w:p w14:paraId="67166FD4" w14:textId="77777777" w:rsidR="0080186D" w:rsidRPr="00FC7F4A" w:rsidRDefault="0080186D" w:rsidP="00B26F30">
            <w:pPr>
              <w:rPr>
                <w:rFonts w:cs="Times New Roman"/>
                <w:b/>
                <w:bCs/>
                <w:i/>
                <w:iCs/>
                <w:sz w:val="17"/>
                <w:szCs w:val="17"/>
              </w:rPr>
            </w:pPr>
            <w:r w:rsidRPr="00FC7F4A">
              <w:rPr>
                <w:rFonts w:cs="Times New Roman"/>
                <w:b/>
                <w:bCs/>
                <w:i/>
                <w:iCs/>
                <w:sz w:val="17"/>
                <w:szCs w:val="17"/>
              </w:rPr>
              <w:t>Current</w:t>
            </w:r>
          </w:p>
        </w:tc>
        <w:tc>
          <w:tcPr>
            <w:tcW w:w="1262" w:type="dxa"/>
            <w:vAlign w:val="bottom"/>
          </w:tcPr>
          <w:p w14:paraId="62CCFED1"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6D5879DB"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7647AFE8"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734401B" w14:textId="77777777" w:rsidR="0080186D" w:rsidRPr="00FC7F4A" w:rsidRDefault="0080186D" w:rsidP="00B26F30">
            <w:pPr>
              <w:pStyle w:val="acctfourfigures"/>
              <w:spacing w:line="240" w:lineRule="atLeast"/>
              <w:ind w:right="101"/>
              <w:rPr>
                <w:i/>
                <w:iCs/>
                <w:sz w:val="17"/>
                <w:szCs w:val="17"/>
              </w:rPr>
            </w:pPr>
          </w:p>
        </w:tc>
        <w:tc>
          <w:tcPr>
            <w:tcW w:w="1080" w:type="dxa"/>
            <w:shd w:val="clear" w:color="auto" w:fill="auto"/>
            <w:vAlign w:val="bottom"/>
          </w:tcPr>
          <w:p w14:paraId="6A8C2A24"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1E399B38" w14:textId="77777777" w:rsidR="0080186D" w:rsidRPr="00FC7F4A" w:rsidRDefault="0080186D" w:rsidP="00B26F30">
            <w:pPr>
              <w:pStyle w:val="acctfourfigures"/>
              <w:spacing w:line="240" w:lineRule="atLeast"/>
              <w:rPr>
                <w:i/>
                <w:iCs/>
                <w:sz w:val="17"/>
                <w:szCs w:val="17"/>
              </w:rPr>
            </w:pPr>
          </w:p>
        </w:tc>
        <w:tc>
          <w:tcPr>
            <w:tcW w:w="1172" w:type="dxa"/>
            <w:shd w:val="clear" w:color="auto" w:fill="auto"/>
            <w:vAlign w:val="bottom"/>
          </w:tcPr>
          <w:p w14:paraId="23047BA7"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087401" w14:textId="77777777" w:rsidR="0080186D" w:rsidRPr="00FC7F4A" w:rsidRDefault="0080186D" w:rsidP="00B26F30">
            <w:pPr>
              <w:pStyle w:val="acctfourfigures"/>
              <w:spacing w:line="240" w:lineRule="atLeast"/>
              <w:rPr>
                <w:i/>
                <w:iCs/>
                <w:sz w:val="17"/>
                <w:szCs w:val="17"/>
              </w:rPr>
            </w:pPr>
          </w:p>
        </w:tc>
        <w:tc>
          <w:tcPr>
            <w:tcW w:w="1080" w:type="dxa"/>
            <w:shd w:val="clear" w:color="auto" w:fill="auto"/>
            <w:vAlign w:val="bottom"/>
          </w:tcPr>
          <w:p w14:paraId="25574F5D"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r>
      <w:tr w:rsidR="0080186D" w:rsidRPr="00FC7F4A" w14:paraId="001ED531" w14:textId="77777777" w:rsidTr="0080186D">
        <w:trPr>
          <w:cantSplit/>
        </w:trPr>
        <w:tc>
          <w:tcPr>
            <w:tcW w:w="2669" w:type="dxa"/>
            <w:shd w:val="clear" w:color="auto" w:fill="auto"/>
            <w:vAlign w:val="bottom"/>
          </w:tcPr>
          <w:p w14:paraId="22377E99" w14:textId="77777777" w:rsidR="0080186D" w:rsidRPr="00FC7F4A" w:rsidRDefault="0080186D" w:rsidP="00B26F30">
            <w:pPr>
              <w:ind w:left="191" w:hanging="191"/>
              <w:rPr>
                <w:rFonts w:cs="Times New Roman"/>
                <w:sz w:val="17"/>
                <w:szCs w:val="17"/>
              </w:rPr>
            </w:pPr>
            <w:r w:rsidRPr="00FC7F4A">
              <w:rPr>
                <w:rFonts w:cs="Times New Roman"/>
                <w:sz w:val="17"/>
                <w:szCs w:val="17"/>
              </w:rPr>
              <w:t xml:space="preserve">Short term investment : </w:t>
            </w:r>
          </w:p>
        </w:tc>
        <w:tc>
          <w:tcPr>
            <w:tcW w:w="1262" w:type="dxa"/>
            <w:vAlign w:val="bottom"/>
          </w:tcPr>
          <w:p w14:paraId="46006F4D" w14:textId="77777777" w:rsidR="0080186D" w:rsidRPr="0057684C"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19BAADE6" w14:textId="77777777" w:rsidR="0080186D" w:rsidRPr="0057684C"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AE0AA0" w14:textId="77777777" w:rsidR="0080186D" w:rsidRPr="0057684C"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14DA6D33" w14:textId="77777777" w:rsidR="0080186D" w:rsidRPr="0057684C"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1A9C0589" w14:textId="77777777" w:rsidR="0080186D" w:rsidRPr="0057684C"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6E8D2199" w14:textId="77777777" w:rsidR="0080186D" w:rsidRPr="0057684C" w:rsidRDefault="0080186D" w:rsidP="00B26F30">
            <w:pPr>
              <w:pStyle w:val="acctfourfigures"/>
              <w:spacing w:line="240" w:lineRule="atLeast"/>
              <w:jc w:val="center"/>
              <w:rPr>
                <w:sz w:val="17"/>
                <w:szCs w:val="17"/>
              </w:rPr>
            </w:pPr>
          </w:p>
        </w:tc>
        <w:tc>
          <w:tcPr>
            <w:tcW w:w="1172" w:type="dxa"/>
            <w:shd w:val="clear" w:color="auto" w:fill="auto"/>
            <w:vAlign w:val="bottom"/>
          </w:tcPr>
          <w:p w14:paraId="374ED9B4" w14:textId="77777777" w:rsidR="0080186D" w:rsidRPr="0057684C"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67029040" w14:textId="77777777" w:rsidR="0080186D" w:rsidRPr="0057684C" w:rsidRDefault="0080186D" w:rsidP="00B26F30">
            <w:pPr>
              <w:pStyle w:val="acctfourfigures"/>
              <w:spacing w:line="240" w:lineRule="atLeast"/>
              <w:jc w:val="right"/>
              <w:rPr>
                <w:sz w:val="17"/>
                <w:szCs w:val="17"/>
              </w:rPr>
            </w:pPr>
          </w:p>
        </w:tc>
        <w:tc>
          <w:tcPr>
            <w:tcW w:w="1080" w:type="dxa"/>
            <w:shd w:val="clear" w:color="auto" w:fill="auto"/>
            <w:vAlign w:val="bottom"/>
          </w:tcPr>
          <w:p w14:paraId="6864DA7D" w14:textId="77777777" w:rsidR="0080186D" w:rsidRPr="0057684C" w:rsidRDefault="0080186D" w:rsidP="00B26F30">
            <w:pPr>
              <w:pStyle w:val="acctfourfigures"/>
              <w:tabs>
                <w:tab w:val="clear" w:pos="765"/>
                <w:tab w:val="decimal" w:pos="731"/>
              </w:tabs>
              <w:spacing w:line="240" w:lineRule="atLeast"/>
              <w:ind w:right="11"/>
              <w:jc w:val="right"/>
              <w:rPr>
                <w:sz w:val="17"/>
                <w:szCs w:val="17"/>
              </w:rPr>
            </w:pPr>
          </w:p>
        </w:tc>
      </w:tr>
      <w:tr w:rsidR="0080186D" w:rsidRPr="00657C9B" w14:paraId="36EF8D63" w14:textId="77777777" w:rsidTr="0080186D">
        <w:trPr>
          <w:cantSplit/>
        </w:trPr>
        <w:tc>
          <w:tcPr>
            <w:tcW w:w="2669" w:type="dxa"/>
            <w:shd w:val="clear" w:color="auto" w:fill="auto"/>
            <w:vAlign w:val="bottom"/>
          </w:tcPr>
          <w:p w14:paraId="39E55BDE" w14:textId="77777777" w:rsidR="0080186D" w:rsidRPr="00657C9B" w:rsidRDefault="0080186D" w:rsidP="00B26F30">
            <w:pPr>
              <w:ind w:left="191" w:hanging="191"/>
              <w:rPr>
                <w:rFonts w:cs="Times New Roman"/>
                <w:sz w:val="17"/>
                <w:szCs w:val="17"/>
              </w:rPr>
            </w:pPr>
            <w:r w:rsidRPr="00FC7F4A">
              <w:rPr>
                <w:rFonts w:cs="Times New Roman"/>
                <w:sz w:val="17"/>
                <w:szCs w:val="17"/>
              </w:rPr>
              <w:t xml:space="preserve">   </w:t>
            </w:r>
            <w:r w:rsidRPr="00657C9B">
              <w:rPr>
                <w:rFonts w:cs="Times New Roman"/>
                <w:sz w:val="17"/>
                <w:szCs w:val="17"/>
              </w:rPr>
              <w:t>Trading Securities</w:t>
            </w:r>
          </w:p>
        </w:tc>
        <w:tc>
          <w:tcPr>
            <w:tcW w:w="1262" w:type="dxa"/>
            <w:vAlign w:val="bottom"/>
          </w:tcPr>
          <w:p w14:paraId="2F022DCA" w14:textId="6E10D69F" w:rsidR="0080186D" w:rsidRPr="0057684C" w:rsidRDefault="0057684C" w:rsidP="0080186D">
            <w:pPr>
              <w:pStyle w:val="acctfourfigures"/>
              <w:tabs>
                <w:tab w:val="clear" w:pos="765"/>
              </w:tabs>
              <w:spacing w:line="240" w:lineRule="atLeast"/>
              <w:ind w:right="11"/>
              <w:jc w:val="right"/>
              <w:rPr>
                <w:sz w:val="17"/>
                <w:szCs w:val="17"/>
                <w:lang w:val="en-US"/>
              </w:rPr>
            </w:pPr>
            <w:r w:rsidRPr="0057684C">
              <w:rPr>
                <w:sz w:val="17"/>
                <w:szCs w:val="17"/>
              </w:rPr>
              <w:t>615,079</w:t>
            </w:r>
          </w:p>
        </w:tc>
        <w:tc>
          <w:tcPr>
            <w:tcW w:w="182" w:type="dxa"/>
            <w:vAlign w:val="bottom"/>
          </w:tcPr>
          <w:p w14:paraId="01A373F4" w14:textId="77777777" w:rsidR="0080186D" w:rsidRPr="0057684C"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76A41BBF" w14:textId="4394AB87" w:rsidR="0080186D" w:rsidRPr="0057684C" w:rsidRDefault="0057684C" w:rsidP="0080186D">
            <w:pPr>
              <w:pStyle w:val="acctfourfigures"/>
              <w:tabs>
                <w:tab w:val="clear" w:pos="765"/>
              </w:tabs>
              <w:spacing w:line="240" w:lineRule="atLeast"/>
              <w:ind w:right="11"/>
              <w:jc w:val="right"/>
              <w:rPr>
                <w:sz w:val="17"/>
                <w:szCs w:val="17"/>
              </w:rPr>
            </w:pPr>
            <w:r w:rsidRPr="0057684C">
              <w:rPr>
                <w:sz w:val="17"/>
                <w:szCs w:val="17"/>
              </w:rPr>
              <w:t>583,004</w:t>
            </w:r>
          </w:p>
        </w:tc>
        <w:tc>
          <w:tcPr>
            <w:tcW w:w="180" w:type="dxa"/>
            <w:shd w:val="clear" w:color="auto" w:fill="auto"/>
            <w:vAlign w:val="bottom"/>
          </w:tcPr>
          <w:p w14:paraId="10C972DD" w14:textId="77777777" w:rsidR="0080186D" w:rsidRPr="0057684C"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1B484CB2" w14:textId="77777777" w:rsidR="0080186D" w:rsidRPr="0057684C" w:rsidRDefault="0080186D" w:rsidP="0080186D">
            <w:pPr>
              <w:pStyle w:val="acctfourfigures"/>
              <w:tabs>
                <w:tab w:val="clear" w:pos="765"/>
              </w:tabs>
              <w:spacing w:line="240" w:lineRule="atLeast"/>
              <w:ind w:right="11"/>
              <w:jc w:val="center"/>
              <w:rPr>
                <w:sz w:val="17"/>
                <w:szCs w:val="17"/>
              </w:rPr>
            </w:pPr>
            <w:r w:rsidRPr="0057684C">
              <w:rPr>
                <w:sz w:val="17"/>
                <w:szCs w:val="17"/>
              </w:rPr>
              <w:t>-</w:t>
            </w:r>
          </w:p>
        </w:tc>
        <w:tc>
          <w:tcPr>
            <w:tcW w:w="180" w:type="dxa"/>
            <w:shd w:val="clear" w:color="auto" w:fill="auto"/>
            <w:vAlign w:val="bottom"/>
          </w:tcPr>
          <w:p w14:paraId="3FB31C49" w14:textId="77777777" w:rsidR="0080186D" w:rsidRPr="0057684C"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550EB45" w14:textId="77777777" w:rsidR="0080186D" w:rsidRPr="0057684C" w:rsidRDefault="0080186D" w:rsidP="0080186D">
            <w:pPr>
              <w:pStyle w:val="acctfourfigures"/>
              <w:tabs>
                <w:tab w:val="clear" w:pos="765"/>
              </w:tabs>
              <w:spacing w:line="240" w:lineRule="atLeast"/>
              <w:ind w:right="11"/>
              <w:jc w:val="center"/>
              <w:rPr>
                <w:sz w:val="17"/>
                <w:szCs w:val="17"/>
              </w:rPr>
            </w:pPr>
            <w:r w:rsidRPr="0057684C">
              <w:rPr>
                <w:sz w:val="17"/>
                <w:szCs w:val="17"/>
              </w:rPr>
              <w:t>-</w:t>
            </w:r>
          </w:p>
        </w:tc>
        <w:tc>
          <w:tcPr>
            <w:tcW w:w="180" w:type="dxa"/>
            <w:shd w:val="clear" w:color="auto" w:fill="auto"/>
            <w:vAlign w:val="bottom"/>
          </w:tcPr>
          <w:p w14:paraId="1C5E8C3D" w14:textId="77777777" w:rsidR="0080186D" w:rsidRPr="0057684C"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7236AF4A" w14:textId="530C3EC8" w:rsidR="0080186D" w:rsidRPr="0057684C" w:rsidRDefault="0057684C" w:rsidP="0080186D">
            <w:pPr>
              <w:pStyle w:val="acctfourfigures"/>
              <w:tabs>
                <w:tab w:val="clear" w:pos="765"/>
              </w:tabs>
              <w:spacing w:line="240" w:lineRule="atLeast"/>
              <w:ind w:right="11"/>
              <w:jc w:val="right"/>
              <w:rPr>
                <w:sz w:val="17"/>
                <w:szCs w:val="17"/>
              </w:rPr>
            </w:pPr>
            <w:r w:rsidRPr="0057684C">
              <w:rPr>
                <w:sz w:val="17"/>
                <w:szCs w:val="17"/>
              </w:rPr>
              <w:t>583,004</w:t>
            </w:r>
          </w:p>
        </w:tc>
      </w:tr>
      <w:tr w:rsidR="0080186D" w:rsidRPr="00657C9B" w14:paraId="56EC422A" w14:textId="77777777" w:rsidTr="0080186D">
        <w:trPr>
          <w:cantSplit/>
        </w:trPr>
        <w:tc>
          <w:tcPr>
            <w:tcW w:w="2669" w:type="dxa"/>
            <w:shd w:val="clear" w:color="auto" w:fill="auto"/>
            <w:vAlign w:val="bottom"/>
          </w:tcPr>
          <w:p w14:paraId="1F0FF133" w14:textId="77777777" w:rsidR="0080186D" w:rsidRPr="00657C9B" w:rsidRDefault="0080186D" w:rsidP="00B26F30">
            <w:pPr>
              <w:ind w:left="191" w:hanging="191"/>
              <w:rPr>
                <w:rFonts w:cs="Times New Roman"/>
                <w:sz w:val="17"/>
                <w:szCs w:val="17"/>
              </w:rPr>
            </w:pPr>
            <w:r w:rsidRPr="00657C9B">
              <w:rPr>
                <w:rFonts w:cs="Times New Roman"/>
                <w:sz w:val="17"/>
                <w:szCs w:val="17"/>
              </w:rPr>
              <w:t xml:space="preserve">    Investments Fund : </w:t>
            </w:r>
            <w:r w:rsidR="00716BA5" w:rsidRPr="00657C9B">
              <w:rPr>
                <w:rFonts w:cs="Times New Roman"/>
                <w:sz w:val="17"/>
                <w:szCs w:val="17"/>
              </w:rPr>
              <w:t>F</w:t>
            </w:r>
            <w:r w:rsidRPr="00657C9B">
              <w:rPr>
                <w:rFonts w:cs="Times New Roman"/>
                <w:sz w:val="17"/>
                <w:szCs w:val="17"/>
              </w:rPr>
              <w:t>und</w:t>
            </w:r>
          </w:p>
        </w:tc>
        <w:tc>
          <w:tcPr>
            <w:tcW w:w="1262" w:type="dxa"/>
            <w:vAlign w:val="bottom"/>
          </w:tcPr>
          <w:p w14:paraId="41A4EA06" w14:textId="0D85D3A9" w:rsidR="0080186D" w:rsidRPr="0057684C" w:rsidRDefault="0057684C" w:rsidP="0080186D">
            <w:pPr>
              <w:pStyle w:val="acctfourfigures"/>
              <w:tabs>
                <w:tab w:val="clear" w:pos="765"/>
              </w:tabs>
              <w:spacing w:line="240" w:lineRule="atLeast"/>
              <w:ind w:right="11"/>
              <w:jc w:val="right"/>
              <w:rPr>
                <w:sz w:val="17"/>
                <w:szCs w:val="17"/>
                <w:lang w:val="en-US"/>
              </w:rPr>
            </w:pPr>
            <w:r w:rsidRPr="0057684C">
              <w:rPr>
                <w:sz w:val="17"/>
                <w:szCs w:val="17"/>
                <w:lang w:val="en-US"/>
              </w:rPr>
              <w:t>331,879</w:t>
            </w:r>
          </w:p>
        </w:tc>
        <w:tc>
          <w:tcPr>
            <w:tcW w:w="182" w:type="dxa"/>
            <w:vAlign w:val="bottom"/>
          </w:tcPr>
          <w:p w14:paraId="6EB2C05E" w14:textId="77777777" w:rsidR="0080186D" w:rsidRPr="0057684C"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A8ACE55" w14:textId="5A1D8C2D" w:rsidR="0080186D" w:rsidRPr="0057684C" w:rsidRDefault="0057684C" w:rsidP="0080186D">
            <w:pPr>
              <w:pStyle w:val="acctfourfigures"/>
              <w:tabs>
                <w:tab w:val="clear" w:pos="765"/>
              </w:tabs>
              <w:spacing w:line="240" w:lineRule="atLeast"/>
              <w:ind w:right="11"/>
              <w:jc w:val="right"/>
              <w:rPr>
                <w:sz w:val="17"/>
                <w:szCs w:val="17"/>
              </w:rPr>
            </w:pPr>
            <w:r w:rsidRPr="0057684C">
              <w:rPr>
                <w:sz w:val="17"/>
                <w:szCs w:val="17"/>
              </w:rPr>
              <w:t>390,134</w:t>
            </w:r>
          </w:p>
        </w:tc>
        <w:tc>
          <w:tcPr>
            <w:tcW w:w="180" w:type="dxa"/>
            <w:shd w:val="clear" w:color="auto" w:fill="auto"/>
            <w:vAlign w:val="bottom"/>
          </w:tcPr>
          <w:p w14:paraId="1A1A7A35" w14:textId="77777777" w:rsidR="0080186D" w:rsidRPr="0057684C"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04CF093E" w14:textId="77777777" w:rsidR="0080186D" w:rsidRPr="0057684C" w:rsidRDefault="0080186D" w:rsidP="0080186D">
            <w:pPr>
              <w:pStyle w:val="acctfourfigures"/>
              <w:tabs>
                <w:tab w:val="clear" w:pos="765"/>
              </w:tabs>
              <w:spacing w:line="240" w:lineRule="atLeast"/>
              <w:ind w:right="11"/>
              <w:jc w:val="center"/>
              <w:rPr>
                <w:sz w:val="17"/>
                <w:szCs w:val="17"/>
              </w:rPr>
            </w:pPr>
            <w:r w:rsidRPr="0057684C">
              <w:rPr>
                <w:sz w:val="17"/>
                <w:szCs w:val="17"/>
              </w:rPr>
              <w:t>-</w:t>
            </w:r>
          </w:p>
        </w:tc>
        <w:tc>
          <w:tcPr>
            <w:tcW w:w="180" w:type="dxa"/>
            <w:shd w:val="clear" w:color="auto" w:fill="auto"/>
            <w:vAlign w:val="bottom"/>
          </w:tcPr>
          <w:p w14:paraId="15A235AA" w14:textId="77777777" w:rsidR="0080186D" w:rsidRPr="0057684C"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0AF17FB2" w14:textId="77777777" w:rsidR="0080186D" w:rsidRPr="0057684C" w:rsidRDefault="0080186D" w:rsidP="0080186D">
            <w:pPr>
              <w:pStyle w:val="acctfourfigures"/>
              <w:tabs>
                <w:tab w:val="clear" w:pos="765"/>
              </w:tabs>
              <w:spacing w:line="240" w:lineRule="atLeast"/>
              <w:ind w:right="11"/>
              <w:jc w:val="center"/>
              <w:rPr>
                <w:sz w:val="17"/>
                <w:szCs w:val="17"/>
              </w:rPr>
            </w:pPr>
            <w:r w:rsidRPr="0057684C">
              <w:rPr>
                <w:sz w:val="17"/>
                <w:szCs w:val="17"/>
              </w:rPr>
              <w:t>-</w:t>
            </w:r>
          </w:p>
        </w:tc>
        <w:tc>
          <w:tcPr>
            <w:tcW w:w="180" w:type="dxa"/>
            <w:shd w:val="clear" w:color="auto" w:fill="auto"/>
            <w:vAlign w:val="bottom"/>
          </w:tcPr>
          <w:p w14:paraId="6DBC8755" w14:textId="77777777" w:rsidR="0080186D" w:rsidRPr="0057684C"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74A0C681" w14:textId="02E12523" w:rsidR="0080186D" w:rsidRPr="0057684C" w:rsidRDefault="0057684C" w:rsidP="0080186D">
            <w:pPr>
              <w:pStyle w:val="acctfourfigures"/>
              <w:tabs>
                <w:tab w:val="clear" w:pos="765"/>
              </w:tabs>
              <w:spacing w:line="240" w:lineRule="atLeast"/>
              <w:ind w:right="11"/>
              <w:jc w:val="right"/>
              <w:rPr>
                <w:sz w:val="17"/>
                <w:szCs w:val="17"/>
              </w:rPr>
            </w:pPr>
            <w:r w:rsidRPr="0057684C">
              <w:rPr>
                <w:sz w:val="17"/>
                <w:szCs w:val="17"/>
              </w:rPr>
              <w:t>390,134</w:t>
            </w:r>
          </w:p>
        </w:tc>
      </w:tr>
    </w:tbl>
    <w:p w14:paraId="40B3367A" w14:textId="6E706AFD" w:rsidR="0080186D" w:rsidRDefault="0080186D" w:rsidP="0080186D">
      <w:pPr>
        <w:ind w:left="540" w:hanging="540"/>
        <w:jc w:val="thaiDistribute"/>
        <w:rPr>
          <w:sz w:val="16"/>
          <w:szCs w:val="16"/>
          <w:lang w:val="en-GB"/>
        </w:rPr>
      </w:pPr>
    </w:p>
    <w:p w14:paraId="69C55495" w14:textId="524ACEE4" w:rsidR="0057684C" w:rsidRDefault="0057684C" w:rsidP="0080186D">
      <w:pPr>
        <w:ind w:left="540" w:hanging="540"/>
        <w:jc w:val="thaiDistribute"/>
        <w:rPr>
          <w:sz w:val="16"/>
          <w:szCs w:val="16"/>
          <w:lang w:val="en-GB"/>
        </w:rPr>
      </w:pPr>
    </w:p>
    <w:p w14:paraId="1AEFD6D9" w14:textId="7E120A63" w:rsidR="0057684C" w:rsidRDefault="0057684C" w:rsidP="0080186D">
      <w:pPr>
        <w:ind w:left="540" w:hanging="540"/>
        <w:jc w:val="thaiDistribute"/>
        <w:rPr>
          <w:sz w:val="16"/>
          <w:szCs w:val="16"/>
          <w:lang w:val="en-GB"/>
        </w:rPr>
      </w:pPr>
    </w:p>
    <w:p w14:paraId="152563B7" w14:textId="77777777" w:rsidR="0057684C" w:rsidRPr="00657C9B" w:rsidRDefault="0057684C"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657C9B" w14:paraId="5C951E5A" w14:textId="77777777" w:rsidTr="003F455A">
        <w:trPr>
          <w:cantSplit/>
          <w:trHeight w:val="254"/>
          <w:tblHeader/>
        </w:trPr>
        <w:tc>
          <w:tcPr>
            <w:tcW w:w="2669" w:type="dxa"/>
            <w:shd w:val="clear" w:color="auto" w:fill="auto"/>
            <w:vAlign w:val="bottom"/>
          </w:tcPr>
          <w:p w14:paraId="363DAB68" w14:textId="77777777" w:rsidR="0080186D" w:rsidRPr="00657C9B"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14:paraId="76E57A63" w14:textId="77777777" w:rsidR="0080186D" w:rsidRPr="00657C9B" w:rsidRDefault="003F455A" w:rsidP="003F455A">
            <w:pPr>
              <w:pStyle w:val="acctfourfigures"/>
              <w:tabs>
                <w:tab w:val="clear" w:pos="765"/>
                <w:tab w:val="decimal" w:pos="371"/>
              </w:tabs>
              <w:spacing w:line="240" w:lineRule="atLeast"/>
              <w:ind w:left="-79" w:right="-79"/>
              <w:jc w:val="center"/>
              <w:rPr>
                <w:b/>
                <w:bCs/>
                <w:sz w:val="17"/>
                <w:szCs w:val="17"/>
              </w:rPr>
            </w:pPr>
            <w:r w:rsidRPr="00657C9B">
              <w:rPr>
                <w:sz w:val="17"/>
                <w:szCs w:val="17"/>
              </w:rPr>
              <w:t>Thousand Baht</w:t>
            </w:r>
          </w:p>
        </w:tc>
      </w:tr>
      <w:tr w:rsidR="003F455A" w:rsidRPr="00657C9B" w14:paraId="1BDC91E1" w14:textId="77777777" w:rsidTr="003F455A">
        <w:trPr>
          <w:cantSplit/>
          <w:trHeight w:val="272"/>
          <w:tblHeader/>
        </w:trPr>
        <w:tc>
          <w:tcPr>
            <w:tcW w:w="2669" w:type="dxa"/>
            <w:shd w:val="clear" w:color="auto" w:fill="auto"/>
            <w:vAlign w:val="bottom"/>
          </w:tcPr>
          <w:p w14:paraId="5FBA3C3C" w14:textId="77777777" w:rsidR="003F455A" w:rsidRPr="00657C9B"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06A5A5F6" w14:textId="77777777" w:rsidR="003F455A" w:rsidRPr="00657C9B" w:rsidRDefault="003F455A" w:rsidP="003F455A">
            <w:pPr>
              <w:pStyle w:val="acctfourfigures"/>
              <w:tabs>
                <w:tab w:val="clear" w:pos="765"/>
                <w:tab w:val="decimal" w:pos="371"/>
              </w:tabs>
              <w:spacing w:line="240" w:lineRule="atLeast"/>
              <w:ind w:left="-79" w:right="-79"/>
              <w:jc w:val="center"/>
              <w:rPr>
                <w:b/>
                <w:bCs/>
                <w:sz w:val="17"/>
                <w:szCs w:val="17"/>
              </w:rPr>
            </w:pPr>
            <w:r w:rsidRPr="00657C9B">
              <w:rPr>
                <w:b/>
                <w:bCs/>
                <w:sz w:val="17"/>
                <w:szCs w:val="17"/>
              </w:rPr>
              <w:t>Separate financial statements</w:t>
            </w:r>
          </w:p>
        </w:tc>
      </w:tr>
      <w:tr w:rsidR="0080186D" w:rsidRPr="00657C9B" w14:paraId="246D21D8" w14:textId="77777777" w:rsidTr="004069CA">
        <w:trPr>
          <w:cantSplit/>
          <w:trHeight w:val="204"/>
          <w:tblHeader/>
        </w:trPr>
        <w:tc>
          <w:tcPr>
            <w:tcW w:w="2669" w:type="dxa"/>
            <w:shd w:val="clear" w:color="auto" w:fill="auto"/>
            <w:vAlign w:val="bottom"/>
          </w:tcPr>
          <w:p w14:paraId="77D53176" w14:textId="77777777" w:rsidR="0080186D" w:rsidRPr="00657C9B"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48D77C12" w14:textId="77777777" w:rsidR="0080186D" w:rsidRPr="00657C9B" w:rsidRDefault="00716BA5" w:rsidP="004069CA">
            <w:pPr>
              <w:pStyle w:val="acctfourfigures"/>
              <w:tabs>
                <w:tab w:val="clear" w:pos="765"/>
              </w:tabs>
              <w:spacing w:line="240" w:lineRule="atLeast"/>
              <w:ind w:right="-79"/>
              <w:jc w:val="center"/>
              <w:rPr>
                <w:sz w:val="17"/>
                <w:szCs w:val="17"/>
              </w:rPr>
            </w:pPr>
            <w:r w:rsidRPr="00657C9B">
              <w:rPr>
                <w:sz w:val="17"/>
                <w:szCs w:val="17"/>
              </w:rPr>
              <w:t>Cost</w:t>
            </w:r>
          </w:p>
        </w:tc>
        <w:tc>
          <w:tcPr>
            <w:tcW w:w="182" w:type="dxa"/>
            <w:tcBorders>
              <w:top w:val="single" w:sz="6" w:space="0" w:color="auto"/>
            </w:tcBorders>
            <w:vAlign w:val="center"/>
          </w:tcPr>
          <w:p w14:paraId="0DBF904A" w14:textId="77777777" w:rsidR="0080186D" w:rsidRPr="00657C9B"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090F20E2" w14:textId="77777777" w:rsidR="0080186D" w:rsidRPr="00657C9B" w:rsidRDefault="0080186D" w:rsidP="004069CA">
            <w:pPr>
              <w:pStyle w:val="acctfourfigures"/>
              <w:tabs>
                <w:tab w:val="clear" w:pos="765"/>
              </w:tabs>
              <w:spacing w:line="240" w:lineRule="atLeast"/>
              <w:ind w:right="-79"/>
              <w:jc w:val="center"/>
              <w:rPr>
                <w:sz w:val="17"/>
                <w:szCs w:val="17"/>
                <w:rtl/>
                <w:cs/>
              </w:rPr>
            </w:pPr>
            <w:r w:rsidRPr="00657C9B">
              <w:rPr>
                <w:sz w:val="17"/>
                <w:szCs w:val="17"/>
              </w:rPr>
              <w:t>Fair value</w:t>
            </w:r>
          </w:p>
        </w:tc>
      </w:tr>
      <w:tr w:rsidR="0080186D" w:rsidRPr="00657C9B" w14:paraId="5F329F1D" w14:textId="77777777" w:rsidTr="004069CA">
        <w:trPr>
          <w:cantSplit/>
        </w:trPr>
        <w:tc>
          <w:tcPr>
            <w:tcW w:w="2669" w:type="dxa"/>
            <w:shd w:val="clear" w:color="auto" w:fill="auto"/>
          </w:tcPr>
          <w:p w14:paraId="09B82799" w14:textId="77777777" w:rsidR="0080186D" w:rsidRPr="00657C9B" w:rsidRDefault="0080186D" w:rsidP="00B26F30">
            <w:pPr>
              <w:ind w:left="180" w:hanging="180"/>
              <w:rPr>
                <w:rFonts w:cs="Times New Roman"/>
                <w:b/>
                <w:bCs/>
                <w:sz w:val="17"/>
                <w:szCs w:val="17"/>
              </w:rPr>
            </w:pPr>
          </w:p>
        </w:tc>
        <w:tc>
          <w:tcPr>
            <w:tcW w:w="1262" w:type="dxa"/>
            <w:tcBorders>
              <w:bottom w:val="single" w:sz="6" w:space="0" w:color="auto"/>
            </w:tcBorders>
          </w:tcPr>
          <w:p w14:paraId="78D3E109" w14:textId="77777777" w:rsidR="0080186D" w:rsidRPr="00657C9B" w:rsidRDefault="0080186D" w:rsidP="00B26F30">
            <w:pPr>
              <w:pStyle w:val="acctfourfigures"/>
              <w:tabs>
                <w:tab w:val="clear" w:pos="765"/>
                <w:tab w:val="decimal" w:pos="731"/>
              </w:tabs>
              <w:spacing w:line="240" w:lineRule="atLeast"/>
              <w:ind w:right="11"/>
              <w:rPr>
                <w:sz w:val="17"/>
                <w:szCs w:val="17"/>
              </w:rPr>
            </w:pPr>
          </w:p>
        </w:tc>
        <w:tc>
          <w:tcPr>
            <w:tcW w:w="182" w:type="dxa"/>
          </w:tcPr>
          <w:p w14:paraId="736D08E8" w14:textId="77777777" w:rsidR="0080186D" w:rsidRPr="00657C9B"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38FBA930" w14:textId="77777777" w:rsidR="0080186D" w:rsidRPr="00657C9B" w:rsidRDefault="0080186D" w:rsidP="00B26F30">
            <w:pPr>
              <w:pStyle w:val="acctfourfigures"/>
              <w:tabs>
                <w:tab w:val="clear" w:pos="765"/>
                <w:tab w:val="decimal" w:pos="-83"/>
              </w:tabs>
              <w:spacing w:line="240" w:lineRule="atLeast"/>
              <w:ind w:right="-75"/>
              <w:jc w:val="center"/>
              <w:rPr>
                <w:sz w:val="17"/>
                <w:szCs w:val="17"/>
              </w:rPr>
            </w:pPr>
            <w:r w:rsidRPr="00657C9B">
              <w:rPr>
                <w:sz w:val="17"/>
                <w:szCs w:val="17"/>
              </w:rPr>
              <w:t>Level 1</w:t>
            </w:r>
          </w:p>
        </w:tc>
        <w:tc>
          <w:tcPr>
            <w:tcW w:w="180" w:type="dxa"/>
            <w:tcBorders>
              <w:top w:val="single" w:sz="4" w:space="0" w:color="auto"/>
            </w:tcBorders>
            <w:shd w:val="clear" w:color="auto" w:fill="auto"/>
          </w:tcPr>
          <w:p w14:paraId="2996687C" w14:textId="77777777" w:rsidR="0080186D" w:rsidRPr="00657C9B"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0A3332EB" w14:textId="77777777" w:rsidR="0080186D" w:rsidRPr="00657C9B" w:rsidRDefault="0080186D" w:rsidP="00B26F30">
            <w:pPr>
              <w:pStyle w:val="acctfourfigures"/>
              <w:tabs>
                <w:tab w:val="clear" w:pos="765"/>
                <w:tab w:val="decimal" w:pos="-83"/>
              </w:tabs>
              <w:spacing w:line="240" w:lineRule="atLeast"/>
              <w:ind w:left="-83" w:right="-75"/>
              <w:jc w:val="center"/>
              <w:rPr>
                <w:sz w:val="17"/>
                <w:szCs w:val="17"/>
              </w:rPr>
            </w:pPr>
            <w:r w:rsidRPr="00657C9B">
              <w:rPr>
                <w:sz w:val="17"/>
                <w:szCs w:val="17"/>
              </w:rPr>
              <w:t>Level 2</w:t>
            </w:r>
          </w:p>
        </w:tc>
        <w:tc>
          <w:tcPr>
            <w:tcW w:w="180" w:type="dxa"/>
            <w:tcBorders>
              <w:top w:val="single" w:sz="4" w:space="0" w:color="auto"/>
            </w:tcBorders>
            <w:shd w:val="clear" w:color="auto" w:fill="auto"/>
          </w:tcPr>
          <w:p w14:paraId="69351AFD" w14:textId="77777777" w:rsidR="0080186D" w:rsidRPr="00657C9B"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35594FE6" w14:textId="77777777" w:rsidR="0080186D" w:rsidRPr="00657C9B" w:rsidRDefault="0080186D" w:rsidP="00B26F30">
            <w:pPr>
              <w:pStyle w:val="acctfourfigures"/>
              <w:tabs>
                <w:tab w:val="clear" w:pos="765"/>
                <w:tab w:val="decimal" w:pos="-83"/>
              </w:tabs>
              <w:spacing w:line="240" w:lineRule="atLeast"/>
              <w:ind w:right="-73"/>
              <w:jc w:val="center"/>
              <w:rPr>
                <w:sz w:val="17"/>
                <w:szCs w:val="17"/>
              </w:rPr>
            </w:pPr>
            <w:r w:rsidRPr="00657C9B">
              <w:rPr>
                <w:sz w:val="17"/>
                <w:szCs w:val="17"/>
              </w:rPr>
              <w:t>Level 3</w:t>
            </w:r>
          </w:p>
        </w:tc>
        <w:tc>
          <w:tcPr>
            <w:tcW w:w="180" w:type="dxa"/>
            <w:tcBorders>
              <w:top w:val="single" w:sz="4" w:space="0" w:color="auto"/>
            </w:tcBorders>
            <w:shd w:val="clear" w:color="auto" w:fill="auto"/>
          </w:tcPr>
          <w:p w14:paraId="3E5B0B4A" w14:textId="77777777" w:rsidR="0080186D" w:rsidRPr="00657C9B"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5CCDC77" w14:textId="77777777" w:rsidR="0080186D" w:rsidRPr="00657C9B" w:rsidRDefault="0080186D" w:rsidP="00B26F30">
            <w:pPr>
              <w:pStyle w:val="acctfourfigures"/>
              <w:tabs>
                <w:tab w:val="clear" w:pos="765"/>
                <w:tab w:val="decimal" w:pos="-85"/>
              </w:tabs>
              <w:spacing w:line="240" w:lineRule="atLeast"/>
              <w:ind w:left="-85" w:right="11"/>
              <w:jc w:val="center"/>
              <w:rPr>
                <w:sz w:val="17"/>
                <w:szCs w:val="17"/>
              </w:rPr>
            </w:pPr>
            <w:r w:rsidRPr="00657C9B">
              <w:rPr>
                <w:sz w:val="17"/>
                <w:szCs w:val="17"/>
              </w:rPr>
              <w:t>Total</w:t>
            </w:r>
          </w:p>
        </w:tc>
      </w:tr>
      <w:tr w:rsidR="0080186D" w:rsidRPr="00657C9B" w14:paraId="7575BA7D" w14:textId="77777777" w:rsidTr="00B26F30">
        <w:trPr>
          <w:cantSplit/>
        </w:trPr>
        <w:tc>
          <w:tcPr>
            <w:tcW w:w="2669" w:type="dxa"/>
            <w:shd w:val="clear" w:color="auto" w:fill="auto"/>
          </w:tcPr>
          <w:p w14:paraId="340F0C3A" w14:textId="77777777" w:rsidR="0080186D" w:rsidRPr="00657C9B" w:rsidRDefault="00116ED3" w:rsidP="007726AF">
            <w:pPr>
              <w:ind w:left="180" w:hanging="180"/>
              <w:rPr>
                <w:rFonts w:cs="Times New Roman"/>
                <w:b/>
                <w:bCs/>
                <w:i/>
                <w:iCs/>
                <w:sz w:val="17"/>
                <w:szCs w:val="17"/>
              </w:rPr>
            </w:pPr>
            <w:r>
              <w:rPr>
                <w:rFonts w:cs="Times New Roman"/>
                <w:b/>
                <w:bCs/>
                <w:sz w:val="17"/>
                <w:szCs w:val="17"/>
              </w:rPr>
              <w:t>June 30</w:t>
            </w:r>
            <w:r w:rsidR="006F499B" w:rsidRPr="00657C9B">
              <w:rPr>
                <w:rFonts w:cs="Times New Roman"/>
                <w:b/>
                <w:bCs/>
                <w:sz w:val="17"/>
                <w:szCs w:val="17"/>
              </w:rPr>
              <w:t xml:space="preserve">, </w:t>
            </w:r>
            <w:r w:rsidR="0080186D" w:rsidRPr="00657C9B">
              <w:rPr>
                <w:rFonts w:cs="Times New Roman"/>
                <w:b/>
                <w:bCs/>
                <w:sz w:val="17"/>
                <w:szCs w:val="17"/>
              </w:rPr>
              <w:t>201</w:t>
            </w:r>
            <w:r w:rsidR="00FE147C" w:rsidRPr="00657C9B">
              <w:rPr>
                <w:rFonts w:cs="Times New Roman"/>
                <w:b/>
                <w:bCs/>
                <w:sz w:val="17"/>
                <w:szCs w:val="17"/>
              </w:rPr>
              <w:t>9</w:t>
            </w:r>
          </w:p>
        </w:tc>
        <w:tc>
          <w:tcPr>
            <w:tcW w:w="1262" w:type="dxa"/>
          </w:tcPr>
          <w:p w14:paraId="4054EE1A"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153F3DE7"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36369452"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6E4D99D" w14:textId="77777777" w:rsidR="0080186D" w:rsidRPr="00657C9B" w:rsidRDefault="0080186D" w:rsidP="00B26F30">
            <w:pPr>
              <w:pStyle w:val="acctfourfigures"/>
              <w:spacing w:line="240" w:lineRule="atLeast"/>
              <w:rPr>
                <w:i/>
                <w:iCs/>
                <w:sz w:val="17"/>
                <w:szCs w:val="17"/>
              </w:rPr>
            </w:pPr>
          </w:p>
        </w:tc>
        <w:tc>
          <w:tcPr>
            <w:tcW w:w="1080" w:type="dxa"/>
            <w:shd w:val="clear" w:color="auto" w:fill="auto"/>
          </w:tcPr>
          <w:p w14:paraId="747D5557" w14:textId="77777777" w:rsidR="0080186D" w:rsidRPr="00657C9B"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FEDBC" w14:textId="77777777" w:rsidR="0080186D" w:rsidRPr="00657C9B" w:rsidRDefault="0080186D" w:rsidP="00B26F30">
            <w:pPr>
              <w:pStyle w:val="acctfourfigures"/>
              <w:spacing w:line="240" w:lineRule="atLeast"/>
              <w:rPr>
                <w:i/>
                <w:iCs/>
                <w:sz w:val="17"/>
                <w:szCs w:val="17"/>
              </w:rPr>
            </w:pPr>
          </w:p>
        </w:tc>
        <w:tc>
          <w:tcPr>
            <w:tcW w:w="1172" w:type="dxa"/>
            <w:shd w:val="clear" w:color="auto" w:fill="auto"/>
          </w:tcPr>
          <w:p w14:paraId="3A8FF3FA"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3F8F9DE1" w14:textId="77777777" w:rsidR="0080186D" w:rsidRPr="00657C9B" w:rsidRDefault="0080186D" w:rsidP="00B26F30">
            <w:pPr>
              <w:pStyle w:val="acctfourfigures"/>
              <w:spacing w:line="240" w:lineRule="atLeast"/>
              <w:rPr>
                <w:i/>
                <w:iCs/>
                <w:sz w:val="17"/>
                <w:szCs w:val="17"/>
              </w:rPr>
            </w:pPr>
          </w:p>
        </w:tc>
        <w:tc>
          <w:tcPr>
            <w:tcW w:w="1080" w:type="dxa"/>
            <w:shd w:val="clear" w:color="auto" w:fill="auto"/>
          </w:tcPr>
          <w:p w14:paraId="03A89556"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r>
      <w:tr w:rsidR="0080186D" w:rsidRPr="00657C9B" w14:paraId="78775628" w14:textId="77777777" w:rsidTr="00B26F30">
        <w:trPr>
          <w:cantSplit/>
        </w:trPr>
        <w:tc>
          <w:tcPr>
            <w:tcW w:w="2669" w:type="dxa"/>
            <w:shd w:val="clear" w:color="auto" w:fill="auto"/>
            <w:vAlign w:val="bottom"/>
          </w:tcPr>
          <w:p w14:paraId="40803ABB" w14:textId="77777777" w:rsidR="0080186D" w:rsidRPr="00657C9B" w:rsidRDefault="0080186D" w:rsidP="00B26F30">
            <w:pPr>
              <w:rPr>
                <w:rFonts w:cs="Times New Roman"/>
                <w:b/>
                <w:bCs/>
                <w:i/>
                <w:iCs/>
                <w:sz w:val="17"/>
                <w:szCs w:val="17"/>
              </w:rPr>
            </w:pPr>
            <w:r w:rsidRPr="00657C9B">
              <w:rPr>
                <w:rFonts w:cs="Times New Roman"/>
                <w:b/>
                <w:bCs/>
                <w:i/>
                <w:iCs/>
                <w:sz w:val="17"/>
                <w:szCs w:val="17"/>
              </w:rPr>
              <w:t>Current</w:t>
            </w:r>
          </w:p>
        </w:tc>
        <w:tc>
          <w:tcPr>
            <w:tcW w:w="1262" w:type="dxa"/>
            <w:vAlign w:val="bottom"/>
          </w:tcPr>
          <w:p w14:paraId="1259F260" w14:textId="77777777" w:rsidR="0080186D" w:rsidRPr="00B81270"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1FB40992" w14:textId="77777777" w:rsidR="0080186D" w:rsidRPr="00B81270"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8DFDE75" w14:textId="77777777" w:rsidR="0080186D" w:rsidRPr="00B81270"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1F662617" w14:textId="77777777" w:rsidR="0080186D" w:rsidRPr="00B81270" w:rsidRDefault="0080186D" w:rsidP="00B26F30">
            <w:pPr>
              <w:pStyle w:val="acctfourfigures"/>
              <w:spacing w:line="240" w:lineRule="atLeast"/>
              <w:ind w:right="101"/>
              <w:rPr>
                <w:i/>
                <w:iCs/>
                <w:sz w:val="17"/>
                <w:szCs w:val="17"/>
              </w:rPr>
            </w:pPr>
          </w:p>
        </w:tc>
        <w:tc>
          <w:tcPr>
            <w:tcW w:w="1080" w:type="dxa"/>
            <w:shd w:val="clear" w:color="auto" w:fill="auto"/>
            <w:vAlign w:val="bottom"/>
          </w:tcPr>
          <w:p w14:paraId="2CD0164D" w14:textId="77777777" w:rsidR="0080186D" w:rsidRPr="00B81270"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45F44890" w14:textId="77777777" w:rsidR="0080186D" w:rsidRPr="00B81270" w:rsidRDefault="0080186D" w:rsidP="00B26F30">
            <w:pPr>
              <w:pStyle w:val="acctfourfigures"/>
              <w:spacing w:line="240" w:lineRule="atLeast"/>
              <w:rPr>
                <w:i/>
                <w:iCs/>
                <w:sz w:val="17"/>
                <w:szCs w:val="17"/>
              </w:rPr>
            </w:pPr>
          </w:p>
        </w:tc>
        <w:tc>
          <w:tcPr>
            <w:tcW w:w="1172" w:type="dxa"/>
            <w:shd w:val="clear" w:color="auto" w:fill="auto"/>
            <w:vAlign w:val="bottom"/>
          </w:tcPr>
          <w:p w14:paraId="479085D1" w14:textId="77777777" w:rsidR="0080186D" w:rsidRPr="00B81270"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E6A8409" w14:textId="77777777" w:rsidR="0080186D" w:rsidRPr="00B81270" w:rsidRDefault="0080186D" w:rsidP="00B26F30">
            <w:pPr>
              <w:pStyle w:val="acctfourfigures"/>
              <w:spacing w:line="240" w:lineRule="atLeast"/>
              <w:rPr>
                <w:i/>
                <w:iCs/>
                <w:sz w:val="17"/>
                <w:szCs w:val="17"/>
              </w:rPr>
            </w:pPr>
          </w:p>
        </w:tc>
        <w:tc>
          <w:tcPr>
            <w:tcW w:w="1080" w:type="dxa"/>
            <w:shd w:val="clear" w:color="auto" w:fill="auto"/>
            <w:vAlign w:val="bottom"/>
          </w:tcPr>
          <w:p w14:paraId="27581055" w14:textId="77777777" w:rsidR="0080186D" w:rsidRPr="00B81270" w:rsidRDefault="0080186D" w:rsidP="00B26F30">
            <w:pPr>
              <w:pStyle w:val="acctfourfigures"/>
              <w:tabs>
                <w:tab w:val="clear" w:pos="765"/>
                <w:tab w:val="decimal" w:pos="731"/>
              </w:tabs>
              <w:spacing w:line="240" w:lineRule="atLeast"/>
              <w:ind w:right="11"/>
              <w:rPr>
                <w:i/>
                <w:iCs/>
                <w:sz w:val="17"/>
                <w:szCs w:val="17"/>
              </w:rPr>
            </w:pPr>
          </w:p>
        </w:tc>
      </w:tr>
      <w:tr w:rsidR="0080186D" w:rsidRPr="00FC7F4A" w14:paraId="03762D4F" w14:textId="77777777" w:rsidTr="00B26F30">
        <w:trPr>
          <w:cantSplit/>
        </w:trPr>
        <w:tc>
          <w:tcPr>
            <w:tcW w:w="2669" w:type="dxa"/>
            <w:shd w:val="clear" w:color="auto" w:fill="auto"/>
            <w:vAlign w:val="bottom"/>
          </w:tcPr>
          <w:p w14:paraId="15312F19" w14:textId="77777777" w:rsidR="0080186D" w:rsidRPr="00657C9B" w:rsidRDefault="0080186D" w:rsidP="00B26F30">
            <w:pPr>
              <w:ind w:left="191" w:hanging="191"/>
              <w:rPr>
                <w:rFonts w:cs="Times New Roman"/>
                <w:sz w:val="17"/>
                <w:szCs w:val="17"/>
              </w:rPr>
            </w:pPr>
            <w:r w:rsidRPr="00657C9B">
              <w:rPr>
                <w:rFonts w:cs="Times New Roman"/>
                <w:sz w:val="17"/>
                <w:szCs w:val="17"/>
              </w:rPr>
              <w:t xml:space="preserve">     Trading Securities</w:t>
            </w:r>
          </w:p>
        </w:tc>
        <w:tc>
          <w:tcPr>
            <w:tcW w:w="1262" w:type="dxa"/>
            <w:vAlign w:val="bottom"/>
          </w:tcPr>
          <w:p w14:paraId="1AE8A195" w14:textId="14F2C6C5" w:rsidR="0080186D" w:rsidRPr="00B81270" w:rsidRDefault="0057684C" w:rsidP="0080186D">
            <w:pPr>
              <w:pStyle w:val="acctfourfigures"/>
              <w:tabs>
                <w:tab w:val="clear" w:pos="765"/>
              </w:tabs>
              <w:spacing w:line="240" w:lineRule="atLeast"/>
              <w:ind w:right="11"/>
              <w:jc w:val="right"/>
              <w:rPr>
                <w:sz w:val="17"/>
                <w:szCs w:val="17"/>
              </w:rPr>
            </w:pPr>
            <w:r w:rsidRPr="00B81270">
              <w:rPr>
                <w:sz w:val="17"/>
                <w:szCs w:val="17"/>
              </w:rPr>
              <w:t>526,830</w:t>
            </w:r>
          </w:p>
        </w:tc>
        <w:tc>
          <w:tcPr>
            <w:tcW w:w="182" w:type="dxa"/>
            <w:vAlign w:val="bottom"/>
          </w:tcPr>
          <w:p w14:paraId="698BA040" w14:textId="77777777" w:rsidR="0080186D" w:rsidRPr="00B81270"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2C8FB043" w14:textId="0FAD4E4F" w:rsidR="0080186D" w:rsidRPr="00B81270" w:rsidRDefault="0057684C" w:rsidP="0080186D">
            <w:pPr>
              <w:pStyle w:val="acctfourfigures"/>
              <w:tabs>
                <w:tab w:val="clear" w:pos="765"/>
              </w:tabs>
              <w:spacing w:line="240" w:lineRule="atLeast"/>
              <w:ind w:right="11"/>
              <w:jc w:val="right"/>
              <w:rPr>
                <w:sz w:val="17"/>
                <w:szCs w:val="17"/>
              </w:rPr>
            </w:pPr>
            <w:r w:rsidRPr="00B81270">
              <w:rPr>
                <w:sz w:val="17"/>
                <w:szCs w:val="17"/>
              </w:rPr>
              <w:t>514,683</w:t>
            </w:r>
          </w:p>
        </w:tc>
        <w:tc>
          <w:tcPr>
            <w:tcW w:w="180" w:type="dxa"/>
            <w:shd w:val="clear" w:color="auto" w:fill="auto"/>
            <w:vAlign w:val="bottom"/>
          </w:tcPr>
          <w:p w14:paraId="1F69BB3B" w14:textId="77777777" w:rsidR="0080186D" w:rsidRPr="00B81270"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6408573" w14:textId="77777777" w:rsidR="0080186D" w:rsidRPr="00B81270" w:rsidRDefault="0080186D" w:rsidP="0080186D">
            <w:pPr>
              <w:pStyle w:val="acctfourfigures"/>
              <w:tabs>
                <w:tab w:val="clear" w:pos="765"/>
              </w:tabs>
              <w:spacing w:line="240" w:lineRule="atLeast"/>
              <w:ind w:right="11"/>
              <w:jc w:val="center"/>
              <w:rPr>
                <w:sz w:val="17"/>
                <w:szCs w:val="17"/>
              </w:rPr>
            </w:pPr>
            <w:r w:rsidRPr="00B81270">
              <w:rPr>
                <w:sz w:val="17"/>
                <w:szCs w:val="17"/>
              </w:rPr>
              <w:t>-</w:t>
            </w:r>
          </w:p>
        </w:tc>
        <w:tc>
          <w:tcPr>
            <w:tcW w:w="180" w:type="dxa"/>
            <w:shd w:val="clear" w:color="auto" w:fill="auto"/>
            <w:vAlign w:val="bottom"/>
          </w:tcPr>
          <w:p w14:paraId="644C5D66" w14:textId="77777777" w:rsidR="0080186D" w:rsidRPr="00B81270"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60A7FCFA" w14:textId="77777777" w:rsidR="0080186D" w:rsidRPr="00B81270" w:rsidRDefault="0080186D" w:rsidP="0080186D">
            <w:pPr>
              <w:pStyle w:val="acctfourfigures"/>
              <w:tabs>
                <w:tab w:val="clear" w:pos="765"/>
              </w:tabs>
              <w:spacing w:line="240" w:lineRule="atLeast"/>
              <w:ind w:right="11"/>
              <w:jc w:val="center"/>
              <w:rPr>
                <w:sz w:val="17"/>
                <w:szCs w:val="17"/>
              </w:rPr>
            </w:pPr>
            <w:r w:rsidRPr="00B81270">
              <w:rPr>
                <w:sz w:val="17"/>
                <w:szCs w:val="17"/>
              </w:rPr>
              <w:t>-</w:t>
            </w:r>
          </w:p>
        </w:tc>
        <w:tc>
          <w:tcPr>
            <w:tcW w:w="180" w:type="dxa"/>
            <w:shd w:val="clear" w:color="auto" w:fill="auto"/>
            <w:vAlign w:val="bottom"/>
          </w:tcPr>
          <w:p w14:paraId="27A0E461" w14:textId="77777777" w:rsidR="0080186D" w:rsidRPr="00B81270"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26623BE" w14:textId="7FD40274" w:rsidR="0080186D" w:rsidRPr="00B81270" w:rsidRDefault="0057684C" w:rsidP="0080186D">
            <w:pPr>
              <w:pStyle w:val="acctfourfigures"/>
              <w:tabs>
                <w:tab w:val="clear" w:pos="765"/>
              </w:tabs>
              <w:spacing w:line="240" w:lineRule="atLeast"/>
              <w:ind w:right="11"/>
              <w:jc w:val="right"/>
              <w:rPr>
                <w:sz w:val="17"/>
                <w:szCs w:val="17"/>
              </w:rPr>
            </w:pPr>
            <w:r w:rsidRPr="00B81270">
              <w:rPr>
                <w:sz w:val="17"/>
                <w:szCs w:val="17"/>
              </w:rPr>
              <w:t>514,683</w:t>
            </w:r>
          </w:p>
        </w:tc>
      </w:tr>
    </w:tbl>
    <w:p w14:paraId="67B4D7C9" w14:textId="77777777" w:rsidR="0080186D" w:rsidRPr="00FC7F4A" w:rsidRDefault="0080186D" w:rsidP="0080186D">
      <w:pPr>
        <w:ind w:left="562" w:firstLine="22"/>
        <w:jc w:val="thaiDistribute"/>
        <w:rPr>
          <w:rFonts w:cs="Times New Roman"/>
          <w:spacing w:val="-2"/>
          <w:sz w:val="17"/>
          <w:szCs w:val="17"/>
          <w:lang w:val="en-GB"/>
        </w:rPr>
      </w:pPr>
    </w:p>
    <w:p w14:paraId="1FC71AAE" w14:textId="77777777" w:rsidR="0080186D" w:rsidRPr="00FC7F4A" w:rsidRDefault="0080186D" w:rsidP="0080186D">
      <w:pPr>
        <w:ind w:left="562" w:firstLine="22"/>
        <w:jc w:val="thaiDistribute"/>
        <w:rPr>
          <w:rFonts w:cs="Times New Roman"/>
          <w:spacing w:val="-2"/>
          <w:sz w:val="17"/>
          <w:szCs w:val="17"/>
        </w:rPr>
      </w:pPr>
      <w:r w:rsidRPr="00FC7F4A">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14:paraId="596864A9" w14:textId="77777777" w:rsidR="0057684C" w:rsidRDefault="0057684C" w:rsidP="002A2346">
      <w:pPr>
        <w:spacing w:before="240"/>
        <w:ind w:left="425" w:right="-43" w:hanging="425"/>
        <w:jc w:val="thaiDistribute"/>
        <w:rPr>
          <w:b/>
          <w:bCs/>
          <w:sz w:val="17"/>
          <w:szCs w:val="17"/>
        </w:rPr>
      </w:pPr>
    </w:p>
    <w:p w14:paraId="12F834A9" w14:textId="036F2198" w:rsidR="001952EB" w:rsidRDefault="00E40A78" w:rsidP="002A2346">
      <w:pPr>
        <w:spacing w:before="240"/>
        <w:ind w:left="425" w:right="-43" w:hanging="425"/>
        <w:jc w:val="thaiDistribute"/>
        <w:rPr>
          <w:rFonts w:cs="Times New Roman"/>
          <w:b/>
          <w:bCs/>
          <w:sz w:val="17"/>
          <w:szCs w:val="17"/>
        </w:rPr>
      </w:pPr>
      <w:r w:rsidRPr="00FC7F4A">
        <w:rPr>
          <w:b/>
          <w:bCs/>
          <w:sz w:val="17"/>
          <w:szCs w:val="17"/>
        </w:rPr>
        <w:t>2</w:t>
      </w:r>
      <w:r w:rsidR="008074F6">
        <w:rPr>
          <w:b/>
          <w:bCs/>
          <w:sz w:val="17"/>
          <w:szCs w:val="17"/>
        </w:rPr>
        <w:t>6</w:t>
      </w:r>
      <w:r w:rsidR="001952EB" w:rsidRPr="00FC7F4A">
        <w:rPr>
          <w:b/>
          <w:bCs/>
          <w:sz w:val="17"/>
          <w:szCs w:val="17"/>
        </w:rPr>
        <w:t>.</w:t>
      </w:r>
      <w:r w:rsidR="001952EB" w:rsidRPr="00FC7F4A">
        <w:rPr>
          <w:b/>
          <w:bCs/>
          <w:sz w:val="17"/>
          <w:szCs w:val="17"/>
        </w:rPr>
        <w:tab/>
      </w:r>
      <w:r w:rsidR="001952EB" w:rsidRPr="00E622B5">
        <w:rPr>
          <w:rFonts w:cs="Times New Roman"/>
          <w:b/>
          <w:bCs/>
          <w:sz w:val="17"/>
          <w:szCs w:val="17"/>
        </w:rPr>
        <w:t>EVENTS AFTER THE REPORTING PERIOD</w:t>
      </w:r>
    </w:p>
    <w:p w14:paraId="4FBE8AEC" w14:textId="361D911D" w:rsidR="00B81270" w:rsidRDefault="00B81270" w:rsidP="00B81270">
      <w:pPr>
        <w:adjustRightInd/>
        <w:spacing w:before="120"/>
        <w:ind w:left="450"/>
        <w:jc w:val="thaiDistribute"/>
        <w:textAlignment w:val="auto"/>
        <w:rPr>
          <w:rFonts w:cs="Times New Roman"/>
          <w:sz w:val="17"/>
          <w:szCs w:val="17"/>
        </w:rPr>
      </w:pPr>
      <w:r w:rsidRPr="006763D5">
        <w:rPr>
          <w:rFonts w:cs="Times New Roman"/>
          <w:sz w:val="17"/>
          <w:szCs w:val="17"/>
        </w:rPr>
        <w:t xml:space="preserve">On </w:t>
      </w:r>
      <w:r>
        <w:rPr>
          <w:rFonts w:cs="Times New Roman"/>
          <w:sz w:val="17"/>
          <w:szCs w:val="17"/>
        </w:rPr>
        <w:t>August 5</w:t>
      </w:r>
      <w:r w:rsidRPr="006763D5">
        <w:rPr>
          <w:rFonts w:cs="Times New Roman"/>
          <w:sz w:val="17"/>
          <w:szCs w:val="17"/>
        </w:rPr>
        <w:t>, 201</w:t>
      </w:r>
      <w:r>
        <w:rPr>
          <w:rFonts w:cs="Times New Roman"/>
          <w:sz w:val="17"/>
          <w:szCs w:val="17"/>
        </w:rPr>
        <w:t>9</w:t>
      </w:r>
      <w:r w:rsidRPr="006763D5">
        <w:rPr>
          <w:rFonts w:cs="Times New Roman"/>
          <w:sz w:val="17"/>
          <w:szCs w:val="17"/>
        </w:rPr>
        <w:t xml:space="preserve">, </w:t>
      </w:r>
      <w:r w:rsidRPr="00356605">
        <w:rPr>
          <w:rFonts w:cs="Times New Roman"/>
          <w:sz w:val="17"/>
          <w:szCs w:val="17"/>
        </w:rPr>
        <w:t xml:space="preserve">the board of directors meeting approves the resolutions to pay interim dividend to the shareholders from the Company’s earnings during </w:t>
      </w:r>
      <w:r w:rsidRPr="005A0E53">
        <w:rPr>
          <w:rFonts w:cs="Times New Roman"/>
          <w:sz w:val="17"/>
          <w:szCs w:val="17"/>
        </w:rPr>
        <w:t xml:space="preserve">the period of January 1, 2019 to June 30, 2019 at Baht 0.02 per share or not exceeding of Baht 112.79 million. The interim dividend was paid on September </w:t>
      </w:r>
      <w:r w:rsidR="005A0E53" w:rsidRPr="005A0E53">
        <w:rPr>
          <w:rFonts w:cs="Times New Roman"/>
          <w:sz w:val="17"/>
          <w:szCs w:val="17"/>
        </w:rPr>
        <w:t>4</w:t>
      </w:r>
      <w:r w:rsidRPr="005A0E53">
        <w:rPr>
          <w:rFonts w:cs="Times New Roman"/>
          <w:sz w:val="17"/>
          <w:szCs w:val="17"/>
        </w:rPr>
        <w:t>, 2019.</w:t>
      </w:r>
    </w:p>
    <w:p w14:paraId="7FFB7939" w14:textId="77777777" w:rsidR="0057684C" w:rsidRDefault="0057684C" w:rsidP="003B152D">
      <w:pPr>
        <w:spacing w:before="120" w:after="120"/>
        <w:ind w:left="850" w:hanging="425"/>
        <w:jc w:val="thaiDistribute"/>
        <w:rPr>
          <w:sz w:val="17"/>
          <w:szCs w:val="17"/>
        </w:rPr>
      </w:pPr>
    </w:p>
    <w:p w14:paraId="0F8597E4" w14:textId="77777777" w:rsidR="00895586" w:rsidRPr="00FD5C35" w:rsidRDefault="00500047" w:rsidP="00895586">
      <w:pPr>
        <w:spacing w:before="240" w:after="120"/>
        <w:ind w:left="360" w:right="-45" w:hanging="360"/>
        <w:jc w:val="thaiDistribute"/>
        <w:rPr>
          <w:rFonts w:cs="Times New Roman"/>
          <w:b/>
          <w:bCs/>
          <w:sz w:val="17"/>
          <w:szCs w:val="17"/>
        </w:rPr>
      </w:pPr>
      <w:r>
        <w:rPr>
          <w:rFonts w:cs="Times New Roman"/>
          <w:b/>
          <w:bCs/>
          <w:sz w:val="17"/>
          <w:szCs w:val="17"/>
        </w:rPr>
        <w:t>2</w:t>
      </w:r>
      <w:r w:rsidR="008074F6">
        <w:rPr>
          <w:rFonts w:cs="Times New Roman"/>
          <w:b/>
          <w:bCs/>
          <w:sz w:val="17"/>
          <w:szCs w:val="17"/>
        </w:rPr>
        <w:t>7</w:t>
      </w:r>
      <w:r w:rsidR="00B2109C" w:rsidRPr="00FD5C35">
        <w:rPr>
          <w:rFonts w:cs="Times New Roman"/>
          <w:b/>
          <w:bCs/>
          <w:sz w:val="17"/>
          <w:szCs w:val="17"/>
        </w:rPr>
        <w:t>.</w:t>
      </w:r>
      <w:r w:rsidR="00B2109C" w:rsidRPr="00FD5C35">
        <w:rPr>
          <w:rFonts w:cs="Times New Roman"/>
          <w:b/>
          <w:bCs/>
          <w:sz w:val="17"/>
          <w:szCs w:val="17"/>
        </w:rPr>
        <w:tab/>
      </w:r>
      <w:r w:rsidR="00895586" w:rsidRPr="00FD5C35">
        <w:rPr>
          <w:rFonts w:cs="Times New Roman"/>
          <w:b/>
          <w:bCs/>
          <w:sz w:val="17"/>
          <w:szCs w:val="17"/>
        </w:rPr>
        <w:t>APPROVAL OF THE FINANCIAL STATEMENT</w:t>
      </w:r>
    </w:p>
    <w:p w14:paraId="1320B02A" w14:textId="77777777" w:rsidR="00D321DF" w:rsidRDefault="00895586" w:rsidP="00895586">
      <w:pPr>
        <w:spacing w:before="120" w:after="120"/>
        <w:ind w:left="360" w:hanging="360"/>
        <w:jc w:val="thaiDistribute"/>
        <w:rPr>
          <w:rFonts w:cs="Times New Roman"/>
          <w:sz w:val="17"/>
          <w:szCs w:val="17"/>
        </w:rPr>
      </w:pPr>
      <w:r w:rsidRPr="00FD5C35">
        <w:rPr>
          <w:rFonts w:cs="Times New Roman"/>
          <w:sz w:val="17"/>
          <w:szCs w:val="17"/>
        </w:rPr>
        <w:tab/>
        <w:t>The interim financial statement</w:t>
      </w:r>
      <w:r w:rsidR="00D80180" w:rsidRPr="00FD5C35">
        <w:rPr>
          <w:rFonts w:cs="Times New Roman"/>
          <w:sz w:val="17"/>
          <w:szCs w:val="17"/>
        </w:rPr>
        <w:t>s</w:t>
      </w:r>
      <w:r w:rsidRPr="00FD5C35">
        <w:rPr>
          <w:rFonts w:cs="Times New Roman"/>
          <w:sz w:val="17"/>
          <w:szCs w:val="17"/>
        </w:rPr>
        <w:t xml:space="preserve"> ha</w:t>
      </w:r>
      <w:r w:rsidR="00D80180" w:rsidRPr="00FD5C35">
        <w:rPr>
          <w:rFonts w:cs="Times New Roman"/>
          <w:sz w:val="17"/>
          <w:szCs w:val="17"/>
        </w:rPr>
        <w:t>ve</w:t>
      </w:r>
      <w:r w:rsidRPr="00FD5C35">
        <w:rPr>
          <w:rFonts w:cs="Times New Roman"/>
          <w:sz w:val="17"/>
          <w:szCs w:val="17"/>
        </w:rPr>
        <w:t xml:space="preserve"> been approved by the Company’s board of directors</w:t>
      </w:r>
      <w:r w:rsidR="009D572D" w:rsidRPr="00FD5C35">
        <w:rPr>
          <w:rFonts w:cs="Times New Roman"/>
          <w:sz w:val="17"/>
          <w:szCs w:val="17"/>
        </w:rPr>
        <w:t xml:space="preserve"> on </w:t>
      </w:r>
      <w:r w:rsidR="008074F6">
        <w:rPr>
          <w:rFonts w:cs="Times New Roman"/>
          <w:sz w:val="17"/>
          <w:szCs w:val="17"/>
        </w:rPr>
        <w:t>August 5</w:t>
      </w:r>
      <w:r w:rsidR="00B2109C" w:rsidRPr="00FD5C35">
        <w:rPr>
          <w:rFonts w:cs="Times New Roman"/>
          <w:sz w:val="17"/>
          <w:szCs w:val="17"/>
        </w:rPr>
        <w:t>, 201</w:t>
      </w:r>
      <w:r w:rsidR="00FE147C" w:rsidRPr="00FD5C35">
        <w:rPr>
          <w:rFonts w:cs="Times New Roman"/>
          <w:sz w:val="17"/>
          <w:szCs w:val="17"/>
        </w:rPr>
        <w:t>9</w:t>
      </w:r>
      <w:r w:rsidR="00B2109C" w:rsidRPr="00FD5C35">
        <w:rPr>
          <w:rFonts w:cs="Times New Roman"/>
          <w:sz w:val="17"/>
          <w:szCs w:val="17"/>
        </w:rPr>
        <w:t>.</w:t>
      </w:r>
    </w:p>
    <w:sectPr w:rsidR="00D321DF" w:rsidSect="00D56BDE">
      <w:headerReference w:type="default" r:id="rId8"/>
      <w:footerReference w:type="even" r:id="rId9"/>
      <w:footerReference w:type="default" r:id="rId10"/>
      <w:pgSz w:w="11907" w:h="16840" w:code="9"/>
      <w:pgMar w:top="1298" w:right="708" w:bottom="1077" w:left="1797" w:header="709" w:footer="709"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16C3CC" w14:textId="77777777" w:rsidR="00831212" w:rsidRDefault="00831212">
      <w:r>
        <w:separator/>
      </w:r>
    </w:p>
  </w:endnote>
  <w:endnote w:type="continuationSeparator" w:id="0">
    <w:p w14:paraId="4BBA5E7D" w14:textId="77777777" w:rsidR="00831212" w:rsidRDefault="00831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EBF5E" w14:textId="77777777" w:rsidR="00732C99" w:rsidRDefault="00732C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E504460" w14:textId="77777777" w:rsidR="00732C99" w:rsidRDefault="00732C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AD5D6" w14:textId="77777777" w:rsidR="00732C99" w:rsidRDefault="00732C99"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5057CB">
      <w:rPr>
        <w:rStyle w:val="PageNumber"/>
        <w:noProof/>
      </w:rPr>
      <w:t>32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1FC0E3" w14:textId="77777777" w:rsidR="00831212" w:rsidRDefault="00831212">
      <w:r>
        <w:separator/>
      </w:r>
    </w:p>
  </w:footnote>
  <w:footnote w:type="continuationSeparator" w:id="0">
    <w:p w14:paraId="3F8F30BB" w14:textId="77777777" w:rsidR="00831212" w:rsidRDefault="008312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9ADC3" w14:textId="77777777" w:rsidR="00732C99" w:rsidRDefault="00732C99">
    <w:pPr>
      <w:pStyle w:val="Header"/>
      <w:tabs>
        <w:tab w:val="clear" w:pos="4153"/>
        <w:tab w:val="clear" w:pos="8306"/>
      </w:tabs>
      <w:rPr>
        <w:sz w:val="16"/>
        <w:szCs w:val="16"/>
      </w:rPr>
    </w:pPr>
    <w:r>
      <w:rPr>
        <w:sz w:val="16"/>
        <w:szCs w:val="16"/>
      </w:rPr>
      <w:t>A.M. T. &amp; Associates</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14:paraId="5ECBEB14" w14:textId="77777777" w:rsidR="00732C99" w:rsidRDefault="00732C99">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06828"/>
    <w:multiLevelType w:val="hybridMultilevel"/>
    <w:tmpl w:val="7DB038C0"/>
    <w:lvl w:ilvl="0" w:tplc="55783578">
      <w:start w:val="1"/>
      <w:numFmt w:val="decimal"/>
      <w:lvlText w:val="%1."/>
      <w:lvlJc w:val="left"/>
      <w:pPr>
        <w:ind w:left="720" w:hanging="360"/>
      </w:pPr>
      <w:rPr>
        <w:rFonts w:cs="Angsana Ne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9A3F16"/>
    <w:multiLevelType w:val="multilevel"/>
    <w:tmpl w:val="2C7E4B74"/>
    <w:lvl w:ilvl="0">
      <w:start w:val="26"/>
      <w:numFmt w:val="decimal"/>
      <w:lvlText w:val="%1"/>
      <w:lvlJc w:val="left"/>
      <w:pPr>
        <w:ind w:left="360" w:hanging="360"/>
      </w:pPr>
      <w:rPr>
        <w:rFonts w:cs="Angsana New" w:hint="default"/>
      </w:rPr>
    </w:lvl>
    <w:lvl w:ilvl="1">
      <w:start w:val="1"/>
      <w:numFmt w:val="decimal"/>
      <w:lvlText w:val="%1.%2"/>
      <w:lvlJc w:val="left"/>
      <w:pPr>
        <w:ind w:left="1080" w:hanging="360"/>
      </w:pPr>
      <w:rPr>
        <w:rFonts w:cs="Angsana New" w:hint="default"/>
      </w:rPr>
    </w:lvl>
    <w:lvl w:ilvl="2">
      <w:start w:val="1"/>
      <w:numFmt w:val="decimal"/>
      <w:lvlText w:val="%1.%2.%3"/>
      <w:lvlJc w:val="left"/>
      <w:pPr>
        <w:ind w:left="1800" w:hanging="360"/>
      </w:pPr>
      <w:rPr>
        <w:rFonts w:cs="Angsana New" w:hint="default"/>
      </w:rPr>
    </w:lvl>
    <w:lvl w:ilvl="3">
      <w:start w:val="1"/>
      <w:numFmt w:val="decimal"/>
      <w:lvlText w:val="%1.%2.%3.%4"/>
      <w:lvlJc w:val="left"/>
      <w:pPr>
        <w:ind w:left="2880" w:hanging="720"/>
      </w:pPr>
      <w:rPr>
        <w:rFonts w:cs="Angsana New" w:hint="default"/>
      </w:rPr>
    </w:lvl>
    <w:lvl w:ilvl="4">
      <w:start w:val="1"/>
      <w:numFmt w:val="decimal"/>
      <w:lvlText w:val="%1.%2.%3.%4.%5"/>
      <w:lvlJc w:val="left"/>
      <w:pPr>
        <w:ind w:left="3600" w:hanging="720"/>
      </w:pPr>
      <w:rPr>
        <w:rFonts w:cs="Angsana New" w:hint="default"/>
      </w:rPr>
    </w:lvl>
    <w:lvl w:ilvl="5">
      <w:start w:val="1"/>
      <w:numFmt w:val="decimal"/>
      <w:lvlText w:val="%1.%2.%3.%4.%5.%6"/>
      <w:lvlJc w:val="left"/>
      <w:pPr>
        <w:ind w:left="4680" w:hanging="1080"/>
      </w:pPr>
      <w:rPr>
        <w:rFonts w:cs="Angsana New" w:hint="default"/>
      </w:rPr>
    </w:lvl>
    <w:lvl w:ilvl="6">
      <w:start w:val="1"/>
      <w:numFmt w:val="decimal"/>
      <w:lvlText w:val="%1.%2.%3.%4.%5.%6.%7"/>
      <w:lvlJc w:val="left"/>
      <w:pPr>
        <w:ind w:left="5400" w:hanging="1080"/>
      </w:pPr>
      <w:rPr>
        <w:rFonts w:cs="Angsana New" w:hint="default"/>
      </w:rPr>
    </w:lvl>
    <w:lvl w:ilvl="7">
      <w:start w:val="1"/>
      <w:numFmt w:val="decimal"/>
      <w:lvlText w:val="%1.%2.%3.%4.%5.%6.%7.%8"/>
      <w:lvlJc w:val="left"/>
      <w:pPr>
        <w:ind w:left="6120" w:hanging="1080"/>
      </w:pPr>
      <w:rPr>
        <w:rFonts w:cs="Angsana New" w:hint="default"/>
      </w:rPr>
    </w:lvl>
    <w:lvl w:ilvl="8">
      <w:start w:val="1"/>
      <w:numFmt w:val="decimal"/>
      <w:lvlText w:val="%1.%2.%3.%4.%5.%6.%7.%8.%9"/>
      <w:lvlJc w:val="left"/>
      <w:pPr>
        <w:ind w:left="7200" w:hanging="1440"/>
      </w:pPr>
      <w:rPr>
        <w:rFonts w:cs="Angsana New" w:hint="default"/>
      </w:rPr>
    </w:lvl>
  </w:abstractNum>
  <w:abstractNum w:abstractNumId="2" w15:restartNumberingAfterBreak="0">
    <w:nsid w:val="31D56EFC"/>
    <w:multiLevelType w:val="hybridMultilevel"/>
    <w:tmpl w:val="328A2568"/>
    <w:lvl w:ilvl="0" w:tplc="95D0F0D8">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3" w15:restartNumberingAfterBreak="0">
    <w:nsid w:val="33DD725C"/>
    <w:multiLevelType w:val="hybridMultilevel"/>
    <w:tmpl w:val="E71EE5D2"/>
    <w:lvl w:ilvl="0" w:tplc="AAD09F90">
      <w:start w:val="10"/>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 w15:restartNumberingAfterBreak="0">
    <w:nsid w:val="38A2646E"/>
    <w:multiLevelType w:val="hybridMultilevel"/>
    <w:tmpl w:val="F008FF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BD1316"/>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6" w15:restartNumberingAfterBreak="0">
    <w:nsid w:val="43723B56"/>
    <w:multiLevelType w:val="hybridMultilevel"/>
    <w:tmpl w:val="B5EE1360"/>
    <w:lvl w:ilvl="0" w:tplc="25DE1D66">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8" w15:restartNumberingAfterBreak="0">
    <w:nsid w:val="5BAB7F57"/>
    <w:multiLevelType w:val="hybridMultilevel"/>
    <w:tmpl w:val="3C68CC30"/>
    <w:lvl w:ilvl="0" w:tplc="D7FEC9E0">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9" w15:restartNumberingAfterBreak="0">
    <w:nsid w:val="60A90579"/>
    <w:multiLevelType w:val="hybridMultilevel"/>
    <w:tmpl w:val="740ED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113262"/>
    <w:multiLevelType w:val="multilevel"/>
    <w:tmpl w:val="D49AB466"/>
    <w:lvl w:ilvl="0">
      <w:start w:val="2"/>
      <w:numFmt w:val="decimal"/>
      <w:lvlText w:val="%1."/>
      <w:lvlJc w:val="left"/>
      <w:pPr>
        <w:tabs>
          <w:tab w:val="num" w:pos="780"/>
        </w:tabs>
        <w:ind w:left="780" w:hanging="420"/>
      </w:pPr>
      <w:rPr>
        <w:rFonts w:hint="default"/>
      </w:rPr>
    </w:lvl>
    <w:lvl w:ilvl="1">
      <w:start w:val="2"/>
      <w:numFmt w:val="decimal"/>
      <w:isLgl/>
      <w:lvlText w:val="%1.%2"/>
      <w:lvlJc w:val="left"/>
      <w:pPr>
        <w:tabs>
          <w:tab w:val="num" w:pos="786"/>
        </w:tabs>
        <w:ind w:left="786" w:hanging="360"/>
      </w:pPr>
      <w:rPr>
        <w:rFonts w:hint="default"/>
        <w:b/>
      </w:rPr>
    </w:lvl>
    <w:lvl w:ilvl="2">
      <w:start w:val="1"/>
      <w:numFmt w:val="decimal"/>
      <w:isLgl/>
      <w:lvlText w:val="%1.%2.%3"/>
      <w:lvlJc w:val="left"/>
      <w:pPr>
        <w:tabs>
          <w:tab w:val="num" w:pos="850"/>
        </w:tabs>
        <w:ind w:left="850" w:hanging="360"/>
      </w:pPr>
      <w:rPr>
        <w:rFonts w:hint="default"/>
        <w:b/>
      </w:rPr>
    </w:lvl>
    <w:lvl w:ilvl="3">
      <w:start w:val="1"/>
      <w:numFmt w:val="decimal"/>
      <w:isLgl/>
      <w:lvlText w:val="%1.%2.%3.%4"/>
      <w:lvlJc w:val="left"/>
      <w:pPr>
        <w:tabs>
          <w:tab w:val="num" w:pos="1275"/>
        </w:tabs>
        <w:ind w:left="1275" w:hanging="720"/>
      </w:pPr>
      <w:rPr>
        <w:rFonts w:hint="default"/>
        <w:b/>
      </w:rPr>
    </w:lvl>
    <w:lvl w:ilvl="4">
      <w:start w:val="1"/>
      <w:numFmt w:val="decimal"/>
      <w:isLgl/>
      <w:lvlText w:val="%1.%2.%3.%4.%5"/>
      <w:lvlJc w:val="left"/>
      <w:pPr>
        <w:tabs>
          <w:tab w:val="num" w:pos="1340"/>
        </w:tabs>
        <w:ind w:left="1340" w:hanging="720"/>
      </w:pPr>
      <w:rPr>
        <w:rFonts w:hint="default"/>
        <w:b/>
      </w:rPr>
    </w:lvl>
    <w:lvl w:ilvl="5">
      <w:start w:val="1"/>
      <w:numFmt w:val="decimal"/>
      <w:isLgl/>
      <w:lvlText w:val="%1.%2.%3.%4.%5.%6"/>
      <w:lvlJc w:val="left"/>
      <w:pPr>
        <w:tabs>
          <w:tab w:val="num" w:pos="1765"/>
        </w:tabs>
        <w:ind w:left="1765" w:hanging="1080"/>
      </w:pPr>
      <w:rPr>
        <w:rFonts w:hint="default"/>
        <w:b/>
      </w:rPr>
    </w:lvl>
    <w:lvl w:ilvl="6">
      <w:start w:val="1"/>
      <w:numFmt w:val="decimal"/>
      <w:isLgl/>
      <w:lvlText w:val="%1.%2.%3.%4.%5.%6.%7"/>
      <w:lvlJc w:val="left"/>
      <w:pPr>
        <w:tabs>
          <w:tab w:val="num" w:pos="1830"/>
        </w:tabs>
        <w:ind w:left="1830" w:hanging="1080"/>
      </w:pPr>
      <w:rPr>
        <w:rFonts w:hint="default"/>
        <w:b/>
      </w:rPr>
    </w:lvl>
    <w:lvl w:ilvl="7">
      <w:start w:val="1"/>
      <w:numFmt w:val="decimal"/>
      <w:isLgl/>
      <w:lvlText w:val="%1.%2.%3.%4.%5.%6.%7.%8"/>
      <w:lvlJc w:val="left"/>
      <w:pPr>
        <w:tabs>
          <w:tab w:val="num" w:pos="1895"/>
        </w:tabs>
        <w:ind w:left="1895" w:hanging="1080"/>
      </w:pPr>
      <w:rPr>
        <w:rFonts w:hint="default"/>
        <w:b/>
      </w:rPr>
    </w:lvl>
    <w:lvl w:ilvl="8">
      <w:start w:val="1"/>
      <w:numFmt w:val="decimal"/>
      <w:isLgl/>
      <w:lvlText w:val="%1.%2.%3.%4.%5.%6.%7.%8.%9"/>
      <w:lvlJc w:val="left"/>
      <w:pPr>
        <w:tabs>
          <w:tab w:val="num" w:pos="2320"/>
        </w:tabs>
        <w:ind w:left="2320" w:hanging="1440"/>
      </w:pPr>
      <w:rPr>
        <w:rFonts w:hint="default"/>
        <w:b/>
      </w:rPr>
    </w:lvl>
  </w:abstractNum>
  <w:num w:numId="1">
    <w:abstractNumId w:val="5"/>
  </w:num>
  <w:num w:numId="2">
    <w:abstractNumId w:val="10"/>
  </w:num>
  <w:num w:numId="3">
    <w:abstractNumId w:val="7"/>
  </w:num>
  <w:num w:numId="4">
    <w:abstractNumId w:val="9"/>
  </w:num>
  <w:num w:numId="5">
    <w:abstractNumId w:val="3"/>
  </w:num>
  <w:num w:numId="6">
    <w:abstractNumId w:val="8"/>
  </w:num>
  <w:num w:numId="7">
    <w:abstractNumId w:val="2"/>
  </w:num>
  <w:num w:numId="8">
    <w:abstractNumId w:val="0"/>
  </w:num>
  <w:num w:numId="9">
    <w:abstractNumId w:val="6"/>
  </w:num>
  <w:num w:numId="10">
    <w:abstractNumId w:val="1"/>
  </w:num>
  <w:num w:numId="1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1F3F"/>
    <w:rsid w:val="00000F0A"/>
    <w:rsid w:val="00001737"/>
    <w:rsid w:val="00001BDA"/>
    <w:rsid w:val="000020DD"/>
    <w:rsid w:val="00003C03"/>
    <w:rsid w:val="000056E5"/>
    <w:rsid w:val="000131CA"/>
    <w:rsid w:val="00014107"/>
    <w:rsid w:val="0001419E"/>
    <w:rsid w:val="000167C5"/>
    <w:rsid w:val="0001728D"/>
    <w:rsid w:val="000174AC"/>
    <w:rsid w:val="00017655"/>
    <w:rsid w:val="000204A5"/>
    <w:rsid w:val="00020568"/>
    <w:rsid w:val="00023453"/>
    <w:rsid w:val="000242E0"/>
    <w:rsid w:val="0003136A"/>
    <w:rsid w:val="000326CC"/>
    <w:rsid w:val="000328D8"/>
    <w:rsid w:val="000338FE"/>
    <w:rsid w:val="0003413E"/>
    <w:rsid w:val="00036A0F"/>
    <w:rsid w:val="00041605"/>
    <w:rsid w:val="0004263F"/>
    <w:rsid w:val="00042E96"/>
    <w:rsid w:val="00043204"/>
    <w:rsid w:val="000437FA"/>
    <w:rsid w:val="00044956"/>
    <w:rsid w:val="00044DBF"/>
    <w:rsid w:val="00045ECE"/>
    <w:rsid w:val="00046D55"/>
    <w:rsid w:val="000505AF"/>
    <w:rsid w:val="0005077F"/>
    <w:rsid w:val="0005131B"/>
    <w:rsid w:val="00051A8D"/>
    <w:rsid w:val="00051EFF"/>
    <w:rsid w:val="00052FB8"/>
    <w:rsid w:val="00053943"/>
    <w:rsid w:val="000558A9"/>
    <w:rsid w:val="0006129E"/>
    <w:rsid w:val="00063334"/>
    <w:rsid w:val="000634FE"/>
    <w:rsid w:val="00063B3A"/>
    <w:rsid w:val="0006461D"/>
    <w:rsid w:val="00065768"/>
    <w:rsid w:val="00065C37"/>
    <w:rsid w:val="00066A34"/>
    <w:rsid w:val="00067668"/>
    <w:rsid w:val="000676E1"/>
    <w:rsid w:val="00067DAF"/>
    <w:rsid w:val="000733BD"/>
    <w:rsid w:val="0007362F"/>
    <w:rsid w:val="000737ED"/>
    <w:rsid w:val="00074216"/>
    <w:rsid w:val="0007592A"/>
    <w:rsid w:val="00075F96"/>
    <w:rsid w:val="00076E92"/>
    <w:rsid w:val="0008095E"/>
    <w:rsid w:val="000816C9"/>
    <w:rsid w:val="00082179"/>
    <w:rsid w:val="0008297F"/>
    <w:rsid w:val="00085445"/>
    <w:rsid w:val="00085D06"/>
    <w:rsid w:val="00085F93"/>
    <w:rsid w:val="00087282"/>
    <w:rsid w:val="00091570"/>
    <w:rsid w:val="00091F3F"/>
    <w:rsid w:val="0009509C"/>
    <w:rsid w:val="00095E2F"/>
    <w:rsid w:val="00096326"/>
    <w:rsid w:val="00096BDF"/>
    <w:rsid w:val="000978BA"/>
    <w:rsid w:val="000A3C81"/>
    <w:rsid w:val="000B0373"/>
    <w:rsid w:val="000B15D8"/>
    <w:rsid w:val="000B1DA7"/>
    <w:rsid w:val="000B21C5"/>
    <w:rsid w:val="000B3BA1"/>
    <w:rsid w:val="000B5503"/>
    <w:rsid w:val="000B6E08"/>
    <w:rsid w:val="000B7258"/>
    <w:rsid w:val="000C09A3"/>
    <w:rsid w:val="000C2B6A"/>
    <w:rsid w:val="000C332A"/>
    <w:rsid w:val="000C3C7A"/>
    <w:rsid w:val="000C5FF3"/>
    <w:rsid w:val="000C61A6"/>
    <w:rsid w:val="000C70F1"/>
    <w:rsid w:val="000D0EEC"/>
    <w:rsid w:val="000D2948"/>
    <w:rsid w:val="000D2A0D"/>
    <w:rsid w:val="000D37CE"/>
    <w:rsid w:val="000D652C"/>
    <w:rsid w:val="000D74B2"/>
    <w:rsid w:val="000D7A15"/>
    <w:rsid w:val="000E1667"/>
    <w:rsid w:val="000E30A7"/>
    <w:rsid w:val="000E3445"/>
    <w:rsid w:val="000E75D5"/>
    <w:rsid w:val="000E78E4"/>
    <w:rsid w:val="000F0647"/>
    <w:rsid w:val="000F0BEA"/>
    <w:rsid w:val="000F1285"/>
    <w:rsid w:val="000F1573"/>
    <w:rsid w:val="000F203C"/>
    <w:rsid w:val="000F4349"/>
    <w:rsid w:val="000F6F0D"/>
    <w:rsid w:val="001014D2"/>
    <w:rsid w:val="00101532"/>
    <w:rsid w:val="00105C64"/>
    <w:rsid w:val="0010607B"/>
    <w:rsid w:val="001070F4"/>
    <w:rsid w:val="00107215"/>
    <w:rsid w:val="00111401"/>
    <w:rsid w:val="00112C63"/>
    <w:rsid w:val="001137C2"/>
    <w:rsid w:val="00116326"/>
    <w:rsid w:val="00116469"/>
    <w:rsid w:val="00116B27"/>
    <w:rsid w:val="00116ED3"/>
    <w:rsid w:val="0012051B"/>
    <w:rsid w:val="00120D3C"/>
    <w:rsid w:val="00133DE3"/>
    <w:rsid w:val="00135DBB"/>
    <w:rsid w:val="001365FA"/>
    <w:rsid w:val="00136748"/>
    <w:rsid w:val="00136C1B"/>
    <w:rsid w:val="00136DEF"/>
    <w:rsid w:val="001376D2"/>
    <w:rsid w:val="00140F3B"/>
    <w:rsid w:val="00142865"/>
    <w:rsid w:val="001432E6"/>
    <w:rsid w:val="00143499"/>
    <w:rsid w:val="00143C68"/>
    <w:rsid w:val="001442A2"/>
    <w:rsid w:val="00145598"/>
    <w:rsid w:val="00145B02"/>
    <w:rsid w:val="001525ED"/>
    <w:rsid w:val="00152A32"/>
    <w:rsid w:val="00153494"/>
    <w:rsid w:val="00153A90"/>
    <w:rsid w:val="00153D09"/>
    <w:rsid w:val="001555DB"/>
    <w:rsid w:val="001619DC"/>
    <w:rsid w:val="00162EE8"/>
    <w:rsid w:val="00163FBB"/>
    <w:rsid w:val="001669F2"/>
    <w:rsid w:val="00166C5B"/>
    <w:rsid w:val="00167687"/>
    <w:rsid w:val="00170746"/>
    <w:rsid w:val="00170990"/>
    <w:rsid w:val="00170B65"/>
    <w:rsid w:val="00170C8F"/>
    <w:rsid w:val="00171F78"/>
    <w:rsid w:val="001720DC"/>
    <w:rsid w:val="00173101"/>
    <w:rsid w:val="00173CB9"/>
    <w:rsid w:val="00174479"/>
    <w:rsid w:val="001747D1"/>
    <w:rsid w:val="00174862"/>
    <w:rsid w:val="00175D2C"/>
    <w:rsid w:val="00175F49"/>
    <w:rsid w:val="00180B32"/>
    <w:rsid w:val="00182C15"/>
    <w:rsid w:val="0018467A"/>
    <w:rsid w:val="00184A48"/>
    <w:rsid w:val="00185BF9"/>
    <w:rsid w:val="00185FB6"/>
    <w:rsid w:val="00186326"/>
    <w:rsid w:val="00191F2C"/>
    <w:rsid w:val="00194ECF"/>
    <w:rsid w:val="001952EB"/>
    <w:rsid w:val="00196CD9"/>
    <w:rsid w:val="00197DB4"/>
    <w:rsid w:val="001A1CED"/>
    <w:rsid w:val="001A314D"/>
    <w:rsid w:val="001A40A0"/>
    <w:rsid w:val="001A4F8C"/>
    <w:rsid w:val="001A6D74"/>
    <w:rsid w:val="001B2D06"/>
    <w:rsid w:val="001B2DAC"/>
    <w:rsid w:val="001B4854"/>
    <w:rsid w:val="001B48A2"/>
    <w:rsid w:val="001B6637"/>
    <w:rsid w:val="001B7CAC"/>
    <w:rsid w:val="001C0D97"/>
    <w:rsid w:val="001C1892"/>
    <w:rsid w:val="001C2DDE"/>
    <w:rsid w:val="001C37BC"/>
    <w:rsid w:val="001C3CD1"/>
    <w:rsid w:val="001C57E4"/>
    <w:rsid w:val="001C69D9"/>
    <w:rsid w:val="001C7D2C"/>
    <w:rsid w:val="001D0BAC"/>
    <w:rsid w:val="001D1538"/>
    <w:rsid w:val="001D1CA4"/>
    <w:rsid w:val="001D24CB"/>
    <w:rsid w:val="001D554D"/>
    <w:rsid w:val="001E1BB1"/>
    <w:rsid w:val="001E3B29"/>
    <w:rsid w:val="001E48D7"/>
    <w:rsid w:val="001E77CA"/>
    <w:rsid w:val="001F1312"/>
    <w:rsid w:val="001F1D78"/>
    <w:rsid w:val="001F2990"/>
    <w:rsid w:val="001F4032"/>
    <w:rsid w:val="001F4521"/>
    <w:rsid w:val="001F4993"/>
    <w:rsid w:val="001F55BA"/>
    <w:rsid w:val="001F6C9F"/>
    <w:rsid w:val="001F6D79"/>
    <w:rsid w:val="001F7188"/>
    <w:rsid w:val="00200B28"/>
    <w:rsid w:val="0020147F"/>
    <w:rsid w:val="002035D5"/>
    <w:rsid w:val="00207C95"/>
    <w:rsid w:val="00211E5F"/>
    <w:rsid w:val="00211FBC"/>
    <w:rsid w:val="00212B62"/>
    <w:rsid w:val="00212CD3"/>
    <w:rsid w:val="002133E2"/>
    <w:rsid w:val="00213F24"/>
    <w:rsid w:val="002251FE"/>
    <w:rsid w:val="002252EA"/>
    <w:rsid w:val="002256E5"/>
    <w:rsid w:val="00231B6F"/>
    <w:rsid w:val="00233267"/>
    <w:rsid w:val="002348B1"/>
    <w:rsid w:val="00234F65"/>
    <w:rsid w:val="002351C2"/>
    <w:rsid w:val="00237BBE"/>
    <w:rsid w:val="002400C9"/>
    <w:rsid w:val="002420A5"/>
    <w:rsid w:val="00243802"/>
    <w:rsid w:val="00243D73"/>
    <w:rsid w:val="00243EE1"/>
    <w:rsid w:val="002455C4"/>
    <w:rsid w:val="00245650"/>
    <w:rsid w:val="00245777"/>
    <w:rsid w:val="00246228"/>
    <w:rsid w:val="0025079A"/>
    <w:rsid w:val="00250D0C"/>
    <w:rsid w:val="00251A29"/>
    <w:rsid w:val="00252CAC"/>
    <w:rsid w:val="002537A0"/>
    <w:rsid w:val="00254DBB"/>
    <w:rsid w:val="0026210A"/>
    <w:rsid w:val="0026415B"/>
    <w:rsid w:val="00265AB2"/>
    <w:rsid w:val="002738CA"/>
    <w:rsid w:val="00274D3A"/>
    <w:rsid w:val="00275E01"/>
    <w:rsid w:val="00276C42"/>
    <w:rsid w:val="00277294"/>
    <w:rsid w:val="00280A85"/>
    <w:rsid w:val="00280E39"/>
    <w:rsid w:val="00281DAE"/>
    <w:rsid w:val="00282CEB"/>
    <w:rsid w:val="00282D13"/>
    <w:rsid w:val="002843AE"/>
    <w:rsid w:val="002844CB"/>
    <w:rsid w:val="00284BA0"/>
    <w:rsid w:val="00286E27"/>
    <w:rsid w:val="00290AC4"/>
    <w:rsid w:val="00292B58"/>
    <w:rsid w:val="00294621"/>
    <w:rsid w:val="00295022"/>
    <w:rsid w:val="0029556F"/>
    <w:rsid w:val="002957BD"/>
    <w:rsid w:val="00295C19"/>
    <w:rsid w:val="002965FA"/>
    <w:rsid w:val="002970D7"/>
    <w:rsid w:val="00297581"/>
    <w:rsid w:val="002A2346"/>
    <w:rsid w:val="002A3235"/>
    <w:rsid w:val="002A3A7F"/>
    <w:rsid w:val="002A53B5"/>
    <w:rsid w:val="002A7134"/>
    <w:rsid w:val="002A7FE4"/>
    <w:rsid w:val="002B1577"/>
    <w:rsid w:val="002B2343"/>
    <w:rsid w:val="002B2B33"/>
    <w:rsid w:val="002B2B5A"/>
    <w:rsid w:val="002B31CF"/>
    <w:rsid w:val="002B4C49"/>
    <w:rsid w:val="002B7068"/>
    <w:rsid w:val="002C299C"/>
    <w:rsid w:val="002C5622"/>
    <w:rsid w:val="002C63FE"/>
    <w:rsid w:val="002D0671"/>
    <w:rsid w:val="002D31DD"/>
    <w:rsid w:val="002D4ACB"/>
    <w:rsid w:val="002D659D"/>
    <w:rsid w:val="002D6940"/>
    <w:rsid w:val="002E0930"/>
    <w:rsid w:val="002E350E"/>
    <w:rsid w:val="002E6760"/>
    <w:rsid w:val="002F2A74"/>
    <w:rsid w:val="002F30A2"/>
    <w:rsid w:val="002F6042"/>
    <w:rsid w:val="002F609C"/>
    <w:rsid w:val="002F6A0F"/>
    <w:rsid w:val="002F7051"/>
    <w:rsid w:val="003005F7"/>
    <w:rsid w:val="00302743"/>
    <w:rsid w:val="00303C92"/>
    <w:rsid w:val="00306619"/>
    <w:rsid w:val="0030692A"/>
    <w:rsid w:val="003070B8"/>
    <w:rsid w:val="003071D6"/>
    <w:rsid w:val="00307AEB"/>
    <w:rsid w:val="00310235"/>
    <w:rsid w:val="00311F62"/>
    <w:rsid w:val="00313469"/>
    <w:rsid w:val="00313C62"/>
    <w:rsid w:val="00314E40"/>
    <w:rsid w:val="0031603E"/>
    <w:rsid w:val="0031621A"/>
    <w:rsid w:val="00317802"/>
    <w:rsid w:val="0032141E"/>
    <w:rsid w:val="003237C7"/>
    <w:rsid w:val="00324DEF"/>
    <w:rsid w:val="00326C3A"/>
    <w:rsid w:val="00326DB4"/>
    <w:rsid w:val="003314D5"/>
    <w:rsid w:val="00331A30"/>
    <w:rsid w:val="00332040"/>
    <w:rsid w:val="003320E5"/>
    <w:rsid w:val="00333930"/>
    <w:rsid w:val="0033672A"/>
    <w:rsid w:val="0034120D"/>
    <w:rsid w:val="0034257C"/>
    <w:rsid w:val="00342D25"/>
    <w:rsid w:val="00343452"/>
    <w:rsid w:val="0034398C"/>
    <w:rsid w:val="00346A4E"/>
    <w:rsid w:val="0035084E"/>
    <w:rsid w:val="00350C8C"/>
    <w:rsid w:val="003528CA"/>
    <w:rsid w:val="00353487"/>
    <w:rsid w:val="00355E5A"/>
    <w:rsid w:val="0035614A"/>
    <w:rsid w:val="003611C6"/>
    <w:rsid w:val="0036132C"/>
    <w:rsid w:val="00362490"/>
    <w:rsid w:val="0036568C"/>
    <w:rsid w:val="00367525"/>
    <w:rsid w:val="00371772"/>
    <w:rsid w:val="00371FED"/>
    <w:rsid w:val="003726D6"/>
    <w:rsid w:val="00372776"/>
    <w:rsid w:val="00374BD5"/>
    <w:rsid w:val="00375CDC"/>
    <w:rsid w:val="00375D0A"/>
    <w:rsid w:val="00376FBA"/>
    <w:rsid w:val="003808E0"/>
    <w:rsid w:val="00380A69"/>
    <w:rsid w:val="00383817"/>
    <w:rsid w:val="003859AC"/>
    <w:rsid w:val="00385F64"/>
    <w:rsid w:val="003869EB"/>
    <w:rsid w:val="00386ED1"/>
    <w:rsid w:val="0039066E"/>
    <w:rsid w:val="003912E1"/>
    <w:rsid w:val="00393526"/>
    <w:rsid w:val="003944CA"/>
    <w:rsid w:val="00395DF4"/>
    <w:rsid w:val="00396603"/>
    <w:rsid w:val="003A16E6"/>
    <w:rsid w:val="003A1C1D"/>
    <w:rsid w:val="003A1C25"/>
    <w:rsid w:val="003A2734"/>
    <w:rsid w:val="003A3A39"/>
    <w:rsid w:val="003A42A3"/>
    <w:rsid w:val="003A4960"/>
    <w:rsid w:val="003A6E54"/>
    <w:rsid w:val="003B0BFC"/>
    <w:rsid w:val="003B0F0E"/>
    <w:rsid w:val="003B152D"/>
    <w:rsid w:val="003B1E8C"/>
    <w:rsid w:val="003B438E"/>
    <w:rsid w:val="003B5244"/>
    <w:rsid w:val="003B5EB3"/>
    <w:rsid w:val="003B740D"/>
    <w:rsid w:val="003C2A59"/>
    <w:rsid w:val="003C463A"/>
    <w:rsid w:val="003D0E8D"/>
    <w:rsid w:val="003D4743"/>
    <w:rsid w:val="003D4C21"/>
    <w:rsid w:val="003D5A3E"/>
    <w:rsid w:val="003E2015"/>
    <w:rsid w:val="003E3826"/>
    <w:rsid w:val="003E3CD9"/>
    <w:rsid w:val="003E5F33"/>
    <w:rsid w:val="003E753C"/>
    <w:rsid w:val="003E79A4"/>
    <w:rsid w:val="003F1117"/>
    <w:rsid w:val="003F1689"/>
    <w:rsid w:val="003F1E34"/>
    <w:rsid w:val="003F3DEB"/>
    <w:rsid w:val="003F4372"/>
    <w:rsid w:val="003F455A"/>
    <w:rsid w:val="003F4FAB"/>
    <w:rsid w:val="003F739E"/>
    <w:rsid w:val="0040192D"/>
    <w:rsid w:val="0040329D"/>
    <w:rsid w:val="0040571E"/>
    <w:rsid w:val="004066D5"/>
    <w:rsid w:val="004069CA"/>
    <w:rsid w:val="004105B0"/>
    <w:rsid w:val="00414AA5"/>
    <w:rsid w:val="00415208"/>
    <w:rsid w:val="004155ED"/>
    <w:rsid w:val="004159F6"/>
    <w:rsid w:val="00415D1F"/>
    <w:rsid w:val="004174A5"/>
    <w:rsid w:val="00417DD1"/>
    <w:rsid w:val="00420FB7"/>
    <w:rsid w:val="00421DCE"/>
    <w:rsid w:val="00423B4D"/>
    <w:rsid w:val="00424CA9"/>
    <w:rsid w:val="00426DB0"/>
    <w:rsid w:val="0043023E"/>
    <w:rsid w:val="00430B7B"/>
    <w:rsid w:val="00431105"/>
    <w:rsid w:val="00432543"/>
    <w:rsid w:val="00432970"/>
    <w:rsid w:val="004329B7"/>
    <w:rsid w:val="00432BD4"/>
    <w:rsid w:val="00434FF6"/>
    <w:rsid w:val="00435B52"/>
    <w:rsid w:val="00436AF6"/>
    <w:rsid w:val="00442ED0"/>
    <w:rsid w:val="004437B4"/>
    <w:rsid w:val="00445FC3"/>
    <w:rsid w:val="00446F9E"/>
    <w:rsid w:val="00450CCD"/>
    <w:rsid w:val="00456A03"/>
    <w:rsid w:val="00456B9B"/>
    <w:rsid w:val="00456FEF"/>
    <w:rsid w:val="004609EE"/>
    <w:rsid w:val="00461C42"/>
    <w:rsid w:val="00462BA9"/>
    <w:rsid w:val="004632D7"/>
    <w:rsid w:val="00463B47"/>
    <w:rsid w:val="00464687"/>
    <w:rsid w:val="00464E23"/>
    <w:rsid w:val="004657C7"/>
    <w:rsid w:val="00466CCA"/>
    <w:rsid w:val="00470664"/>
    <w:rsid w:val="00474D78"/>
    <w:rsid w:val="00475CFA"/>
    <w:rsid w:val="00476173"/>
    <w:rsid w:val="00476E3B"/>
    <w:rsid w:val="00476E6A"/>
    <w:rsid w:val="00480A70"/>
    <w:rsid w:val="00480D48"/>
    <w:rsid w:val="004830CC"/>
    <w:rsid w:val="004923DB"/>
    <w:rsid w:val="0049339F"/>
    <w:rsid w:val="00493F4B"/>
    <w:rsid w:val="00494445"/>
    <w:rsid w:val="00494491"/>
    <w:rsid w:val="00495AB6"/>
    <w:rsid w:val="00497054"/>
    <w:rsid w:val="00497910"/>
    <w:rsid w:val="004A14C5"/>
    <w:rsid w:val="004A28A0"/>
    <w:rsid w:val="004A5144"/>
    <w:rsid w:val="004A51ED"/>
    <w:rsid w:val="004A5248"/>
    <w:rsid w:val="004A67C9"/>
    <w:rsid w:val="004B169E"/>
    <w:rsid w:val="004B4653"/>
    <w:rsid w:val="004B5BCB"/>
    <w:rsid w:val="004B681D"/>
    <w:rsid w:val="004B6A44"/>
    <w:rsid w:val="004B6C46"/>
    <w:rsid w:val="004B757A"/>
    <w:rsid w:val="004C0383"/>
    <w:rsid w:val="004C5E04"/>
    <w:rsid w:val="004D024A"/>
    <w:rsid w:val="004D05E7"/>
    <w:rsid w:val="004D2952"/>
    <w:rsid w:val="004D72CF"/>
    <w:rsid w:val="004E234E"/>
    <w:rsid w:val="004E2BEF"/>
    <w:rsid w:val="004E5F56"/>
    <w:rsid w:val="004F1037"/>
    <w:rsid w:val="004F462D"/>
    <w:rsid w:val="004F4FE6"/>
    <w:rsid w:val="004F5134"/>
    <w:rsid w:val="004F67C5"/>
    <w:rsid w:val="004F72D1"/>
    <w:rsid w:val="00500047"/>
    <w:rsid w:val="005002F2"/>
    <w:rsid w:val="0050176F"/>
    <w:rsid w:val="00502599"/>
    <w:rsid w:val="0050416E"/>
    <w:rsid w:val="005057CB"/>
    <w:rsid w:val="00507223"/>
    <w:rsid w:val="005137B2"/>
    <w:rsid w:val="005148B8"/>
    <w:rsid w:val="0051595C"/>
    <w:rsid w:val="00515A9B"/>
    <w:rsid w:val="00515BBA"/>
    <w:rsid w:val="005164EB"/>
    <w:rsid w:val="0052078C"/>
    <w:rsid w:val="00522E07"/>
    <w:rsid w:val="00523010"/>
    <w:rsid w:val="00523522"/>
    <w:rsid w:val="00523C89"/>
    <w:rsid w:val="005278BF"/>
    <w:rsid w:val="00527F50"/>
    <w:rsid w:val="00531617"/>
    <w:rsid w:val="005316C3"/>
    <w:rsid w:val="00533337"/>
    <w:rsid w:val="00533642"/>
    <w:rsid w:val="00533980"/>
    <w:rsid w:val="00536108"/>
    <w:rsid w:val="00536780"/>
    <w:rsid w:val="0053768E"/>
    <w:rsid w:val="00537D2E"/>
    <w:rsid w:val="00537F39"/>
    <w:rsid w:val="0054058B"/>
    <w:rsid w:val="00541DFA"/>
    <w:rsid w:val="00541F00"/>
    <w:rsid w:val="00542ADB"/>
    <w:rsid w:val="00542B24"/>
    <w:rsid w:val="00544B5E"/>
    <w:rsid w:val="0054567F"/>
    <w:rsid w:val="00545E01"/>
    <w:rsid w:val="00545E16"/>
    <w:rsid w:val="0055023E"/>
    <w:rsid w:val="00551F9E"/>
    <w:rsid w:val="005554A9"/>
    <w:rsid w:val="005562A7"/>
    <w:rsid w:val="00556605"/>
    <w:rsid w:val="0056008E"/>
    <w:rsid w:val="0056077A"/>
    <w:rsid w:val="00560910"/>
    <w:rsid w:val="00561E71"/>
    <w:rsid w:val="00561F4D"/>
    <w:rsid w:val="00562D8D"/>
    <w:rsid w:val="00563682"/>
    <w:rsid w:val="00564267"/>
    <w:rsid w:val="00566D26"/>
    <w:rsid w:val="005672EA"/>
    <w:rsid w:val="00567366"/>
    <w:rsid w:val="0056765C"/>
    <w:rsid w:val="00570A82"/>
    <w:rsid w:val="00571286"/>
    <w:rsid w:val="005722C1"/>
    <w:rsid w:val="00572E2F"/>
    <w:rsid w:val="0057542A"/>
    <w:rsid w:val="00575474"/>
    <w:rsid w:val="0057684C"/>
    <w:rsid w:val="00576E19"/>
    <w:rsid w:val="00582DF4"/>
    <w:rsid w:val="00582E73"/>
    <w:rsid w:val="00583B76"/>
    <w:rsid w:val="00584DF0"/>
    <w:rsid w:val="00586471"/>
    <w:rsid w:val="00586ADD"/>
    <w:rsid w:val="00590A5A"/>
    <w:rsid w:val="0059182E"/>
    <w:rsid w:val="005943B4"/>
    <w:rsid w:val="00594506"/>
    <w:rsid w:val="00594934"/>
    <w:rsid w:val="00595A77"/>
    <w:rsid w:val="00596617"/>
    <w:rsid w:val="005A07D2"/>
    <w:rsid w:val="005A0E53"/>
    <w:rsid w:val="005A1619"/>
    <w:rsid w:val="005A29BC"/>
    <w:rsid w:val="005A4512"/>
    <w:rsid w:val="005A4A1D"/>
    <w:rsid w:val="005A6290"/>
    <w:rsid w:val="005A6F30"/>
    <w:rsid w:val="005B0B35"/>
    <w:rsid w:val="005B3CB2"/>
    <w:rsid w:val="005B4DA1"/>
    <w:rsid w:val="005B56CE"/>
    <w:rsid w:val="005C08B1"/>
    <w:rsid w:val="005C34B2"/>
    <w:rsid w:val="005C4476"/>
    <w:rsid w:val="005C59A9"/>
    <w:rsid w:val="005C6BB0"/>
    <w:rsid w:val="005D3074"/>
    <w:rsid w:val="005D321B"/>
    <w:rsid w:val="005D66D0"/>
    <w:rsid w:val="005D7303"/>
    <w:rsid w:val="005D7436"/>
    <w:rsid w:val="005D7FBF"/>
    <w:rsid w:val="005E144E"/>
    <w:rsid w:val="005E2682"/>
    <w:rsid w:val="005E2FE5"/>
    <w:rsid w:val="005F0015"/>
    <w:rsid w:val="005F2321"/>
    <w:rsid w:val="005F3478"/>
    <w:rsid w:val="005F3724"/>
    <w:rsid w:val="005F456D"/>
    <w:rsid w:val="005F5669"/>
    <w:rsid w:val="005F5D6E"/>
    <w:rsid w:val="00604136"/>
    <w:rsid w:val="00604A8D"/>
    <w:rsid w:val="00605CC6"/>
    <w:rsid w:val="00606C10"/>
    <w:rsid w:val="00606E09"/>
    <w:rsid w:val="0061042A"/>
    <w:rsid w:val="00611A80"/>
    <w:rsid w:val="006123AB"/>
    <w:rsid w:val="00612A0E"/>
    <w:rsid w:val="0061448F"/>
    <w:rsid w:val="006162AB"/>
    <w:rsid w:val="0062084D"/>
    <w:rsid w:val="0062151E"/>
    <w:rsid w:val="00622476"/>
    <w:rsid w:val="00622F96"/>
    <w:rsid w:val="00624083"/>
    <w:rsid w:val="00624F3B"/>
    <w:rsid w:val="00625657"/>
    <w:rsid w:val="00627921"/>
    <w:rsid w:val="00630550"/>
    <w:rsid w:val="00630ACF"/>
    <w:rsid w:val="00631C57"/>
    <w:rsid w:val="00631F07"/>
    <w:rsid w:val="00635D26"/>
    <w:rsid w:val="00636713"/>
    <w:rsid w:val="00644067"/>
    <w:rsid w:val="006445CE"/>
    <w:rsid w:val="006453CD"/>
    <w:rsid w:val="0064629E"/>
    <w:rsid w:val="00653D90"/>
    <w:rsid w:val="006567B9"/>
    <w:rsid w:val="0065784F"/>
    <w:rsid w:val="00657C9B"/>
    <w:rsid w:val="00660F8A"/>
    <w:rsid w:val="00661194"/>
    <w:rsid w:val="006612C8"/>
    <w:rsid w:val="0066211D"/>
    <w:rsid w:val="0066250E"/>
    <w:rsid w:val="00662AF9"/>
    <w:rsid w:val="00662E79"/>
    <w:rsid w:val="00663DFF"/>
    <w:rsid w:val="0066573A"/>
    <w:rsid w:val="006665A2"/>
    <w:rsid w:val="00666DDB"/>
    <w:rsid w:val="00667924"/>
    <w:rsid w:val="00671E67"/>
    <w:rsid w:val="00672E6D"/>
    <w:rsid w:val="0067396D"/>
    <w:rsid w:val="006759FC"/>
    <w:rsid w:val="00676D28"/>
    <w:rsid w:val="0067701A"/>
    <w:rsid w:val="00677713"/>
    <w:rsid w:val="00680363"/>
    <w:rsid w:val="006816A0"/>
    <w:rsid w:val="00682184"/>
    <w:rsid w:val="00684F3F"/>
    <w:rsid w:val="00690601"/>
    <w:rsid w:val="0069083B"/>
    <w:rsid w:val="00691799"/>
    <w:rsid w:val="00693C07"/>
    <w:rsid w:val="00694F49"/>
    <w:rsid w:val="00695825"/>
    <w:rsid w:val="00696A17"/>
    <w:rsid w:val="00696CED"/>
    <w:rsid w:val="006971C4"/>
    <w:rsid w:val="006A1FBC"/>
    <w:rsid w:val="006A367E"/>
    <w:rsid w:val="006A3FE2"/>
    <w:rsid w:val="006A7CE5"/>
    <w:rsid w:val="006B00CB"/>
    <w:rsid w:val="006B08E8"/>
    <w:rsid w:val="006B0902"/>
    <w:rsid w:val="006B124A"/>
    <w:rsid w:val="006B2A7D"/>
    <w:rsid w:val="006B4B65"/>
    <w:rsid w:val="006B6CCD"/>
    <w:rsid w:val="006C0C95"/>
    <w:rsid w:val="006C313B"/>
    <w:rsid w:val="006C3A96"/>
    <w:rsid w:val="006C48C3"/>
    <w:rsid w:val="006C52C1"/>
    <w:rsid w:val="006C6BF0"/>
    <w:rsid w:val="006C7A32"/>
    <w:rsid w:val="006C7C35"/>
    <w:rsid w:val="006D0334"/>
    <w:rsid w:val="006D1207"/>
    <w:rsid w:val="006D2179"/>
    <w:rsid w:val="006D2405"/>
    <w:rsid w:val="006D36F9"/>
    <w:rsid w:val="006E107B"/>
    <w:rsid w:val="006E31D0"/>
    <w:rsid w:val="006E3483"/>
    <w:rsid w:val="006E46F5"/>
    <w:rsid w:val="006E4B2A"/>
    <w:rsid w:val="006E4BED"/>
    <w:rsid w:val="006E5580"/>
    <w:rsid w:val="006E6462"/>
    <w:rsid w:val="006E7729"/>
    <w:rsid w:val="006F1088"/>
    <w:rsid w:val="006F262E"/>
    <w:rsid w:val="006F2765"/>
    <w:rsid w:val="006F28E6"/>
    <w:rsid w:val="006F499B"/>
    <w:rsid w:val="006F596F"/>
    <w:rsid w:val="006F5D2F"/>
    <w:rsid w:val="006F6BC6"/>
    <w:rsid w:val="00700B8E"/>
    <w:rsid w:val="00702BDF"/>
    <w:rsid w:val="00703C3E"/>
    <w:rsid w:val="00705225"/>
    <w:rsid w:val="007075EE"/>
    <w:rsid w:val="00707BFD"/>
    <w:rsid w:val="007108F1"/>
    <w:rsid w:val="007124A7"/>
    <w:rsid w:val="00713137"/>
    <w:rsid w:val="007144FB"/>
    <w:rsid w:val="00716591"/>
    <w:rsid w:val="00716BA5"/>
    <w:rsid w:val="007211FC"/>
    <w:rsid w:val="00721881"/>
    <w:rsid w:val="00721938"/>
    <w:rsid w:val="00723341"/>
    <w:rsid w:val="00723371"/>
    <w:rsid w:val="00724CF9"/>
    <w:rsid w:val="00726ACD"/>
    <w:rsid w:val="007329FA"/>
    <w:rsid w:val="00732C99"/>
    <w:rsid w:val="00733F01"/>
    <w:rsid w:val="00735272"/>
    <w:rsid w:val="00735667"/>
    <w:rsid w:val="00736678"/>
    <w:rsid w:val="00740E0A"/>
    <w:rsid w:val="00741697"/>
    <w:rsid w:val="00743F72"/>
    <w:rsid w:val="007446DC"/>
    <w:rsid w:val="00745840"/>
    <w:rsid w:val="007465EB"/>
    <w:rsid w:val="00747C9A"/>
    <w:rsid w:val="00747F00"/>
    <w:rsid w:val="00750F2F"/>
    <w:rsid w:val="00750FFA"/>
    <w:rsid w:val="0075134C"/>
    <w:rsid w:val="00752207"/>
    <w:rsid w:val="007527AD"/>
    <w:rsid w:val="007554A0"/>
    <w:rsid w:val="007554E5"/>
    <w:rsid w:val="00756444"/>
    <w:rsid w:val="007600BA"/>
    <w:rsid w:val="007603FA"/>
    <w:rsid w:val="00761DFE"/>
    <w:rsid w:val="00765C96"/>
    <w:rsid w:val="00767D8E"/>
    <w:rsid w:val="007726AF"/>
    <w:rsid w:val="00774E2D"/>
    <w:rsid w:val="0077538B"/>
    <w:rsid w:val="00780336"/>
    <w:rsid w:val="00781747"/>
    <w:rsid w:val="007822DF"/>
    <w:rsid w:val="0078272A"/>
    <w:rsid w:val="007841FC"/>
    <w:rsid w:val="0078516A"/>
    <w:rsid w:val="007876D0"/>
    <w:rsid w:val="007943AF"/>
    <w:rsid w:val="007946A7"/>
    <w:rsid w:val="00796648"/>
    <w:rsid w:val="00797B97"/>
    <w:rsid w:val="00797F3D"/>
    <w:rsid w:val="007A0862"/>
    <w:rsid w:val="007A110D"/>
    <w:rsid w:val="007A281E"/>
    <w:rsid w:val="007A2887"/>
    <w:rsid w:val="007A2CEA"/>
    <w:rsid w:val="007A3282"/>
    <w:rsid w:val="007A5991"/>
    <w:rsid w:val="007A7B04"/>
    <w:rsid w:val="007B0247"/>
    <w:rsid w:val="007B1203"/>
    <w:rsid w:val="007B37EC"/>
    <w:rsid w:val="007B4520"/>
    <w:rsid w:val="007B5749"/>
    <w:rsid w:val="007B6679"/>
    <w:rsid w:val="007C0239"/>
    <w:rsid w:val="007C23A0"/>
    <w:rsid w:val="007C5B78"/>
    <w:rsid w:val="007C7531"/>
    <w:rsid w:val="007D186F"/>
    <w:rsid w:val="007D4081"/>
    <w:rsid w:val="007D411C"/>
    <w:rsid w:val="007E0D0C"/>
    <w:rsid w:val="007E2DB1"/>
    <w:rsid w:val="007E36A2"/>
    <w:rsid w:val="007E55B6"/>
    <w:rsid w:val="007E656A"/>
    <w:rsid w:val="007E778D"/>
    <w:rsid w:val="007E7898"/>
    <w:rsid w:val="007F09DD"/>
    <w:rsid w:val="007F1441"/>
    <w:rsid w:val="007F33DF"/>
    <w:rsid w:val="007F4BBE"/>
    <w:rsid w:val="007F6D15"/>
    <w:rsid w:val="007F7FF7"/>
    <w:rsid w:val="008008B4"/>
    <w:rsid w:val="00801675"/>
    <w:rsid w:val="008016CE"/>
    <w:rsid w:val="0080186D"/>
    <w:rsid w:val="0080234A"/>
    <w:rsid w:val="00803324"/>
    <w:rsid w:val="00803A89"/>
    <w:rsid w:val="00805439"/>
    <w:rsid w:val="00805D07"/>
    <w:rsid w:val="008062A6"/>
    <w:rsid w:val="008074F6"/>
    <w:rsid w:val="008120DC"/>
    <w:rsid w:val="0081275D"/>
    <w:rsid w:val="00813C52"/>
    <w:rsid w:val="00813EFC"/>
    <w:rsid w:val="00813FE1"/>
    <w:rsid w:val="00814F53"/>
    <w:rsid w:val="008157CE"/>
    <w:rsid w:val="00817E51"/>
    <w:rsid w:val="0082030F"/>
    <w:rsid w:val="0082133A"/>
    <w:rsid w:val="00822708"/>
    <w:rsid w:val="008230F7"/>
    <w:rsid w:val="00823C86"/>
    <w:rsid w:val="008252CB"/>
    <w:rsid w:val="0082665B"/>
    <w:rsid w:val="00831212"/>
    <w:rsid w:val="00831686"/>
    <w:rsid w:val="00831BE4"/>
    <w:rsid w:val="00831EF8"/>
    <w:rsid w:val="00833EE2"/>
    <w:rsid w:val="008340D2"/>
    <w:rsid w:val="00834C30"/>
    <w:rsid w:val="0083604C"/>
    <w:rsid w:val="0083631B"/>
    <w:rsid w:val="00836B14"/>
    <w:rsid w:val="00836B85"/>
    <w:rsid w:val="00837623"/>
    <w:rsid w:val="00841646"/>
    <w:rsid w:val="00841A11"/>
    <w:rsid w:val="0084507E"/>
    <w:rsid w:val="008452FB"/>
    <w:rsid w:val="00845F9E"/>
    <w:rsid w:val="00853610"/>
    <w:rsid w:val="00853821"/>
    <w:rsid w:val="00853937"/>
    <w:rsid w:val="00853C2B"/>
    <w:rsid w:val="00853EBE"/>
    <w:rsid w:val="0085439E"/>
    <w:rsid w:val="00854B16"/>
    <w:rsid w:val="00856FC4"/>
    <w:rsid w:val="00857399"/>
    <w:rsid w:val="00860843"/>
    <w:rsid w:val="00860EFD"/>
    <w:rsid w:val="00861AEF"/>
    <w:rsid w:val="00862671"/>
    <w:rsid w:val="00863587"/>
    <w:rsid w:val="008637AF"/>
    <w:rsid w:val="00864FF0"/>
    <w:rsid w:val="00865A32"/>
    <w:rsid w:val="008733F5"/>
    <w:rsid w:val="0087524C"/>
    <w:rsid w:val="008754D7"/>
    <w:rsid w:val="008761BE"/>
    <w:rsid w:val="008762AE"/>
    <w:rsid w:val="00876CBB"/>
    <w:rsid w:val="00876EB6"/>
    <w:rsid w:val="00876F51"/>
    <w:rsid w:val="00877D23"/>
    <w:rsid w:val="00877E49"/>
    <w:rsid w:val="008822DE"/>
    <w:rsid w:val="0088268E"/>
    <w:rsid w:val="008832DE"/>
    <w:rsid w:val="00883594"/>
    <w:rsid w:val="00883BC6"/>
    <w:rsid w:val="00883C40"/>
    <w:rsid w:val="00884FC5"/>
    <w:rsid w:val="00885688"/>
    <w:rsid w:val="008861B6"/>
    <w:rsid w:val="00887260"/>
    <w:rsid w:val="00887A01"/>
    <w:rsid w:val="00891DB4"/>
    <w:rsid w:val="00894ED4"/>
    <w:rsid w:val="00895586"/>
    <w:rsid w:val="00896096"/>
    <w:rsid w:val="008A268B"/>
    <w:rsid w:val="008A4E72"/>
    <w:rsid w:val="008A5009"/>
    <w:rsid w:val="008B065A"/>
    <w:rsid w:val="008B0F75"/>
    <w:rsid w:val="008B1C82"/>
    <w:rsid w:val="008B1EA4"/>
    <w:rsid w:val="008B1F35"/>
    <w:rsid w:val="008B35E0"/>
    <w:rsid w:val="008B3741"/>
    <w:rsid w:val="008B45CD"/>
    <w:rsid w:val="008B5284"/>
    <w:rsid w:val="008B6AAF"/>
    <w:rsid w:val="008B74C4"/>
    <w:rsid w:val="008C102F"/>
    <w:rsid w:val="008C1F2E"/>
    <w:rsid w:val="008C237F"/>
    <w:rsid w:val="008C23BC"/>
    <w:rsid w:val="008C2F73"/>
    <w:rsid w:val="008C3195"/>
    <w:rsid w:val="008C5290"/>
    <w:rsid w:val="008C746D"/>
    <w:rsid w:val="008C7518"/>
    <w:rsid w:val="008D0E35"/>
    <w:rsid w:val="008D0EA7"/>
    <w:rsid w:val="008D1668"/>
    <w:rsid w:val="008D3CB4"/>
    <w:rsid w:val="008D4F72"/>
    <w:rsid w:val="008D7203"/>
    <w:rsid w:val="008E162D"/>
    <w:rsid w:val="008E1AEA"/>
    <w:rsid w:val="008E1BA1"/>
    <w:rsid w:val="008E30B8"/>
    <w:rsid w:val="008E6230"/>
    <w:rsid w:val="008E6578"/>
    <w:rsid w:val="008E7895"/>
    <w:rsid w:val="008F00D0"/>
    <w:rsid w:val="008F01AE"/>
    <w:rsid w:val="008F0D73"/>
    <w:rsid w:val="008F13BF"/>
    <w:rsid w:val="008F3397"/>
    <w:rsid w:val="008F3444"/>
    <w:rsid w:val="008F3660"/>
    <w:rsid w:val="008F513A"/>
    <w:rsid w:val="008F5635"/>
    <w:rsid w:val="008F57C0"/>
    <w:rsid w:val="008F73A7"/>
    <w:rsid w:val="00901CF9"/>
    <w:rsid w:val="009027C0"/>
    <w:rsid w:val="00902C7A"/>
    <w:rsid w:val="009039E9"/>
    <w:rsid w:val="00904124"/>
    <w:rsid w:val="0090435C"/>
    <w:rsid w:val="009045D1"/>
    <w:rsid w:val="00906890"/>
    <w:rsid w:val="00911A51"/>
    <w:rsid w:val="0091319F"/>
    <w:rsid w:val="00914A80"/>
    <w:rsid w:val="009210A4"/>
    <w:rsid w:val="0092155A"/>
    <w:rsid w:val="0092172C"/>
    <w:rsid w:val="00921DF4"/>
    <w:rsid w:val="009257A6"/>
    <w:rsid w:val="00925FAD"/>
    <w:rsid w:val="009324A4"/>
    <w:rsid w:val="0093393E"/>
    <w:rsid w:val="009349B0"/>
    <w:rsid w:val="00936005"/>
    <w:rsid w:val="009372D6"/>
    <w:rsid w:val="0094159B"/>
    <w:rsid w:val="0094290C"/>
    <w:rsid w:val="00942D53"/>
    <w:rsid w:val="009434F4"/>
    <w:rsid w:val="00943FFA"/>
    <w:rsid w:val="0094408D"/>
    <w:rsid w:val="00944DBF"/>
    <w:rsid w:val="009468B3"/>
    <w:rsid w:val="00946CD1"/>
    <w:rsid w:val="00946F4F"/>
    <w:rsid w:val="0095358F"/>
    <w:rsid w:val="00954541"/>
    <w:rsid w:val="00954986"/>
    <w:rsid w:val="00954DDA"/>
    <w:rsid w:val="00955AB0"/>
    <w:rsid w:val="0095689D"/>
    <w:rsid w:val="009570D2"/>
    <w:rsid w:val="009601EB"/>
    <w:rsid w:val="009679B3"/>
    <w:rsid w:val="00970D91"/>
    <w:rsid w:val="009737E1"/>
    <w:rsid w:val="00975A22"/>
    <w:rsid w:val="00975C01"/>
    <w:rsid w:val="00975C0D"/>
    <w:rsid w:val="00975E20"/>
    <w:rsid w:val="00976AE3"/>
    <w:rsid w:val="00977FFA"/>
    <w:rsid w:val="00980F44"/>
    <w:rsid w:val="00982BB2"/>
    <w:rsid w:val="009849EC"/>
    <w:rsid w:val="00984F85"/>
    <w:rsid w:val="009904B3"/>
    <w:rsid w:val="009913ED"/>
    <w:rsid w:val="009934D2"/>
    <w:rsid w:val="0099434C"/>
    <w:rsid w:val="00995116"/>
    <w:rsid w:val="009A02C2"/>
    <w:rsid w:val="009A0CA5"/>
    <w:rsid w:val="009A1092"/>
    <w:rsid w:val="009A32F1"/>
    <w:rsid w:val="009A3E42"/>
    <w:rsid w:val="009A3EDA"/>
    <w:rsid w:val="009A4D8A"/>
    <w:rsid w:val="009B1E86"/>
    <w:rsid w:val="009B21F0"/>
    <w:rsid w:val="009B4639"/>
    <w:rsid w:val="009B4C61"/>
    <w:rsid w:val="009B6BA7"/>
    <w:rsid w:val="009B6C92"/>
    <w:rsid w:val="009C1265"/>
    <w:rsid w:val="009C143C"/>
    <w:rsid w:val="009C2A7B"/>
    <w:rsid w:val="009C2B04"/>
    <w:rsid w:val="009C425C"/>
    <w:rsid w:val="009C50C9"/>
    <w:rsid w:val="009C5925"/>
    <w:rsid w:val="009C6271"/>
    <w:rsid w:val="009C7435"/>
    <w:rsid w:val="009C7791"/>
    <w:rsid w:val="009C7B89"/>
    <w:rsid w:val="009D572D"/>
    <w:rsid w:val="009D5C2C"/>
    <w:rsid w:val="009D6E6E"/>
    <w:rsid w:val="009D7202"/>
    <w:rsid w:val="009E083E"/>
    <w:rsid w:val="009E2286"/>
    <w:rsid w:val="009E3C9B"/>
    <w:rsid w:val="009E3F43"/>
    <w:rsid w:val="009E7432"/>
    <w:rsid w:val="009F129E"/>
    <w:rsid w:val="009F4691"/>
    <w:rsid w:val="009F648E"/>
    <w:rsid w:val="009F6529"/>
    <w:rsid w:val="009F70A0"/>
    <w:rsid w:val="009F72B1"/>
    <w:rsid w:val="009F7415"/>
    <w:rsid w:val="00A006FD"/>
    <w:rsid w:val="00A01302"/>
    <w:rsid w:val="00A028EE"/>
    <w:rsid w:val="00A03020"/>
    <w:rsid w:val="00A03386"/>
    <w:rsid w:val="00A04313"/>
    <w:rsid w:val="00A06FE4"/>
    <w:rsid w:val="00A10091"/>
    <w:rsid w:val="00A1066C"/>
    <w:rsid w:val="00A10EFD"/>
    <w:rsid w:val="00A13289"/>
    <w:rsid w:val="00A14EF3"/>
    <w:rsid w:val="00A167AB"/>
    <w:rsid w:val="00A16ABD"/>
    <w:rsid w:val="00A20FF6"/>
    <w:rsid w:val="00A22F97"/>
    <w:rsid w:val="00A2317C"/>
    <w:rsid w:val="00A250A5"/>
    <w:rsid w:val="00A25C2D"/>
    <w:rsid w:val="00A25F03"/>
    <w:rsid w:val="00A260F8"/>
    <w:rsid w:val="00A27573"/>
    <w:rsid w:val="00A3182F"/>
    <w:rsid w:val="00A328EE"/>
    <w:rsid w:val="00A33AB2"/>
    <w:rsid w:val="00A341A8"/>
    <w:rsid w:val="00A364C7"/>
    <w:rsid w:val="00A36667"/>
    <w:rsid w:val="00A36DE7"/>
    <w:rsid w:val="00A374D8"/>
    <w:rsid w:val="00A40F51"/>
    <w:rsid w:val="00A42637"/>
    <w:rsid w:val="00A430FA"/>
    <w:rsid w:val="00A446AF"/>
    <w:rsid w:val="00A451D7"/>
    <w:rsid w:val="00A4721D"/>
    <w:rsid w:val="00A47708"/>
    <w:rsid w:val="00A501F3"/>
    <w:rsid w:val="00A51910"/>
    <w:rsid w:val="00A5301B"/>
    <w:rsid w:val="00A62B09"/>
    <w:rsid w:val="00A62D4D"/>
    <w:rsid w:val="00A634D5"/>
    <w:rsid w:val="00A6607A"/>
    <w:rsid w:val="00A6669E"/>
    <w:rsid w:val="00A71116"/>
    <w:rsid w:val="00A717B8"/>
    <w:rsid w:val="00A7223D"/>
    <w:rsid w:val="00A72A90"/>
    <w:rsid w:val="00A74743"/>
    <w:rsid w:val="00A75DD0"/>
    <w:rsid w:val="00A763A1"/>
    <w:rsid w:val="00A76C61"/>
    <w:rsid w:val="00A7767B"/>
    <w:rsid w:val="00A80586"/>
    <w:rsid w:val="00A811D3"/>
    <w:rsid w:val="00A8201A"/>
    <w:rsid w:val="00A84701"/>
    <w:rsid w:val="00A8542D"/>
    <w:rsid w:val="00A85610"/>
    <w:rsid w:val="00A8628C"/>
    <w:rsid w:val="00A87233"/>
    <w:rsid w:val="00A90478"/>
    <w:rsid w:val="00A90FDF"/>
    <w:rsid w:val="00A911DC"/>
    <w:rsid w:val="00A9231F"/>
    <w:rsid w:val="00A931B8"/>
    <w:rsid w:val="00A94FE6"/>
    <w:rsid w:val="00A95B74"/>
    <w:rsid w:val="00A95DF1"/>
    <w:rsid w:val="00A95EE7"/>
    <w:rsid w:val="00A96A64"/>
    <w:rsid w:val="00AA03DE"/>
    <w:rsid w:val="00AA08B1"/>
    <w:rsid w:val="00AA1DFB"/>
    <w:rsid w:val="00AA4C1D"/>
    <w:rsid w:val="00AA7C0D"/>
    <w:rsid w:val="00AA7C73"/>
    <w:rsid w:val="00AB0681"/>
    <w:rsid w:val="00AB1054"/>
    <w:rsid w:val="00AB32FA"/>
    <w:rsid w:val="00AB7A30"/>
    <w:rsid w:val="00AC10D9"/>
    <w:rsid w:val="00AC1595"/>
    <w:rsid w:val="00AC1C75"/>
    <w:rsid w:val="00AC2620"/>
    <w:rsid w:val="00AC3790"/>
    <w:rsid w:val="00AC614D"/>
    <w:rsid w:val="00AC644F"/>
    <w:rsid w:val="00AC6ACD"/>
    <w:rsid w:val="00AC6DE3"/>
    <w:rsid w:val="00AC6E79"/>
    <w:rsid w:val="00AD1A5E"/>
    <w:rsid w:val="00AD5087"/>
    <w:rsid w:val="00AD5096"/>
    <w:rsid w:val="00AD5BB9"/>
    <w:rsid w:val="00AD6A20"/>
    <w:rsid w:val="00AD789B"/>
    <w:rsid w:val="00AE02B3"/>
    <w:rsid w:val="00AE1A9F"/>
    <w:rsid w:val="00AE1CDE"/>
    <w:rsid w:val="00AE2A48"/>
    <w:rsid w:val="00AE4045"/>
    <w:rsid w:val="00AF06F7"/>
    <w:rsid w:val="00AF4049"/>
    <w:rsid w:val="00AF51CA"/>
    <w:rsid w:val="00AF5700"/>
    <w:rsid w:val="00AF5A5F"/>
    <w:rsid w:val="00AF5E6B"/>
    <w:rsid w:val="00AF629A"/>
    <w:rsid w:val="00AF7B43"/>
    <w:rsid w:val="00B000EC"/>
    <w:rsid w:val="00B00592"/>
    <w:rsid w:val="00B0149F"/>
    <w:rsid w:val="00B01566"/>
    <w:rsid w:val="00B031AB"/>
    <w:rsid w:val="00B0514C"/>
    <w:rsid w:val="00B05CE6"/>
    <w:rsid w:val="00B06D29"/>
    <w:rsid w:val="00B07689"/>
    <w:rsid w:val="00B109A3"/>
    <w:rsid w:val="00B11A15"/>
    <w:rsid w:val="00B12A40"/>
    <w:rsid w:val="00B12F0A"/>
    <w:rsid w:val="00B14A05"/>
    <w:rsid w:val="00B16FDB"/>
    <w:rsid w:val="00B17F66"/>
    <w:rsid w:val="00B200F5"/>
    <w:rsid w:val="00B20277"/>
    <w:rsid w:val="00B2109C"/>
    <w:rsid w:val="00B2155E"/>
    <w:rsid w:val="00B23AEA"/>
    <w:rsid w:val="00B2526F"/>
    <w:rsid w:val="00B25AD2"/>
    <w:rsid w:val="00B261CA"/>
    <w:rsid w:val="00B26C88"/>
    <w:rsid w:val="00B26F30"/>
    <w:rsid w:val="00B27EC0"/>
    <w:rsid w:val="00B309D5"/>
    <w:rsid w:val="00B31B73"/>
    <w:rsid w:val="00B3256E"/>
    <w:rsid w:val="00B35EB5"/>
    <w:rsid w:val="00B36C26"/>
    <w:rsid w:val="00B401EF"/>
    <w:rsid w:val="00B41985"/>
    <w:rsid w:val="00B429EA"/>
    <w:rsid w:val="00B430EB"/>
    <w:rsid w:val="00B441E1"/>
    <w:rsid w:val="00B4584E"/>
    <w:rsid w:val="00B45885"/>
    <w:rsid w:val="00B46709"/>
    <w:rsid w:val="00B4690E"/>
    <w:rsid w:val="00B525C8"/>
    <w:rsid w:val="00B52EBF"/>
    <w:rsid w:val="00B5373A"/>
    <w:rsid w:val="00B55865"/>
    <w:rsid w:val="00B5770B"/>
    <w:rsid w:val="00B579EB"/>
    <w:rsid w:val="00B60018"/>
    <w:rsid w:val="00B61CC7"/>
    <w:rsid w:val="00B622D6"/>
    <w:rsid w:val="00B64CDE"/>
    <w:rsid w:val="00B71FE7"/>
    <w:rsid w:val="00B73712"/>
    <w:rsid w:val="00B73E16"/>
    <w:rsid w:val="00B741A6"/>
    <w:rsid w:val="00B74883"/>
    <w:rsid w:val="00B8037E"/>
    <w:rsid w:val="00B81270"/>
    <w:rsid w:val="00B81E32"/>
    <w:rsid w:val="00B86817"/>
    <w:rsid w:val="00B86854"/>
    <w:rsid w:val="00B86CBB"/>
    <w:rsid w:val="00B87E05"/>
    <w:rsid w:val="00B91F26"/>
    <w:rsid w:val="00B92B51"/>
    <w:rsid w:val="00B93D37"/>
    <w:rsid w:val="00B95B4F"/>
    <w:rsid w:val="00B966EA"/>
    <w:rsid w:val="00BA37C8"/>
    <w:rsid w:val="00BA6B96"/>
    <w:rsid w:val="00BA6E14"/>
    <w:rsid w:val="00BA7B33"/>
    <w:rsid w:val="00BB34FB"/>
    <w:rsid w:val="00BB46C6"/>
    <w:rsid w:val="00BB5B2A"/>
    <w:rsid w:val="00BB7501"/>
    <w:rsid w:val="00BC0AB0"/>
    <w:rsid w:val="00BC367F"/>
    <w:rsid w:val="00BC3B6D"/>
    <w:rsid w:val="00BC3CCE"/>
    <w:rsid w:val="00BC5770"/>
    <w:rsid w:val="00BD1C40"/>
    <w:rsid w:val="00BD4A4D"/>
    <w:rsid w:val="00BD4F2B"/>
    <w:rsid w:val="00BD5188"/>
    <w:rsid w:val="00BE3F9B"/>
    <w:rsid w:val="00BE435A"/>
    <w:rsid w:val="00BE5A40"/>
    <w:rsid w:val="00BE652E"/>
    <w:rsid w:val="00BE6EF6"/>
    <w:rsid w:val="00BF001A"/>
    <w:rsid w:val="00BF07EE"/>
    <w:rsid w:val="00BF351A"/>
    <w:rsid w:val="00BF3C17"/>
    <w:rsid w:val="00BF6234"/>
    <w:rsid w:val="00BF7ED0"/>
    <w:rsid w:val="00C00815"/>
    <w:rsid w:val="00C01A81"/>
    <w:rsid w:val="00C0212C"/>
    <w:rsid w:val="00C03DF3"/>
    <w:rsid w:val="00C0535A"/>
    <w:rsid w:val="00C07272"/>
    <w:rsid w:val="00C0756C"/>
    <w:rsid w:val="00C07616"/>
    <w:rsid w:val="00C07DEB"/>
    <w:rsid w:val="00C12166"/>
    <w:rsid w:val="00C12722"/>
    <w:rsid w:val="00C15F2C"/>
    <w:rsid w:val="00C16049"/>
    <w:rsid w:val="00C16BAA"/>
    <w:rsid w:val="00C2158C"/>
    <w:rsid w:val="00C2162F"/>
    <w:rsid w:val="00C23E1D"/>
    <w:rsid w:val="00C2632F"/>
    <w:rsid w:val="00C265FD"/>
    <w:rsid w:val="00C267EF"/>
    <w:rsid w:val="00C26FE6"/>
    <w:rsid w:val="00C34E6B"/>
    <w:rsid w:val="00C3557B"/>
    <w:rsid w:val="00C357C1"/>
    <w:rsid w:val="00C36E7D"/>
    <w:rsid w:val="00C37E91"/>
    <w:rsid w:val="00C413B8"/>
    <w:rsid w:val="00C424C4"/>
    <w:rsid w:val="00C44536"/>
    <w:rsid w:val="00C46072"/>
    <w:rsid w:val="00C50205"/>
    <w:rsid w:val="00C52757"/>
    <w:rsid w:val="00C52D61"/>
    <w:rsid w:val="00C54654"/>
    <w:rsid w:val="00C56370"/>
    <w:rsid w:val="00C56573"/>
    <w:rsid w:val="00C56D54"/>
    <w:rsid w:val="00C613A8"/>
    <w:rsid w:val="00C6161D"/>
    <w:rsid w:val="00C6590D"/>
    <w:rsid w:val="00C66659"/>
    <w:rsid w:val="00C66F6C"/>
    <w:rsid w:val="00C701BD"/>
    <w:rsid w:val="00C72CE5"/>
    <w:rsid w:val="00C758B1"/>
    <w:rsid w:val="00C76379"/>
    <w:rsid w:val="00C76EDD"/>
    <w:rsid w:val="00C8347F"/>
    <w:rsid w:val="00C84143"/>
    <w:rsid w:val="00C851E9"/>
    <w:rsid w:val="00C8524C"/>
    <w:rsid w:val="00C86703"/>
    <w:rsid w:val="00C93315"/>
    <w:rsid w:val="00C96F0F"/>
    <w:rsid w:val="00C978C1"/>
    <w:rsid w:val="00CA14E1"/>
    <w:rsid w:val="00CA2083"/>
    <w:rsid w:val="00CA520A"/>
    <w:rsid w:val="00CA68F4"/>
    <w:rsid w:val="00CA70A1"/>
    <w:rsid w:val="00CA75D1"/>
    <w:rsid w:val="00CA7D08"/>
    <w:rsid w:val="00CA7ECD"/>
    <w:rsid w:val="00CB31E2"/>
    <w:rsid w:val="00CB3622"/>
    <w:rsid w:val="00CB3C2F"/>
    <w:rsid w:val="00CB3FED"/>
    <w:rsid w:val="00CB4DE6"/>
    <w:rsid w:val="00CB5483"/>
    <w:rsid w:val="00CC31BD"/>
    <w:rsid w:val="00CC4658"/>
    <w:rsid w:val="00CD16BD"/>
    <w:rsid w:val="00CD2DBA"/>
    <w:rsid w:val="00CD4135"/>
    <w:rsid w:val="00CD4EB8"/>
    <w:rsid w:val="00CE0409"/>
    <w:rsid w:val="00CE0F6A"/>
    <w:rsid w:val="00CE13B2"/>
    <w:rsid w:val="00CE32D4"/>
    <w:rsid w:val="00CE3B5A"/>
    <w:rsid w:val="00CE42AA"/>
    <w:rsid w:val="00CE4491"/>
    <w:rsid w:val="00CE561B"/>
    <w:rsid w:val="00CE5C78"/>
    <w:rsid w:val="00CE74AD"/>
    <w:rsid w:val="00CF017D"/>
    <w:rsid w:val="00CF25C0"/>
    <w:rsid w:val="00CF3BCD"/>
    <w:rsid w:val="00CF4A7E"/>
    <w:rsid w:val="00CF515E"/>
    <w:rsid w:val="00CF6C49"/>
    <w:rsid w:val="00CF7675"/>
    <w:rsid w:val="00CF7B50"/>
    <w:rsid w:val="00D01AEF"/>
    <w:rsid w:val="00D01CEB"/>
    <w:rsid w:val="00D03DD5"/>
    <w:rsid w:val="00D04BFE"/>
    <w:rsid w:val="00D0539F"/>
    <w:rsid w:val="00D1022D"/>
    <w:rsid w:val="00D1027B"/>
    <w:rsid w:val="00D11AE5"/>
    <w:rsid w:val="00D12DF2"/>
    <w:rsid w:val="00D13E6D"/>
    <w:rsid w:val="00D14D5B"/>
    <w:rsid w:val="00D15B93"/>
    <w:rsid w:val="00D202EF"/>
    <w:rsid w:val="00D206E8"/>
    <w:rsid w:val="00D24FFC"/>
    <w:rsid w:val="00D27DF6"/>
    <w:rsid w:val="00D315E2"/>
    <w:rsid w:val="00D31FA7"/>
    <w:rsid w:val="00D321DF"/>
    <w:rsid w:val="00D32F3E"/>
    <w:rsid w:val="00D348CF"/>
    <w:rsid w:val="00D41A12"/>
    <w:rsid w:val="00D43199"/>
    <w:rsid w:val="00D44595"/>
    <w:rsid w:val="00D46206"/>
    <w:rsid w:val="00D463DE"/>
    <w:rsid w:val="00D46870"/>
    <w:rsid w:val="00D50A7F"/>
    <w:rsid w:val="00D535A1"/>
    <w:rsid w:val="00D54AFF"/>
    <w:rsid w:val="00D5609B"/>
    <w:rsid w:val="00D5685E"/>
    <w:rsid w:val="00D56BDE"/>
    <w:rsid w:val="00D56F72"/>
    <w:rsid w:val="00D571BE"/>
    <w:rsid w:val="00D57356"/>
    <w:rsid w:val="00D57566"/>
    <w:rsid w:val="00D626B1"/>
    <w:rsid w:val="00D64077"/>
    <w:rsid w:val="00D640BC"/>
    <w:rsid w:val="00D64B86"/>
    <w:rsid w:val="00D64EA3"/>
    <w:rsid w:val="00D663D8"/>
    <w:rsid w:val="00D67768"/>
    <w:rsid w:val="00D67C5F"/>
    <w:rsid w:val="00D7020F"/>
    <w:rsid w:val="00D7042B"/>
    <w:rsid w:val="00D70F2F"/>
    <w:rsid w:val="00D71833"/>
    <w:rsid w:val="00D738A2"/>
    <w:rsid w:val="00D73AE0"/>
    <w:rsid w:val="00D74495"/>
    <w:rsid w:val="00D74B6E"/>
    <w:rsid w:val="00D74E3C"/>
    <w:rsid w:val="00D7676C"/>
    <w:rsid w:val="00D80180"/>
    <w:rsid w:val="00D807E5"/>
    <w:rsid w:val="00D8279B"/>
    <w:rsid w:val="00D82BFC"/>
    <w:rsid w:val="00D8538F"/>
    <w:rsid w:val="00D85E78"/>
    <w:rsid w:val="00D904D4"/>
    <w:rsid w:val="00D90AC5"/>
    <w:rsid w:val="00D917EF"/>
    <w:rsid w:val="00D9411C"/>
    <w:rsid w:val="00D94F67"/>
    <w:rsid w:val="00D96C38"/>
    <w:rsid w:val="00D97FF6"/>
    <w:rsid w:val="00DA04D5"/>
    <w:rsid w:val="00DA1BDF"/>
    <w:rsid w:val="00DA1EED"/>
    <w:rsid w:val="00DA3BA3"/>
    <w:rsid w:val="00DA6654"/>
    <w:rsid w:val="00DB0DD3"/>
    <w:rsid w:val="00DB1A44"/>
    <w:rsid w:val="00DB1B47"/>
    <w:rsid w:val="00DB3792"/>
    <w:rsid w:val="00DC0033"/>
    <w:rsid w:val="00DC15DB"/>
    <w:rsid w:val="00DC1980"/>
    <w:rsid w:val="00DC4144"/>
    <w:rsid w:val="00DC5AB4"/>
    <w:rsid w:val="00DC62EA"/>
    <w:rsid w:val="00DC7CBA"/>
    <w:rsid w:val="00DD00B9"/>
    <w:rsid w:val="00DD1E58"/>
    <w:rsid w:val="00DD2340"/>
    <w:rsid w:val="00DD3091"/>
    <w:rsid w:val="00DD36E8"/>
    <w:rsid w:val="00DD433C"/>
    <w:rsid w:val="00DE0080"/>
    <w:rsid w:val="00DE1054"/>
    <w:rsid w:val="00DE2418"/>
    <w:rsid w:val="00DE4473"/>
    <w:rsid w:val="00DE5B92"/>
    <w:rsid w:val="00DE5F64"/>
    <w:rsid w:val="00DE7216"/>
    <w:rsid w:val="00DF052A"/>
    <w:rsid w:val="00DF2DD4"/>
    <w:rsid w:val="00DF37EE"/>
    <w:rsid w:val="00DF6130"/>
    <w:rsid w:val="00DF772F"/>
    <w:rsid w:val="00DF7CA8"/>
    <w:rsid w:val="00E022BD"/>
    <w:rsid w:val="00E02DA5"/>
    <w:rsid w:val="00E0315A"/>
    <w:rsid w:val="00E03338"/>
    <w:rsid w:val="00E03A88"/>
    <w:rsid w:val="00E04925"/>
    <w:rsid w:val="00E05B66"/>
    <w:rsid w:val="00E06154"/>
    <w:rsid w:val="00E07444"/>
    <w:rsid w:val="00E076F1"/>
    <w:rsid w:val="00E1060F"/>
    <w:rsid w:val="00E11279"/>
    <w:rsid w:val="00E129BF"/>
    <w:rsid w:val="00E14AAA"/>
    <w:rsid w:val="00E15C79"/>
    <w:rsid w:val="00E16D0C"/>
    <w:rsid w:val="00E16D6A"/>
    <w:rsid w:val="00E20BF5"/>
    <w:rsid w:val="00E21C7C"/>
    <w:rsid w:val="00E21E3D"/>
    <w:rsid w:val="00E221F9"/>
    <w:rsid w:val="00E2316D"/>
    <w:rsid w:val="00E2348A"/>
    <w:rsid w:val="00E2543F"/>
    <w:rsid w:val="00E25D86"/>
    <w:rsid w:val="00E27185"/>
    <w:rsid w:val="00E279D5"/>
    <w:rsid w:val="00E313AE"/>
    <w:rsid w:val="00E31539"/>
    <w:rsid w:val="00E32687"/>
    <w:rsid w:val="00E331AE"/>
    <w:rsid w:val="00E3460E"/>
    <w:rsid w:val="00E35515"/>
    <w:rsid w:val="00E35825"/>
    <w:rsid w:val="00E40242"/>
    <w:rsid w:val="00E40A78"/>
    <w:rsid w:val="00E43CE5"/>
    <w:rsid w:val="00E4543E"/>
    <w:rsid w:val="00E469A5"/>
    <w:rsid w:val="00E47DE2"/>
    <w:rsid w:val="00E50121"/>
    <w:rsid w:val="00E51AE8"/>
    <w:rsid w:val="00E52066"/>
    <w:rsid w:val="00E5322C"/>
    <w:rsid w:val="00E54196"/>
    <w:rsid w:val="00E54962"/>
    <w:rsid w:val="00E55186"/>
    <w:rsid w:val="00E55D53"/>
    <w:rsid w:val="00E56B63"/>
    <w:rsid w:val="00E61217"/>
    <w:rsid w:val="00E619A6"/>
    <w:rsid w:val="00E62159"/>
    <w:rsid w:val="00E622B5"/>
    <w:rsid w:val="00E63D5E"/>
    <w:rsid w:val="00E653EB"/>
    <w:rsid w:val="00E658FC"/>
    <w:rsid w:val="00E65934"/>
    <w:rsid w:val="00E7228F"/>
    <w:rsid w:val="00E72B49"/>
    <w:rsid w:val="00E73581"/>
    <w:rsid w:val="00E74B7A"/>
    <w:rsid w:val="00E75942"/>
    <w:rsid w:val="00E76D14"/>
    <w:rsid w:val="00E77B1A"/>
    <w:rsid w:val="00E827B4"/>
    <w:rsid w:val="00E8378E"/>
    <w:rsid w:val="00E85A01"/>
    <w:rsid w:val="00E94126"/>
    <w:rsid w:val="00E94220"/>
    <w:rsid w:val="00E9782A"/>
    <w:rsid w:val="00EA0249"/>
    <w:rsid w:val="00EA6B83"/>
    <w:rsid w:val="00EA6FE4"/>
    <w:rsid w:val="00EB02AC"/>
    <w:rsid w:val="00EB135C"/>
    <w:rsid w:val="00EB3B22"/>
    <w:rsid w:val="00EB6EA2"/>
    <w:rsid w:val="00EB70A7"/>
    <w:rsid w:val="00EC0B3A"/>
    <w:rsid w:val="00EC31F9"/>
    <w:rsid w:val="00EC5625"/>
    <w:rsid w:val="00EC5B4E"/>
    <w:rsid w:val="00EC5EE9"/>
    <w:rsid w:val="00EC658B"/>
    <w:rsid w:val="00ED1B5E"/>
    <w:rsid w:val="00ED3C94"/>
    <w:rsid w:val="00ED3FC6"/>
    <w:rsid w:val="00ED48DB"/>
    <w:rsid w:val="00EE0ED6"/>
    <w:rsid w:val="00EE0FDA"/>
    <w:rsid w:val="00EE1CC8"/>
    <w:rsid w:val="00EE27FD"/>
    <w:rsid w:val="00EE2969"/>
    <w:rsid w:val="00EE5B9A"/>
    <w:rsid w:val="00EE63B3"/>
    <w:rsid w:val="00EE6AD2"/>
    <w:rsid w:val="00EE6D7F"/>
    <w:rsid w:val="00EE73D4"/>
    <w:rsid w:val="00EF03C6"/>
    <w:rsid w:val="00EF1A99"/>
    <w:rsid w:val="00EF2763"/>
    <w:rsid w:val="00EF3628"/>
    <w:rsid w:val="00EF4872"/>
    <w:rsid w:val="00F043CC"/>
    <w:rsid w:val="00F0621F"/>
    <w:rsid w:val="00F06908"/>
    <w:rsid w:val="00F115F1"/>
    <w:rsid w:val="00F1177A"/>
    <w:rsid w:val="00F126BE"/>
    <w:rsid w:val="00F13A39"/>
    <w:rsid w:val="00F14107"/>
    <w:rsid w:val="00F15C22"/>
    <w:rsid w:val="00F1642C"/>
    <w:rsid w:val="00F16C4D"/>
    <w:rsid w:val="00F21D0A"/>
    <w:rsid w:val="00F22F1C"/>
    <w:rsid w:val="00F2362F"/>
    <w:rsid w:val="00F25DBB"/>
    <w:rsid w:val="00F26806"/>
    <w:rsid w:val="00F326BB"/>
    <w:rsid w:val="00F33085"/>
    <w:rsid w:val="00F3433E"/>
    <w:rsid w:val="00F34D99"/>
    <w:rsid w:val="00F3656F"/>
    <w:rsid w:val="00F36DAB"/>
    <w:rsid w:val="00F37BB6"/>
    <w:rsid w:val="00F37CD2"/>
    <w:rsid w:val="00F42233"/>
    <w:rsid w:val="00F439E6"/>
    <w:rsid w:val="00F43B90"/>
    <w:rsid w:val="00F44CE1"/>
    <w:rsid w:val="00F52398"/>
    <w:rsid w:val="00F54A4A"/>
    <w:rsid w:val="00F54B87"/>
    <w:rsid w:val="00F6195E"/>
    <w:rsid w:val="00F62843"/>
    <w:rsid w:val="00F6378E"/>
    <w:rsid w:val="00F639F3"/>
    <w:rsid w:val="00F63B9D"/>
    <w:rsid w:val="00F641E8"/>
    <w:rsid w:val="00F65B44"/>
    <w:rsid w:val="00F66B3C"/>
    <w:rsid w:val="00F67820"/>
    <w:rsid w:val="00F70D68"/>
    <w:rsid w:val="00F71E6D"/>
    <w:rsid w:val="00F747FF"/>
    <w:rsid w:val="00F75055"/>
    <w:rsid w:val="00F755DE"/>
    <w:rsid w:val="00F7781D"/>
    <w:rsid w:val="00F77B0C"/>
    <w:rsid w:val="00F8065F"/>
    <w:rsid w:val="00F82008"/>
    <w:rsid w:val="00F82177"/>
    <w:rsid w:val="00F83A29"/>
    <w:rsid w:val="00F83E08"/>
    <w:rsid w:val="00F843A4"/>
    <w:rsid w:val="00F90EC5"/>
    <w:rsid w:val="00F9263B"/>
    <w:rsid w:val="00F92D60"/>
    <w:rsid w:val="00F94B40"/>
    <w:rsid w:val="00F957E2"/>
    <w:rsid w:val="00F9626C"/>
    <w:rsid w:val="00FA253D"/>
    <w:rsid w:val="00FA5AA3"/>
    <w:rsid w:val="00FA7D81"/>
    <w:rsid w:val="00FB0450"/>
    <w:rsid w:val="00FB1114"/>
    <w:rsid w:val="00FB15EF"/>
    <w:rsid w:val="00FB3388"/>
    <w:rsid w:val="00FB64C5"/>
    <w:rsid w:val="00FB7022"/>
    <w:rsid w:val="00FB7238"/>
    <w:rsid w:val="00FC194E"/>
    <w:rsid w:val="00FC2211"/>
    <w:rsid w:val="00FC2C53"/>
    <w:rsid w:val="00FC3504"/>
    <w:rsid w:val="00FC39F9"/>
    <w:rsid w:val="00FC4503"/>
    <w:rsid w:val="00FC4CB7"/>
    <w:rsid w:val="00FC52F6"/>
    <w:rsid w:val="00FC61E5"/>
    <w:rsid w:val="00FC635E"/>
    <w:rsid w:val="00FC72C8"/>
    <w:rsid w:val="00FC7F4A"/>
    <w:rsid w:val="00FD0C94"/>
    <w:rsid w:val="00FD1327"/>
    <w:rsid w:val="00FD3EEA"/>
    <w:rsid w:val="00FD5C35"/>
    <w:rsid w:val="00FD641D"/>
    <w:rsid w:val="00FD7736"/>
    <w:rsid w:val="00FD7E37"/>
    <w:rsid w:val="00FE147C"/>
    <w:rsid w:val="00FE59C4"/>
    <w:rsid w:val="00FE65DC"/>
    <w:rsid w:val="00FE7B49"/>
    <w:rsid w:val="00FE7F58"/>
    <w:rsid w:val="00FF0032"/>
    <w:rsid w:val="00FF1CD1"/>
    <w:rsid w:val="00FF27AE"/>
    <w:rsid w:val="00FF29AB"/>
    <w:rsid w:val="00FF44EF"/>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29A5F49"/>
  <w15:docId w15:val="{5B2DB102-65D3-4157-A41C-FC9E82CFE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3FED"/>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46AA2-3D0E-49C5-A658-C288643E0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1378</TotalTime>
  <Pages>21</Pages>
  <Words>8474</Words>
  <Characters>48308</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56669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65</cp:revision>
  <cp:lastPrinted>2019-07-24T06:42:00Z</cp:lastPrinted>
  <dcterms:created xsi:type="dcterms:W3CDTF">2019-05-13T11:10:00Z</dcterms:created>
  <dcterms:modified xsi:type="dcterms:W3CDTF">2019-08-05T07:27:00Z</dcterms:modified>
</cp:coreProperties>
</file>