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BFEFCA" w14:textId="77777777" w:rsidR="00DA1EED" w:rsidRPr="00FC7F4A" w:rsidRDefault="00DA1EED" w:rsidP="007E55B6">
      <w:pPr>
        <w:spacing w:after="60"/>
        <w:jc w:val="center"/>
        <w:outlineLvl w:val="0"/>
        <w:rPr>
          <w:b/>
          <w:bCs/>
          <w:sz w:val="17"/>
          <w:szCs w:val="17"/>
        </w:rPr>
      </w:pPr>
      <w:r w:rsidRPr="00FC7F4A">
        <w:rPr>
          <w:b/>
          <w:bCs/>
          <w:sz w:val="17"/>
          <w:szCs w:val="17"/>
        </w:rPr>
        <w:t>THE BROOKER GROUP PUBLIC COMPANY LIMITED AND ITS SUBSIDIARIES</w:t>
      </w:r>
    </w:p>
    <w:p w14:paraId="595EE15D" w14:textId="77777777" w:rsidR="00DA1EED" w:rsidRPr="00FC7F4A" w:rsidRDefault="00DA1EED" w:rsidP="007E55B6">
      <w:pPr>
        <w:spacing w:after="60"/>
        <w:jc w:val="center"/>
        <w:rPr>
          <w:b/>
          <w:bCs/>
          <w:sz w:val="17"/>
          <w:szCs w:val="17"/>
        </w:rPr>
      </w:pPr>
      <w:r w:rsidRPr="00FC7F4A">
        <w:rPr>
          <w:b/>
          <w:bCs/>
          <w:sz w:val="17"/>
          <w:szCs w:val="17"/>
        </w:rPr>
        <w:t>NOTES TO INTERIM FINANCIAL STATEMENTS</w:t>
      </w:r>
    </w:p>
    <w:p w14:paraId="27F8837B" w14:textId="76E54940" w:rsidR="00DA1EED" w:rsidRPr="00FC7F4A" w:rsidRDefault="00AF4049" w:rsidP="007E55B6">
      <w:pPr>
        <w:spacing w:after="60"/>
        <w:jc w:val="center"/>
        <w:rPr>
          <w:b/>
          <w:bCs/>
          <w:sz w:val="17"/>
          <w:szCs w:val="17"/>
        </w:rPr>
      </w:pPr>
      <w:r w:rsidRPr="00FC7F4A">
        <w:rPr>
          <w:b/>
          <w:bCs/>
          <w:sz w:val="17"/>
          <w:szCs w:val="17"/>
        </w:rPr>
        <w:t xml:space="preserve">FOR THE </w:t>
      </w:r>
      <w:r w:rsidR="00EC7415">
        <w:rPr>
          <w:b/>
          <w:bCs/>
          <w:sz w:val="17"/>
          <w:szCs w:val="17"/>
        </w:rPr>
        <w:t>THREE-MONTH AND SIX</w:t>
      </w:r>
      <w:r w:rsidR="00E21E3D" w:rsidRPr="00FC7F4A">
        <w:rPr>
          <w:b/>
          <w:bCs/>
          <w:sz w:val="17"/>
          <w:szCs w:val="17"/>
        </w:rPr>
        <w:t xml:space="preserve">-MONTH </w:t>
      </w:r>
      <w:r w:rsidRPr="00FC7F4A">
        <w:rPr>
          <w:b/>
          <w:bCs/>
          <w:sz w:val="17"/>
          <w:szCs w:val="17"/>
        </w:rPr>
        <w:t>PERIOD ENDED</w:t>
      </w:r>
      <w:r w:rsidR="0006129E" w:rsidRPr="00FC7F4A">
        <w:rPr>
          <w:b/>
          <w:bCs/>
          <w:sz w:val="17"/>
          <w:szCs w:val="17"/>
        </w:rPr>
        <w:t xml:space="preserve"> </w:t>
      </w:r>
      <w:r w:rsidR="00EC7415">
        <w:rPr>
          <w:b/>
          <w:bCs/>
          <w:sz w:val="17"/>
          <w:szCs w:val="17"/>
        </w:rPr>
        <w:t>JUNE</w:t>
      </w:r>
      <w:r w:rsidR="00C86703" w:rsidRPr="00FC7F4A">
        <w:rPr>
          <w:b/>
          <w:bCs/>
          <w:sz w:val="17"/>
          <w:szCs w:val="17"/>
        </w:rPr>
        <w:t xml:space="preserve"> 3</w:t>
      </w:r>
      <w:r w:rsidR="00EC7415">
        <w:rPr>
          <w:b/>
          <w:bCs/>
          <w:sz w:val="17"/>
          <w:szCs w:val="17"/>
        </w:rPr>
        <w:t>0</w:t>
      </w:r>
      <w:r w:rsidR="00091F3F" w:rsidRPr="00FC7F4A">
        <w:rPr>
          <w:b/>
          <w:bCs/>
          <w:sz w:val="17"/>
          <w:szCs w:val="17"/>
        </w:rPr>
        <w:t>, 20</w:t>
      </w:r>
      <w:r w:rsidR="00574000">
        <w:rPr>
          <w:b/>
          <w:bCs/>
          <w:sz w:val="17"/>
          <w:szCs w:val="17"/>
        </w:rPr>
        <w:t>20</w:t>
      </w:r>
    </w:p>
    <w:p w14:paraId="03D8BF3C" w14:textId="77777777" w:rsidR="00B12A40" w:rsidRPr="00FC7F4A" w:rsidRDefault="00B12A40" w:rsidP="00B12A40">
      <w:pPr>
        <w:pStyle w:val="TimesNewRoman"/>
        <w:spacing w:before="0" w:after="120"/>
        <w:ind w:left="426" w:hanging="426"/>
        <w:jc w:val="left"/>
        <w:rPr>
          <w:rFonts w:ascii="Angsana New"/>
          <w:sz w:val="28"/>
          <w:szCs w:val="28"/>
        </w:rPr>
      </w:pPr>
      <w:r w:rsidRPr="00FC7F4A">
        <w:t>1.</w:t>
      </w:r>
      <w:r w:rsidRPr="00FC7F4A">
        <w:tab/>
        <w:t>GENERAL INFORMATION</w:t>
      </w:r>
    </w:p>
    <w:p w14:paraId="2D2D0118" w14:textId="77777777" w:rsidR="00B12A40" w:rsidRPr="00FC7F4A" w:rsidRDefault="00B12A40" w:rsidP="00B12A40">
      <w:pPr>
        <w:spacing w:after="120"/>
        <w:ind w:left="851" w:hanging="425"/>
        <w:rPr>
          <w:b/>
          <w:bCs/>
          <w:sz w:val="17"/>
          <w:szCs w:val="17"/>
          <w:cs/>
        </w:rPr>
      </w:pPr>
      <w:r w:rsidRPr="00FC7F4A">
        <w:rPr>
          <w:b/>
          <w:bCs/>
          <w:sz w:val="17"/>
          <w:szCs w:val="17"/>
        </w:rPr>
        <w:t>1.1</w:t>
      </w:r>
      <w:r w:rsidRPr="00FC7F4A">
        <w:rPr>
          <w:b/>
          <w:bCs/>
          <w:sz w:val="17"/>
          <w:szCs w:val="17"/>
        </w:rPr>
        <w:tab/>
        <w:t>General matter</w:t>
      </w:r>
    </w:p>
    <w:p w14:paraId="328FB436" w14:textId="499F004B" w:rsidR="00B12A40" w:rsidRDefault="00B12A40" w:rsidP="00B109A3">
      <w:pPr>
        <w:spacing w:after="120"/>
        <w:ind w:left="851"/>
        <w:jc w:val="thaiDistribute"/>
        <w:rPr>
          <w:sz w:val="17"/>
          <w:szCs w:val="17"/>
        </w:rPr>
      </w:pPr>
      <w:r w:rsidRPr="00FC7F4A">
        <w:rPr>
          <w:sz w:val="17"/>
          <w:szCs w:val="17"/>
        </w:rPr>
        <w:t xml:space="preserve">The Company was incorporated as a limited company under the Civil and Commercial Code on March 9, 1994 and changed its status to a Public Company Limited under the Public Company Limited Act on August 21, 2000.  The address of the head office is 26th Fl., The Trendy Building, 10/190-193 </w:t>
      </w:r>
      <w:proofErr w:type="spellStart"/>
      <w:r w:rsidRPr="00FC7F4A">
        <w:rPr>
          <w:sz w:val="17"/>
          <w:szCs w:val="17"/>
        </w:rPr>
        <w:t>Soi.Sukhumvit</w:t>
      </w:r>
      <w:proofErr w:type="spellEnd"/>
      <w:r w:rsidRPr="00FC7F4A">
        <w:rPr>
          <w:sz w:val="17"/>
          <w:szCs w:val="17"/>
        </w:rPr>
        <w:t xml:space="preserve"> 13, Sukhumvit Road, </w:t>
      </w:r>
      <w:proofErr w:type="spellStart"/>
      <w:r w:rsidRPr="00FC7F4A">
        <w:rPr>
          <w:sz w:val="17"/>
          <w:szCs w:val="17"/>
        </w:rPr>
        <w:t>Khaeng</w:t>
      </w:r>
      <w:proofErr w:type="spellEnd"/>
      <w:r w:rsidRPr="00FC7F4A">
        <w:rPr>
          <w:sz w:val="17"/>
          <w:szCs w:val="17"/>
        </w:rPr>
        <w:t xml:space="preserve"> Klong </w:t>
      </w:r>
      <w:proofErr w:type="spellStart"/>
      <w:r w:rsidRPr="00FC7F4A">
        <w:rPr>
          <w:sz w:val="17"/>
          <w:szCs w:val="17"/>
        </w:rPr>
        <w:t>Toey</w:t>
      </w:r>
      <w:proofErr w:type="spellEnd"/>
      <w:r w:rsidRPr="00FC7F4A">
        <w:rPr>
          <w:sz w:val="17"/>
          <w:szCs w:val="17"/>
        </w:rPr>
        <w:t xml:space="preserve"> </w:t>
      </w:r>
      <w:proofErr w:type="spellStart"/>
      <w:r w:rsidRPr="00FC7F4A">
        <w:rPr>
          <w:sz w:val="17"/>
          <w:szCs w:val="17"/>
        </w:rPr>
        <w:t>Nua</w:t>
      </w:r>
      <w:proofErr w:type="spellEnd"/>
      <w:r w:rsidRPr="00FC7F4A">
        <w:rPr>
          <w:sz w:val="17"/>
          <w:szCs w:val="17"/>
        </w:rPr>
        <w:t>, Khet Wattana, Bangkok. The Company operates in Thailand and the main business is Business and Financial Consulting, Investments.</w:t>
      </w:r>
    </w:p>
    <w:p w14:paraId="43CF382D" w14:textId="13DDB5E3" w:rsidR="008453C4" w:rsidRPr="008453C4" w:rsidRDefault="008453C4" w:rsidP="008453C4">
      <w:pPr>
        <w:spacing w:after="120"/>
        <w:ind w:left="851" w:hanging="425"/>
        <w:rPr>
          <w:b/>
          <w:bCs/>
          <w:sz w:val="17"/>
          <w:szCs w:val="17"/>
        </w:rPr>
      </w:pPr>
      <w:r w:rsidRPr="008453C4">
        <w:rPr>
          <w:b/>
          <w:bCs/>
          <w:sz w:val="17"/>
          <w:szCs w:val="17"/>
        </w:rPr>
        <w:t>1.</w:t>
      </w:r>
      <w:r>
        <w:rPr>
          <w:b/>
          <w:bCs/>
          <w:sz w:val="17"/>
          <w:szCs w:val="17"/>
        </w:rPr>
        <w:t>2</w:t>
      </w:r>
      <w:r w:rsidRPr="008453C4">
        <w:rPr>
          <w:b/>
          <w:bCs/>
          <w:sz w:val="17"/>
          <w:szCs w:val="17"/>
        </w:rPr>
        <w:tab/>
        <w:t>Coronavirus disease 2019 Pandemic</w:t>
      </w:r>
    </w:p>
    <w:p w14:paraId="7FAAE937" w14:textId="77777777" w:rsidR="008453C4" w:rsidRPr="008453C4" w:rsidRDefault="008453C4" w:rsidP="008453C4">
      <w:pPr>
        <w:spacing w:after="120"/>
        <w:ind w:left="851"/>
        <w:jc w:val="thaiDistribute"/>
        <w:rPr>
          <w:sz w:val="17"/>
          <w:szCs w:val="17"/>
        </w:rPr>
      </w:pPr>
      <w:r w:rsidRPr="008453C4">
        <w:rPr>
          <w:sz w:val="17"/>
          <w:szCs w:val="17"/>
        </w:rPr>
        <w:t>The Coronavirus disease 2019 pandemic is continuing to evolve, resulting in an economic slowdown and adversely impacting most businesses and industries. This situation may bring uncertainties and have an impact on the environment in which the group operates. The Group’s management has continuously monitored ongoing developments and assessed the financial impact in respect of the valuation of assets, provisions and contingent liabilities, and has used estimates and judgement in respect of various issues as the situation has evolved.</w:t>
      </w:r>
    </w:p>
    <w:p w14:paraId="4E0141D3" w14:textId="5A3943A1" w:rsidR="00B12A40" w:rsidRPr="00FC7F4A" w:rsidRDefault="00B12A40" w:rsidP="00B12A40">
      <w:pPr>
        <w:spacing w:before="120" w:after="120"/>
        <w:ind w:left="850" w:hanging="400"/>
        <w:jc w:val="both"/>
        <w:rPr>
          <w:sz w:val="17"/>
          <w:szCs w:val="17"/>
          <w:cs/>
        </w:rPr>
      </w:pPr>
      <w:r w:rsidRPr="00FC7F4A">
        <w:rPr>
          <w:b/>
          <w:bCs/>
          <w:sz w:val="17"/>
          <w:szCs w:val="17"/>
        </w:rPr>
        <w:t>1.</w:t>
      </w:r>
      <w:r w:rsidR="008453C4">
        <w:rPr>
          <w:b/>
          <w:bCs/>
          <w:sz w:val="17"/>
          <w:szCs w:val="17"/>
        </w:rPr>
        <w:t>3</w:t>
      </w:r>
      <w:r w:rsidRPr="00FC7F4A">
        <w:rPr>
          <w:b/>
          <w:bCs/>
          <w:sz w:val="17"/>
          <w:szCs w:val="17"/>
        </w:rPr>
        <w:tab/>
        <w:t>Basis for preparation of interim financial statements</w:t>
      </w:r>
    </w:p>
    <w:p w14:paraId="21471D10" w14:textId="332FF760" w:rsidR="00B12A40" w:rsidRPr="00BF07EE" w:rsidRDefault="00B12A40" w:rsidP="00B109A3">
      <w:pPr>
        <w:spacing w:after="120"/>
        <w:ind w:left="851"/>
        <w:jc w:val="thaiDistribute"/>
        <w:rPr>
          <w:spacing w:val="-2"/>
          <w:sz w:val="17"/>
          <w:szCs w:val="17"/>
        </w:rPr>
      </w:pPr>
      <w:r w:rsidRPr="00BF07EE">
        <w:rPr>
          <w:spacing w:val="-4"/>
          <w:sz w:val="17"/>
          <w:szCs w:val="17"/>
        </w:rPr>
        <w:t>These interim financial statements are prepared in accordance with Accounting Standards</w:t>
      </w:r>
      <w:r w:rsidR="00975C01" w:rsidRPr="00BF07EE">
        <w:rPr>
          <w:spacing w:val="-2"/>
          <w:sz w:val="17"/>
          <w:szCs w:val="17"/>
        </w:rPr>
        <w:t xml:space="preserve"> No. 34 </w:t>
      </w:r>
      <w:r w:rsidRPr="00BF07EE">
        <w:rPr>
          <w:spacing w:val="-2"/>
          <w:sz w:val="17"/>
          <w:szCs w:val="17"/>
        </w:rPr>
        <w:t xml:space="preserve">“Interim Financial Reporting”, which the Company and its subsidiaries choose to present condensed interim financial statements. However, the Company and its subsidiaries have presented the statements of financial position, income, comprehensive income, changes in shareholders’ equity, and cash flows in the same format as that used for the annual financial statements. </w:t>
      </w:r>
      <w:r w:rsidRPr="00BF07EE">
        <w:rPr>
          <w:spacing w:val="-6"/>
          <w:sz w:val="17"/>
          <w:szCs w:val="17"/>
        </w:rPr>
        <w:t xml:space="preserve">The interim financial statements provide the update information. They focus on new activities, </w:t>
      </w:r>
      <w:r w:rsidRPr="00BF07EE">
        <w:rPr>
          <w:spacing w:val="2"/>
          <w:sz w:val="17"/>
          <w:szCs w:val="17"/>
        </w:rPr>
        <w:t>events and circumstances to avoid repetition of information previously reported. Accordingly, these</w:t>
      </w:r>
      <w:r w:rsidRPr="00BF07EE">
        <w:rPr>
          <w:sz w:val="17"/>
          <w:szCs w:val="17"/>
        </w:rPr>
        <w:t xml:space="preserve"> interim financial statements should be read in conjunction with the financial statements for the year ended 31 Decembe</w:t>
      </w:r>
      <w:r w:rsidR="00386ED1" w:rsidRPr="00BF07EE">
        <w:rPr>
          <w:sz w:val="17"/>
          <w:szCs w:val="17"/>
        </w:rPr>
        <w:t>r 201</w:t>
      </w:r>
      <w:r w:rsidR="00574000">
        <w:rPr>
          <w:sz w:val="17"/>
          <w:szCs w:val="17"/>
        </w:rPr>
        <w:t>9</w:t>
      </w:r>
      <w:r w:rsidRPr="00BF07EE">
        <w:rPr>
          <w:sz w:val="17"/>
          <w:szCs w:val="17"/>
        </w:rPr>
        <w:t>.</w:t>
      </w:r>
    </w:p>
    <w:p w14:paraId="4032A762" w14:textId="6E09D3DD" w:rsidR="00A90478" w:rsidRPr="00FC7F4A" w:rsidRDefault="00A90478" w:rsidP="00A90478">
      <w:pPr>
        <w:spacing w:after="120"/>
        <w:ind w:left="851" w:right="-40"/>
        <w:jc w:val="thaiDistribute"/>
        <w:rPr>
          <w:rFonts w:cs="Times New Roman"/>
          <w:sz w:val="17"/>
          <w:szCs w:val="17"/>
        </w:rPr>
      </w:pPr>
      <w:r w:rsidRPr="00BF07EE">
        <w:rPr>
          <w:rFonts w:eastAsia="PMingLiU" w:cs="Times New Roman"/>
          <w:sz w:val="17"/>
          <w:szCs w:val="17"/>
        </w:rPr>
        <w:t>The accounting policies and the calculation basis used in this interim financial statements are consistent with those applied in the financial statements for the year ended 31 December 201</w:t>
      </w:r>
      <w:r w:rsidR="00574000">
        <w:rPr>
          <w:rFonts w:eastAsia="PMingLiU" w:cs="Times New Roman"/>
          <w:sz w:val="17"/>
          <w:szCs w:val="17"/>
        </w:rPr>
        <w:t>9</w:t>
      </w:r>
      <w:r w:rsidRPr="00BF07EE">
        <w:rPr>
          <w:rFonts w:eastAsia="PMingLiU" w:cs="Times New Roman"/>
          <w:sz w:val="17"/>
          <w:szCs w:val="17"/>
        </w:rPr>
        <w:t>, except in the cases that the Group have adopted the new and revised TFRS which are effective for financial statement year beginning on or after 1 January 20</w:t>
      </w:r>
      <w:r w:rsidR="00574000">
        <w:rPr>
          <w:rFonts w:eastAsia="PMingLiU" w:cs="Times New Roman"/>
          <w:sz w:val="17"/>
          <w:szCs w:val="17"/>
        </w:rPr>
        <w:t>20</w:t>
      </w:r>
      <w:r w:rsidRPr="00BF07EE">
        <w:rPr>
          <w:rFonts w:eastAsia="PMingLiU" w:cs="Times New Roman"/>
          <w:sz w:val="17"/>
          <w:szCs w:val="17"/>
        </w:rPr>
        <w:t xml:space="preserve"> as disclosed in Note 1.</w:t>
      </w:r>
      <w:r w:rsidR="00544BBF">
        <w:rPr>
          <w:rFonts w:eastAsia="PMingLiU" w:cstheme="minorBidi"/>
          <w:sz w:val="17"/>
          <w:szCs w:val="17"/>
        </w:rPr>
        <w:t>4</w:t>
      </w:r>
      <w:r w:rsidRPr="00BF07EE">
        <w:rPr>
          <w:rFonts w:eastAsia="PMingLiU" w:cs="Times New Roman"/>
          <w:sz w:val="17"/>
          <w:szCs w:val="17"/>
        </w:rPr>
        <w:t xml:space="preserve"> However, the adoptions of the said financial reporting standards do not have material effect on the Group’s financial statements.</w:t>
      </w:r>
    </w:p>
    <w:p w14:paraId="32374037" w14:textId="017141FA" w:rsidR="00544BBF" w:rsidRPr="00103D53" w:rsidRDefault="00B12A40" w:rsidP="00544BBF">
      <w:pPr>
        <w:ind w:left="851" w:right="-40"/>
        <w:jc w:val="thaiDistribute"/>
        <w:rPr>
          <w:rFonts w:cstheme="minorBidi"/>
          <w:spacing w:val="-2"/>
          <w:sz w:val="17"/>
          <w:szCs w:val="17"/>
          <w:cs/>
        </w:rPr>
      </w:pPr>
      <w:r w:rsidRPr="00FC7F4A">
        <w:rPr>
          <w:rFonts w:cs="Times New Roman"/>
          <w:sz w:val="17"/>
          <w:szCs w:val="17"/>
        </w:rPr>
        <w:t xml:space="preserve">The consolidated financial statements for the </w:t>
      </w:r>
      <w:r w:rsidR="00544BBF">
        <w:rPr>
          <w:rFonts w:cs="Times New Roman"/>
          <w:sz w:val="17"/>
          <w:szCs w:val="17"/>
        </w:rPr>
        <w:t>six</w:t>
      </w:r>
      <w:r w:rsidRPr="00FC7F4A">
        <w:rPr>
          <w:rFonts w:cs="Times New Roman"/>
          <w:sz w:val="17"/>
          <w:szCs w:val="17"/>
        </w:rPr>
        <w:t>-month period</w:t>
      </w:r>
      <w:r w:rsidR="00FD641D" w:rsidRPr="00FC7F4A">
        <w:rPr>
          <w:rFonts w:cs="Times New Roman"/>
          <w:sz w:val="17"/>
          <w:szCs w:val="17"/>
        </w:rPr>
        <w:t>s</w:t>
      </w:r>
      <w:r w:rsidRPr="00FC7F4A">
        <w:rPr>
          <w:rFonts w:cs="Times New Roman"/>
          <w:sz w:val="17"/>
          <w:szCs w:val="17"/>
        </w:rPr>
        <w:t xml:space="preserve"> ended </w:t>
      </w:r>
      <w:r w:rsidR="00544BBF">
        <w:rPr>
          <w:rFonts w:cs="Times New Roman"/>
          <w:sz w:val="17"/>
          <w:szCs w:val="17"/>
        </w:rPr>
        <w:t>June</w:t>
      </w:r>
      <w:r w:rsidR="00CA7ECD" w:rsidRPr="00FC7F4A">
        <w:rPr>
          <w:rFonts w:cs="Times New Roman"/>
          <w:sz w:val="17"/>
          <w:szCs w:val="17"/>
        </w:rPr>
        <w:t xml:space="preserve"> 3</w:t>
      </w:r>
      <w:r w:rsidR="00544BBF">
        <w:rPr>
          <w:rFonts w:cs="Times New Roman"/>
          <w:sz w:val="17"/>
          <w:szCs w:val="17"/>
        </w:rPr>
        <w:t>0</w:t>
      </w:r>
      <w:r w:rsidR="00CA7ECD" w:rsidRPr="00FC7F4A">
        <w:rPr>
          <w:rFonts w:cs="Times New Roman"/>
          <w:sz w:val="17"/>
          <w:szCs w:val="17"/>
        </w:rPr>
        <w:t>, 20</w:t>
      </w:r>
      <w:r w:rsidR="00574000">
        <w:rPr>
          <w:rFonts w:cs="Times New Roman"/>
          <w:sz w:val="17"/>
          <w:szCs w:val="17"/>
        </w:rPr>
        <w:t>20</w:t>
      </w:r>
      <w:r w:rsidRPr="00FC7F4A">
        <w:rPr>
          <w:rFonts w:cs="Times New Roman"/>
          <w:sz w:val="17"/>
          <w:szCs w:val="17"/>
        </w:rPr>
        <w:t xml:space="preserve">, has included the financial statements of </w:t>
      </w:r>
      <w:r w:rsidRPr="009F7415">
        <w:rPr>
          <w:rFonts w:cs="Times New Roman"/>
          <w:sz w:val="17"/>
          <w:szCs w:val="17"/>
        </w:rPr>
        <w:t>overseas subsidiaries (Brooke</w:t>
      </w:r>
      <w:r w:rsidR="00386ED1" w:rsidRPr="009F7415">
        <w:rPr>
          <w:rFonts w:cs="Times New Roman"/>
          <w:sz w:val="17"/>
          <w:szCs w:val="17"/>
        </w:rPr>
        <w:t>r International Company Limited</w:t>
      </w:r>
      <w:r w:rsidRPr="009F7415">
        <w:rPr>
          <w:rFonts w:cs="Times New Roman"/>
          <w:sz w:val="17"/>
          <w:szCs w:val="17"/>
        </w:rPr>
        <w:t xml:space="preserve"> </w:t>
      </w:r>
      <w:r w:rsidRPr="00F2529E">
        <w:rPr>
          <w:rFonts w:cs="Times New Roman"/>
          <w:sz w:val="17"/>
          <w:szCs w:val="17"/>
        </w:rPr>
        <w:t xml:space="preserve">and Brooker Dunn Asset Advisory </w:t>
      </w:r>
      <w:r w:rsidRPr="00103D53">
        <w:rPr>
          <w:rFonts w:cs="Times New Roman"/>
          <w:sz w:val="17"/>
          <w:szCs w:val="17"/>
        </w:rPr>
        <w:t xml:space="preserve">Limited). The financial statements for those subsidiaries reflect total assets as of </w:t>
      </w:r>
      <w:r w:rsidR="00544BBF" w:rsidRPr="00103D53">
        <w:rPr>
          <w:rFonts w:cs="Times New Roman"/>
          <w:sz w:val="17"/>
          <w:szCs w:val="17"/>
        </w:rPr>
        <w:t>June</w:t>
      </w:r>
      <w:r w:rsidR="00CA7ECD" w:rsidRPr="00103D53">
        <w:rPr>
          <w:rFonts w:cs="Times New Roman"/>
          <w:sz w:val="17"/>
          <w:szCs w:val="17"/>
        </w:rPr>
        <w:t xml:space="preserve"> 3</w:t>
      </w:r>
      <w:r w:rsidR="00544BBF" w:rsidRPr="00103D53">
        <w:rPr>
          <w:rFonts w:cs="Times New Roman"/>
          <w:sz w:val="17"/>
          <w:szCs w:val="17"/>
        </w:rPr>
        <w:t>0</w:t>
      </w:r>
      <w:r w:rsidRPr="00103D53">
        <w:rPr>
          <w:rFonts w:cs="Times New Roman"/>
          <w:sz w:val="17"/>
          <w:szCs w:val="17"/>
        </w:rPr>
        <w:t>, 20</w:t>
      </w:r>
      <w:r w:rsidR="00574000" w:rsidRPr="00103D53">
        <w:rPr>
          <w:rFonts w:cs="Times New Roman"/>
          <w:sz w:val="17"/>
          <w:szCs w:val="17"/>
        </w:rPr>
        <w:t>20</w:t>
      </w:r>
      <w:r w:rsidRPr="00103D53">
        <w:rPr>
          <w:rFonts w:cs="Times New Roman"/>
          <w:sz w:val="17"/>
          <w:szCs w:val="17"/>
        </w:rPr>
        <w:t xml:space="preserve"> amount of Baht </w:t>
      </w:r>
      <w:r w:rsidR="00A4321C" w:rsidRPr="00103D53">
        <w:rPr>
          <w:rFonts w:cs="Times New Roman"/>
          <w:sz w:val="17"/>
          <w:szCs w:val="17"/>
        </w:rPr>
        <w:t>390.81</w:t>
      </w:r>
      <w:r w:rsidR="00414AA5" w:rsidRPr="00103D53">
        <w:rPr>
          <w:rFonts w:cs="Times New Roman"/>
          <w:sz w:val="17"/>
          <w:szCs w:val="17"/>
        </w:rPr>
        <w:t xml:space="preserve"> </w:t>
      </w:r>
      <w:r w:rsidRPr="00103D53">
        <w:rPr>
          <w:rFonts w:cs="Times New Roman"/>
          <w:sz w:val="17"/>
          <w:szCs w:val="17"/>
        </w:rPr>
        <w:t xml:space="preserve">million, (equivalent to </w:t>
      </w:r>
      <w:r w:rsidR="00A4321C" w:rsidRPr="00103D53">
        <w:rPr>
          <w:rFonts w:cs="Times New Roman"/>
          <w:sz w:val="17"/>
          <w:szCs w:val="17"/>
        </w:rPr>
        <w:t>13.41</w:t>
      </w:r>
      <w:r w:rsidRPr="00103D53">
        <w:rPr>
          <w:rFonts w:cs="Times New Roman"/>
          <w:sz w:val="17"/>
          <w:szCs w:val="17"/>
        </w:rPr>
        <w:t xml:space="preserve">% of total assets in the consolidated financial statement), total liabilities amount of Baht </w:t>
      </w:r>
      <w:r w:rsidR="00A4321C" w:rsidRPr="00103D53">
        <w:rPr>
          <w:rFonts w:cs="Times New Roman"/>
          <w:sz w:val="17"/>
          <w:szCs w:val="17"/>
        </w:rPr>
        <w:t>9.12</w:t>
      </w:r>
      <w:r w:rsidR="00414AA5" w:rsidRPr="00103D53">
        <w:rPr>
          <w:rFonts w:cs="Times New Roman"/>
          <w:sz w:val="17"/>
          <w:szCs w:val="17"/>
        </w:rPr>
        <w:t xml:space="preserve"> </w:t>
      </w:r>
      <w:r w:rsidRPr="00103D53">
        <w:rPr>
          <w:rFonts w:cs="Times New Roman"/>
          <w:sz w:val="17"/>
          <w:szCs w:val="17"/>
        </w:rPr>
        <w:t xml:space="preserve">million (equivalent to </w:t>
      </w:r>
      <w:r w:rsidR="00A4321C" w:rsidRPr="00103D53">
        <w:rPr>
          <w:rFonts w:cs="Times New Roman"/>
          <w:sz w:val="17"/>
          <w:szCs w:val="17"/>
        </w:rPr>
        <w:t>2.94</w:t>
      </w:r>
      <w:r w:rsidRPr="00103D53">
        <w:rPr>
          <w:rFonts w:cs="Times New Roman"/>
          <w:sz w:val="17"/>
          <w:szCs w:val="17"/>
        </w:rPr>
        <w:t xml:space="preserve">% of total liabilities in the consolidated financial statement) </w:t>
      </w:r>
      <w:r w:rsidR="00544BBF" w:rsidRPr="00103D53">
        <w:rPr>
          <w:rFonts w:cs="Times New Roman"/>
          <w:sz w:val="17"/>
          <w:szCs w:val="17"/>
        </w:rPr>
        <w:t xml:space="preserve">and net profit for the six-month and net </w:t>
      </w:r>
      <w:r w:rsidR="00A4321C" w:rsidRPr="00103D53">
        <w:rPr>
          <w:rFonts w:cs="Times New Roman"/>
          <w:sz w:val="17"/>
          <w:szCs w:val="17"/>
        </w:rPr>
        <w:t>profit</w:t>
      </w:r>
      <w:r w:rsidR="00544BBF" w:rsidRPr="00103D53">
        <w:rPr>
          <w:rFonts w:cs="Times New Roman"/>
          <w:sz w:val="17"/>
          <w:szCs w:val="17"/>
        </w:rPr>
        <w:t xml:space="preserve"> for the three-month periods then ended amounting Baht </w:t>
      </w:r>
      <w:r w:rsidR="00103D53" w:rsidRPr="00103D53">
        <w:rPr>
          <w:rFonts w:cs="Times New Roman"/>
          <w:sz w:val="17"/>
          <w:szCs w:val="17"/>
        </w:rPr>
        <w:t>30.70</w:t>
      </w:r>
      <w:r w:rsidR="00544BBF" w:rsidRPr="00103D53">
        <w:rPr>
          <w:rFonts w:cs="Times New Roman"/>
          <w:sz w:val="17"/>
          <w:szCs w:val="17"/>
        </w:rPr>
        <w:t xml:space="preserve"> million and Baht </w:t>
      </w:r>
      <w:r w:rsidR="00103D53" w:rsidRPr="00103D53">
        <w:rPr>
          <w:rFonts w:cs="Times New Roman"/>
          <w:sz w:val="17"/>
          <w:szCs w:val="17"/>
        </w:rPr>
        <w:t>81.02</w:t>
      </w:r>
      <w:r w:rsidR="00544BBF" w:rsidRPr="00103D53">
        <w:rPr>
          <w:rFonts w:cs="Times New Roman"/>
          <w:sz w:val="17"/>
          <w:szCs w:val="17"/>
        </w:rPr>
        <w:t xml:space="preserve"> million respectively, (equivalent to </w:t>
      </w:r>
      <w:r w:rsidR="00A4321C" w:rsidRPr="00103D53">
        <w:rPr>
          <w:rFonts w:cs="Times New Roman"/>
          <w:sz w:val="17"/>
          <w:szCs w:val="17"/>
        </w:rPr>
        <w:t>79.57</w:t>
      </w:r>
      <w:r w:rsidR="00544BBF" w:rsidRPr="00103D53">
        <w:rPr>
          <w:rFonts w:cs="Times New Roman"/>
          <w:sz w:val="17"/>
          <w:szCs w:val="17"/>
        </w:rPr>
        <w:t xml:space="preserve">% and </w:t>
      </w:r>
      <w:r w:rsidR="00103D53" w:rsidRPr="00103D53">
        <w:rPr>
          <w:rFonts w:cs="Times New Roman"/>
          <w:sz w:val="17"/>
          <w:szCs w:val="17"/>
        </w:rPr>
        <w:t>29.96</w:t>
      </w:r>
      <w:r w:rsidR="00544BBF" w:rsidRPr="00103D53">
        <w:rPr>
          <w:rFonts w:cs="Times New Roman"/>
          <w:sz w:val="17"/>
          <w:szCs w:val="17"/>
        </w:rPr>
        <w:t>% of net loss in the consolidated financial statement).</w:t>
      </w:r>
    </w:p>
    <w:p w14:paraId="7150BB8A" w14:textId="77777777" w:rsidR="00B12A40" w:rsidRPr="00FC7F4A" w:rsidRDefault="00B12A40" w:rsidP="00B109A3">
      <w:pPr>
        <w:spacing w:before="120"/>
        <w:ind w:left="851" w:right="-40"/>
        <w:jc w:val="thaiDistribute"/>
        <w:rPr>
          <w:rFonts w:cs="Times New Roman"/>
          <w:sz w:val="17"/>
          <w:szCs w:val="17"/>
        </w:rPr>
      </w:pPr>
      <w:r w:rsidRPr="00103D53">
        <w:rPr>
          <w:rFonts w:cs="Times New Roman"/>
          <w:sz w:val="17"/>
          <w:szCs w:val="17"/>
        </w:rPr>
        <w:t>The interim consolidated financial statements include the financial statements of The Brooker Group Public Company</w:t>
      </w:r>
      <w:r w:rsidRPr="00FC7F4A">
        <w:rPr>
          <w:rFonts w:cs="Times New Roman"/>
          <w:sz w:val="17"/>
          <w:szCs w:val="17"/>
        </w:rPr>
        <w:t xml:space="preserve"> Limited and its subsidiary companies after which the balances</w:t>
      </w:r>
      <w:r w:rsidR="005C34B2" w:rsidRPr="00FC7F4A">
        <w:rPr>
          <w:rFonts w:cs="Times New Roman"/>
          <w:sz w:val="17"/>
          <w:szCs w:val="17"/>
        </w:rPr>
        <w:t xml:space="preserve"> and significant inter</w:t>
      </w:r>
      <w:r w:rsidRPr="00FC7F4A">
        <w:rPr>
          <w:rFonts w:cs="Times New Roman"/>
          <w:sz w:val="17"/>
          <w:szCs w:val="17"/>
        </w:rPr>
        <w:t>company transactions have been eliminated.</w:t>
      </w:r>
    </w:p>
    <w:p w14:paraId="413784E9" w14:textId="77777777" w:rsidR="00B12A40" w:rsidRPr="00FC7F4A" w:rsidRDefault="00B12A40" w:rsidP="00B109A3">
      <w:pPr>
        <w:spacing w:before="120"/>
        <w:ind w:left="851" w:right="-45"/>
        <w:jc w:val="thaiDistribute"/>
        <w:rPr>
          <w:rFonts w:ascii="Angsana New" w:hAnsi="Angsana New"/>
          <w:sz w:val="17"/>
          <w:szCs w:val="17"/>
        </w:rPr>
      </w:pPr>
      <w:r w:rsidRPr="00FC7F4A">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r w:rsidRPr="00FC7F4A">
        <w:rPr>
          <w:sz w:val="17"/>
          <w:szCs w:val="17"/>
        </w:rPr>
        <w:t>.</w:t>
      </w:r>
    </w:p>
    <w:p w14:paraId="2AC696A7" w14:textId="5DF4ED71" w:rsidR="008453C4" w:rsidRPr="008453C4" w:rsidRDefault="008453C4" w:rsidP="008453C4">
      <w:pPr>
        <w:spacing w:before="120" w:after="120"/>
        <w:ind w:left="850" w:hanging="400"/>
        <w:jc w:val="both"/>
        <w:rPr>
          <w:b/>
          <w:bCs/>
          <w:sz w:val="17"/>
          <w:szCs w:val="17"/>
        </w:rPr>
      </w:pPr>
      <w:r w:rsidRPr="008453C4">
        <w:rPr>
          <w:b/>
          <w:bCs/>
          <w:sz w:val="17"/>
          <w:szCs w:val="17"/>
        </w:rPr>
        <w:t>1.4</w:t>
      </w:r>
      <w:r w:rsidRPr="008453C4">
        <w:rPr>
          <w:b/>
          <w:bCs/>
          <w:sz w:val="17"/>
          <w:szCs w:val="17"/>
        </w:rPr>
        <w:tab/>
      </w:r>
      <w:r w:rsidR="006776F4">
        <w:rPr>
          <w:b/>
          <w:bCs/>
          <w:sz w:val="17"/>
          <w:szCs w:val="17"/>
        </w:rPr>
        <w:t>F</w:t>
      </w:r>
      <w:r w:rsidRPr="008453C4">
        <w:rPr>
          <w:b/>
          <w:bCs/>
          <w:sz w:val="17"/>
          <w:szCs w:val="17"/>
        </w:rPr>
        <w:t>inancial reporting standards that became effective in the current period</w:t>
      </w:r>
    </w:p>
    <w:p w14:paraId="1F8E5A9D" w14:textId="76DDC24F" w:rsidR="008453C4" w:rsidRDefault="008453C4" w:rsidP="008453C4">
      <w:pPr>
        <w:spacing w:before="120"/>
        <w:ind w:left="851" w:right="-45"/>
        <w:jc w:val="thaiDistribute"/>
        <w:rPr>
          <w:rFonts w:cs="Times New Roman"/>
          <w:sz w:val="17"/>
          <w:szCs w:val="17"/>
        </w:rPr>
      </w:pPr>
      <w:r w:rsidRPr="008453C4">
        <w:rPr>
          <w:rFonts w:cs="Times New Roman"/>
          <w:sz w:val="17"/>
          <w:szCs w:val="17"/>
        </w:rPr>
        <w:t>During the period, the Group has adopted the revised and new financial reporting standards and interpretations which are effective for fiscal years beginning on or after 1 January 2020. These financial reporting standards were aimed at alignment with the corresponding International Financial Reporting Standards with most of the changes</w:t>
      </w:r>
      <w:r w:rsidRPr="008453C4">
        <w:rPr>
          <w:rFonts w:cs="Times New Roman"/>
          <w:sz w:val="17"/>
          <w:szCs w:val="17"/>
          <w:cs/>
        </w:rPr>
        <w:t xml:space="preserve"> </w:t>
      </w:r>
      <w:r w:rsidRPr="008453C4">
        <w:rPr>
          <w:rFonts w:cs="Times New Roman"/>
          <w:sz w:val="17"/>
          <w:szCs w:val="17"/>
        </w:rPr>
        <w:t xml:space="preserve">directed towards clarifying accounting treatment and providing accounting guidance for users of the standards. The adoption of these financial reporting standards does not have any significant impact on the Group’s financial statements. However, the new standard involves changes to key principles, which are </w:t>
      </w:r>
      <w:proofErr w:type="spellStart"/>
      <w:r w:rsidRPr="008453C4">
        <w:rPr>
          <w:rFonts w:cs="Times New Roman"/>
          <w:sz w:val="17"/>
          <w:szCs w:val="17"/>
        </w:rPr>
        <w:t>summarised</w:t>
      </w:r>
      <w:proofErr w:type="spellEnd"/>
      <w:r w:rsidRPr="008453C4">
        <w:rPr>
          <w:rFonts w:cs="Times New Roman"/>
          <w:sz w:val="17"/>
          <w:szCs w:val="17"/>
        </w:rPr>
        <w:t xml:space="preserve"> below: </w:t>
      </w:r>
    </w:p>
    <w:p w14:paraId="3336F9A0" w14:textId="77777777" w:rsidR="008453C4" w:rsidRPr="008453C4" w:rsidRDefault="008453C4" w:rsidP="00D94C56">
      <w:pPr>
        <w:spacing w:before="120" w:after="120"/>
        <w:ind w:left="850" w:hanging="40"/>
        <w:jc w:val="both"/>
        <w:rPr>
          <w:b/>
          <w:bCs/>
          <w:sz w:val="17"/>
          <w:szCs w:val="17"/>
        </w:rPr>
      </w:pPr>
      <w:r w:rsidRPr="008453C4">
        <w:rPr>
          <w:b/>
          <w:bCs/>
          <w:sz w:val="17"/>
          <w:szCs w:val="17"/>
        </w:rPr>
        <w:t>Financial reporting standards related to financial instruments</w:t>
      </w:r>
    </w:p>
    <w:p w14:paraId="5F1338A1" w14:textId="77777777" w:rsidR="008453C4" w:rsidRPr="00D94C56" w:rsidRDefault="008453C4" w:rsidP="00D94C56">
      <w:pPr>
        <w:spacing w:before="120" w:after="120"/>
        <w:ind w:left="850" w:hanging="40"/>
        <w:jc w:val="both"/>
        <w:rPr>
          <w:sz w:val="17"/>
          <w:szCs w:val="17"/>
        </w:rPr>
      </w:pPr>
      <w:r w:rsidRPr="00D94C56">
        <w:rPr>
          <w:sz w:val="17"/>
          <w:szCs w:val="17"/>
        </w:rPr>
        <w:t>A set of TFRSs related to financial instruments consists of five accounting standards and interpretations, as follows:</w:t>
      </w:r>
    </w:p>
    <w:p w14:paraId="5B62C0D2" w14:textId="77777777" w:rsidR="003B7BE6" w:rsidRPr="00D94C56" w:rsidRDefault="003B7BE6" w:rsidP="003B7BE6">
      <w:pPr>
        <w:overflowPunct/>
        <w:autoSpaceDE/>
        <w:autoSpaceDN/>
        <w:adjustRightInd/>
        <w:ind w:left="990" w:right="-2" w:hanging="120"/>
        <w:textAlignment w:val="auto"/>
        <w:rPr>
          <w:rFonts w:cs="Times New Roman"/>
          <w:sz w:val="17"/>
          <w:szCs w:val="17"/>
        </w:rPr>
      </w:pPr>
      <w:r w:rsidRPr="00D94C56">
        <w:rPr>
          <w:rFonts w:cs="Times New Roman"/>
          <w:sz w:val="17"/>
          <w:szCs w:val="17"/>
        </w:rPr>
        <w:t>Accounting standard:</w:t>
      </w:r>
    </w:p>
    <w:tbl>
      <w:tblPr>
        <w:tblW w:w="8640" w:type="dxa"/>
        <w:tblInd w:w="720" w:type="dxa"/>
        <w:tblLook w:val="01E0" w:firstRow="1" w:lastRow="1" w:firstColumn="1" w:lastColumn="1" w:noHBand="0" w:noVBand="0"/>
      </w:tblPr>
      <w:tblGrid>
        <w:gridCol w:w="2520"/>
        <w:gridCol w:w="6120"/>
      </w:tblGrid>
      <w:tr w:rsidR="003B7BE6" w:rsidRPr="008453C4" w14:paraId="233354B4" w14:textId="77777777" w:rsidTr="00A231B5">
        <w:tc>
          <w:tcPr>
            <w:tcW w:w="2520" w:type="dxa"/>
          </w:tcPr>
          <w:p w14:paraId="768C27A2" w14:textId="77777777" w:rsidR="003B7BE6" w:rsidRPr="00D94C56" w:rsidRDefault="003B7BE6" w:rsidP="00A231B5">
            <w:pPr>
              <w:overflowPunct/>
              <w:autoSpaceDE/>
              <w:autoSpaceDN/>
              <w:adjustRightInd/>
              <w:ind w:left="990" w:right="-2" w:hanging="120"/>
              <w:textAlignment w:val="auto"/>
              <w:rPr>
                <w:rFonts w:cs="Times New Roman"/>
                <w:sz w:val="17"/>
                <w:szCs w:val="17"/>
              </w:rPr>
            </w:pPr>
            <w:r w:rsidRPr="00D94C56">
              <w:rPr>
                <w:rFonts w:cs="Times New Roman"/>
                <w:sz w:val="17"/>
                <w:szCs w:val="17"/>
              </w:rPr>
              <w:t xml:space="preserve">TAS 32 </w:t>
            </w:r>
          </w:p>
        </w:tc>
        <w:tc>
          <w:tcPr>
            <w:tcW w:w="6120" w:type="dxa"/>
          </w:tcPr>
          <w:p w14:paraId="79D95F8B" w14:textId="77777777" w:rsidR="003B7BE6" w:rsidRPr="00D94C56" w:rsidRDefault="003B7BE6" w:rsidP="00A231B5">
            <w:pPr>
              <w:overflowPunct/>
              <w:autoSpaceDE/>
              <w:autoSpaceDN/>
              <w:adjustRightInd/>
              <w:ind w:left="990" w:right="-2" w:hanging="120"/>
              <w:textAlignment w:val="auto"/>
              <w:rPr>
                <w:rFonts w:cs="Times New Roman"/>
                <w:sz w:val="17"/>
                <w:szCs w:val="17"/>
              </w:rPr>
            </w:pPr>
            <w:r w:rsidRPr="00D94C56">
              <w:rPr>
                <w:rFonts w:cs="Times New Roman"/>
                <w:sz w:val="17"/>
                <w:szCs w:val="17"/>
              </w:rPr>
              <w:t>Financial Instruments: Presentation</w:t>
            </w:r>
          </w:p>
        </w:tc>
      </w:tr>
    </w:tbl>
    <w:p w14:paraId="7F705998" w14:textId="77777777" w:rsidR="008453C4" w:rsidRPr="00D94C56" w:rsidRDefault="008453C4" w:rsidP="00D94C56">
      <w:pPr>
        <w:overflowPunct/>
        <w:autoSpaceDE/>
        <w:autoSpaceDN/>
        <w:adjustRightInd/>
        <w:ind w:left="990" w:right="-2" w:hanging="120"/>
        <w:textAlignment w:val="auto"/>
        <w:rPr>
          <w:rFonts w:cs="Times New Roman"/>
          <w:sz w:val="17"/>
          <w:szCs w:val="17"/>
        </w:rPr>
      </w:pPr>
      <w:r w:rsidRPr="00D94C56">
        <w:rPr>
          <w:rFonts w:cs="Times New Roman"/>
          <w:sz w:val="17"/>
          <w:szCs w:val="17"/>
        </w:rPr>
        <w:t>Financial reporting standards:</w:t>
      </w:r>
    </w:p>
    <w:tbl>
      <w:tblPr>
        <w:tblW w:w="8640" w:type="dxa"/>
        <w:tblInd w:w="720" w:type="dxa"/>
        <w:tblLook w:val="01E0" w:firstRow="1" w:lastRow="1" w:firstColumn="1" w:lastColumn="1" w:noHBand="0" w:noVBand="0"/>
      </w:tblPr>
      <w:tblGrid>
        <w:gridCol w:w="2520"/>
        <w:gridCol w:w="6120"/>
      </w:tblGrid>
      <w:tr w:rsidR="008453C4" w:rsidRPr="008453C4" w14:paraId="1ED9BAC8" w14:textId="77777777" w:rsidTr="008453C4">
        <w:tc>
          <w:tcPr>
            <w:tcW w:w="2520" w:type="dxa"/>
          </w:tcPr>
          <w:p w14:paraId="142A05A5" w14:textId="77777777" w:rsidR="008453C4" w:rsidRPr="00D94C56" w:rsidRDefault="008453C4" w:rsidP="00D94C56">
            <w:pPr>
              <w:overflowPunct/>
              <w:autoSpaceDE/>
              <w:autoSpaceDN/>
              <w:adjustRightInd/>
              <w:ind w:left="990" w:right="-2" w:hanging="120"/>
              <w:textAlignment w:val="auto"/>
              <w:rPr>
                <w:rFonts w:cs="Times New Roman"/>
                <w:sz w:val="17"/>
                <w:szCs w:val="17"/>
              </w:rPr>
            </w:pPr>
            <w:r w:rsidRPr="00D94C56">
              <w:rPr>
                <w:rFonts w:cs="Times New Roman"/>
                <w:sz w:val="17"/>
                <w:szCs w:val="17"/>
              </w:rPr>
              <w:t>TFRS 7</w:t>
            </w:r>
          </w:p>
        </w:tc>
        <w:tc>
          <w:tcPr>
            <w:tcW w:w="6120" w:type="dxa"/>
          </w:tcPr>
          <w:p w14:paraId="2B27544C" w14:textId="77777777" w:rsidR="008453C4" w:rsidRPr="00D94C56" w:rsidRDefault="008453C4" w:rsidP="00D94C56">
            <w:pPr>
              <w:overflowPunct/>
              <w:autoSpaceDE/>
              <w:autoSpaceDN/>
              <w:adjustRightInd/>
              <w:ind w:left="990" w:right="-2" w:hanging="120"/>
              <w:textAlignment w:val="auto"/>
              <w:rPr>
                <w:rFonts w:cs="Times New Roman"/>
                <w:sz w:val="17"/>
                <w:szCs w:val="17"/>
              </w:rPr>
            </w:pPr>
            <w:r w:rsidRPr="00D94C56">
              <w:rPr>
                <w:rFonts w:cs="Times New Roman"/>
                <w:sz w:val="17"/>
                <w:szCs w:val="17"/>
              </w:rPr>
              <w:t>Financial Instruments: Disclosures</w:t>
            </w:r>
          </w:p>
        </w:tc>
      </w:tr>
      <w:tr w:rsidR="008453C4" w:rsidRPr="008453C4" w14:paraId="3FD0F8CD" w14:textId="77777777" w:rsidTr="008453C4">
        <w:tc>
          <w:tcPr>
            <w:tcW w:w="2520" w:type="dxa"/>
          </w:tcPr>
          <w:p w14:paraId="21DF55F6" w14:textId="77777777" w:rsidR="008453C4" w:rsidRPr="00D94C56" w:rsidRDefault="008453C4" w:rsidP="00D94C56">
            <w:pPr>
              <w:overflowPunct/>
              <w:autoSpaceDE/>
              <w:autoSpaceDN/>
              <w:adjustRightInd/>
              <w:ind w:left="990" w:right="-2" w:hanging="120"/>
              <w:textAlignment w:val="auto"/>
              <w:rPr>
                <w:rFonts w:cs="Times New Roman"/>
                <w:sz w:val="17"/>
                <w:szCs w:val="17"/>
              </w:rPr>
            </w:pPr>
            <w:r w:rsidRPr="00D94C56">
              <w:rPr>
                <w:rFonts w:cs="Times New Roman"/>
                <w:sz w:val="17"/>
                <w:szCs w:val="17"/>
              </w:rPr>
              <w:t xml:space="preserve">TFRS 9 </w:t>
            </w:r>
          </w:p>
        </w:tc>
        <w:tc>
          <w:tcPr>
            <w:tcW w:w="6120" w:type="dxa"/>
          </w:tcPr>
          <w:p w14:paraId="0FF186E7" w14:textId="77777777" w:rsidR="008453C4" w:rsidRPr="00D94C56" w:rsidRDefault="008453C4" w:rsidP="00D94C56">
            <w:pPr>
              <w:overflowPunct/>
              <w:autoSpaceDE/>
              <w:autoSpaceDN/>
              <w:adjustRightInd/>
              <w:ind w:left="990" w:right="-2" w:hanging="120"/>
              <w:textAlignment w:val="auto"/>
              <w:rPr>
                <w:rFonts w:cs="Times New Roman"/>
                <w:sz w:val="17"/>
                <w:szCs w:val="17"/>
              </w:rPr>
            </w:pPr>
            <w:r w:rsidRPr="00D94C56">
              <w:rPr>
                <w:rFonts w:cs="Times New Roman"/>
                <w:sz w:val="17"/>
                <w:szCs w:val="17"/>
              </w:rPr>
              <w:t>Financial Instruments</w:t>
            </w:r>
          </w:p>
        </w:tc>
      </w:tr>
    </w:tbl>
    <w:p w14:paraId="45E591D1" w14:textId="77777777" w:rsidR="008453C4" w:rsidRPr="00D94C56" w:rsidRDefault="008453C4" w:rsidP="00D94C56">
      <w:pPr>
        <w:overflowPunct/>
        <w:autoSpaceDE/>
        <w:autoSpaceDN/>
        <w:adjustRightInd/>
        <w:ind w:left="990" w:right="-2" w:hanging="120"/>
        <w:textAlignment w:val="auto"/>
        <w:rPr>
          <w:rFonts w:cs="Times New Roman"/>
          <w:sz w:val="17"/>
          <w:szCs w:val="17"/>
        </w:rPr>
      </w:pPr>
      <w:r w:rsidRPr="00D94C56">
        <w:rPr>
          <w:rFonts w:cs="Times New Roman"/>
          <w:sz w:val="17"/>
          <w:szCs w:val="17"/>
        </w:rPr>
        <w:t>Financial Reporting Standard Interpretations:</w:t>
      </w:r>
    </w:p>
    <w:tbl>
      <w:tblPr>
        <w:tblW w:w="8640" w:type="dxa"/>
        <w:tblInd w:w="720" w:type="dxa"/>
        <w:tblLook w:val="01E0" w:firstRow="1" w:lastRow="1" w:firstColumn="1" w:lastColumn="1" w:noHBand="0" w:noVBand="0"/>
      </w:tblPr>
      <w:tblGrid>
        <w:gridCol w:w="2520"/>
        <w:gridCol w:w="6120"/>
      </w:tblGrid>
      <w:tr w:rsidR="008453C4" w:rsidRPr="008453C4" w14:paraId="1072ECF1" w14:textId="77777777" w:rsidTr="008453C4">
        <w:tc>
          <w:tcPr>
            <w:tcW w:w="2520" w:type="dxa"/>
          </w:tcPr>
          <w:p w14:paraId="1317DB64" w14:textId="77777777" w:rsidR="008453C4" w:rsidRPr="00D94C56" w:rsidRDefault="008453C4" w:rsidP="00D94C56">
            <w:pPr>
              <w:overflowPunct/>
              <w:autoSpaceDE/>
              <w:autoSpaceDN/>
              <w:adjustRightInd/>
              <w:ind w:left="990" w:right="-2" w:hanging="120"/>
              <w:textAlignment w:val="auto"/>
              <w:rPr>
                <w:rFonts w:cs="Times New Roman"/>
                <w:sz w:val="17"/>
                <w:szCs w:val="17"/>
              </w:rPr>
            </w:pPr>
            <w:r w:rsidRPr="00D94C56">
              <w:rPr>
                <w:rFonts w:cs="Times New Roman"/>
                <w:sz w:val="17"/>
                <w:szCs w:val="17"/>
              </w:rPr>
              <w:t xml:space="preserve">TFRIC 16 </w:t>
            </w:r>
          </w:p>
        </w:tc>
        <w:tc>
          <w:tcPr>
            <w:tcW w:w="6120" w:type="dxa"/>
          </w:tcPr>
          <w:p w14:paraId="1548445A" w14:textId="77777777" w:rsidR="008453C4" w:rsidRPr="00D94C56" w:rsidRDefault="008453C4" w:rsidP="00D94C56">
            <w:pPr>
              <w:overflowPunct/>
              <w:autoSpaceDE/>
              <w:autoSpaceDN/>
              <w:adjustRightInd/>
              <w:ind w:left="990" w:right="-2" w:hanging="120"/>
              <w:textAlignment w:val="auto"/>
              <w:rPr>
                <w:rFonts w:cs="Times New Roman"/>
                <w:sz w:val="17"/>
                <w:szCs w:val="17"/>
              </w:rPr>
            </w:pPr>
            <w:r w:rsidRPr="00D94C56">
              <w:rPr>
                <w:rFonts w:cs="Times New Roman"/>
                <w:sz w:val="17"/>
                <w:szCs w:val="17"/>
              </w:rPr>
              <w:t>Hedges of a Net Investment in a Foreign Operation</w:t>
            </w:r>
          </w:p>
        </w:tc>
      </w:tr>
      <w:tr w:rsidR="008453C4" w:rsidRPr="008453C4" w14:paraId="0CD2B830" w14:textId="77777777" w:rsidTr="008453C4">
        <w:tc>
          <w:tcPr>
            <w:tcW w:w="2520" w:type="dxa"/>
          </w:tcPr>
          <w:p w14:paraId="23F88E87" w14:textId="77777777" w:rsidR="008453C4" w:rsidRPr="00D94C56" w:rsidRDefault="008453C4" w:rsidP="00D94C56">
            <w:pPr>
              <w:overflowPunct/>
              <w:autoSpaceDE/>
              <w:autoSpaceDN/>
              <w:adjustRightInd/>
              <w:ind w:left="990" w:right="-2" w:hanging="120"/>
              <w:textAlignment w:val="auto"/>
              <w:rPr>
                <w:rFonts w:cs="Times New Roman"/>
                <w:sz w:val="17"/>
                <w:szCs w:val="17"/>
              </w:rPr>
            </w:pPr>
            <w:r w:rsidRPr="00D94C56">
              <w:rPr>
                <w:rFonts w:cs="Times New Roman"/>
                <w:sz w:val="17"/>
                <w:szCs w:val="17"/>
              </w:rPr>
              <w:t>TFRIC 19</w:t>
            </w:r>
          </w:p>
        </w:tc>
        <w:tc>
          <w:tcPr>
            <w:tcW w:w="6120" w:type="dxa"/>
          </w:tcPr>
          <w:p w14:paraId="118094A2" w14:textId="77777777" w:rsidR="008453C4" w:rsidRPr="00D94C56" w:rsidRDefault="008453C4" w:rsidP="00D94C56">
            <w:pPr>
              <w:overflowPunct/>
              <w:autoSpaceDE/>
              <w:autoSpaceDN/>
              <w:adjustRightInd/>
              <w:ind w:left="990" w:right="-2" w:hanging="120"/>
              <w:textAlignment w:val="auto"/>
              <w:rPr>
                <w:rFonts w:cs="Times New Roman"/>
                <w:sz w:val="17"/>
                <w:szCs w:val="17"/>
              </w:rPr>
            </w:pPr>
            <w:r w:rsidRPr="00D94C56">
              <w:rPr>
                <w:rFonts w:cs="Times New Roman"/>
                <w:sz w:val="17"/>
                <w:szCs w:val="17"/>
              </w:rPr>
              <w:t>Extinguishing Financial Liabilities with Equity Instruments</w:t>
            </w:r>
          </w:p>
        </w:tc>
      </w:tr>
    </w:tbl>
    <w:p w14:paraId="0AF0B8CC" w14:textId="4C901B17" w:rsidR="008453C4" w:rsidRDefault="008453C4" w:rsidP="00D94C56">
      <w:pPr>
        <w:spacing w:before="120" w:after="120"/>
        <w:ind w:left="850" w:firstLine="1"/>
        <w:jc w:val="thaiDistribute"/>
        <w:rPr>
          <w:sz w:val="17"/>
          <w:szCs w:val="17"/>
        </w:rPr>
      </w:pPr>
      <w:r w:rsidRPr="00D94C56">
        <w:rPr>
          <w:sz w:val="17"/>
          <w:szCs w:val="17"/>
        </w:rPr>
        <w:t xml:space="preserve">These TFRSs related to financial instruments make stipulations relating to the classification of financial instruments and their measurement at fair value or </w:t>
      </w:r>
      <w:proofErr w:type="spellStart"/>
      <w:r w:rsidRPr="00D94C56">
        <w:rPr>
          <w:sz w:val="17"/>
          <w:szCs w:val="17"/>
        </w:rPr>
        <w:t>amortised</w:t>
      </w:r>
      <w:proofErr w:type="spellEnd"/>
      <w:r w:rsidRPr="00D94C56">
        <w:rPr>
          <w:sz w:val="17"/>
          <w:szCs w:val="17"/>
        </w:rPr>
        <w:t xml:space="preserve"> cost (taking into account the type of instrument, the characteristics of the contractual cash flows and the Company’s business model), calculation of impairment using the expected credit loss method, and hedge accounting. These include stipulations regarding the presentation and disclosure of financial instruments. </w:t>
      </w:r>
    </w:p>
    <w:p w14:paraId="4F6C14FA" w14:textId="60360393" w:rsidR="00D94C56" w:rsidRPr="00F44949" w:rsidRDefault="00007FA0" w:rsidP="003B7BE6">
      <w:pPr>
        <w:spacing w:before="120" w:after="120"/>
        <w:ind w:left="810" w:firstLine="1"/>
        <w:jc w:val="thaiDistribute"/>
        <w:rPr>
          <w:b/>
          <w:bCs/>
          <w:sz w:val="17"/>
          <w:szCs w:val="17"/>
        </w:rPr>
      </w:pPr>
      <w:r w:rsidRPr="003F25C7">
        <w:rPr>
          <w:b/>
          <w:bCs/>
          <w:sz w:val="17"/>
          <w:szCs w:val="17"/>
        </w:rPr>
        <w:lastRenderedPageBreak/>
        <w:t>These standards do not have any significant impact on the Group’s financial statements.</w:t>
      </w:r>
    </w:p>
    <w:p w14:paraId="4F8C53E9" w14:textId="77777777" w:rsidR="00F44949" w:rsidRPr="0006290C" w:rsidRDefault="00F44949" w:rsidP="00F44949">
      <w:pPr>
        <w:spacing w:before="120" w:after="120"/>
        <w:ind w:left="850" w:hanging="40"/>
        <w:jc w:val="both"/>
        <w:rPr>
          <w:b/>
          <w:bCs/>
          <w:sz w:val="17"/>
          <w:szCs w:val="17"/>
        </w:rPr>
      </w:pPr>
      <w:r w:rsidRPr="0006290C">
        <w:rPr>
          <w:b/>
          <w:bCs/>
          <w:sz w:val="17"/>
          <w:szCs w:val="17"/>
        </w:rPr>
        <w:t xml:space="preserve">The impact of the adoption of these standards on the Group’s financial statements is as follows.   </w:t>
      </w:r>
    </w:p>
    <w:p w14:paraId="0F47B73D" w14:textId="217D15DC" w:rsidR="00F44949" w:rsidRPr="0006290C" w:rsidRDefault="00F44949" w:rsidP="008F3BFD">
      <w:pPr>
        <w:pStyle w:val="ListParagraph"/>
        <w:numPr>
          <w:ilvl w:val="0"/>
          <w:numId w:val="21"/>
        </w:numPr>
        <w:spacing w:before="120" w:after="120"/>
        <w:jc w:val="both"/>
        <w:rPr>
          <w:sz w:val="17"/>
        </w:rPr>
      </w:pPr>
      <w:r w:rsidRPr="0006290C">
        <w:rPr>
          <w:sz w:val="17"/>
        </w:rPr>
        <w:t xml:space="preserve">Classification and measurement of investments in non-marketable equity securities  that the Group is to measure investments in non-marketable  equity securities  at fair value and elect to classify the investments as financial assets at fair value </w:t>
      </w:r>
      <w:r w:rsidR="00CA468E" w:rsidRPr="0006290C">
        <w:rPr>
          <w:sz w:val="17"/>
        </w:rPr>
        <w:t>through profit</w:t>
      </w:r>
      <w:r w:rsidR="008F3BFD" w:rsidRPr="0006290C">
        <w:rPr>
          <w:sz w:val="17"/>
        </w:rPr>
        <w:t xml:space="preserve"> or </w:t>
      </w:r>
      <w:r w:rsidR="00CA468E" w:rsidRPr="0006290C">
        <w:rPr>
          <w:sz w:val="17"/>
        </w:rPr>
        <w:t xml:space="preserve">loss or </w:t>
      </w:r>
      <w:r w:rsidRPr="0006290C">
        <w:rPr>
          <w:sz w:val="17"/>
        </w:rPr>
        <w:t>through other comprehensive income. The Group’s management assessed and considered that the cost of such investments has represented the fair value of the investments. Therefore, the fair value measurement of the investments in the equity securities do not have any impact on the adjustment of retained earnings as of January 1, 2020.</w:t>
      </w:r>
    </w:p>
    <w:p w14:paraId="2A28CBBC" w14:textId="3B704B80" w:rsidR="00F44949" w:rsidRPr="0006290C" w:rsidRDefault="00F44949" w:rsidP="008F3BFD">
      <w:pPr>
        <w:pStyle w:val="ListParagraph"/>
        <w:numPr>
          <w:ilvl w:val="0"/>
          <w:numId w:val="21"/>
        </w:numPr>
        <w:spacing w:before="120" w:after="120"/>
        <w:jc w:val="both"/>
        <w:rPr>
          <w:sz w:val="17"/>
        </w:rPr>
      </w:pPr>
      <w:r w:rsidRPr="0006290C">
        <w:rPr>
          <w:sz w:val="17"/>
        </w:rPr>
        <w:t xml:space="preserve">Recognition of credit losses that the Group is to </w:t>
      </w:r>
      <w:proofErr w:type="spellStart"/>
      <w:r w:rsidRPr="0006290C">
        <w:rPr>
          <w:sz w:val="17"/>
        </w:rPr>
        <w:t>recognise</w:t>
      </w:r>
      <w:proofErr w:type="spellEnd"/>
      <w:r w:rsidRPr="0006290C">
        <w:rPr>
          <w:sz w:val="17"/>
        </w:rPr>
        <w:t xml:space="preserve"> an allowance for expected credit losses on its financial assets, and they are no longer necessary for a credit - impaired event to have occurred. The Group applies the simplified approach to consider impairment of trade receivables and the general approach to consider impairment of long-term loan to. The Group’s management has considered that the recognition of credit losses does not have any significant impact on the adjustment of retained earnings as of January</w:t>
      </w:r>
      <w:r w:rsidR="008F3BFD" w:rsidRPr="0006290C">
        <w:rPr>
          <w:sz w:val="17"/>
        </w:rPr>
        <w:t xml:space="preserve"> 1, 2020</w:t>
      </w:r>
      <w:r w:rsidRPr="0006290C">
        <w:rPr>
          <w:sz w:val="17"/>
          <w:cs/>
        </w:rPr>
        <w:t xml:space="preserve">. </w:t>
      </w:r>
    </w:p>
    <w:p w14:paraId="5E0D3C53" w14:textId="2FAFDF03" w:rsidR="008F3BFD" w:rsidRPr="0006290C" w:rsidRDefault="008F3BFD" w:rsidP="008F3BFD">
      <w:pPr>
        <w:pStyle w:val="ListParagraph"/>
        <w:numPr>
          <w:ilvl w:val="0"/>
          <w:numId w:val="21"/>
        </w:numPr>
        <w:spacing w:before="120" w:after="120"/>
        <w:jc w:val="both"/>
        <w:rPr>
          <w:sz w:val="17"/>
        </w:rPr>
      </w:pPr>
      <w:r w:rsidRPr="0006290C">
        <w:rPr>
          <w:sz w:val="17"/>
        </w:rPr>
        <w:t xml:space="preserve">Recognition of derivatives that The Group is to initially </w:t>
      </w:r>
      <w:proofErr w:type="spellStart"/>
      <w:r w:rsidRPr="0006290C">
        <w:rPr>
          <w:sz w:val="17"/>
        </w:rPr>
        <w:t>recognise</w:t>
      </w:r>
      <w:proofErr w:type="spellEnd"/>
      <w:r w:rsidRPr="0006290C">
        <w:rPr>
          <w:sz w:val="17"/>
        </w:rPr>
        <w:t xml:space="preserve"> derivative at their fair value on the contract date and subsequently measure them at their fair value at the end of each reporting period. Changes in the fair value of derivatives are </w:t>
      </w:r>
      <w:proofErr w:type="spellStart"/>
      <w:r w:rsidRPr="0006290C">
        <w:rPr>
          <w:sz w:val="17"/>
        </w:rPr>
        <w:t>recognised</w:t>
      </w:r>
      <w:proofErr w:type="spellEnd"/>
      <w:r w:rsidRPr="0006290C">
        <w:rPr>
          <w:sz w:val="17"/>
        </w:rPr>
        <w:t xml:space="preserve"> in profit or loss.</w:t>
      </w:r>
    </w:p>
    <w:p w14:paraId="090B4D63" w14:textId="7EB0BDE5" w:rsidR="00D01C06" w:rsidRDefault="00D01C06" w:rsidP="00D01C06">
      <w:pPr>
        <w:spacing w:before="120" w:after="120"/>
        <w:ind w:left="810"/>
        <w:jc w:val="both"/>
        <w:rPr>
          <w:sz w:val="17"/>
        </w:rPr>
      </w:pPr>
      <w:r w:rsidRPr="0006290C">
        <w:rPr>
          <w:sz w:val="17"/>
        </w:rPr>
        <w:t>The Group adopted these financial reporting standards. The Group’s management assessed and considered that it will not have any significant impact. Therefore, the financial reporting standards do not have any impact on the adjustment of retained earnings as of January 1, 2020, The Company has reclassified as disclosed in Note 2 to the interim</w:t>
      </w:r>
      <w:r w:rsidRPr="00D01C06">
        <w:rPr>
          <w:sz w:val="17"/>
        </w:rPr>
        <w:t xml:space="preserve"> financial statements.</w:t>
      </w:r>
    </w:p>
    <w:p w14:paraId="0D8805E1" w14:textId="00D9EDBA" w:rsidR="00F44949" w:rsidRPr="004D5B9F" w:rsidRDefault="00F44949" w:rsidP="004D5B9F">
      <w:pPr>
        <w:spacing w:before="120" w:after="120"/>
        <w:ind w:left="810"/>
        <w:jc w:val="both"/>
        <w:rPr>
          <w:sz w:val="17"/>
          <w:szCs w:val="17"/>
          <w:u w:val="single"/>
        </w:rPr>
      </w:pPr>
      <w:r w:rsidRPr="004D5B9F">
        <w:rPr>
          <w:sz w:val="17"/>
          <w:szCs w:val="17"/>
          <w:u w:val="single"/>
        </w:rPr>
        <w:t xml:space="preserve">TFRS </w:t>
      </w:r>
      <w:r w:rsidR="0006290C" w:rsidRPr="004D5B9F">
        <w:rPr>
          <w:sz w:val="17"/>
          <w:szCs w:val="17"/>
          <w:u w:val="single"/>
        </w:rPr>
        <w:t>16</w:t>
      </w:r>
      <w:r w:rsidRPr="004D5B9F">
        <w:rPr>
          <w:sz w:val="17"/>
          <w:szCs w:val="17"/>
          <w:u w:val="single"/>
        </w:rPr>
        <w:t xml:space="preserve"> Leases</w:t>
      </w:r>
    </w:p>
    <w:p w14:paraId="241A699F" w14:textId="29BD08FB" w:rsidR="00F44949" w:rsidRPr="00F44949" w:rsidRDefault="00F44949" w:rsidP="00F44949">
      <w:pPr>
        <w:spacing w:before="120" w:after="120"/>
        <w:ind w:left="850" w:hanging="40"/>
        <w:jc w:val="both"/>
        <w:rPr>
          <w:sz w:val="17"/>
          <w:szCs w:val="17"/>
        </w:rPr>
      </w:pPr>
      <w:r w:rsidRPr="00F44949">
        <w:rPr>
          <w:sz w:val="17"/>
          <w:szCs w:val="17"/>
        </w:rPr>
        <w:t xml:space="preserve">TFRS </w:t>
      </w:r>
      <w:r w:rsidR="004D5B9F">
        <w:rPr>
          <w:sz w:val="17"/>
          <w:szCs w:val="17"/>
        </w:rPr>
        <w:t>16</w:t>
      </w:r>
      <w:r w:rsidRPr="00F44949">
        <w:rPr>
          <w:sz w:val="17"/>
          <w:szCs w:val="17"/>
        </w:rPr>
        <w:t xml:space="preserve"> supersedes TAS </w:t>
      </w:r>
      <w:r w:rsidR="004D5B9F">
        <w:rPr>
          <w:sz w:val="17"/>
          <w:szCs w:val="17"/>
        </w:rPr>
        <w:t>17</w:t>
      </w:r>
      <w:r w:rsidRPr="00F44949">
        <w:rPr>
          <w:sz w:val="17"/>
          <w:szCs w:val="17"/>
        </w:rPr>
        <w:t xml:space="preserve"> Leases together with related Interpretations. The standard sets out the principles for the recognition, measurement, presentation and disclosure of leases, and requires a lessee to </w:t>
      </w:r>
      <w:proofErr w:type="spellStart"/>
      <w:r w:rsidRPr="00F44949">
        <w:rPr>
          <w:sz w:val="17"/>
          <w:szCs w:val="17"/>
        </w:rPr>
        <w:t>recognise</w:t>
      </w:r>
      <w:proofErr w:type="spellEnd"/>
      <w:r w:rsidRPr="00F44949">
        <w:rPr>
          <w:sz w:val="17"/>
          <w:szCs w:val="17"/>
        </w:rPr>
        <w:t xml:space="preserve"> assets and liabilities for all leases with a term of more than </w:t>
      </w:r>
      <w:r w:rsidR="004D5B9F">
        <w:rPr>
          <w:sz w:val="17"/>
          <w:szCs w:val="17"/>
        </w:rPr>
        <w:t>12</w:t>
      </w:r>
      <w:r w:rsidRPr="00F44949">
        <w:rPr>
          <w:sz w:val="17"/>
          <w:szCs w:val="17"/>
        </w:rPr>
        <w:t xml:space="preserve"> months, unless the underlying asset is low value.</w:t>
      </w:r>
    </w:p>
    <w:p w14:paraId="160A8AC7" w14:textId="372C162E" w:rsidR="00F44949" w:rsidRPr="00F44949" w:rsidRDefault="00F44949" w:rsidP="00F44949">
      <w:pPr>
        <w:spacing w:before="120" w:after="120"/>
        <w:ind w:left="850" w:hanging="40"/>
        <w:jc w:val="both"/>
        <w:rPr>
          <w:sz w:val="17"/>
          <w:szCs w:val="17"/>
        </w:rPr>
      </w:pPr>
      <w:r w:rsidRPr="00F44949">
        <w:rPr>
          <w:sz w:val="17"/>
          <w:szCs w:val="17"/>
        </w:rPr>
        <w:t xml:space="preserve">Accounting by lessors under TFRS </w:t>
      </w:r>
      <w:r w:rsidR="004D5B9F">
        <w:rPr>
          <w:sz w:val="17"/>
          <w:szCs w:val="17"/>
        </w:rPr>
        <w:t>16</w:t>
      </w:r>
      <w:r w:rsidRPr="00F44949">
        <w:rPr>
          <w:sz w:val="17"/>
          <w:szCs w:val="17"/>
        </w:rPr>
        <w:t xml:space="preserve"> is substantially unchanged from TAS </w:t>
      </w:r>
      <w:r w:rsidR="004D5B9F">
        <w:rPr>
          <w:sz w:val="17"/>
          <w:szCs w:val="17"/>
        </w:rPr>
        <w:t>17</w:t>
      </w:r>
      <w:r w:rsidRPr="00F44949">
        <w:rPr>
          <w:sz w:val="17"/>
          <w:szCs w:val="17"/>
          <w:cs/>
        </w:rPr>
        <w:t xml:space="preserve">. </w:t>
      </w:r>
      <w:r w:rsidRPr="00F44949">
        <w:rPr>
          <w:sz w:val="17"/>
          <w:szCs w:val="17"/>
        </w:rPr>
        <w:t>Lessors will continue to classify leases as either operating or finance leases.</w:t>
      </w:r>
    </w:p>
    <w:p w14:paraId="2D7ABCC0" w14:textId="63267FA7" w:rsidR="00F44949" w:rsidRDefault="004D5B9F" w:rsidP="00F44949">
      <w:pPr>
        <w:spacing w:before="120" w:after="120"/>
        <w:ind w:left="850" w:hanging="40"/>
        <w:jc w:val="both"/>
        <w:rPr>
          <w:sz w:val="17"/>
          <w:szCs w:val="17"/>
        </w:rPr>
      </w:pPr>
      <w:r w:rsidRPr="004D5B9F">
        <w:rPr>
          <w:sz w:val="17"/>
          <w:szCs w:val="17"/>
        </w:rPr>
        <w:t xml:space="preserve">The Group's management has assessed and considered that </w:t>
      </w:r>
      <w:r>
        <w:rPr>
          <w:sz w:val="17"/>
          <w:szCs w:val="17"/>
        </w:rPr>
        <w:t>t</w:t>
      </w:r>
      <w:r w:rsidRPr="004D5B9F">
        <w:rPr>
          <w:sz w:val="17"/>
          <w:szCs w:val="17"/>
        </w:rPr>
        <w:t>he underlying asset's price is low. And the price has not changed significantly. Therefore, the lease agreement does not have an impact on the adjustment of retained earnings as at January 1, 2020.</w:t>
      </w:r>
    </w:p>
    <w:p w14:paraId="728B094C" w14:textId="76D58441" w:rsidR="00007FA0" w:rsidRPr="00007FA0" w:rsidRDefault="00007FA0" w:rsidP="00007FA0">
      <w:pPr>
        <w:spacing w:before="120" w:after="120"/>
        <w:ind w:left="850" w:hanging="40"/>
        <w:jc w:val="both"/>
        <w:rPr>
          <w:b/>
          <w:bCs/>
          <w:sz w:val="17"/>
          <w:szCs w:val="17"/>
        </w:rPr>
      </w:pPr>
      <w:r w:rsidRPr="00007FA0">
        <w:rPr>
          <w:b/>
          <w:bCs/>
          <w:sz w:val="17"/>
          <w:szCs w:val="17"/>
        </w:rPr>
        <w:t>Accounting Treatment Guidance on “Temporary relief measures on accounting alternatives in response to the impact of the COVID-19 situation”</w:t>
      </w:r>
    </w:p>
    <w:p w14:paraId="5AF0A3F1" w14:textId="77777777" w:rsidR="00007FA0" w:rsidRPr="00007FA0" w:rsidRDefault="00007FA0" w:rsidP="0056194A">
      <w:pPr>
        <w:spacing w:before="120" w:after="120"/>
        <w:ind w:left="850" w:firstLine="1"/>
        <w:jc w:val="thaiDistribute"/>
        <w:rPr>
          <w:sz w:val="17"/>
          <w:szCs w:val="17"/>
        </w:rPr>
      </w:pPr>
      <w:r w:rsidRPr="00007FA0">
        <w:rPr>
          <w:sz w:val="17"/>
          <w:szCs w:val="17"/>
        </w:rPr>
        <w:t>The Federation of Accounting Professions announced Accounting Treatment Guidance on “Temporary relief measures on accounting alternatives in response to the impact of the COVID-19 situation”. Its objectives are to alleviate some of the impact of applying certain financial reporting standards, and to provide clarification about accounting treatments during the period of uncertainty relating to this situation.</w:t>
      </w:r>
    </w:p>
    <w:p w14:paraId="5CCE2DCA" w14:textId="77777777" w:rsidR="00007FA0" w:rsidRPr="00007FA0" w:rsidRDefault="00007FA0" w:rsidP="0056194A">
      <w:pPr>
        <w:spacing w:before="120" w:after="120"/>
        <w:ind w:left="850" w:firstLine="1"/>
        <w:jc w:val="thaiDistribute"/>
        <w:rPr>
          <w:sz w:val="17"/>
          <w:szCs w:val="17"/>
        </w:rPr>
      </w:pPr>
      <w:r w:rsidRPr="00007FA0">
        <w:rPr>
          <w:sz w:val="17"/>
          <w:szCs w:val="17"/>
        </w:rPr>
        <w:t xml:space="preserve">On 22 April 2020, the Accounting Treatment Guidance was announced in the Royal Gazette and it is effective for the financial statements prepared for reporting periods ending between 1 January 2020 and 31 December 2020. </w:t>
      </w:r>
    </w:p>
    <w:p w14:paraId="6CBF8508" w14:textId="315BB0CA" w:rsidR="00007FA0" w:rsidRDefault="00007FA0" w:rsidP="0056194A">
      <w:pPr>
        <w:spacing w:before="120" w:after="120"/>
        <w:ind w:left="850" w:firstLine="1"/>
        <w:jc w:val="thaiDistribute"/>
        <w:rPr>
          <w:sz w:val="17"/>
          <w:szCs w:val="17"/>
        </w:rPr>
      </w:pPr>
      <w:r w:rsidRPr="00007FA0">
        <w:rPr>
          <w:sz w:val="17"/>
          <w:szCs w:val="17"/>
        </w:rPr>
        <w:t>The Group has elected to apply the following temporary relief measures on accounting alternatives:</w:t>
      </w:r>
    </w:p>
    <w:p w14:paraId="5DAFFA20" w14:textId="77777777" w:rsidR="004D5B9F" w:rsidRPr="004D5B9F" w:rsidRDefault="004D5B9F" w:rsidP="004D5B9F">
      <w:pPr>
        <w:spacing w:before="120" w:after="120"/>
        <w:ind w:left="850" w:firstLine="1"/>
        <w:jc w:val="thaiDistribute"/>
        <w:rPr>
          <w:sz w:val="17"/>
          <w:szCs w:val="17"/>
          <w:u w:val="single"/>
        </w:rPr>
      </w:pPr>
      <w:r w:rsidRPr="004D5B9F">
        <w:rPr>
          <w:sz w:val="17"/>
          <w:szCs w:val="17"/>
          <w:u w:val="single"/>
        </w:rPr>
        <w:t>Accounting Standards No 12: Income tax</w:t>
      </w:r>
    </w:p>
    <w:p w14:paraId="14BF287C" w14:textId="6F262690" w:rsidR="004D5B9F" w:rsidRPr="004D5B9F" w:rsidRDefault="004D5B9F" w:rsidP="004D5B9F">
      <w:pPr>
        <w:spacing w:before="120" w:after="120"/>
        <w:ind w:left="1170" w:hanging="319"/>
        <w:jc w:val="thaiDistribute"/>
        <w:rPr>
          <w:sz w:val="17"/>
          <w:szCs w:val="17"/>
        </w:rPr>
      </w:pPr>
      <w:r w:rsidRPr="004D5B9F">
        <w:rPr>
          <w:sz w:val="17"/>
          <w:szCs w:val="17"/>
        </w:rPr>
        <w:t>-</w:t>
      </w:r>
      <w:r w:rsidRPr="004D5B9F">
        <w:rPr>
          <w:sz w:val="17"/>
          <w:szCs w:val="17"/>
        </w:rPr>
        <w:tab/>
        <w:t xml:space="preserve">Not to consider the COVID-19 situation as uncertainty information which likely impact in evaluating whether it will have sufficient taxable profit in future periods to </w:t>
      </w:r>
      <w:proofErr w:type="spellStart"/>
      <w:r w:rsidRPr="004D5B9F">
        <w:rPr>
          <w:sz w:val="17"/>
          <w:szCs w:val="17"/>
        </w:rPr>
        <w:t>utilise</w:t>
      </w:r>
      <w:proofErr w:type="spellEnd"/>
      <w:r w:rsidRPr="004D5B9F">
        <w:rPr>
          <w:sz w:val="17"/>
          <w:szCs w:val="17"/>
        </w:rPr>
        <w:t xml:space="preserve"> deferred tax assets.</w:t>
      </w:r>
    </w:p>
    <w:p w14:paraId="5E7BA2F3" w14:textId="77777777" w:rsidR="004D5B9F" w:rsidRPr="004D5B9F" w:rsidRDefault="004D5B9F" w:rsidP="004D5B9F">
      <w:pPr>
        <w:spacing w:before="120" w:after="120"/>
        <w:ind w:left="850" w:firstLine="1"/>
        <w:jc w:val="thaiDistribute"/>
        <w:rPr>
          <w:sz w:val="17"/>
          <w:szCs w:val="17"/>
          <w:u w:val="single"/>
        </w:rPr>
      </w:pPr>
      <w:r w:rsidRPr="004D5B9F">
        <w:rPr>
          <w:sz w:val="17"/>
          <w:szCs w:val="17"/>
          <w:u w:val="single"/>
        </w:rPr>
        <w:t>Accounting Standards No 36: Impairment of Assets</w:t>
      </w:r>
    </w:p>
    <w:p w14:paraId="24C2FCA2" w14:textId="77777777" w:rsidR="004D5B9F" w:rsidRPr="004D5B9F" w:rsidRDefault="004D5B9F" w:rsidP="004D5B9F">
      <w:pPr>
        <w:spacing w:before="120" w:after="120"/>
        <w:ind w:left="1170" w:hanging="319"/>
        <w:jc w:val="thaiDistribute"/>
        <w:rPr>
          <w:sz w:val="17"/>
          <w:szCs w:val="17"/>
        </w:rPr>
      </w:pPr>
      <w:r w:rsidRPr="004D5B9F">
        <w:rPr>
          <w:sz w:val="17"/>
          <w:szCs w:val="17"/>
        </w:rPr>
        <w:t>-</w:t>
      </w:r>
      <w:r w:rsidRPr="004D5B9F">
        <w:rPr>
          <w:sz w:val="17"/>
          <w:szCs w:val="17"/>
        </w:rPr>
        <w:tab/>
        <w:t>Not to consider the COVID-19 situation as an indication that an asset may be impaired in accordance with TAS 36</w:t>
      </w:r>
    </w:p>
    <w:p w14:paraId="4EBE9D06" w14:textId="77777777" w:rsidR="004D5B9F" w:rsidRPr="004D5B9F" w:rsidRDefault="004D5B9F" w:rsidP="004D5B9F">
      <w:pPr>
        <w:spacing w:before="120" w:after="120"/>
        <w:ind w:left="1170" w:hanging="319"/>
        <w:jc w:val="thaiDistribute"/>
        <w:rPr>
          <w:sz w:val="17"/>
          <w:szCs w:val="17"/>
        </w:rPr>
      </w:pPr>
      <w:r w:rsidRPr="004D5B9F">
        <w:rPr>
          <w:sz w:val="17"/>
          <w:szCs w:val="17"/>
        </w:rPr>
        <w:t>-</w:t>
      </w:r>
      <w:r w:rsidRPr="004D5B9F">
        <w:rPr>
          <w:sz w:val="17"/>
          <w:szCs w:val="17"/>
        </w:rPr>
        <w:tab/>
        <w:t>Not to consider the COVID-19 situation as likely impact to future financial forecast for testing impairment of goodwill and an intangible asset with an indefinite useful life or an intangible asset not yet available for use.</w:t>
      </w:r>
    </w:p>
    <w:p w14:paraId="2D09F4DD" w14:textId="77777777" w:rsidR="004D5B9F" w:rsidRPr="004D5B9F" w:rsidRDefault="004D5B9F" w:rsidP="004D5B9F">
      <w:pPr>
        <w:spacing w:before="120" w:after="120"/>
        <w:ind w:left="850" w:firstLine="1"/>
        <w:jc w:val="thaiDistribute"/>
        <w:rPr>
          <w:sz w:val="17"/>
          <w:szCs w:val="17"/>
          <w:u w:val="single"/>
        </w:rPr>
      </w:pPr>
      <w:r w:rsidRPr="004D5B9F">
        <w:rPr>
          <w:sz w:val="17"/>
          <w:szCs w:val="17"/>
          <w:u w:val="single"/>
        </w:rPr>
        <w:t xml:space="preserve">Accounting Standards No 37: Provisions, Contingent Liabilities and Contingent Assets </w:t>
      </w:r>
    </w:p>
    <w:p w14:paraId="0FDF90EC" w14:textId="77777777" w:rsidR="004D5B9F" w:rsidRPr="004D5B9F" w:rsidRDefault="004D5B9F" w:rsidP="004D5B9F">
      <w:pPr>
        <w:spacing w:before="120" w:after="120"/>
        <w:ind w:left="1170" w:hanging="319"/>
        <w:jc w:val="thaiDistribute"/>
        <w:rPr>
          <w:sz w:val="17"/>
          <w:szCs w:val="17"/>
        </w:rPr>
      </w:pPr>
      <w:r w:rsidRPr="004D5B9F">
        <w:rPr>
          <w:sz w:val="17"/>
          <w:szCs w:val="17"/>
        </w:rPr>
        <w:t>-</w:t>
      </w:r>
      <w:r w:rsidRPr="004D5B9F">
        <w:rPr>
          <w:sz w:val="17"/>
          <w:szCs w:val="17"/>
        </w:rPr>
        <w:tab/>
        <w:t>Not to consider the COVID-19 situation as a result of a past event giving rise to a present obligation.</w:t>
      </w:r>
    </w:p>
    <w:p w14:paraId="12C39C77" w14:textId="77777777" w:rsidR="004D5B9F" w:rsidRPr="004D5B9F" w:rsidRDefault="004D5B9F" w:rsidP="004D5B9F">
      <w:pPr>
        <w:spacing w:before="120" w:after="120"/>
        <w:ind w:left="850" w:firstLine="1"/>
        <w:jc w:val="thaiDistribute"/>
        <w:rPr>
          <w:sz w:val="17"/>
          <w:szCs w:val="17"/>
          <w:u w:val="single"/>
        </w:rPr>
      </w:pPr>
      <w:r w:rsidRPr="004D5B9F">
        <w:rPr>
          <w:sz w:val="17"/>
          <w:szCs w:val="17"/>
          <w:u w:val="single"/>
        </w:rPr>
        <w:t>Financial Reporting Standards No 9: Financial Instrument</w:t>
      </w:r>
    </w:p>
    <w:p w14:paraId="062E2112" w14:textId="77777777" w:rsidR="004D5B9F" w:rsidRPr="004D5B9F" w:rsidRDefault="004D5B9F" w:rsidP="003D0239">
      <w:pPr>
        <w:spacing w:before="120" w:after="120"/>
        <w:ind w:left="1170" w:hanging="319"/>
        <w:jc w:val="thaiDistribute"/>
        <w:rPr>
          <w:sz w:val="17"/>
          <w:szCs w:val="17"/>
        </w:rPr>
      </w:pPr>
      <w:r w:rsidRPr="004D5B9F">
        <w:rPr>
          <w:sz w:val="17"/>
          <w:szCs w:val="17"/>
        </w:rPr>
        <w:t>-</w:t>
      </w:r>
      <w:r w:rsidRPr="004D5B9F">
        <w:rPr>
          <w:sz w:val="17"/>
          <w:szCs w:val="17"/>
        </w:rPr>
        <w:tab/>
        <w:t>Not to take into forward-looking information using in measurement of expected credit loss for a simplified approach.</w:t>
      </w:r>
    </w:p>
    <w:p w14:paraId="2599F333" w14:textId="28BEC9E9" w:rsidR="004D5B9F" w:rsidRPr="00007FA0" w:rsidRDefault="004D5B9F" w:rsidP="003D0239">
      <w:pPr>
        <w:spacing w:before="120" w:after="120"/>
        <w:ind w:left="1170" w:hanging="319"/>
        <w:jc w:val="thaiDistribute"/>
        <w:rPr>
          <w:sz w:val="17"/>
          <w:szCs w:val="17"/>
        </w:rPr>
      </w:pPr>
      <w:r w:rsidRPr="004D5B9F">
        <w:rPr>
          <w:sz w:val="17"/>
          <w:szCs w:val="17"/>
        </w:rPr>
        <w:t>-</w:t>
      </w:r>
      <w:r w:rsidRPr="004D5B9F">
        <w:rPr>
          <w:sz w:val="17"/>
          <w:szCs w:val="17"/>
        </w:rPr>
        <w:tab/>
        <w:t>Use the fair value as of January 1, 2020 for measurement of investment in non-marketable equity which cost is an appropriate estimate of fair value.</w:t>
      </w:r>
    </w:p>
    <w:p w14:paraId="21FDF12D" w14:textId="38989DF8" w:rsidR="00E9782A" w:rsidRPr="00E307D6" w:rsidRDefault="00E9782A" w:rsidP="00E307D6">
      <w:pPr>
        <w:spacing w:before="120" w:after="120"/>
        <w:ind w:left="850" w:hanging="400"/>
        <w:jc w:val="both"/>
        <w:rPr>
          <w:b/>
          <w:bCs/>
          <w:sz w:val="17"/>
          <w:szCs w:val="17"/>
        </w:rPr>
      </w:pPr>
      <w:r w:rsidRPr="00E307D6">
        <w:rPr>
          <w:b/>
          <w:bCs/>
          <w:sz w:val="17"/>
          <w:szCs w:val="17"/>
        </w:rPr>
        <w:t>1.</w:t>
      </w:r>
      <w:r w:rsidR="0056194A" w:rsidRPr="00E307D6">
        <w:rPr>
          <w:b/>
          <w:bCs/>
          <w:sz w:val="17"/>
          <w:szCs w:val="17"/>
        </w:rPr>
        <w:t>5</w:t>
      </w:r>
      <w:r w:rsidRPr="00E307D6">
        <w:rPr>
          <w:b/>
          <w:bCs/>
          <w:sz w:val="17"/>
          <w:szCs w:val="17"/>
        </w:rPr>
        <w:tab/>
      </w:r>
      <w:r w:rsidR="003D0239" w:rsidRPr="00E307D6">
        <w:rPr>
          <w:b/>
          <w:bCs/>
          <w:sz w:val="17"/>
          <w:szCs w:val="17"/>
        </w:rPr>
        <w:t>S</w:t>
      </w:r>
      <w:r w:rsidRPr="00E307D6">
        <w:rPr>
          <w:b/>
          <w:bCs/>
          <w:sz w:val="17"/>
          <w:szCs w:val="17"/>
        </w:rPr>
        <w:t>ignificant accounting policies</w:t>
      </w:r>
    </w:p>
    <w:p w14:paraId="3709BF75" w14:textId="3E758BD3" w:rsidR="003D0239" w:rsidRDefault="00E307D6" w:rsidP="00E307D6">
      <w:pPr>
        <w:spacing w:before="120" w:after="120"/>
        <w:ind w:left="850" w:hanging="40"/>
        <w:jc w:val="both"/>
        <w:rPr>
          <w:sz w:val="17"/>
          <w:szCs w:val="17"/>
        </w:rPr>
      </w:pPr>
      <w:r>
        <w:rPr>
          <w:sz w:val="17"/>
          <w:szCs w:val="17"/>
        </w:rPr>
        <w:t xml:space="preserve"> </w:t>
      </w:r>
      <w:r w:rsidR="00E9782A" w:rsidRPr="00E307D6">
        <w:rPr>
          <w:sz w:val="17"/>
          <w:szCs w:val="17"/>
        </w:rPr>
        <w:t xml:space="preserve">The interim financial statements </w:t>
      </w:r>
      <w:r w:rsidR="003D0239" w:rsidRPr="00E307D6">
        <w:rPr>
          <w:sz w:val="17"/>
          <w:szCs w:val="17"/>
        </w:rPr>
        <w:t>is prepared by using the same accounting policies and methods of computation as were used for the financial statements for the year ended December 31, 2019 except the changes in accounting policies related to financial instruments as follows:</w:t>
      </w:r>
    </w:p>
    <w:p w14:paraId="3E81F7A4" w14:textId="1B062E30" w:rsidR="002505F6" w:rsidRDefault="002505F6" w:rsidP="00E307D6">
      <w:pPr>
        <w:spacing w:before="120" w:after="120"/>
        <w:ind w:left="850" w:hanging="40"/>
        <w:jc w:val="both"/>
        <w:rPr>
          <w:sz w:val="17"/>
          <w:szCs w:val="17"/>
        </w:rPr>
      </w:pPr>
    </w:p>
    <w:p w14:paraId="5726B895" w14:textId="03842178" w:rsidR="002505F6" w:rsidRDefault="002505F6" w:rsidP="00E307D6">
      <w:pPr>
        <w:spacing w:before="120" w:after="120"/>
        <w:ind w:left="850" w:hanging="40"/>
        <w:jc w:val="both"/>
        <w:rPr>
          <w:sz w:val="17"/>
          <w:szCs w:val="17"/>
        </w:rPr>
      </w:pPr>
    </w:p>
    <w:p w14:paraId="7F04BD4D" w14:textId="77777777" w:rsidR="002505F6" w:rsidRPr="00E307D6" w:rsidRDefault="002505F6" w:rsidP="00E307D6">
      <w:pPr>
        <w:spacing w:before="120" w:after="120"/>
        <w:ind w:left="850" w:hanging="40"/>
        <w:jc w:val="both"/>
        <w:rPr>
          <w:sz w:val="17"/>
          <w:szCs w:val="17"/>
        </w:rPr>
      </w:pPr>
    </w:p>
    <w:p w14:paraId="3F9F04AB" w14:textId="007912CC" w:rsidR="003D0239" w:rsidRPr="00E307D6" w:rsidRDefault="00E307D6" w:rsidP="00E307D6">
      <w:pPr>
        <w:spacing w:after="120"/>
        <w:ind w:left="810"/>
        <w:rPr>
          <w:sz w:val="17"/>
          <w:szCs w:val="17"/>
        </w:rPr>
      </w:pPr>
      <w:r w:rsidRPr="00E307D6">
        <w:rPr>
          <w:sz w:val="17"/>
          <w:szCs w:val="17"/>
        </w:rPr>
        <w:lastRenderedPageBreak/>
        <w:t>1.5.1</w:t>
      </w:r>
      <w:r w:rsidR="003D0239" w:rsidRPr="00E307D6">
        <w:rPr>
          <w:sz w:val="17"/>
          <w:szCs w:val="17"/>
        </w:rPr>
        <w:tab/>
      </w:r>
      <w:r w:rsidR="003D0239" w:rsidRPr="00E307D6">
        <w:rPr>
          <w:sz w:val="17"/>
          <w:szCs w:val="17"/>
          <w:u w:val="single"/>
        </w:rPr>
        <w:t>Financial instruments</w:t>
      </w:r>
    </w:p>
    <w:p w14:paraId="02B0B666" w14:textId="77777777" w:rsidR="003D0239" w:rsidRPr="00E307D6" w:rsidRDefault="003D0239" w:rsidP="00E307D6">
      <w:pPr>
        <w:spacing w:after="120"/>
        <w:ind w:left="1440"/>
        <w:rPr>
          <w:sz w:val="17"/>
          <w:szCs w:val="17"/>
          <w:u w:val="single"/>
        </w:rPr>
      </w:pPr>
      <w:r w:rsidRPr="00E307D6">
        <w:rPr>
          <w:sz w:val="17"/>
          <w:szCs w:val="17"/>
          <w:u w:val="single"/>
        </w:rPr>
        <w:t>Classification and measurement</w:t>
      </w:r>
    </w:p>
    <w:p w14:paraId="18436C56" w14:textId="05678E29" w:rsidR="00176113" w:rsidRDefault="00FB4068" w:rsidP="007016D6">
      <w:pPr>
        <w:spacing w:after="120"/>
        <w:ind w:left="1440"/>
        <w:jc w:val="both"/>
        <w:rPr>
          <w:sz w:val="17"/>
          <w:szCs w:val="17"/>
        </w:rPr>
      </w:pPr>
      <w:r w:rsidRPr="003D0239">
        <w:rPr>
          <w:sz w:val="17"/>
          <w:szCs w:val="17"/>
        </w:rPr>
        <w:t>Financial assets that are debt instruments are measured at</w:t>
      </w:r>
      <w:r w:rsidR="00176113" w:rsidRPr="00176113">
        <w:rPr>
          <w:sz w:val="17"/>
          <w:szCs w:val="17"/>
        </w:rPr>
        <w:t xml:space="preserve"> </w:t>
      </w:r>
      <w:r w:rsidR="00176113" w:rsidRPr="003D0239">
        <w:rPr>
          <w:sz w:val="17"/>
          <w:szCs w:val="17"/>
        </w:rPr>
        <w:t xml:space="preserve">fair value through profit or loss </w:t>
      </w:r>
      <w:r w:rsidR="00176113">
        <w:rPr>
          <w:sz w:val="17"/>
          <w:szCs w:val="17"/>
        </w:rPr>
        <w:t xml:space="preserve">or </w:t>
      </w:r>
      <w:r w:rsidR="00176113" w:rsidRPr="003D0239">
        <w:rPr>
          <w:sz w:val="17"/>
          <w:szCs w:val="17"/>
        </w:rPr>
        <w:t xml:space="preserve">measured at fair value through other comprehensive income </w:t>
      </w:r>
      <w:r w:rsidR="00176113">
        <w:rPr>
          <w:sz w:val="17"/>
          <w:szCs w:val="17"/>
        </w:rPr>
        <w:t xml:space="preserve">or at </w:t>
      </w:r>
      <w:proofErr w:type="spellStart"/>
      <w:r w:rsidR="00176113" w:rsidRPr="00176113">
        <w:rPr>
          <w:sz w:val="17"/>
          <w:szCs w:val="17"/>
        </w:rPr>
        <w:t>amortised</w:t>
      </w:r>
      <w:proofErr w:type="spellEnd"/>
      <w:r w:rsidR="00176113" w:rsidRPr="00176113">
        <w:rPr>
          <w:sz w:val="17"/>
          <w:szCs w:val="17"/>
        </w:rPr>
        <w:t xml:space="preserve"> cost. Such</w:t>
      </w:r>
      <w:r w:rsidR="00176113" w:rsidRPr="00156A6C">
        <w:rPr>
          <w:sz w:val="17"/>
          <w:szCs w:val="17"/>
        </w:rPr>
        <w:t xml:space="preserve"> classification </w:t>
      </w:r>
      <w:r w:rsidR="00176113">
        <w:rPr>
          <w:sz w:val="17"/>
          <w:szCs w:val="17"/>
        </w:rPr>
        <w:t>w</w:t>
      </w:r>
      <w:r w:rsidR="00176113" w:rsidRPr="00156A6C">
        <w:rPr>
          <w:sz w:val="17"/>
          <w:szCs w:val="17"/>
        </w:rPr>
        <w:t xml:space="preserve">ill depend on the Group's business model of asset management </w:t>
      </w:r>
      <w:r w:rsidR="00176113">
        <w:rPr>
          <w:sz w:val="17"/>
          <w:szCs w:val="17"/>
        </w:rPr>
        <w:t>a</w:t>
      </w:r>
      <w:r w:rsidR="00176113" w:rsidRPr="00156A6C">
        <w:rPr>
          <w:sz w:val="17"/>
          <w:szCs w:val="17"/>
        </w:rPr>
        <w:t>nd the nature of cash flows According to the contract of that financial asset</w:t>
      </w:r>
    </w:p>
    <w:p w14:paraId="39A25F81" w14:textId="23C5BC0D" w:rsidR="003D0239" w:rsidRPr="003D0239" w:rsidRDefault="003D0239" w:rsidP="007016D6">
      <w:pPr>
        <w:spacing w:after="120"/>
        <w:ind w:left="1440"/>
        <w:jc w:val="both"/>
        <w:rPr>
          <w:sz w:val="17"/>
          <w:szCs w:val="17"/>
        </w:rPr>
      </w:pPr>
      <w:r w:rsidRPr="003D0239">
        <w:rPr>
          <w:sz w:val="17"/>
          <w:szCs w:val="17"/>
        </w:rPr>
        <w:t xml:space="preserve">Financial assets which are the equity instruments are measured at fair value through profit or loss </w:t>
      </w:r>
      <w:r w:rsidR="00176113">
        <w:rPr>
          <w:sz w:val="17"/>
          <w:szCs w:val="17"/>
        </w:rPr>
        <w:t xml:space="preserve">or </w:t>
      </w:r>
      <w:r w:rsidRPr="003D0239">
        <w:rPr>
          <w:sz w:val="17"/>
          <w:szCs w:val="17"/>
        </w:rPr>
        <w:t xml:space="preserve">measured at fair value through other comprehensive income. </w:t>
      </w:r>
    </w:p>
    <w:p w14:paraId="3E1B3A43" w14:textId="77777777" w:rsidR="003D0239" w:rsidRPr="003D0239" w:rsidRDefault="003D0239" w:rsidP="007016D6">
      <w:pPr>
        <w:spacing w:after="120"/>
        <w:ind w:left="1440"/>
        <w:jc w:val="both"/>
        <w:rPr>
          <w:sz w:val="17"/>
          <w:szCs w:val="17"/>
        </w:rPr>
      </w:pPr>
      <w:r w:rsidRPr="003D0239">
        <w:rPr>
          <w:sz w:val="17"/>
          <w:szCs w:val="17"/>
        </w:rPr>
        <w:t xml:space="preserve">Financial liabilities are classified and measured at </w:t>
      </w:r>
      <w:proofErr w:type="spellStart"/>
      <w:r w:rsidRPr="003D0239">
        <w:rPr>
          <w:sz w:val="17"/>
          <w:szCs w:val="17"/>
        </w:rPr>
        <w:t>amortised</w:t>
      </w:r>
      <w:proofErr w:type="spellEnd"/>
      <w:r w:rsidRPr="003D0239">
        <w:rPr>
          <w:sz w:val="17"/>
          <w:szCs w:val="17"/>
        </w:rPr>
        <w:t xml:space="preserve"> cost.</w:t>
      </w:r>
    </w:p>
    <w:p w14:paraId="7A5E00AA" w14:textId="77777777" w:rsidR="003D0239" w:rsidRPr="003D0239" w:rsidRDefault="003D0239" w:rsidP="007016D6">
      <w:pPr>
        <w:spacing w:after="120"/>
        <w:ind w:left="1440"/>
        <w:jc w:val="both"/>
        <w:rPr>
          <w:sz w:val="17"/>
          <w:szCs w:val="17"/>
        </w:rPr>
      </w:pPr>
      <w:r w:rsidRPr="003D0239">
        <w:rPr>
          <w:sz w:val="17"/>
          <w:szCs w:val="17"/>
        </w:rPr>
        <w:t>Derivatives are classified and measured at fair value through profit or loss.</w:t>
      </w:r>
    </w:p>
    <w:p w14:paraId="290C3763" w14:textId="77777777" w:rsidR="003D0239" w:rsidRPr="00561AD9" w:rsidRDefault="003D0239" w:rsidP="007016D6">
      <w:pPr>
        <w:spacing w:after="120"/>
        <w:ind w:left="1440"/>
        <w:jc w:val="both"/>
        <w:rPr>
          <w:sz w:val="17"/>
          <w:szCs w:val="17"/>
          <w:u w:val="single"/>
        </w:rPr>
      </w:pPr>
      <w:r w:rsidRPr="00561AD9">
        <w:rPr>
          <w:sz w:val="17"/>
          <w:szCs w:val="17"/>
          <w:u w:val="single"/>
        </w:rPr>
        <w:t>Impairment of financial assets</w:t>
      </w:r>
    </w:p>
    <w:p w14:paraId="56C5BC43" w14:textId="74A3E2D7" w:rsidR="003D0239" w:rsidRPr="003D0239" w:rsidRDefault="003D0239" w:rsidP="007016D6">
      <w:pPr>
        <w:spacing w:after="120"/>
        <w:ind w:left="1440"/>
        <w:jc w:val="both"/>
        <w:rPr>
          <w:sz w:val="17"/>
          <w:szCs w:val="17"/>
        </w:rPr>
      </w:pPr>
      <w:r w:rsidRPr="003D0239">
        <w:rPr>
          <w:sz w:val="17"/>
          <w:szCs w:val="17"/>
        </w:rPr>
        <w:t xml:space="preserve">The Group assesses on a forward-looking basis the expected credit loss associated with its financial assets measured at </w:t>
      </w:r>
      <w:proofErr w:type="spellStart"/>
      <w:r w:rsidRPr="003D0239">
        <w:rPr>
          <w:sz w:val="17"/>
          <w:szCs w:val="17"/>
        </w:rPr>
        <w:t>amortised</w:t>
      </w:r>
      <w:proofErr w:type="spellEnd"/>
      <w:r w:rsidRPr="003D0239">
        <w:rPr>
          <w:sz w:val="17"/>
          <w:szCs w:val="17"/>
        </w:rPr>
        <w:t xml:space="preserve"> cost. The Group applies general or simplified approach for credit-impaired consideration which depends on the significant of credit risk.</w:t>
      </w:r>
    </w:p>
    <w:p w14:paraId="3B2C10A8" w14:textId="77777777" w:rsidR="003D0239" w:rsidRPr="00561AD9" w:rsidRDefault="003D0239" w:rsidP="007016D6">
      <w:pPr>
        <w:spacing w:after="120"/>
        <w:ind w:left="1440"/>
        <w:jc w:val="both"/>
        <w:rPr>
          <w:sz w:val="17"/>
          <w:szCs w:val="17"/>
          <w:u w:val="single"/>
        </w:rPr>
      </w:pPr>
      <w:r w:rsidRPr="00561AD9">
        <w:rPr>
          <w:sz w:val="17"/>
          <w:szCs w:val="17"/>
          <w:u w:val="single"/>
        </w:rPr>
        <w:t>Initial adoption</w:t>
      </w:r>
    </w:p>
    <w:p w14:paraId="6105D63D" w14:textId="77777777" w:rsidR="00561AD9" w:rsidRDefault="00561AD9" w:rsidP="007016D6">
      <w:pPr>
        <w:spacing w:before="120" w:after="120"/>
        <w:ind w:left="1440"/>
        <w:jc w:val="both"/>
        <w:rPr>
          <w:sz w:val="17"/>
        </w:rPr>
      </w:pPr>
      <w:r w:rsidRPr="0006290C">
        <w:rPr>
          <w:sz w:val="17"/>
        </w:rPr>
        <w:t>The Group adopted these financial reporting standards. The Group’s management assessed and considered that it will not have any significant impact. Therefore, the financial reporting standards do not have any impact on the adjustment of retained earnings as of January 1, 2020, The Company has reclassified as disclosed in Note 2 to the interim</w:t>
      </w:r>
      <w:r w:rsidRPr="00D01C06">
        <w:rPr>
          <w:sz w:val="17"/>
        </w:rPr>
        <w:t xml:space="preserve"> financial statements.</w:t>
      </w:r>
    </w:p>
    <w:p w14:paraId="304C5413" w14:textId="041C1AD6" w:rsidR="003D0239" w:rsidRPr="00561AD9" w:rsidRDefault="00561AD9" w:rsidP="00561AD9">
      <w:pPr>
        <w:spacing w:after="120"/>
        <w:ind w:left="900"/>
        <w:rPr>
          <w:sz w:val="17"/>
          <w:szCs w:val="17"/>
          <w:u w:val="single"/>
        </w:rPr>
      </w:pPr>
      <w:r>
        <w:rPr>
          <w:sz w:val="17"/>
          <w:szCs w:val="17"/>
        </w:rPr>
        <w:t>1.5.2</w:t>
      </w:r>
      <w:r w:rsidR="003D0239" w:rsidRPr="003D0239">
        <w:rPr>
          <w:sz w:val="17"/>
          <w:szCs w:val="17"/>
        </w:rPr>
        <w:tab/>
      </w:r>
      <w:r w:rsidR="003D0239" w:rsidRPr="00561AD9">
        <w:rPr>
          <w:sz w:val="17"/>
          <w:szCs w:val="17"/>
          <w:u w:val="single"/>
        </w:rPr>
        <w:t>Leases</w:t>
      </w:r>
    </w:p>
    <w:p w14:paraId="4812725B" w14:textId="77777777" w:rsidR="003D0239" w:rsidRPr="00561AD9" w:rsidRDefault="003D0239" w:rsidP="00561AD9">
      <w:pPr>
        <w:spacing w:after="120"/>
        <w:ind w:left="1440"/>
        <w:rPr>
          <w:sz w:val="17"/>
          <w:szCs w:val="17"/>
          <w:u w:val="single"/>
        </w:rPr>
      </w:pPr>
      <w:r w:rsidRPr="00561AD9">
        <w:rPr>
          <w:sz w:val="17"/>
          <w:szCs w:val="17"/>
          <w:u w:val="single"/>
        </w:rPr>
        <w:t>Right-of-use assets</w:t>
      </w:r>
    </w:p>
    <w:p w14:paraId="27AD56C4" w14:textId="77777777" w:rsidR="003D0239" w:rsidRPr="003D0239" w:rsidRDefault="003D0239" w:rsidP="007016D6">
      <w:pPr>
        <w:spacing w:after="120"/>
        <w:ind w:left="1440"/>
        <w:jc w:val="both"/>
        <w:rPr>
          <w:sz w:val="17"/>
          <w:szCs w:val="17"/>
        </w:rPr>
      </w:pPr>
      <w:r w:rsidRPr="003D0239">
        <w:rPr>
          <w:sz w:val="17"/>
          <w:szCs w:val="17"/>
        </w:rPr>
        <w:t xml:space="preserve">The Group </w:t>
      </w:r>
      <w:proofErr w:type="spellStart"/>
      <w:r w:rsidRPr="003D0239">
        <w:rPr>
          <w:sz w:val="17"/>
          <w:szCs w:val="17"/>
        </w:rPr>
        <w:t>recognises</w:t>
      </w:r>
      <w:proofErr w:type="spellEnd"/>
      <w:r w:rsidRPr="003D0239">
        <w:rPr>
          <w:sz w:val="17"/>
          <w:szCs w:val="17"/>
        </w:rPr>
        <w:t xml:space="preserve"> right-of-use assets at the commencement date of the lease. Right-of-use assets are stated at cost, less any accumulated depreciation and impairment losses(if any), and adjusted for any remeasurement of lease liabilities(if any). The cost of right-of-use assets includes the amount of lease liabilities </w:t>
      </w:r>
      <w:proofErr w:type="spellStart"/>
      <w:r w:rsidRPr="003D0239">
        <w:rPr>
          <w:sz w:val="17"/>
          <w:szCs w:val="17"/>
        </w:rPr>
        <w:t>recognised</w:t>
      </w:r>
      <w:proofErr w:type="spellEnd"/>
      <w:r w:rsidRPr="003D0239">
        <w:rPr>
          <w:sz w:val="17"/>
          <w:szCs w:val="17"/>
        </w:rPr>
        <w:t xml:space="preserve"> through initial measurement, initial direct costs incurred, and lease payments made at or before the commencement date, less any lease incentives received.</w:t>
      </w:r>
    </w:p>
    <w:p w14:paraId="6F9F3973" w14:textId="77777777" w:rsidR="003D0239" w:rsidRPr="003D0239" w:rsidRDefault="003D0239" w:rsidP="007016D6">
      <w:pPr>
        <w:spacing w:after="120"/>
        <w:ind w:left="1440"/>
        <w:jc w:val="both"/>
        <w:rPr>
          <w:sz w:val="17"/>
          <w:szCs w:val="17"/>
        </w:rPr>
      </w:pPr>
      <w:r w:rsidRPr="003D0239">
        <w:rPr>
          <w:sz w:val="17"/>
          <w:szCs w:val="17"/>
        </w:rPr>
        <w:t xml:space="preserve">Unless the Group is reasonably certain that it will obtain ownership of the leased asset at the end of the lease term, the </w:t>
      </w:r>
      <w:proofErr w:type="spellStart"/>
      <w:r w:rsidRPr="003D0239">
        <w:rPr>
          <w:sz w:val="17"/>
          <w:szCs w:val="17"/>
        </w:rPr>
        <w:t>recognised</w:t>
      </w:r>
      <w:proofErr w:type="spellEnd"/>
      <w:r w:rsidRPr="003D0239">
        <w:rPr>
          <w:sz w:val="17"/>
          <w:szCs w:val="17"/>
        </w:rPr>
        <w:t xml:space="preserve"> right-of-use assets are depreciated on a straight-line basis from the commencement date of the lease to the earlier of the end of the useful life of the right-of-use asset or the end of the lease term.</w:t>
      </w:r>
    </w:p>
    <w:p w14:paraId="26CFA3F9" w14:textId="77777777" w:rsidR="003D0239" w:rsidRPr="00561AD9" w:rsidRDefault="003D0239" w:rsidP="007016D6">
      <w:pPr>
        <w:spacing w:after="120"/>
        <w:ind w:left="1440"/>
        <w:jc w:val="both"/>
        <w:rPr>
          <w:sz w:val="17"/>
          <w:szCs w:val="17"/>
          <w:u w:val="single"/>
        </w:rPr>
      </w:pPr>
      <w:r w:rsidRPr="00561AD9">
        <w:rPr>
          <w:sz w:val="17"/>
          <w:szCs w:val="17"/>
          <w:u w:val="single"/>
        </w:rPr>
        <w:t>Lease liabilities</w:t>
      </w:r>
    </w:p>
    <w:p w14:paraId="4EE01E4F" w14:textId="77777777" w:rsidR="003D0239" w:rsidRPr="003D0239" w:rsidRDefault="003D0239" w:rsidP="007016D6">
      <w:pPr>
        <w:spacing w:after="120"/>
        <w:ind w:left="1440"/>
        <w:jc w:val="both"/>
        <w:rPr>
          <w:sz w:val="17"/>
          <w:szCs w:val="17"/>
        </w:rPr>
      </w:pPr>
      <w:r w:rsidRPr="003D0239">
        <w:rPr>
          <w:sz w:val="17"/>
          <w:szCs w:val="17"/>
        </w:rPr>
        <w:t xml:space="preserve">At the commencement date of the lease, the Group </w:t>
      </w:r>
      <w:proofErr w:type="spellStart"/>
      <w:r w:rsidRPr="003D0239">
        <w:rPr>
          <w:sz w:val="17"/>
          <w:szCs w:val="17"/>
        </w:rPr>
        <w:t>recognises</w:t>
      </w:r>
      <w:proofErr w:type="spellEnd"/>
      <w:r w:rsidRPr="003D0239">
        <w:rPr>
          <w:sz w:val="17"/>
          <w:szCs w:val="17"/>
        </w:rPr>
        <w:t xml:space="preserve"> lease liabilities measured at the present value of the lease payments that are not paid at the commencement date, discounted by using the interest rate implicit in the lease. If this rate cannot be readily determined, the Group uses its incremental borrowing rate.  The lease liabilities are subsequently measured using the effective interest method and by reducing the carrying amount to reflect the lease payments made. The Group recognizes interest from lease liability in the statement of income.  In addition, the carrying amount of lease liabilities is remeasured if there is a modification or reassessment.</w:t>
      </w:r>
    </w:p>
    <w:p w14:paraId="14D03460" w14:textId="77777777" w:rsidR="003D0239" w:rsidRPr="00561AD9" w:rsidRDefault="003D0239" w:rsidP="007016D6">
      <w:pPr>
        <w:spacing w:after="120"/>
        <w:ind w:left="1440"/>
        <w:jc w:val="both"/>
        <w:rPr>
          <w:sz w:val="17"/>
          <w:szCs w:val="17"/>
          <w:u w:val="single"/>
        </w:rPr>
      </w:pPr>
      <w:r w:rsidRPr="00561AD9">
        <w:rPr>
          <w:sz w:val="17"/>
          <w:szCs w:val="17"/>
          <w:u w:val="single"/>
        </w:rPr>
        <w:t>Short-term leases and Leases of low-value assets</w:t>
      </w:r>
    </w:p>
    <w:p w14:paraId="523D69F0" w14:textId="77777777" w:rsidR="003D0239" w:rsidRPr="003D0239" w:rsidRDefault="003D0239" w:rsidP="007016D6">
      <w:pPr>
        <w:spacing w:after="120"/>
        <w:ind w:left="1440"/>
        <w:jc w:val="both"/>
        <w:rPr>
          <w:sz w:val="17"/>
          <w:szCs w:val="17"/>
        </w:rPr>
      </w:pPr>
      <w:r w:rsidRPr="003D0239">
        <w:rPr>
          <w:sz w:val="17"/>
          <w:szCs w:val="17"/>
        </w:rPr>
        <w:t xml:space="preserve">Payments under leases that, have a lease term of 12 months or less at the commencement date, or are leases of low-value assets, are </w:t>
      </w:r>
      <w:proofErr w:type="spellStart"/>
      <w:r w:rsidRPr="003D0239">
        <w:rPr>
          <w:sz w:val="17"/>
          <w:szCs w:val="17"/>
        </w:rPr>
        <w:t>recognised</w:t>
      </w:r>
      <w:proofErr w:type="spellEnd"/>
      <w:r w:rsidRPr="003D0239">
        <w:rPr>
          <w:sz w:val="17"/>
          <w:szCs w:val="17"/>
        </w:rPr>
        <w:t xml:space="preserve"> as expenses on a straight-line basis over the lease term.</w:t>
      </w:r>
    </w:p>
    <w:p w14:paraId="2EA8CFD2" w14:textId="77777777" w:rsidR="003D0239" w:rsidRPr="00561AD9" w:rsidRDefault="003D0239" w:rsidP="007016D6">
      <w:pPr>
        <w:spacing w:after="120"/>
        <w:ind w:left="1440"/>
        <w:jc w:val="both"/>
        <w:rPr>
          <w:sz w:val="17"/>
          <w:szCs w:val="17"/>
          <w:u w:val="single"/>
        </w:rPr>
      </w:pPr>
      <w:r w:rsidRPr="00561AD9">
        <w:rPr>
          <w:sz w:val="17"/>
          <w:szCs w:val="17"/>
          <w:u w:val="single"/>
        </w:rPr>
        <w:t>Initial adoption</w:t>
      </w:r>
    </w:p>
    <w:p w14:paraId="3B540A4A" w14:textId="5DE32F66" w:rsidR="007016D6" w:rsidRDefault="007016D6" w:rsidP="007016D6">
      <w:pPr>
        <w:spacing w:before="120" w:after="120"/>
        <w:ind w:left="1440"/>
        <w:jc w:val="both"/>
        <w:rPr>
          <w:sz w:val="17"/>
        </w:rPr>
      </w:pPr>
      <w:r w:rsidRPr="0006290C">
        <w:rPr>
          <w:sz w:val="17"/>
        </w:rPr>
        <w:t xml:space="preserve">The Group’s management assessed and considered that </w:t>
      </w:r>
      <w:r w:rsidR="004C101B">
        <w:rPr>
          <w:sz w:val="17"/>
        </w:rPr>
        <w:t>low value assets are quite low and prices do not</w:t>
      </w:r>
      <w:r w:rsidRPr="0006290C">
        <w:rPr>
          <w:sz w:val="17"/>
        </w:rPr>
        <w:t xml:space="preserve"> have any significant impact. Therefore, the financial reporting standards do not have any impact on the adjustment of retained earnings as of January 1, 2020</w:t>
      </w:r>
      <w:r>
        <w:rPr>
          <w:sz w:val="17"/>
        </w:rPr>
        <w:t>.</w:t>
      </w:r>
    </w:p>
    <w:p w14:paraId="3613D069" w14:textId="77777777" w:rsidR="007016D6" w:rsidRDefault="007016D6" w:rsidP="003D0239">
      <w:pPr>
        <w:spacing w:after="120"/>
        <w:ind w:left="425"/>
        <w:rPr>
          <w:sz w:val="17"/>
          <w:szCs w:val="17"/>
        </w:rPr>
      </w:pPr>
    </w:p>
    <w:p w14:paraId="4B3599EE" w14:textId="346F8A27" w:rsidR="003D0239" w:rsidRPr="007016D6" w:rsidRDefault="007016D6" w:rsidP="003D0239">
      <w:pPr>
        <w:spacing w:after="120"/>
        <w:ind w:left="425"/>
        <w:rPr>
          <w:b/>
          <w:bCs/>
          <w:sz w:val="17"/>
          <w:szCs w:val="17"/>
        </w:rPr>
      </w:pPr>
      <w:r w:rsidRPr="007016D6">
        <w:rPr>
          <w:b/>
          <w:bCs/>
          <w:sz w:val="17"/>
          <w:szCs w:val="17"/>
        </w:rPr>
        <w:t>2</w:t>
      </w:r>
      <w:r w:rsidR="003D0239" w:rsidRPr="007016D6">
        <w:rPr>
          <w:b/>
          <w:bCs/>
          <w:sz w:val="17"/>
          <w:szCs w:val="17"/>
        </w:rPr>
        <w:t>.</w:t>
      </w:r>
      <w:r w:rsidR="003D0239" w:rsidRPr="007016D6">
        <w:rPr>
          <w:b/>
          <w:bCs/>
          <w:sz w:val="17"/>
          <w:szCs w:val="17"/>
        </w:rPr>
        <w:tab/>
        <w:t>Effect of change in accounting policy due to the adoption of new financial reporting standard</w:t>
      </w:r>
    </w:p>
    <w:p w14:paraId="742F7E17" w14:textId="1EC0C2D7" w:rsidR="003D0239" w:rsidRPr="003D0239" w:rsidRDefault="003D0239" w:rsidP="007016D6">
      <w:pPr>
        <w:spacing w:after="120"/>
        <w:ind w:left="720"/>
        <w:jc w:val="both"/>
        <w:rPr>
          <w:sz w:val="17"/>
          <w:szCs w:val="17"/>
        </w:rPr>
      </w:pPr>
      <w:r w:rsidRPr="003D0239">
        <w:rPr>
          <w:sz w:val="17"/>
          <w:szCs w:val="17"/>
        </w:rPr>
        <w:t xml:space="preserve">As described in Note 1.5 to the interim financial statements, during the current period, the Group has adopted financial reporting standard related to financial instruments and TFRS 16. The cumulative effect of initially applying this standard is </w:t>
      </w:r>
      <w:proofErr w:type="spellStart"/>
      <w:r w:rsidRPr="003D0239">
        <w:rPr>
          <w:sz w:val="17"/>
          <w:szCs w:val="17"/>
        </w:rPr>
        <w:t>recognised</w:t>
      </w:r>
      <w:proofErr w:type="spellEnd"/>
      <w:r w:rsidRPr="003D0239">
        <w:rPr>
          <w:sz w:val="17"/>
          <w:szCs w:val="17"/>
        </w:rPr>
        <w:t xml:space="preserve"> as an adjustment to retained earnings as of January1, 2020. Therefore, the comparative information was not restated. The impacts on the financial statement from changes in accounting policies due to the adoption of these standards are presented as follows:</w:t>
      </w:r>
    </w:p>
    <w:p w14:paraId="2D434D18" w14:textId="33714A05" w:rsidR="003D0239" w:rsidRPr="003D0239" w:rsidRDefault="007016D6" w:rsidP="007016D6">
      <w:pPr>
        <w:spacing w:after="120"/>
        <w:ind w:left="720"/>
        <w:rPr>
          <w:sz w:val="17"/>
          <w:szCs w:val="17"/>
        </w:rPr>
      </w:pPr>
      <w:r>
        <w:rPr>
          <w:sz w:val="17"/>
          <w:szCs w:val="17"/>
        </w:rPr>
        <w:t>2</w:t>
      </w:r>
      <w:r w:rsidR="003D0239" w:rsidRPr="003D0239">
        <w:rPr>
          <w:sz w:val="17"/>
          <w:szCs w:val="17"/>
        </w:rPr>
        <w:t>.1</w:t>
      </w:r>
      <w:r>
        <w:rPr>
          <w:sz w:val="17"/>
          <w:szCs w:val="17"/>
        </w:rPr>
        <w:tab/>
      </w:r>
      <w:r w:rsidR="003D0239" w:rsidRPr="007016D6">
        <w:rPr>
          <w:sz w:val="17"/>
          <w:szCs w:val="17"/>
          <w:u w:val="single"/>
        </w:rPr>
        <w:t>Group of Financial Instruments Standards</w:t>
      </w:r>
    </w:p>
    <w:p w14:paraId="0A0C28EA" w14:textId="33D963F9" w:rsidR="003D0239" w:rsidRPr="003D0239" w:rsidRDefault="003D0239" w:rsidP="007016D6">
      <w:pPr>
        <w:spacing w:after="120"/>
        <w:ind w:left="1350"/>
        <w:jc w:val="both"/>
        <w:rPr>
          <w:sz w:val="17"/>
          <w:szCs w:val="17"/>
        </w:rPr>
      </w:pPr>
      <w:r w:rsidRPr="003D0239">
        <w:rPr>
          <w:sz w:val="17"/>
          <w:szCs w:val="17"/>
        </w:rPr>
        <w:t>The Group has adopted financial reporting standard related to financial instruments as described in Note 1.5.1 to the interim financial statements which have the material impact for the classification of financial assets as follows:</w:t>
      </w:r>
    </w:p>
    <w:p w14:paraId="0F8A50E8" w14:textId="4B394FE5" w:rsidR="003D0239" w:rsidRDefault="003D0239" w:rsidP="003D0239">
      <w:pPr>
        <w:spacing w:after="120"/>
        <w:ind w:left="425"/>
        <w:rPr>
          <w:sz w:val="17"/>
          <w:szCs w:val="17"/>
        </w:rPr>
      </w:pPr>
    </w:p>
    <w:p w14:paraId="70BAEE70" w14:textId="4E5A2E41" w:rsidR="007016D6" w:rsidRDefault="007016D6" w:rsidP="003D0239">
      <w:pPr>
        <w:spacing w:after="120"/>
        <w:ind w:left="425"/>
        <w:rPr>
          <w:sz w:val="17"/>
          <w:szCs w:val="17"/>
        </w:rPr>
      </w:pPr>
    </w:p>
    <w:p w14:paraId="74AD5F48" w14:textId="3A2D4E09" w:rsidR="007016D6" w:rsidRDefault="007016D6" w:rsidP="003D0239">
      <w:pPr>
        <w:spacing w:after="120"/>
        <w:ind w:left="425"/>
        <w:rPr>
          <w:sz w:val="17"/>
          <w:szCs w:val="17"/>
        </w:rPr>
      </w:pPr>
    </w:p>
    <w:p w14:paraId="771772ED" w14:textId="59A0EF1F" w:rsidR="007016D6" w:rsidRDefault="007016D6" w:rsidP="003D0239">
      <w:pPr>
        <w:spacing w:after="120"/>
        <w:ind w:left="425"/>
        <w:rPr>
          <w:sz w:val="17"/>
          <w:szCs w:val="17"/>
        </w:rPr>
      </w:pPr>
    </w:p>
    <w:tbl>
      <w:tblPr>
        <w:tblW w:w="9058" w:type="dxa"/>
        <w:tblInd w:w="392" w:type="dxa"/>
        <w:tblLayout w:type="fixed"/>
        <w:tblLook w:val="0000" w:firstRow="0" w:lastRow="0" w:firstColumn="0" w:lastColumn="0" w:noHBand="0" w:noVBand="0"/>
      </w:tblPr>
      <w:tblGrid>
        <w:gridCol w:w="2848"/>
        <w:gridCol w:w="1318"/>
        <w:gridCol w:w="82"/>
        <w:gridCol w:w="1206"/>
        <w:gridCol w:w="82"/>
        <w:gridCol w:w="1292"/>
        <w:gridCol w:w="94"/>
        <w:gridCol w:w="2136"/>
      </w:tblGrid>
      <w:tr w:rsidR="007016D6" w:rsidRPr="00F061C6" w14:paraId="40EB2775" w14:textId="77777777" w:rsidTr="00AC14C3">
        <w:trPr>
          <w:trHeight w:val="271"/>
        </w:trPr>
        <w:tc>
          <w:tcPr>
            <w:tcW w:w="2848" w:type="dxa"/>
            <w:vAlign w:val="center"/>
          </w:tcPr>
          <w:p w14:paraId="2A19E728" w14:textId="77777777" w:rsidR="007016D6" w:rsidRPr="007016D6" w:rsidRDefault="007016D6" w:rsidP="00CC5C16">
            <w:pPr>
              <w:ind w:left="-18" w:right="-2" w:firstLine="18"/>
              <w:jc w:val="center"/>
              <w:rPr>
                <w:rFonts w:cs="Times New Roman"/>
                <w:color w:val="000000"/>
              </w:rPr>
            </w:pPr>
          </w:p>
        </w:tc>
        <w:tc>
          <w:tcPr>
            <w:tcW w:w="6210" w:type="dxa"/>
            <w:gridSpan w:val="7"/>
            <w:tcBorders>
              <w:bottom w:val="single" w:sz="6" w:space="0" w:color="auto"/>
            </w:tcBorders>
            <w:vAlign w:val="center"/>
          </w:tcPr>
          <w:p w14:paraId="3EC5AF84" w14:textId="25CA58B1" w:rsidR="007016D6" w:rsidRPr="00F061C6" w:rsidRDefault="007016D6" w:rsidP="00CC5C16">
            <w:pPr>
              <w:tabs>
                <w:tab w:val="left" w:pos="0"/>
                <w:tab w:val="left" w:pos="567"/>
                <w:tab w:val="left" w:pos="851"/>
                <w:tab w:val="left" w:pos="993"/>
              </w:tabs>
              <w:overflowPunct/>
              <w:autoSpaceDE/>
              <w:autoSpaceDN/>
              <w:adjustRightInd/>
              <w:jc w:val="center"/>
              <w:textAlignment w:val="auto"/>
              <w:rPr>
                <w:rFonts w:cs="Times New Roman"/>
                <w:color w:val="000000"/>
                <w:cs/>
              </w:rPr>
            </w:pPr>
            <w:r w:rsidRPr="00F061C6">
              <w:rPr>
                <w:rFonts w:cs="Times New Roman"/>
              </w:rPr>
              <w:t>CONSOLIDATED</w:t>
            </w:r>
            <w:r w:rsidRPr="00F061C6">
              <w:rPr>
                <w:rFonts w:cs="Times New Roman"/>
                <w:color w:val="000000"/>
                <w:cs/>
              </w:rPr>
              <w:t xml:space="preserve"> </w:t>
            </w:r>
            <w:r w:rsidRPr="00F061C6">
              <w:rPr>
                <w:rFonts w:eastAsia="Cordia New" w:cs="Times New Roman"/>
              </w:rPr>
              <w:t>FINANCIAL</w:t>
            </w:r>
            <w:r w:rsidRPr="00F061C6">
              <w:rPr>
                <w:rFonts w:cs="Times New Roman"/>
              </w:rPr>
              <w:t xml:space="preserve"> STATEMENTS</w:t>
            </w:r>
          </w:p>
        </w:tc>
      </w:tr>
      <w:tr w:rsidR="007016D6" w:rsidRPr="00F061C6" w14:paraId="47C06397" w14:textId="77777777" w:rsidTr="00AC14C3">
        <w:tblPrEx>
          <w:tblCellMar>
            <w:left w:w="0" w:type="dxa"/>
            <w:right w:w="0" w:type="dxa"/>
          </w:tblCellMar>
        </w:tblPrEx>
        <w:trPr>
          <w:trHeight w:hRule="exact" w:val="262"/>
        </w:trPr>
        <w:tc>
          <w:tcPr>
            <w:tcW w:w="2848" w:type="dxa"/>
            <w:vAlign w:val="center"/>
          </w:tcPr>
          <w:p w14:paraId="18557871" w14:textId="77777777" w:rsidR="007016D6" w:rsidRPr="00F061C6" w:rsidRDefault="007016D6" w:rsidP="00CC5C16">
            <w:pPr>
              <w:ind w:left="-18" w:right="-2" w:firstLine="18"/>
              <w:jc w:val="center"/>
              <w:rPr>
                <w:rFonts w:cs="Times New Roman"/>
                <w:color w:val="000000"/>
              </w:rPr>
            </w:pPr>
          </w:p>
        </w:tc>
        <w:tc>
          <w:tcPr>
            <w:tcW w:w="3980" w:type="dxa"/>
            <w:gridSpan w:val="5"/>
            <w:tcBorders>
              <w:top w:val="single" w:sz="6" w:space="0" w:color="auto"/>
              <w:bottom w:val="single" w:sz="6" w:space="0" w:color="auto"/>
            </w:tcBorders>
            <w:vAlign w:val="center"/>
          </w:tcPr>
          <w:p w14:paraId="21FA3EBA" w14:textId="77777777" w:rsidR="007016D6" w:rsidRPr="00F061C6" w:rsidRDefault="007016D6" w:rsidP="00CC5C16">
            <w:pPr>
              <w:tabs>
                <w:tab w:val="left" w:pos="0"/>
                <w:tab w:val="left" w:pos="567"/>
                <w:tab w:val="left" w:pos="851"/>
                <w:tab w:val="left" w:pos="993"/>
              </w:tabs>
              <w:overflowPunct/>
              <w:autoSpaceDE/>
              <w:autoSpaceDN/>
              <w:adjustRightInd/>
              <w:jc w:val="center"/>
              <w:textAlignment w:val="auto"/>
              <w:rPr>
                <w:rFonts w:cs="Times New Roman"/>
              </w:rPr>
            </w:pPr>
            <w:r w:rsidRPr="00F061C6">
              <w:rPr>
                <w:rFonts w:cs="Times New Roman"/>
              </w:rPr>
              <w:t>MILLION BAHT</w:t>
            </w:r>
          </w:p>
        </w:tc>
        <w:tc>
          <w:tcPr>
            <w:tcW w:w="94" w:type="dxa"/>
            <w:tcBorders>
              <w:top w:val="single" w:sz="6" w:space="0" w:color="auto"/>
            </w:tcBorders>
            <w:vAlign w:val="center"/>
          </w:tcPr>
          <w:p w14:paraId="1845177A" w14:textId="77777777" w:rsidR="007016D6" w:rsidRPr="00F061C6" w:rsidRDefault="007016D6" w:rsidP="00CC5C16">
            <w:pPr>
              <w:ind w:left="-18" w:right="-2" w:firstLine="18"/>
              <w:jc w:val="center"/>
              <w:rPr>
                <w:rFonts w:cs="Times New Roman"/>
                <w:color w:val="000000"/>
              </w:rPr>
            </w:pPr>
          </w:p>
        </w:tc>
        <w:tc>
          <w:tcPr>
            <w:tcW w:w="2136" w:type="dxa"/>
            <w:tcBorders>
              <w:top w:val="single" w:sz="6" w:space="0" w:color="auto"/>
            </w:tcBorders>
            <w:vAlign w:val="center"/>
          </w:tcPr>
          <w:p w14:paraId="2DA255C0" w14:textId="77777777" w:rsidR="007016D6" w:rsidRPr="00F061C6" w:rsidRDefault="007016D6" w:rsidP="00CC5C16">
            <w:pPr>
              <w:jc w:val="center"/>
              <w:rPr>
                <w:rFonts w:cs="Times New Roman"/>
                <w:color w:val="000000"/>
              </w:rPr>
            </w:pPr>
          </w:p>
        </w:tc>
      </w:tr>
      <w:tr w:rsidR="007016D6" w:rsidRPr="00F061C6" w14:paraId="1B9A5739" w14:textId="77777777" w:rsidTr="00AC14C3">
        <w:tblPrEx>
          <w:tblCellMar>
            <w:left w:w="0" w:type="dxa"/>
            <w:right w:w="0" w:type="dxa"/>
          </w:tblCellMar>
        </w:tblPrEx>
        <w:trPr>
          <w:trHeight w:val="258"/>
        </w:trPr>
        <w:tc>
          <w:tcPr>
            <w:tcW w:w="2848" w:type="dxa"/>
            <w:vAlign w:val="center"/>
          </w:tcPr>
          <w:p w14:paraId="3AB98494" w14:textId="77777777" w:rsidR="007016D6" w:rsidRPr="00F061C6" w:rsidRDefault="007016D6" w:rsidP="00CC5C16">
            <w:pPr>
              <w:ind w:left="-18" w:right="-2" w:firstLine="18"/>
              <w:jc w:val="center"/>
              <w:rPr>
                <w:rFonts w:cs="Times New Roman"/>
                <w:color w:val="000000"/>
              </w:rPr>
            </w:pPr>
          </w:p>
        </w:tc>
        <w:tc>
          <w:tcPr>
            <w:tcW w:w="1318" w:type="dxa"/>
            <w:tcBorders>
              <w:top w:val="single" w:sz="6" w:space="0" w:color="auto"/>
            </w:tcBorders>
            <w:vAlign w:val="center"/>
          </w:tcPr>
          <w:p w14:paraId="7A1FEABE" w14:textId="77777777" w:rsidR="007016D6" w:rsidRPr="00F061C6" w:rsidRDefault="007016D6" w:rsidP="00CC5C16">
            <w:pPr>
              <w:pStyle w:val="BlockText"/>
              <w:spacing w:before="0"/>
              <w:ind w:left="0" w:right="0" w:firstLine="0"/>
              <w:jc w:val="center"/>
              <w:rPr>
                <w:rFonts w:ascii="Times New Roman" w:hAnsi="Times New Roman" w:cs="Times New Roman"/>
                <w:sz w:val="14"/>
                <w:szCs w:val="14"/>
                <w:cs/>
              </w:rPr>
            </w:pPr>
            <w:r w:rsidRPr="00F061C6">
              <w:rPr>
                <w:rFonts w:ascii="Times New Roman" w:hAnsi="Times New Roman" w:cs="Times New Roman"/>
                <w:sz w:val="14"/>
                <w:szCs w:val="14"/>
              </w:rPr>
              <w:t>Classification under</w:t>
            </w:r>
          </w:p>
        </w:tc>
        <w:tc>
          <w:tcPr>
            <w:tcW w:w="82" w:type="dxa"/>
            <w:tcBorders>
              <w:top w:val="single" w:sz="6" w:space="0" w:color="auto"/>
            </w:tcBorders>
            <w:vAlign w:val="center"/>
          </w:tcPr>
          <w:p w14:paraId="357D7814" w14:textId="77777777" w:rsidR="007016D6" w:rsidRPr="00F061C6" w:rsidRDefault="007016D6" w:rsidP="00CC5C16">
            <w:pPr>
              <w:ind w:left="-18" w:right="-2" w:firstLine="18"/>
              <w:jc w:val="center"/>
              <w:rPr>
                <w:rFonts w:cs="Times New Roman"/>
                <w:color w:val="000000"/>
              </w:rPr>
            </w:pPr>
          </w:p>
        </w:tc>
        <w:tc>
          <w:tcPr>
            <w:tcW w:w="1206" w:type="dxa"/>
            <w:tcBorders>
              <w:top w:val="single" w:sz="6" w:space="0" w:color="auto"/>
            </w:tcBorders>
            <w:vAlign w:val="center"/>
          </w:tcPr>
          <w:p w14:paraId="29747740" w14:textId="77777777" w:rsidR="007016D6" w:rsidRPr="00F061C6" w:rsidRDefault="007016D6" w:rsidP="00CC5C16">
            <w:pPr>
              <w:jc w:val="center"/>
              <w:rPr>
                <w:rFonts w:cs="Times New Roman"/>
                <w:color w:val="000000"/>
              </w:rPr>
            </w:pPr>
          </w:p>
        </w:tc>
        <w:tc>
          <w:tcPr>
            <w:tcW w:w="82" w:type="dxa"/>
            <w:tcBorders>
              <w:top w:val="single" w:sz="6" w:space="0" w:color="auto"/>
            </w:tcBorders>
            <w:vAlign w:val="center"/>
          </w:tcPr>
          <w:p w14:paraId="740F9FDF" w14:textId="77777777" w:rsidR="007016D6" w:rsidRPr="00F061C6" w:rsidRDefault="007016D6" w:rsidP="00CC5C16">
            <w:pPr>
              <w:jc w:val="center"/>
              <w:rPr>
                <w:rFonts w:cs="Times New Roman"/>
                <w:color w:val="000000"/>
              </w:rPr>
            </w:pPr>
          </w:p>
        </w:tc>
        <w:tc>
          <w:tcPr>
            <w:tcW w:w="1292" w:type="dxa"/>
            <w:tcBorders>
              <w:top w:val="single" w:sz="6" w:space="0" w:color="auto"/>
            </w:tcBorders>
            <w:vAlign w:val="center"/>
          </w:tcPr>
          <w:p w14:paraId="1675351C" w14:textId="77777777" w:rsidR="007016D6" w:rsidRPr="00F061C6" w:rsidRDefault="007016D6" w:rsidP="00CC5C16">
            <w:pPr>
              <w:jc w:val="center"/>
              <w:rPr>
                <w:rFonts w:cs="Times New Roman"/>
                <w:color w:val="000000"/>
                <w:cs/>
              </w:rPr>
            </w:pPr>
            <w:r w:rsidRPr="00F061C6">
              <w:rPr>
                <w:rFonts w:cs="Times New Roman"/>
              </w:rPr>
              <w:t>Classification under</w:t>
            </w:r>
          </w:p>
        </w:tc>
        <w:tc>
          <w:tcPr>
            <w:tcW w:w="94" w:type="dxa"/>
            <w:vAlign w:val="center"/>
          </w:tcPr>
          <w:p w14:paraId="298339D5" w14:textId="77777777" w:rsidR="007016D6" w:rsidRPr="00F061C6" w:rsidRDefault="007016D6" w:rsidP="00CC5C16">
            <w:pPr>
              <w:ind w:left="-18" w:right="-2" w:firstLine="18"/>
              <w:jc w:val="center"/>
              <w:rPr>
                <w:rFonts w:cs="Times New Roman"/>
                <w:color w:val="000000"/>
              </w:rPr>
            </w:pPr>
          </w:p>
        </w:tc>
        <w:tc>
          <w:tcPr>
            <w:tcW w:w="2136" w:type="dxa"/>
            <w:vAlign w:val="center"/>
          </w:tcPr>
          <w:p w14:paraId="2A4E5EDF" w14:textId="77777777" w:rsidR="007016D6" w:rsidRPr="00F061C6" w:rsidRDefault="007016D6" w:rsidP="00CC5C16">
            <w:pPr>
              <w:jc w:val="center"/>
              <w:rPr>
                <w:rFonts w:cs="Times New Roman"/>
                <w:color w:val="000000"/>
              </w:rPr>
            </w:pPr>
          </w:p>
        </w:tc>
      </w:tr>
      <w:tr w:rsidR="007016D6" w:rsidRPr="00F061C6" w14:paraId="708183EE" w14:textId="77777777" w:rsidTr="00AC14C3">
        <w:tblPrEx>
          <w:tblCellMar>
            <w:left w:w="0" w:type="dxa"/>
            <w:right w:w="0" w:type="dxa"/>
          </w:tblCellMar>
        </w:tblPrEx>
        <w:trPr>
          <w:trHeight w:val="271"/>
        </w:trPr>
        <w:tc>
          <w:tcPr>
            <w:tcW w:w="2848" w:type="dxa"/>
            <w:vAlign w:val="center"/>
          </w:tcPr>
          <w:p w14:paraId="0B10E0C1" w14:textId="77777777" w:rsidR="007016D6" w:rsidRPr="00F061C6" w:rsidRDefault="007016D6" w:rsidP="00CC5C16">
            <w:pPr>
              <w:ind w:left="-18" w:right="-2" w:firstLine="18"/>
              <w:jc w:val="center"/>
              <w:rPr>
                <w:rFonts w:cs="Times New Roman"/>
                <w:color w:val="000000"/>
              </w:rPr>
            </w:pPr>
          </w:p>
        </w:tc>
        <w:tc>
          <w:tcPr>
            <w:tcW w:w="1318" w:type="dxa"/>
            <w:vAlign w:val="center"/>
          </w:tcPr>
          <w:p w14:paraId="218B04B0" w14:textId="77777777" w:rsidR="007016D6" w:rsidRPr="00F061C6" w:rsidRDefault="007016D6" w:rsidP="00CC5C16">
            <w:pPr>
              <w:pStyle w:val="BlockText"/>
              <w:spacing w:before="0"/>
              <w:ind w:left="0" w:right="0" w:firstLine="0"/>
              <w:jc w:val="center"/>
              <w:rPr>
                <w:rFonts w:ascii="Times New Roman" w:hAnsi="Times New Roman" w:cs="Times New Roman"/>
                <w:sz w:val="14"/>
                <w:szCs w:val="14"/>
                <w:cs/>
              </w:rPr>
            </w:pPr>
            <w:r w:rsidRPr="00F061C6">
              <w:rPr>
                <w:rFonts w:ascii="Times New Roman" w:hAnsi="Times New Roman" w:cs="Times New Roman"/>
                <w:sz w:val="14"/>
                <w:szCs w:val="14"/>
              </w:rPr>
              <w:t>previous standards</w:t>
            </w:r>
          </w:p>
        </w:tc>
        <w:tc>
          <w:tcPr>
            <w:tcW w:w="82" w:type="dxa"/>
            <w:vAlign w:val="center"/>
          </w:tcPr>
          <w:p w14:paraId="6D3F8CBB" w14:textId="77777777" w:rsidR="007016D6" w:rsidRPr="00F061C6" w:rsidRDefault="007016D6" w:rsidP="00CC5C16">
            <w:pPr>
              <w:ind w:left="-18" w:right="-2" w:firstLine="18"/>
              <w:jc w:val="center"/>
              <w:rPr>
                <w:rFonts w:cs="Times New Roman"/>
                <w:color w:val="000000"/>
              </w:rPr>
            </w:pPr>
          </w:p>
        </w:tc>
        <w:tc>
          <w:tcPr>
            <w:tcW w:w="1206" w:type="dxa"/>
            <w:vAlign w:val="center"/>
          </w:tcPr>
          <w:p w14:paraId="3A06D600" w14:textId="77777777" w:rsidR="007016D6" w:rsidRPr="00F061C6" w:rsidRDefault="007016D6" w:rsidP="00CC5C16">
            <w:pPr>
              <w:jc w:val="center"/>
              <w:rPr>
                <w:rFonts w:cs="Times New Roman"/>
                <w:color w:val="000000"/>
                <w:cs/>
              </w:rPr>
            </w:pPr>
          </w:p>
        </w:tc>
        <w:tc>
          <w:tcPr>
            <w:tcW w:w="82" w:type="dxa"/>
            <w:vAlign w:val="center"/>
          </w:tcPr>
          <w:p w14:paraId="334C7F6A" w14:textId="77777777" w:rsidR="007016D6" w:rsidRPr="00F061C6" w:rsidRDefault="007016D6" w:rsidP="00CC5C16">
            <w:pPr>
              <w:jc w:val="center"/>
              <w:rPr>
                <w:rFonts w:cs="Times New Roman"/>
                <w:color w:val="000000"/>
                <w:cs/>
              </w:rPr>
            </w:pPr>
          </w:p>
        </w:tc>
        <w:tc>
          <w:tcPr>
            <w:tcW w:w="1292" w:type="dxa"/>
            <w:vAlign w:val="center"/>
          </w:tcPr>
          <w:p w14:paraId="18C0CEF1" w14:textId="77777777" w:rsidR="007016D6" w:rsidRPr="00F061C6" w:rsidRDefault="007016D6" w:rsidP="00CC5C16">
            <w:pPr>
              <w:jc w:val="center"/>
              <w:rPr>
                <w:rFonts w:cs="Times New Roman"/>
                <w:color w:val="000000"/>
                <w:spacing w:val="-4"/>
                <w:cs/>
              </w:rPr>
            </w:pPr>
            <w:r w:rsidRPr="00F061C6">
              <w:rPr>
                <w:rFonts w:cs="Times New Roman"/>
              </w:rPr>
              <w:t>TFRS 9</w:t>
            </w:r>
          </w:p>
        </w:tc>
        <w:tc>
          <w:tcPr>
            <w:tcW w:w="94" w:type="dxa"/>
            <w:vAlign w:val="center"/>
          </w:tcPr>
          <w:p w14:paraId="37CFA754" w14:textId="77777777" w:rsidR="007016D6" w:rsidRPr="00F061C6" w:rsidRDefault="007016D6" w:rsidP="00CC5C16">
            <w:pPr>
              <w:ind w:left="-18" w:right="-2" w:firstLine="18"/>
              <w:jc w:val="center"/>
              <w:rPr>
                <w:rFonts w:cs="Times New Roman"/>
                <w:color w:val="000000"/>
              </w:rPr>
            </w:pPr>
          </w:p>
        </w:tc>
        <w:tc>
          <w:tcPr>
            <w:tcW w:w="2136" w:type="dxa"/>
            <w:vAlign w:val="center"/>
          </w:tcPr>
          <w:p w14:paraId="345308B3" w14:textId="77777777" w:rsidR="007016D6" w:rsidRPr="00F061C6" w:rsidRDefault="007016D6" w:rsidP="00CC5C16">
            <w:pPr>
              <w:jc w:val="center"/>
              <w:rPr>
                <w:rFonts w:cs="Times New Roman"/>
                <w:color w:val="000000"/>
                <w:cs/>
              </w:rPr>
            </w:pPr>
          </w:p>
        </w:tc>
      </w:tr>
      <w:tr w:rsidR="007016D6" w:rsidRPr="00F061C6" w14:paraId="66682900" w14:textId="77777777" w:rsidTr="00AC14C3">
        <w:tblPrEx>
          <w:tblCellMar>
            <w:left w:w="0" w:type="dxa"/>
            <w:right w:w="0" w:type="dxa"/>
          </w:tblCellMar>
        </w:tblPrEx>
        <w:trPr>
          <w:trHeight w:hRule="exact" w:val="251"/>
        </w:trPr>
        <w:tc>
          <w:tcPr>
            <w:tcW w:w="2848" w:type="dxa"/>
            <w:vAlign w:val="center"/>
          </w:tcPr>
          <w:p w14:paraId="33AF378D" w14:textId="77777777" w:rsidR="007016D6" w:rsidRPr="00F061C6" w:rsidRDefault="007016D6" w:rsidP="00CC5C16">
            <w:pPr>
              <w:ind w:left="-18" w:right="-2" w:firstLine="18"/>
              <w:jc w:val="center"/>
              <w:rPr>
                <w:rFonts w:cs="Times New Roman"/>
                <w:color w:val="000000"/>
              </w:rPr>
            </w:pPr>
          </w:p>
        </w:tc>
        <w:tc>
          <w:tcPr>
            <w:tcW w:w="1318" w:type="dxa"/>
            <w:vAlign w:val="center"/>
          </w:tcPr>
          <w:p w14:paraId="63F2D9E3" w14:textId="77777777" w:rsidR="007016D6" w:rsidRPr="00F061C6" w:rsidRDefault="007016D6" w:rsidP="00CC5C16">
            <w:pPr>
              <w:jc w:val="center"/>
              <w:rPr>
                <w:rFonts w:cs="Times New Roman"/>
                <w:color w:val="000000"/>
                <w:cs/>
              </w:rPr>
            </w:pPr>
            <w:r w:rsidRPr="00F061C6">
              <w:rPr>
                <w:rFonts w:cs="Times New Roman"/>
              </w:rPr>
              <w:t>as of</w:t>
            </w:r>
          </w:p>
        </w:tc>
        <w:tc>
          <w:tcPr>
            <w:tcW w:w="82" w:type="dxa"/>
            <w:vAlign w:val="center"/>
          </w:tcPr>
          <w:p w14:paraId="769DC61C" w14:textId="77777777" w:rsidR="007016D6" w:rsidRPr="00F061C6" w:rsidRDefault="007016D6" w:rsidP="00CC5C16">
            <w:pPr>
              <w:ind w:left="-18" w:right="-2" w:firstLine="18"/>
              <w:jc w:val="center"/>
              <w:rPr>
                <w:rFonts w:cs="Times New Roman"/>
                <w:color w:val="000000"/>
              </w:rPr>
            </w:pPr>
          </w:p>
        </w:tc>
        <w:tc>
          <w:tcPr>
            <w:tcW w:w="1206" w:type="dxa"/>
            <w:vAlign w:val="center"/>
          </w:tcPr>
          <w:p w14:paraId="1DC6088D" w14:textId="77777777" w:rsidR="007016D6" w:rsidRPr="00F061C6" w:rsidRDefault="007016D6" w:rsidP="00CC5C16">
            <w:pPr>
              <w:jc w:val="center"/>
              <w:rPr>
                <w:rFonts w:cs="Times New Roman"/>
                <w:color w:val="000000"/>
                <w:cs/>
              </w:rPr>
            </w:pPr>
          </w:p>
        </w:tc>
        <w:tc>
          <w:tcPr>
            <w:tcW w:w="82" w:type="dxa"/>
            <w:vAlign w:val="center"/>
          </w:tcPr>
          <w:p w14:paraId="5142BDBF" w14:textId="77777777" w:rsidR="007016D6" w:rsidRPr="00F061C6" w:rsidRDefault="007016D6" w:rsidP="00CC5C16">
            <w:pPr>
              <w:jc w:val="center"/>
              <w:rPr>
                <w:rFonts w:cs="Times New Roman"/>
                <w:color w:val="000000"/>
                <w:cs/>
              </w:rPr>
            </w:pPr>
          </w:p>
        </w:tc>
        <w:tc>
          <w:tcPr>
            <w:tcW w:w="1292" w:type="dxa"/>
            <w:vAlign w:val="center"/>
          </w:tcPr>
          <w:p w14:paraId="08762EE4" w14:textId="77777777" w:rsidR="007016D6" w:rsidRPr="00F061C6" w:rsidRDefault="007016D6" w:rsidP="00CC5C16">
            <w:pPr>
              <w:jc w:val="center"/>
              <w:rPr>
                <w:rFonts w:cstheme="minorBidi"/>
                <w:color w:val="000000"/>
              </w:rPr>
            </w:pPr>
            <w:r w:rsidRPr="00F061C6">
              <w:rPr>
                <w:rFonts w:cs="Times New Roman"/>
              </w:rPr>
              <w:t>as of</w:t>
            </w:r>
          </w:p>
        </w:tc>
        <w:tc>
          <w:tcPr>
            <w:tcW w:w="94" w:type="dxa"/>
            <w:vAlign w:val="center"/>
          </w:tcPr>
          <w:p w14:paraId="38F1A6E3" w14:textId="77777777" w:rsidR="007016D6" w:rsidRPr="00F061C6" w:rsidRDefault="007016D6" w:rsidP="00CC5C16">
            <w:pPr>
              <w:ind w:left="-18" w:right="-2" w:firstLine="18"/>
              <w:jc w:val="center"/>
              <w:rPr>
                <w:rFonts w:cs="Times New Roman"/>
                <w:color w:val="000000"/>
              </w:rPr>
            </w:pPr>
          </w:p>
        </w:tc>
        <w:tc>
          <w:tcPr>
            <w:tcW w:w="2136" w:type="dxa"/>
            <w:vAlign w:val="center"/>
          </w:tcPr>
          <w:p w14:paraId="299C25F0" w14:textId="77777777" w:rsidR="007016D6" w:rsidRPr="00F061C6" w:rsidRDefault="007016D6" w:rsidP="00CC5C16">
            <w:pPr>
              <w:jc w:val="center"/>
              <w:rPr>
                <w:rFonts w:cs="Times New Roman"/>
                <w:color w:val="000000"/>
                <w:cs/>
              </w:rPr>
            </w:pPr>
          </w:p>
        </w:tc>
      </w:tr>
      <w:tr w:rsidR="007016D6" w:rsidRPr="00F061C6" w14:paraId="26495D33" w14:textId="77777777" w:rsidTr="00AC14C3">
        <w:tblPrEx>
          <w:tblCellMar>
            <w:left w:w="0" w:type="dxa"/>
            <w:right w:w="0" w:type="dxa"/>
          </w:tblCellMar>
        </w:tblPrEx>
        <w:trPr>
          <w:trHeight w:val="259"/>
        </w:trPr>
        <w:tc>
          <w:tcPr>
            <w:tcW w:w="2848" w:type="dxa"/>
            <w:vAlign w:val="center"/>
          </w:tcPr>
          <w:p w14:paraId="44F9C369" w14:textId="77777777" w:rsidR="007016D6" w:rsidRPr="00F061C6" w:rsidRDefault="007016D6" w:rsidP="00CC5C16">
            <w:pPr>
              <w:ind w:left="-18" w:right="-2" w:firstLine="18"/>
              <w:jc w:val="center"/>
              <w:rPr>
                <w:rFonts w:cs="Times New Roman"/>
                <w:color w:val="000000"/>
              </w:rPr>
            </w:pPr>
          </w:p>
        </w:tc>
        <w:tc>
          <w:tcPr>
            <w:tcW w:w="1318" w:type="dxa"/>
            <w:tcBorders>
              <w:bottom w:val="single" w:sz="6" w:space="0" w:color="auto"/>
            </w:tcBorders>
            <w:vAlign w:val="center"/>
          </w:tcPr>
          <w:p w14:paraId="3CCA67E4" w14:textId="77777777" w:rsidR="007016D6" w:rsidRPr="00F061C6" w:rsidRDefault="007016D6" w:rsidP="00CC5C16">
            <w:pPr>
              <w:jc w:val="center"/>
              <w:rPr>
                <w:rFonts w:cs="Times New Roman"/>
                <w:spacing w:val="-8"/>
              </w:rPr>
            </w:pPr>
            <w:r w:rsidRPr="00F061C6">
              <w:rPr>
                <w:rFonts w:cs="Times New Roman"/>
                <w:spacing w:val="-8"/>
              </w:rPr>
              <w:t>December 31, 2019</w:t>
            </w:r>
          </w:p>
        </w:tc>
        <w:tc>
          <w:tcPr>
            <w:tcW w:w="82" w:type="dxa"/>
            <w:vAlign w:val="center"/>
          </w:tcPr>
          <w:p w14:paraId="3C005A03" w14:textId="77777777" w:rsidR="007016D6" w:rsidRPr="00F061C6" w:rsidRDefault="007016D6" w:rsidP="00CC5C16">
            <w:pPr>
              <w:ind w:left="-18" w:right="-2" w:firstLine="18"/>
              <w:jc w:val="center"/>
              <w:rPr>
                <w:rFonts w:cs="Times New Roman"/>
                <w:color w:val="000000"/>
              </w:rPr>
            </w:pPr>
          </w:p>
        </w:tc>
        <w:tc>
          <w:tcPr>
            <w:tcW w:w="1206" w:type="dxa"/>
            <w:tcBorders>
              <w:bottom w:val="single" w:sz="6" w:space="0" w:color="auto"/>
            </w:tcBorders>
            <w:vAlign w:val="center"/>
          </w:tcPr>
          <w:p w14:paraId="748A0A2A" w14:textId="77777777" w:rsidR="007016D6" w:rsidRPr="00F061C6" w:rsidRDefault="007016D6" w:rsidP="00CC5C16">
            <w:pPr>
              <w:jc w:val="center"/>
              <w:rPr>
                <w:rFonts w:cs="Times New Roman"/>
                <w:cs/>
              </w:rPr>
            </w:pPr>
            <w:r w:rsidRPr="00F061C6">
              <w:rPr>
                <w:rFonts w:cs="Times New Roman"/>
                <w:spacing w:val="-4"/>
              </w:rPr>
              <w:t>Reclassifications</w:t>
            </w:r>
          </w:p>
        </w:tc>
        <w:tc>
          <w:tcPr>
            <w:tcW w:w="82" w:type="dxa"/>
            <w:vAlign w:val="center"/>
          </w:tcPr>
          <w:p w14:paraId="6EB4EEBB" w14:textId="77777777" w:rsidR="007016D6" w:rsidRPr="00F061C6" w:rsidRDefault="007016D6" w:rsidP="00CC5C16">
            <w:pPr>
              <w:jc w:val="center"/>
              <w:rPr>
                <w:rFonts w:cs="Times New Roman"/>
                <w:cs/>
              </w:rPr>
            </w:pPr>
          </w:p>
        </w:tc>
        <w:tc>
          <w:tcPr>
            <w:tcW w:w="1292" w:type="dxa"/>
            <w:tcBorders>
              <w:bottom w:val="single" w:sz="6" w:space="0" w:color="auto"/>
            </w:tcBorders>
            <w:vAlign w:val="center"/>
          </w:tcPr>
          <w:p w14:paraId="2E377758" w14:textId="77777777" w:rsidR="007016D6" w:rsidRPr="00F061C6" w:rsidRDefault="007016D6" w:rsidP="00CC5C16">
            <w:pPr>
              <w:jc w:val="center"/>
              <w:rPr>
                <w:rFonts w:cs="Times New Roman"/>
              </w:rPr>
            </w:pPr>
            <w:r w:rsidRPr="00F061C6">
              <w:rPr>
                <w:rFonts w:cs="Times New Roman"/>
              </w:rPr>
              <w:t>January 1, 2020</w:t>
            </w:r>
          </w:p>
        </w:tc>
        <w:tc>
          <w:tcPr>
            <w:tcW w:w="94" w:type="dxa"/>
            <w:vAlign w:val="center"/>
          </w:tcPr>
          <w:p w14:paraId="20EA24BE" w14:textId="77777777" w:rsidR="007016D6" w:rsidRPr="00F061C6" w:rsidRDefault="007016D6" w:rsidP="00CC5C16">
            <w:pPr>
              <w:ind w:left="-18" w:right="-2" w:firstLine="18"/>
              <w:jc w:val="center"/>
              <w:rPr>
                <w:rFonts w:cs="Times New Roman"/>
                <w:color w:val="000000"/>
              </w:rPr>
            </w:pPr>
          </w:p>
        </w:tc>
        <w:tc>
          <w:tcPr>
            <w:tcW w:w="2136" w:type="dxa"/>
            <w:tcBorders>
              <w:bottom w:val="single" w:sz="6" w:space="0" w:color="auto"/>
            </w:tcBorders>
            <w:vAlign w:val="center"/>
          </w:tcPr>
          <w:p w14:paraId="51904239" w14:textId="77777777" w:rsidR="007016D6" w:rsidRPr="00F061C6" w:rsidRDefault="007016D6" w:rsidP="00CC5C16">
            <w:pPr>
              <w:jc w:val="center"/>
              <w:rPr>
                <w:rFonts w:cs="Times New Roman"/>
                <w:cs/>
              </w:rPr>
            </w:pPr>
            <w:r w:rsidRPr="00F061C6">
              <w:rPr>
                <w:rFonts w:cs="Times New Roman"/>
              </w:rPr>
              <w:t>Category</w:t>
            </w:r>
          </w:p>
        </w:tc>
      </w:tr>
      <w:tr w:rsidR="007016D6" w:rsidRPr="00F061C6" w14:paraId="0FA43E7B" w14:textId="77777777" w:rsidTr="00AC14C3">
        <w:tblPrEx>
          <w:tblCellMar>
            <w:left w:w="0" w:type="dxa"/>
            <w:right w:w="0" w:type="dxa"/>
          </w:tblCellMar>
        </w:tblPrEx>
        <w:trPr>
          <w:trHeight w:hRule="exact" w:val="48"/>
        </w:trPr>
        <w:tc>
          <w:tcPr>
            <w:tcW w:w="2848" w:type="dxa"/>
            <w:vAlign w:val="center"/>
          </w:tcPr>
          <w:p w14:paraId="678934DB" w14:textId="77777777" w:rsidR="007016D6" w:rsidRPr="00F061C6" w:rsidRDefault="007016D6" w:rsidP="00CC5C16">
            <w:pPr>
              <w:ind w:right="-2"/>
              <w:jc w:val="center"/>
              <w:rPr>
                <w:rFonts w:cs="Times New Roman"/>
                <w:color w:val="000000"/>
                <w:cs/>
              </w:rPr>
            </w:pPr>
          </w:p>
        </w:tc>
        <w:tc>
          <w:tcPr>
            <w:tcW w:w="1318" w:type="dxa"/>
            <w:tcBorders>
              <w:top w:val="single" w:sz="6" w:space="0" w:color="auto"/>
            </w:tcBorders>
            <w:vAlign w:val="center"/>
          </w:tcPr>
          <w:p w14:paraId="15BDB2C4" w14:textId="77777777" w:rsidR="007016D6" w:rsidRPr="00F061C6" w:rsidRDefault="007016D6" w:rsidP="00CC5C16">
            <w:pPr>
              <w:ind w:right="-2"/>
              <w:jc w:val="center"/>
              <w:rPr>
                <w:rFonts w:cs="Times New Roman"/>
                <w:color w:val="000000"/>
              </w:rPr>
            </w:pPr>
          </w:p>
        </w:tc>
        <w:tc>
          <w:tcPr>
            <w:tcW w:w="82" w:type="dxa"/>
            <w:vAlign w:val="center"/>
          </w:tcPr>
          <w:p w14:paraId="297FD0B0" w14:textId="77777777" w:rsidR="007016D6" w:rsidRPr="00F061C6" w:rsidRDefault="007016D6" w:rsidP="00CC5C16">
            <w:pPr>
              <w:ind w:right="-2"/>
              <w:jc w:val="center"/>
              <w:rPr>
                <w:rFonts w:cs="Times New Roman"/>
                <w:color w:val="000000"/>
              </w:rPr>
            </w:pPr>
          </w:p>
        </w:tc>
        <w:tc>
          <w:tcPr>
            <w:tcW w:w="1206" w:type="dxa"/>
            <w:tcBorders>
              <w:top w:val="single" w:sz="6" w:space="0" w:color="auto"/>
            </w:tcBorders>
            <w:vAlign w:val="center"/>
          </w:tcPr>
          <w:p w14:paraId="2775AE5B" w14:textId="77777777" w:rsidR="007016D6" w:rsidRPr="00F061C6" w:rsidRDefault="007016D6" w:rsidP="00CC5C16">
            <w:pPr>
              <w:ind w:right="-2"/>
              <w:jc w:val="center"/>
              <w:rPr>
                <w:rFonts w:cs="Times New Roman"/>
                <w:color w:val="000000"/>
              </w:rPr>
            </w:pPr>
          </w:p>
        </w:tc>
        <w:tc>
          <w:tcPr>
            <w:tcW w:w="82" w:type="dxa"/>
            <w:vAlign w:val="center"/>
          </w:tcPr>
          <w:p w14:paraId="68AE984C" w14:textId="77777777" w:rsidR="007016D6" w:rsidRPr="00F061C6" w:rsidRDefault="007016D6" w:rsidP="00CC5C16">
            <w:pPr>
              <w:ind w:right="-2"/>
              <w:jc w:val="center"/>
              <w:rPr>
                <w:rFonts w:cs="Times New Roman"/>
                <w:color w:val="000000"/>
              </w:rPr>
            </w:pPr>
          </w:p>
        </w:tc>
        <w:tc>
          <w:tcPr>
            <w:tcW w:w="1292" w:type="dxa"/>
            <w:tcBorders>
              <w:top w:val="single" w:sz="6" w:space="0" w:color="auto"/>
            </w:tcBorders>
            <w:vAlign w:val="center"/>
          </w:tcPr>
          <w:p w14:paraId="0D158124" w14:textId="77777777" w:rsidR="007016D6" w:rsidRPr="00F061C6" w:rsidRDefault="007016D6" w:rsidP="00CC5C16">
            <w:pPr>
              <w:ind w:right="-2"/>
              <w:jc w:val="center"/>
              <w:rPr>
                <w:rFonts w:cs="Times New Roman"/>
                <w:color w:val="000000"/>
              </w:rPr>
            </w:pPr>
          </w:p>
        </w:tc>
        <w:tc>
          <w:tcPr>
            <w:tcW w:w="94" w:type="dxa"/>
            <w:vAlign w:val="center"/>
          </w:tcPr>
          <w:p w14:paraId="0D07FA47" w14:textId="77777777" w:rsidR="007016D6" w:rsidRPr="00F061C6" w:rsidRDefault="007016D6" w:rsidP="00CC5C16">
            <w:pPr>
              <w:ind w:right="-2"/>
              <w:jc w:val="center"/>
              <w:rPr>
                <w:rFonts w:cs="Times New Roman"/>
                <w:color w:val="000000"/>
              </w:rPr>
            </w:pPr>
          </w:p>
        </w:tc>
        <w:tc>
          <w:tcPr>
            <w:tcW w:w="2136" w:type="dxa"/>
            <w:tcBorders>
              <w:top w:val="single" w:sz="6" w:space="0" w:color="auto"/>
            </w:tcBorders>
            <w:vAlign w:val="center"/>
          </w:tcPr>
          <w:p w14:paraId="0619321D" w14:textId="77777777" w:rsidR="007016D6" w:rsidRPr="00F061C6" w:rsidRDefault="007016D6" w:rsidP="00CC5C16">
            <w:pPr>
              <w:ind w:right="-2"/>
              <w:jc w:val="center"/>
              <w:rPr>
                <w:rFonts w:cs="Times New Roman"/>
                <w:color w:val="000000"/>
              </w:rPr>
            </w:pPr>
          </w:p>
        </w:tc>
      </w:tr>
      <w:tr w:rsidR="007016D6" w:rsidRPr="00F061C6" w14:paraId="28110E24" w14:textId="77777777" w:rsidTr="00AC14C3">
        <w:tblPrEx>
          <w:tblCellMar>
            <w:left w:w="0" w:type="dxa"/>
            <w:right w:w="0" w:type="dxa"/>
          </w:tblCellMar>
        </w:tblPrEx>
        <w:trPr>
          <w:trHeight w:val="271"/>
        </w:trPr>
        <w:tc>
          <w:tcPr>
            <w:tcW w:w="2848" w:type="dxa"/>
            <w:vAlign w:val="center"/>
          </w:tcPr>
          <w:p w14:paraId="2AFDB426" w14:textId="77777777" w:rsidR="007016D6" w:rsidRPr="00F061C6" w:rsidRDefault="007016D6" w:rsidP="00CC5C16">
            <w:pPr>
              <w:ind w:left="141" w:right="-2" w:hanging="141"/>
              <w:rPr>
                <w:rFonts w:cs="Times New Roman"/>
                <w:color w:val="000000"/>
              </w:rPr>
            </w:pPr>
            <w:r w:rsidRPr="00F061C6">
              <w:rPr>
                <w:rFonts w:cs="Times New Roman"/>
              </w:rPr>
              <w:t>Assets</w:t>
            </w:r>
          </w:p>
        </w:tc>
        <w:tc>
          <w:tcPr>
            <w:tcW w:w="1318" w:type="dxa"/>
            <w:vAlign w:val="center"/>
          </w:tcPr>
          <w:p w14:paraId="61F4E9DF" w14:textId="77777777" w:rsidR="007016D6" w:rsidRPr="00F061C6" w:rsidRDefault="007016D6" w:rsidP="00CC5C16">
            <w:pPr>
              <w:tabs>
                <w:tab w:val="decimal" w:pos="1338"/>
              </w:tabs>
              <w:ind w:right="-2"/>
              <w:rPr>
                <w:rFonts w:cs="Times New Roman"/>
                <w:color w:val="000000"/>
              </w:rPr>
            </w:pPr>
          </w:p>
        </w:tc>
        <w:tc>
          <w:tcPr>
            <w:tcW w:w="82" w:type="dxa"/>
            <w:vAlign w:val="center"/>
          </w:tcPr>
          <w:p w14:paraId="0BBD0893" w14:textId="77777777" w:rsidR="007016D6" w:rsidRPr="00F061C6" w:rsidRDefault="007016D6" w:rsidP="00CC5C16">
            <w:pPr>
              <w:ind w:left="-18" w:right="-2" w:firstLine="18"/>
              <w:rPr>
                <w:rFonts w:cs="Times New Roman"/>
                <w:color w:val="000000"/>
              </w:rPr>
            </w:pPr>
          </w:p>
        </w:tc>
        <w:tc>
          <w:tcPr>
            <w:tcW w:w="1206" w:type="dxa"/>
            <w:vAlign w:val="center"/>
          </w:tcPr>
          <w:p w14:paraId="6DFEACD7" w14:textId="77777777" w:rsidR="007016D6" w:rsidRPr="00F061C6" w:rsidRDefault="007016D6" w:rsidP="00CC5C16">
            <w:pPr>
              <w:tabs>
                <w:tab w:val="decimal" w:pos="1338"/>
              </w:tabs>
              <w:ind w:right="-2"/>
              <w:rPr>
                <w:rFonts w:cs="Times New Roman"/>
                <w:color w:val="000000"/>
              </w:rPr>
            </w:pPr>
          </w:p>
        </w:tc>
        <w:tc>
          <w:tcPr>
            <w:tcW w:w="82" w:type="dxa"/>
            <w:vAlign w:val="center"/>
          </w:tcPr>
          <w:p w14:paraId="5E39B235" w14:textId="77777777" w:rsidR="007016D6" w:rsidRPr="00F061C6" w:rsidRDefault="007016D6" w:rsidP="00CC5C16">
            <w:pPr>
              <w:tabs>
                <w:tab w:val="decimal" w:pos="1338"/>
              </w:tabs>
              <w:ind w:right="-2"/>
              <w:rPr>
                <w:rFonts w:cs="Times New Roman"/>
                <w:color w:val="000000"/>
              </w:rPr>
            </w:pPr>
          </w:p>
        </w:tc>
        <w:tc>
          <w:tcPr>
            <w:tcW w:w="1292" w:type="dxa"/>
            <w:vAlign w:val="center"/>
          </w:tcPr>
          <w:p w14:paraId="66769011" w14:textId="77777777" w:rsidR="007016D6" w:rsidRPr="00F061C6" w:rsidRDefault="007016D6" w:rsidP="00CC5C16">
            <w:pPr>
              <w:tabs>
                <w:tab w:val="decimal" w:pos="1338"/>
              </w:tabs>
              <w:ind w:right="-2"/>
              <w:rPr>
                <w:rFonts w:cs="Times New Roman"/>
                <w:color w:val="000000"/>
              </w:rPr>
            </w:pPr>
          </w:p>
        </w:tc>
        <w:tc>
          <w:tcPr>
            <w:tcW w:w="94" w:type="dxa"/>
            <w:vAlign w:val="center"/>
          </w:tcPr>
          <w:p w14:paraId="6D81BCD5" w14:textId="77777777" w:rsidR="007016D6" w:rsidRPr="00F061C6" w:rsidRDefault="007016D6" w:rsidP="00CC5C16">
            <w:pPr>
              <w:tabs>
                <w:tab w:val="decimal" w:pos="1107"/>
              </w:tabs>
              <w:ind w:left="-18" w:right="-2" w:firstLine="18"/>
              <w:rPr>
                <w:rFonts w:cs="Times New Roman"/>
                <w:color w:val="000000"/>
              </w:rPr>
            </w:pPr>
          </w:p>
        </w:tc>
        <w:tc>
          <w:tcPr>
            <w:tcW w:w="2136" w:type="dxa"/>
            <w:vAlign w:val="center"/>
          </w:tcPr>
          <w:p w14:paraId="25361D5C" w14:textId="77777777" w:rsidR="007016D6" w:rsidRPr="00F061C6" w:rsidRDefault="007016D6" w:rsidP="00CC5C16">
            <w:pPr>
              <w:tabs>
                <w:tab w:val="decimal" w:pos="0"/>
              </w:tabs>
              <w:ind w:right="-2"/>
              <w:rPr>
                <w:rFonts w:cs="Times New Roman"/>
                <w:color w:val="000000"/>
              </w:rPr>
            </w:pPr>
          </w:p>
        </w:tc>
      </w:tr>
      <w:tr w:rsidR="007016D6" w:rsidRPr="00F061C6" w14:paraId="2C6379A5" w14:textId="77777777" w:rsidTr="00AC14C3">
        <w:tblPrEx>
          <w:tblCellMar>
            <w:left w:w="0" w:type="dxa"/>
            <w:right w:w="0" w:type="dxa"/>
          </w:tblCellMar>
        </w:tblPrEx>
        <w:trPr>
          <w:trHeight w:val="271"/>
        </w:trPr>
        <w:tc>
          <w:tcPr>
            <w:tcW w:w="2848" w:type="dxa"/>
            <w:vAlign w:val="center"/>
          </w:tcPr>
          <w:p w14:paraId="31584C00" w14:textId="77777777" w:rsidR="007016D6" w:rsidRPr="00F061C6" w:rsidRDefault="007016D6" w:rsidP="00CC5C16">
            <w:pPr>
              <w:ind w:left="141" w:right="-2" w:firstLine="1"/>
              <w:rPr>
                <w:rFonts w:cs="Times New Roman"/>
              </w:rPr>
            </w:pPr>
            <w:r w:rsidRPr="00F061C6">
              <w:rPr>
                <w:rFonts w:cs="Times New Roman"/>
              </w:rPr>
              <w:t>Current</w:t>
            </w:r>
          </w:p>
        </w:tc>
        <w:tc>
          <w:tcPr>
            <w:tcW w:w="1318" w:type="dxa"/>
            <w:vAlign w:val="center"/>
          </w:tcPr>
          <w:p w14:paraId="23687C6F" w14:textId="77777777" w:rsidR="007016D6" w:rsidRPr="00F061C6" w:rsidRDefault="007016D6" w:rsidP="00CC5C16">
            <w:pPr>
              <w:tabs>
                <w:tab w:val="decimal" w:pos="1338"/>
              </w:tabs>
              <w:ind w:right="-2"/>
              <w:rPr>
                <w:rFonts w:cs="Times New Roman"/>
                <w:color w:val="000000"/>
              </w:rPr>
            </w:pPr>
          </w:p>
        </w:tc>
        <w:tc>
          <w:tcPr>
            <w:tcW w:w="82" w:type="dxa"/>
            <w:vAlign w:val="center"/>
          </w:tcPr>
          <w:p w14:paraId="7A7A7F65" w14:textId="77777777" w:rsidR="007016D6" w:rsidRPr="00F061C6" w:rsidRDefault="007016D6" w:rsidP="00CC5C16">
            <w:pPr>
              <w:ind w:left="-18" w:right="-2" w:firstLine="18"/>
              <w:rPr>
                <w:rFonts w:cs="Times New Roman"/>
                <w:color w:val="000000"/>
              </w:rPr>
            </w:pPr>
          </w:p>
        </w:tc>
        <w:tc>
          <w:tcPr>
            <w:tcW w:w="1206" w:type="dxa"/>
            <w:vAlign w:val="center"/>
          </w:tcPr>
          <w:p w14:paraId="48763410" w14:textId="77777777" w:rsidR="007016D6" w:rsidRPr="00F061C6" w:rsidRDefault="007016D6" w:rsidP="00CC5C16">
            <w:pPr>
              <w:tabs>
                <w:tab w:val="decimal" w:pos="1338"/>
              </w:tabs>
              <w:ind w:right="-2"/>
              <w:rPr>
                <w:rFonts w:cs="Times New Roman"/>
                <w:color w:val="000000"/>
              </w:rPr>
            </w:pPr>
          </w:p>
        </w:tc>
        <w:tc>
          <w:tcPr>
            <w:tcW w:w="82" w:type="dxa"/>
            <w:vAlign w:val="center"/>
          </w:tcPr>
          <w:p w14:paraId="79B812B7" w14:textId="77777777" w:rsidR="007016D6" w:rsidRPr="00F061C6" w:rsidRDefault="007016D6" w:rsidP="00CC5C16">
            <w:pPr>
              <w:tabs>
                <w:tab w:val="decimal" w:pos="1338"/>
              </w:tabs>
              <w:ind w:right="-2"/>
              <w:rPr>
                <w:rFonts w:cs="Times New Roman"/>
                <w:color w:val="000000"/>
              </w:rPr>
            </w:pPr>
          </w:p>
        </w:tc>
        <w:tc>
          <w:tcPr>
            <w:tcW w:w="1292" w:type="dxa"/>
            <w:vAlign w:val="center"/>
          </w:tcPr>
          <w:p w14:paraId="25B2EC92" w14:textId="77777777" w:rsidR="007016D6" w:rsidRPr="00F061C6" w:rsidRDefault="007016D6" w:rsidP="00CC5C16">
            <w:pPr>
              <w:tabs>
                <w:tab w:val="decimal" w:pos="1338"/>
              </w:tabs>
              <w:ind w:right="-2"/>
              <w:rPr>
                <w:rFonts w:cs="Times New Roman"/>
                <w:color w:val="000000"/>
              </w:rPr>
            </w:pPr>
          </w:p>
        </w:tc>
        <w:tc>
          <w:tcPr>
            <w:tcW w:w="94" w:type="dxa"/>
            <w:vAlign w:val="center"/>
          </w:tcPr>
          <w:p w14:paraId="5C2A5AB4" w14:textId="77777777" w:rsidR="007016D6" w:rsidRPr="00F061C6" w:rsidRDefault="007016D6" w:rsidP="00CC5C16">
            <w:pPr>
              <w:tabs>
                <w:tab w:val="decimal" w:pos="1107"/>
              </w:tabs>
              <w:ind w:left="-18" w:right="-2" w:firstLine="18"/>
              <w:rPr>
                <w:rFonts w:cs="Times New Roman"/>
                <w:color w:val="000000"/>
              </w:rPr>
            </w:pPr>
          </w:p>
        </w:tc>
        <w:tc>
          <w:tcPr>
            <w:tcW w:w="2136" w:type="dxa"/>
            <w:vAlign w:val="center"/>
          </w:tcPr>
          <w:p w14:paraId="5FE69809" w14:textId="77777777" w:rsidR="007016D6" w:rsidRPr="00F061C6" w:rsidRDefault="007016D6" w:rsidP="00CC5C16">
            <w:pPr>
              <w:tabs>
                <w:tab w:val="decimal" w:pos="0"/>
              </w:tabs>
              <w:ind w:right="-2"/>
              <w:rPr>
                <w:rFonts w:cs="Times New Roman"/>
                <w:color w:val="000000"/>
              </w:rPr>
            </w:pPr>
          </w:p>
        </w:tc>
      </w:tr>
      <w:tr w:rsidR="007016D6" w:rsidRPr="00F061C6" w14:paraId="45A9F4BF" w14:textId="77777777" w:rsidTr="00AC14C3">
        <w:tblPrEx>
          <w:tblCellMar>
            <w:left w:w="0" w:type="dxa"/>
            <w:right w:w="0" w:type="dxa"/>
          </w:tblCellMar>
        </w:tblPrEx>
        <w:trPr>
          <w:trHeight w:val="271"/>
        </w:trPr>
        <w:tc>
          <w:tcPr>
            <w:tcW w:w="2848" w:type="dxa"/>
            <w:vAlign w:val="center"/>
          </w:tcPr>
          <w:p w14:paraId="7F3E89C0" w14:textId="77777777" w:rsidR="007016D6" w:rsidRPr="00F061C6" w:rsidRDefault="007016D6" w:rsidP="00CC5C16">
            <w:pPr>
              <w:ind w:left="141" w:right="-2" w:firstLine="142"/>
              <w:rPr>
                <w:rFonts w:cs="Times New Roman"/>
              </w:rPr>
            </w:pPr>
            <w:r w:rsidRPr="00F061C6">
              <w:rPr>
                <w:rFonts w:cs="Times New Roman"/>
                <w:spacing w:val="-6"/>
              </w:rPr>
              <w:t>Temporary investments</w:t>
            </w:r>
          </w:p>
        </w:tc>
        <w:tc>
          <w:tcPr>
            <w:tcW w:w="1318" w:type="dxa"/>
            <w:vAlign w:val="center"/>
          </w:tcPr>
          <w:p w14:paraId="1D3790A6" w14:textId="50EC3C81" w:rsidR="007016D6" w:rsidRPr="00F061C6" w:rsidRDefault="007016D6" w:rsidP="00CC5C16">
            <w:pPr>
              <w:tabs>
                <w:tab w:val="decimal" w:pos="952"/>
              </w:tabs>
              <w:ind w:right="-2"/>
              <w:rPr>
                <w:rFonts w:cs="Times New Roman"/>
                <w:color w:val="000000"/>
              </w:rPr>
            </w:pPr>
          </w:p>
        </w:tc>
        <w:tc>
          <w:tcPr>
            <w:tcW w:w="82" w:type="dxa"/>
            <w:vAlign w:val="center"/>
          </w:tcPr>
          <w:p w14:paraId="77B4FA8E" w14:textId="77777777" w:rsidR="007016D6" w:rsidRPr="00F061C6" w:rsidRDefault="007016D6" w:rsidP="00CC5C16">
            <w:pPr>
              <w:ind w:left="-18" w:right="-2" w:firstLine="18"/>
              <w:rPr>
                <w:rFonts w:cs="Times New Roman"/>
                <w:color w:val="000000"/>
              </w:rPr>
            </w:pPr>
          </w:p>
        </w:tc>
        <w:tc>
          <w:tcPr>
            <w:tcW w:w="1206" w:type="dxa"/>
            <w:vAlign w:val="center"/>
          </w:tcPr>
          <w:p w14:paraId="74FD1A03" w14:textId="2739011B" w:rsidR="007016D6" w:rsidRPr="00F061C6" w:rsidRDefault="007016D6" w:rsidP="00CC5C16">
            <w:pPr>
              <w:tabs>
                <w:tab w:val="decimal" w:pos="751"/>
              </w:tabs>
              <w:ind w:right="-2"/>
              <w:rPr>
                <w:rFonts w:cs="Times New Roman"/>
                <w:color w:val="000000"/>
              </w:rPr>
            </w:pPr>
          </w:p>
        </w:tc>
        <w:tc>
          <w:tcPr>
            <w:tcW w:w="82" w:type="dxa"/>
            <w:vAlign w:val="center"/>
          </w:tcPr>
          <w:p w14:paraId="2CDBCBD1" w14:textId="77777777" w:rsidR="007016D6" w:rsidRPr="00F061C6" w:rsidRDefault="007016D6" w:rsidP="00CC5C16">
            <w:pPr>
              <w:tabs>
                <w:tab w:val="decimal" w:pos="1338"/>
              </w:tabs>
              <w:ind w:right="-2"/>
              <w:rPr>
                <w:rFonts w:cs="Times New Roman"/>
                <w:color w:val="000000"/>
              </w:rPr>
            </w:pPr>
          </w:p>
        </w:tc>
        <w:tc>
          <w:tcPr>
            <w:tcW w:w="1292" w:type="dxa"/>
            <w:vAlign w:val="center"/>
          </w:tcPr>
          <w:p w14:paraId="0726EBF8" w14:textId="0857B149" w:rsidR="007016D6" w:rsidRPr="00F061C6" w:rsidRDefault="007016D6" w:rsidP="00CC5C16">
            <w:pPr>
              <w:tabs>
                <w:tab w:val="decimal" w:pos="728"/>
              </w:tabs>
              <w:ind w:right="-2"/>
              <w:rPr>
                <w:rFonts w:cs="Times New Roman"/>
                <w:color w:val="000000"/>
              </w:rPr>
            </w:pPr>
          </w:p>
        </w:tc>
        <w:tc>
          <w:tcPr>
            <w:tcW w:w="94" w:type="dxa"/>
            <w:vAlign w:val="center"/>
          </w:tcPr>
          <w:p w14:paraId="7B3730CD" w14:textId="77777777" w:rsidR="007016D6" w:rsidRPr="00F061C6" w:rsidRDefault="007016D6" w:rsidP="00CC5C16">
            <w:pPr>
              <w:tabs>
                <w:tab w:val="decimal" w:pos="1107"/>
              </w:tabs>
              <w:ind w:left="-18" w:right="-2" w:firstLine="18"/>
              <w:rPr>
                <w:rFonts w:cs="Times New Roman"/>
                <w:color w:val="000000"/>
              </w:rPr>
            </w:pPr>
          </w:p>
        </w:tc>
        <w:tc>
          <w:tcPr>
            <w:tcW w:w="2136" w:type="dxa"/>
            <w:vAlign w:val="center"/>
          </w:tcPr>
          <w:p w14:paraId="0F583305" w14:textId="77777777" w:rsidR="007016D6" w:rsidRPr="00F061C6" w:rsidRDefault="007016D6" w:rsidP="00CC5C16">
            <w:pPr>
              <w:tabs>
                <w:tab w:val="decimal" w:pos="0"/>
              </w:tabs>
              <w:ind w:right="-2"/>
              <w:rPr>
                <w:rFonts w:cs="Times New Roman"/>
                <w:color w:val="000000"/>
              </w:rPr>
            </w:pPr>
          </w:p>
        </w:tc>
      </w:tr>
      <w:tr w:rsidR="00587004" w:rsidRPr="00F061C6" w14:paraId="5BF06228" w14:textId="77777777" w:rsidTr="00AC14C3">
        <w:tblPrEx>
          <w:tblCellMar>
            <w:left w:w="0" w:type="dxa"/>
            <w:right w:w="0" w:type="dxa"/>
          </w:tblCellMar>
        </w:tblPrEx>
        <w:trPr>
          <w:trHeight w:val="271"/>
        </w:trPr>
        <w:tc>
          <w:tcPr>
            <w:tcW w:w="2848" w:type="dxa"/>
            <w:vAlign w:val="center"/>
          </w:tcPr>
          <w:p w14:paraId="241F2A7D" w14:textId="1D893F3E" w:rsidR="00587004" w:rsidRPr="00F061C6" w:rsidRDefault="00587004" w:rsidP="00587004">
            <w:pPr>
              <w:ind w:left="141" w:right="-2" w:firstLine="284"/>
              <w:rPr>
                <w:rFonts w:cs="Times New Roman"/>
              </w:rPr>
            </w:pPr>
            <w:r w:rsidRPr="00F061C6">
              <w:rPr>
                <w:rFonts w:cs="Times New Roman"/>
              </w:rPr>
              <w:t>- investments units</w:t>
            </w:r>
          </w:p>
        </w:tc>
        <w:tc>
          <w:tcPr>
            <w:tcW w:w="1318" w:type="dxa"/>
            <w:vAlign w:val="center"/>
          </w:tcPr>
          <w:p w14:paraId="5AADD4DA" w14:textId="0111DFF2" w:rsidR="00587004" w:rsidRPr="00F061C6" w:rsidRDefault="00587004" w:rsidP="00587004">
            <w:pPr>
              <w:tabs>
                <w:tab w:val="decimal" w:pos="243"/>
              </w:tabs>
              <w:ind w:right="320"/>
              <w:jc w:val="right"/>
              <w:rPr>
                <w:rFonts w:cs="Times New Roman"/>
                <w:color w:val="000000"/>
              </w:rPr>
            </w:pPr>
            <w:r w:rsidRPr="00F061C6">
              <w:rPr>
                <w:rFonts w:cs="Times New Roman"/>
                <w:color w:val="000000"/>
              </w:rPr>
              <w:t>1,306.64</w:t>
            </w:r>
          </w:p>
        </w:tc>
        <w:tc>
          <w:tcPr>
            <w:tcW w:w="82" w:type="dxa"/>
            <w:vAlign w:val="center"/>
          </w:tcPr>
          <w:p w14:paraId="59CB880F" w14:textId="77777777" w:rsidR="00587004" w:rsidRPr="00F061C6" w:rsidRDefault="00587004" w:rsidP="00587004">
            <w:pPr>
              <w:ind w:left="-18" w:right="-2" w:firstLine="18"/>
              <w:jc w:val="right"/>
              <w:rPr>
                <w:rFonts w:cs="Times New Roman"/>
                <w:color w:val="000000"/>
              </w:rPr>
            </w:pPr>
          </w:p>
        </w:tc>
        <w:tc>
          <w:tcPr>
            <w:tcW w:w="1206" w:type="dxa"/>
            <w:vAlign w:val="center"/>
          </w:tcPr>
          <w:p w14:paraId="702F919F" w14:textId="3302AA9A" w:rsidR="00587004" w:rsidRPr="00F061C6" w:rsidRDefault="00587004" w:rsidP="0058594C">
            <w:pPr>
              <w:tabs>
                <w:tab w:val="decimal" w:pos="1338"/>
              </w:tabs>
              <w:ind w:right="230"/>
              <w:jc w:val="right"/>
              <w:rPr>
                <w:rFonts w:cs="Times New Roman"/>
                <w:color w:val="000000"/>
              </w:rPr>
            </w:pPr>
            <w:r w:rsidRPr="00F061C6">
              <w:rPr>
                <w:rFonts w:cs="Times New Roman"/>
                <w:color w:val="000000"/>
              </w:rPr>
              <w:t>(1,306.64)</w:t>
            </w:r>
          </w:p>
        </w:tc>
        <w:tc>
          <w:tcPr>
            <w:tcW w:w="82" w:type="dxa"/>
            <w:vAlign w:val="center"/>
          </w:tcPr>
          <w:p w14:paraId="6BF2695C" w14:textId="77777777" w:rsidR="00587004" w:rsidRPr="00F061C6" w:rsidRDefault="00587004" w:rsidP="00587004">
            <w:pPr>
              <w:tabs>
                <w:tab w:val="decimal" w:pos="1338"/>
              </w:tabs>
              <w:ind w:right="-2"/>
              <w:jc w:val="right"/>
              <w:rPr>
                <w:rFonts w:cs="Times New Roman"/>
                <w:color w:val="000000"/>
              </w:rPr>
            </w:pPr>
          </w:p>
        </w:tc>
        <w:tc>
          <w:tcPr>
            <w:tcW w:w="1292" w:type="dxa"/>
            <w:vAlign w:val="center"/>
          </w:tcPr>
          <w:p w14:paraId="4DC0DE24" w14:textId="0556CC61" w:rsidR="00587004" w:rsidRPr="00F061C6" w:rsidRDefault="00587004" w:rsidP="00587004">
            <w:pPr>
              <w:tabs>
                <w:tab w:val="decimal" w:pos="751"/>
              </w:tabs>
              <w:ind w:right="230"/>
              <w:jc w:val="right"/>
              <w:rPr>
                <w:rFonts w:cs="Times New Roman"/>
                <w:color w:val="000000"/>
              </w:rPr>
            </w:pPr>
            <w:r w:rsidRPr="00F061C6">
              <w:rPr>
                <w:rFonts w:cs="Times New Roman"/>
                <w:color w:val="000000"/>
              </w:rPr>
              <w:t>-</w:t>
            </w:r>
          </w:p>
        </w:tc>
        <w:tc>
          <w:tcPr>
            <w:tcW w:w="94" w:type="dxa"/>
            <w:vAlign w:val="center"/>
          </w:tcPr>
          <w:p w14:paraId="7B16DE52" w14:textId="77777777" w:rsidR="00587004" w:rsidRPr="00F061C6" w:rsidRDefault="00587004" w:rsidP="00587004">
            <w:pPr>
              <w:tabs>
                <w:tab w:val="decimal" w:pos="1107"/>
              </w:tabs>
              <w:ind w:left="-18" w:right="-2" w:firstLine="18"/>
              <w:rPr>
                <w:rFonts w:cs="Times New Roman"/>
                <w:color w:val="000000"/>
              </w:rPr>
            </w:pPr>
          </w:p>
        </w:tc>
        <w:tc>
          <w:tcPr>
            <w:tcW w:w="2136" w:type="dxa"/>
            <w:vAlign w:val="center"/>
          </w:tcPr>
          <w:p w14:paraId="375BE86D" w14:textId="77777777" w:rsidR="00587004" w:rsidRPr="00F061C6" w:rsidRDefault="00587004" w:rsidP="00587004">
            <w:pPr>
              <w:tabs>
                <w:tab w:val="decimal" w:pos="0"/>
              </w:tabs>
              <w:ind w:right="-2"/>
              <w:rPr>
                <w:rFonts w:cs="Times New Roman"/>
                <w:color w:val="000000"/>
              </w:rPr>
            </w:pPr>
          </w:p>
        </w:tc>
      </w:tr>
      <w:tr w:rsidR="007016D6" w:rsidRPr="00F061C6" w14:paraId="376C4F6C" w14:textId="77777777" w:rsidTr="00AC14C3">
        <w:tblPrEx>
          <w:tblCellMar>
            <w:left w:w="0" w:type="dxa"/>
            <w:right w:w="0" w:type="dxa"/>
          </w:tblCellMar>
        </w:tblPrEx>
        <w:trPr>
          <w:trHeight w:val="271"/>
        </w:trPr>
        <w:tc>
          <w:tcPr>
            <w:tcW w:w="2848" w:type="dxa"/>
            <w:vAlign w:val="center"/>
          </w:tcPr>
          <w:p w14:paraId="2FF27A17" w14:textId="77777777" w:rsidR="007016D6" w:rsidRPr="00F061C6" w:rsidRDefault="007016D6" w:rsidP="00CC5C16">
            <w:pPr>
              <w:ind w:left="141" w:right="-2" w:firstLine="142"/>
              <w:rPr>
                <w:rFonts w:cs="Times New Roman"/>
              </w:rPr>
            </w:pPr>
            <w:r w:rsidRPr="00F061C6">
              <w:rPr>
                <w:rFonts w:eastAsia="Verdana" w:cs="Times New Roman"/>
              </w:rPr>
              <w:t>Other current financial assets</w:t>
            </w:r>
          </w:p>
        </w:tc>
        <w:tc>
          <w:tcPr>
            <w:tcW w:w="1318" w:type="dxa"/>
            <w:vAlign w:val="center"/>
          </w:tcPr>
          <w:p w14:paraId="04428ADE" w14:textId="77777777" w:rsidR="007016D6" w:rsidRPr="00F061C6" w:rsidRDefault="007016D6" w:rsidP="00587004">
            <w:pPr>
              <w:tabs>
                <w:tab w:val="decimal" w:pos="952"/>
              </w:tabs>
              <w:ind w:right="320"/>
              <w:jc w:val="right"/>
              <w:rPr>
                <w:rFonts w:cs="Times New Roman"/>
                <w:color w:val="000000"/>
              </w:rPr>
            </w:pPr>
            <w:r w:rsidRPr="00F061C6">
              <w:rPr>
                <w:rFonts w:cs="Times New Roman"/>
                <w:color w:val="000000"/>
              </w:rPr>
              <w:t>-</w:t>
            </w:r>
          </w:p>
        </w:tc>
        <w:tc>
          <w:tcPr>
            <w:tcW w:w="82" w:type="dxa"/>
            <w:vAlign w:val="center"/>
          </w:tcPr>
          <w:p w14:paraId="07D61735" w14:textId="77777777" w:rsidR="007016D6" w:rsidRPr="00F061C6" w:rsidRDefault="007016D6" w:rsidP="00CC5C16">
            <w:pPr>
              <w:ind w:left="-18" w:right="-2" w:firstLine="18"/>
              <w:rPr>
                <w:rFonts w:cs="Times New Roman"/>
                <w:color w:val="000000"/>
              </w:rPr>
            </w:pPr>
          </w:p>
        </w:tc>
        <w:tc>
          <w:tcPr>
            <w:tcW w:w="1206" w:type="dxa"/>
            <w:vAlign w:val="center"/>
          </w:tcPr>
          <w:p w14:paraId="3B44F457" w14:textId="19DD6615" w:rsidR="007016D6" w:rsidRPr="003F25C7" w:rsidRDefault="0058594C" w:rsidP="0058594C">
            <w:pPr>
              <w:tabs>
                <w:tab w:val="decimal" w:pos="751"/>
              </w:tabs>
              <w:ind w:right="230"/>
              <w:jc w:val="right"/>
              <w:rPr>
                <w:rFonts w:cs="Times New Roman"/>
                <w:color w:val="000000"/>
              </w:rPr>
            </w:pPr>
            <w:r w:rsidRPr="003F25C7">
              <w:rPr>
                <w:rFonts w:cs="Times New Roman"/>
                <w:color w:val="000000"/>
              </w:rPr>
              <w:t>1,306.64</w:t>
            </w:r>
          </w:p>
        </w:tc>
        <w:tc>
          <w:tcPr>
            <w:tcW w:w="82" w:type="dxa"/>
            <w:vAlign w:val="center"/>
          </w:tcPr>
          <w:p w14:paraId="5F5E8E43" w14:textId="77777777" w:rsidR="007016D6" w:rsidRPr="00F061C6" w:rsidRDefault="007016D6" w:rsidP="00CC5C16">
            <w:pPr>
              <w:tabs>
                <w:tab w:val="decimal" w:pos="1338"/>
              </w:tabs>
              <w:ind w:right="-2"/>
              <w:rPr>
                <w:rFonts w:cs="Times New Roman"/>
                <w:color w:val="000000"/>
              </w:rPr>
            </w:pPr>
          </w:p>
        </w:tc>
        <w:tc>
          <w:tcPr>
            <w:tcW w:w="1292" w:type="dxa"/>
            <w:vAlign w:val="center"/>
          </w:tcPr>
          <w:p w14:paraId="49848651" w14:textId="7235730A" w:rsidR="007016D6" w:rsidRPr="00F061C6" w:rsidRDefault="003B7BE6" w:rsidP="00587004">
            <w:pPr>
              <w:tabs>
                <w:tab w:val="decimal" w:pos="728"/>
              </w:tabs>
              <w:ind w:right="230"/>
              <w:jc w:val="right"/>
              <w:rPr>
                <w:rFonts w:cs="Times New Roman"/>
                <w:color w:val="000000"/>
              </w:rPr>
            </w:pPr>
            <w:r>
              <w:rPr>
                <w:rFonts w:cs="Times New Roman"/>
                <w:color w:val="000000"/>
              </w:rPr>
              <w:t>1,306.64</w:t>
            </w:r>
          </w:p>
        </w:tc>
        <w:tc>
          <w:tcPr>
            <w:tcW w:w="94" w:type="dxa"/>
            <w:vAlign w:val="center"/>
          </w:tcPr>
          <w:p w14:paraId="7C21B36E" w14:textId="77777777" w:rsidR="007016D6" w:rsidRPr="00F061C6" w:rsidRDefault="007016D6" w:rsidP="00CC5C16">
            <w:pPr>
              <w:tabs>
                <w:tab w:val="decimal" w:pos="1107"/>
              </w:tabs>
              <w:ind w:left="-18" w:right="-2" w:firstLine="18"/>
              <w:rPr>
                <w:rFonts w:cs="Times New Roman"/>
                <w:color w:val="000000"/>
              </w:rPr>
            </w:pPr>
          </w:p>
        </w:tc>
        <w:tc>
          <w:tcPr>
            <w:tcW w:w="2136" w:type="dxa"/>
            <w:vAlign w:val="center"/>
          </w:tcPr>
          <w:p w14:paraId="33ED7348" w14:textId="013C00C8" w:rsidR="007016D6" w:rsidRPr="00F061C6" w:rsidRDefault="007016D6" w:rsidP="00AC14C3">
            <w:pPr>
              <w:tabs>
                <w:tab w:val="decimal" w:pos="0"/>
              </w:tabs>
              <w:ind w:right="-2" w:firstLine="250"/>
              <w:jc w:val="center"/>
              <w:rPr>
                <w:color w:val="000000"/>
                <w:szCs w:val="17"/>
              </w:rPr>
            </w:pPr>
            <w:r w:rsidRPr="00F061C6">
              <w:rPr>
                <w:rFonts w:eastAsia="Verdana" w:cs="Times New Roman"/>
              </w:rPr>
              <w:t xml:space="preserve">Financial asset measured </w:t>
            </w:r>
            <w:r w:rsidR="00AC14C3" w:rsidRPr="00F061C6">
              <w:rPr>
                <w:rFonts w:eastAsia="Verdana"/>
                <w:szCs w:val="17"/>
              </w:rPr>
              <w:t>at fair</w:t>
            </w:r>
          </w:p>
        </w:tc>
      </w:tr>
      <w:tr w:rsidR="007016D6" w:rsidRPr="00F061C6" w14:paraId="30D50C3D" w14:textId="77777777" w:rsidTr="00AC14C3">
        <w:tblPrEx>
          <w:tblCellMar>
            <w:left w:w="0" w:type="dxa"/>
            <w:right w:w="0" w:type="dxa"/>
          </w:tblCellMar>
        </w:tblPrEx>
        <w:trPr>
          <w:trHeight w:val="271"/>
        </w:trPr>
        <w:tc>
          <w:tcPr>
            <w:tcW w:w="2848" w:type="dxa"/>
            <w:vAlign w:val="center"/>
          </w:tcPr>
          <w:p w14:paraId="512FB9E6" w14:textId="63F733C0" w:rsidR="007016D6" w:rsidRPr="00F061C6" w:rsidRDefault="007016D6" w:rsidP="00CC5C16">
            <w:pPr>
              <w:ind w:left="141" w:right="-2" w:firstLine="284"/>
              <w:rPr>
                <w:rFonts w:eastAsia="Verdana" w:cs="Times New Roman"/>
              </w:rPr>
            </w:pPr>
            <w:r w:rsidRPr="00F061C6">
              <w:rPr>
                <w:rFonts w:cs="Times New Roman"/>
              </w:rPr>
              <w:t>- investments units</w:t>
            </w:r>
          </w:p>
        </w:tc>
        <w:tc>
          <w:tcPr>
            <w:tcW w:w="1318" w:type="dxa"/>
            <w:vAlign w:val="center"/>
          </w:tcPr>
          <w:p w14:paraId="2EFB9A53" w14:textId="77777777" w:rsidR="007016D6" w:rsidRPr="00F061C6" w:rsidRDefault="007016D6" w:rsidP="00587004">
            <w:pPr>
              <w:tabs>
                <w:tab w:val="left" w:pos="810"/>
              </w:tabs>
              <w:ind w:right="320"/>
              <w:jc w:val="right"/>
              <w:rPr>
                <w:rFonts w:cs="Times New Roman"/>
                <w:color w:val="000000"/>
              </w:rPr>
            </w:pPr>
          </w:p>
        </w:tc>
        <w:tc>
          <w:tcPr>
            <w:tcW w:w="82" w:type="dxa"/>
            <w:vAlign w:val="center"/>
          </w:tcPr>
          <w:p w14:paraId="055C3FF7" w14:textId="77777777" w:rsidR="007016D6" w:rsidRPr="00F061C6" w:rsidRDefault="007016D6" w:rsidP="00CC5C16">
            <w:pPr>
              <w:ind w:left="-18" w:right="-2" w:firstLine="18"/>
              <w:rPr>
                <w:rFonts w:cs="Times New Roman"/>
                <w:color w:val="000000"/>
              </w:rPr>
            </w:pPr>
          </w:p>
        </w:tc>
        <w:tc>
          <w:tcPr>
            <w:tcW w:w="1206" w:type="dxa"/>
            <w:vAlign w:val="center"/>
          </w:tcPr>
          <w:p w14:paraId="3F0EAA17" w14:textId="77777777" w:rsidR="007016D6" w:rsidRPr="003F25C7" w:rsidRDefault="007016D6" w:rsidP="0058594C">
            <w:pPr>
              <w:tabs>
                <w:tab w:val="decimal" w:pos="751"/>
              </w:tabs>
              <w:ind w:right="230"/>
              <w:jc w:val="right"/>
              <w:rPr>
                <w:rFonts w:cs="Times New Roman"/>
                <w:color w:val="000000"/>
              </w:rPr>
            </w:pPr>
          </w:p>
        </w:tc>
        <w:tc>
          <w:tcPr>
            <w:tcW w:w="82" w:type="dxa"/>
            <w:vAlign w:val="center"/>
          </w:tcPr>
          <w:p w14:paraId="30A01983" w14:textId="77777777" w:rsidR="007016D6" w:rsidRPr="00F061C6" w:rsidRDefault="007016D6" w:rsidP="00CC5C16">
            <w:pPr>
              <w:tabs>
                <w:tab w:val="decimal" w:pos="1338"/>
              </w:tabs>
              <w:ind w:right="-2"/>
              <w:rPr>
                <w:rFonts w:cs="Times New Roman"/>
                <w:color w:val="000000"/>
              </w:rPr>
            </w:pPr>
          </w:p>
        </w:tc>
        <w:tc>
          <w:tcPr>
            <w:tcW w:w="1292" w:type="dxa"/>
            <w:vAlign w:val="center"/>
          </w:tcPr>
          <w:p w14:paraId="08FF7250" w14:textId="77777777" w:rsidR="007016D6" w:rsidRPr="00F061C6" w:rsidRDefault="007016D6" w:rsidP="00587004">
            <w:pPr>
              <w:tabs>
                <w:tab w:val="decimal" w:pos="751"/>
              </w:tabs>
              <w:ind w:right="230"/>
              <w:jc w:val="right"/>
              <w:rPr>
                <w:rFonts w:cs="Times New Roman"/>
                <w:color w:val="000000"/>
              </w:rPr>
            </w:pPr>
          </w:p>
        </w:tc>
        <w:tc>
          <w:tcPr>
            <w:tcW w:w="94" w:type="dxa"/>
            <w:vAlign w:val="center"/>
          </w:tcPr>
          <w:p w14:paraId="4AD1119F" w14:textId="77777777" w:rsidR="007016D6" w:rsidRPr="00F061C6" w:rsidRDefault="007016D6" w:rsidP="00CC5C16">
            <w:pPr>
              <w:tabs>
                <w:tab w:val="decimal" w:pos="1107"/>
              </w:tabs>
              <w:ind w:left="-18" w:right="-2" w:firstLine="18"/>
              <w:rPr>
                <w:rFonts w:cs="Times New Roman"/>
                <w:color w:val="000000"/>
              </w:rPr>
            </w:pPr>
          </w:p>
        </w:tc>
        <w:tc>
          <w:tcPr>
            <w:tcW w:w="2136" w:type="dxa"/>
            <w:vAlign w:val="center"/>
          </w:tcPr>
          <w:p w14:paraId="519DE132" w14:textId="4F01558E" w:rsidR="007016D6" w:rsidRPr="00F061C6" w:rsidRDefault="00AC14C3" w:rsidP="00AC14C3">
            <w:pPr>
              <w:tabs>
                <w:tab w:val="decimal" w:pos="0"/>
              </w:tabs>
              <w:ind w:right="-2" w:firstLine="250"/>
              <w:jc w:val="center"/>
              <w:rPr>
                <w:rFonts w:cs="Times New Roman"/>
                <w:color w:val="000000"/>
              </w:rPr>
            </w:pPr>
            <w:r w:rsidRPr="00F061C6">
              <w:rPr>
                <w:rFonts w:cs="Times New Roman"/>
              </w:rPr>
              <w:t xml:space="preserve">value </w:t>
            </w:r>
            <w:r w:rsidR="007016D6" w:rsidRPr="00F061C6">
              <w:rPr>
                <w:rFonts w:cs="Times New Roman"/>
              </w:rPr>
              <w:t xml:space="preserve">through </w:t>
            </w:r>
            <w:r w:rsidRPr="00F061C6">
              <w:rPr>
                <w:rFonts w:cs="Times New Roman"/>
              </w:rPr>
              <w:t>profit or loss</w:t>
            </w:r>
          </w:p>
        </w:tc>
      </w:tr>
      <w:tr w:rsidR="007016D6" w:rsidRPr="00F061C6" w14:paraId="738D4272" w14:textId="77777777" w:rsidTr="00AC14C3">
        <w:tblPrEx>
          <w:tblCellMar>
            <w:left w:w="0" w:type="dxa"/>
            <w:right w:w="0" w:type="dxa"/>
          </w:tblCellMar>
        </w:tblPrEx>
        <w:trPr>
          <w:trHeight w:val="271"/>
        </w:trPr>
        <w:tc>
          <w:tcPr>
            <w:tcW w:w="2848" w:type="dxa"/>
            <w:vAlign w:val="center"/>
          </w:tcPr>
          <w:p w14:paraId="76065519" w14:textId="3E286A76" w:rsidR="007016D6" w:rsidRPr="00F061C6" w:rsidRDefault="007016D6" w:rsidP="00CC5C16">
            <w:pPr>
              <w:ind w:left="141" w:right="-2" w:firstLine="1"/>
              <w:rPr>
                <w:rFonts w:eastAsia="Verdana" w:cs="Times New Roman"/>
              </w:rPr>
            </w:pPr>
            <w:r w:rsidRPr="00F061C6">
              <w:rPr>
                <w:rFonts w:eastAsia="Verdana" w:cs="Times New Roman"/>
              </w:rPr>
              <w:t>Non</w:t>
            </w:r>
            <w:r w:rsidR="004A60F1" w:rsidRPr="00F061C6">
              <w:rPr>
                <w:rFonts w:eastAsia="Verdana" w:cs="Times New Roman"/>
              </w:rPr>
              <w:t>-</w:t>
            </w:r>
            <w:r w:rsidRPr="00F061C6">
              <w:rPr>
                <w:rFonts w:cs="Times New Roman"/>
              </w:rPr>
              <w:t>current</w:t>
            </w:r>
          </w:p>
        </w:tc>
        <w:tc>
          <w:tcPr>
            <w:tcW w:w="1318" w:type="dxa"/>
            <w:vAlign w:val="center"/>
          </w:tcPr>
          <w:p w14:paraId="6BFB8FCC" w14:textId="77777777" w:rsidR="007016D6" w:rsidRPr="00F061C6" w:rsidRDefault="007016D6" w:rsidP="00587004">
            <w:pPr>
              <w:tabs>
                <w:tab w:val="left" w:pos="810"/>
              </w:tabs>
              <w:ind w:right="320"/>
              <w:jc w:val="right"/>
              <w:rPr>
                <w:rFonts w:cs="Times New Roman"/>
                <w:color w:val="000000"/>
              </w:rPr>
            </w:pPr>
          </w:p>
        </w:tc>
        <w:tc>
          <w:tcPr>
            <w:tcW w:w="82" w:type="dxa"/>
            <w:vAlign w:val="center"/>
          </w:tcPr>
          <w:p w14:paraId="2CC87EB8" w14:textId="77777777" w:rsidR="007016D6" w:rsidRPr="00F061C6" w:rsidRDefault="007016D6" w:rsidP="00CC5C16">
            <w:pPr>
              <w:ind w:left="-18" w:right="-2" w:firstLine="18"/>
              <w:rPr>
                <w:rFonts w:cs="Times New Roman"/>
                <w:color w:val="000000"/>
              </w:rPr>
            </w:pPr>
          </w:p>
        </w:tc>
        <w:tc>
          <w:tcPr>
            <w:tcW w:w="1206" w:type="dxa"/>
            <w:vAlign w:val="center"/>
          </w:tcPr>
          <w:p w14:paraId="22B22B31" w14:textId="77777777" w:rsidR="007016D6" w:rsidRPr="003F25C7" w:rsidRDefault="007016D6" w:rsidP="0058594C">
            <w:pPr>
              <w:tabs>
                <w:tab w:val="decimal" w:pos="751"/>
              </w:tabs>
              <w:ind w:right="230"/>
              <w:jc w:val="right"/>
              <w:rPr>
                <w:rFonts w:cs="Times New Roman"/>
                <w:color w:val="000000"/>
              </w:rPr>
            </w:pPr>
          </w:p>
        </w:tc>
        <w:tc>
          <w:tcPr>
            <w:tcW w:w="82" w:type="dxa"/>
            <w:vAlign w:val="center"/>
          </w:tcPr>
          <w:p w14:paraId="282FC22E" w14:textId="77777777" w:rsidR="007016D6" w:rsidRPr="00F061C6" w:rsidRDefault="007016D6" w:rsidP="00CC5C16">
            <w:pPr>
              <w:tabs>
                <w:tab w:val="decimal" w:pos="1338"/>
              </w:tabs>
              <w:ind w:right="-2"/>
              <w:rPr>
                <w:rFonts w:cs="Times New Roman"/>
                <w:color w:val="000000"/>
              </w:rPr>
            </w:pPr>
          </w:p>
        </w:tc>
        <w:tc>
          <w:tcPr>
            <w:tcW w:w="1292" w:type="dxa"/>
            <w:vAlign w:val="center"/>
          </w:tcPr>
          <w:p w14:paraId="4B392E36" w14:textId="77777777" w:rsidR="007016D6" w:rsidRPr="00F061C6" w:rsidRDefault="007016D6" w:rsidP="00587004">
            <w:pPr>
              <w:tabs>
                <w:tab w:val="decimal" w:pos="751"/>
              </w:tabs>
              <w:ind w:right="230"/>
              <w:jc w:val="right"/>
              <w:rPr>
                <w:rFonts w:cs="Times New Roman"/>
                <w:color w:val="000000"/>
              </w:rPr>
            </w:pPr>
          </w:p>
        </w:tc>
        <w:tc>
          <w:tcPr>
            <w:tcW w:w="94" w:type="dxa"/>
            <w:vAlign w:val="center"/>
          </w:tcPr>
          <w:p w14:paraId="6BAE9CBD" w14:textId="77777777" w:rsidR="007016D6" w:rsidRPr="00F061C6" w:rsidRDefault="007016D6" w:rsidP="00CC5C16">
            <w:pPr>
              <w:tabs>
                <w:tab w:val="decimal" w:pos="1107"/>
              </w:tabs>
              <w:ind w:left="-18" w:right="-2" w:firstLine="18"/>
              <w:rPr>
                <w:rFonts w:cs="Times New Roman"/>
                <w:color w:val="000000"/>
              </w:rPr>
            </w:pPr>
          </w:p>
        </w:tc>
        <w:tc>
          <w:tcPr>
            <w:tcW w:w="2136" w:type="dxa"/>
            <w:vAlign w:val="center"/>
          </w:tcPr>
          <w:p w14:paraId="24BFF7AC" w14:textId="77777777" w:rsidR="007016D6" w:rsidRPr="00F061C6" w:rsidRDefault="007016D6" w:rsidP="00AC14C3">
            <w:pPr>
              <w:tabs>
                <w:tab w:val="decimal" w:pos="0"/>
              </w:tabs>
              <w:ind w:right="-2" w:firstLine="250"/>
              <w:rPr>
                <w:rFonts w:cs="Times New Roman"/>
                <w:color w:val="000000"/>
              </w:rPr>
            </w:pPr>
          </w:p>
        </w:tc>
      </w:tr>
      <w:tr w:rsidR="007016D6" w:rsidRPr="00F061C6" w14:paraId="7186CA1A" w14:textId="77777777" w:rsidTr="00AC14C3">
        <w:tblPrEx>
          <w:tblCellMar>
            <w:left w:w="0" w:type="dxa"/>
            <w:right w:w="0" w:type="dxa"/>
          </w:tblCellMar>
        </w:tblPrEx>
        <w:trPr>
          <w:trHeight w:val="271"/>
        </w:trPr>
        <w:tc>
          <w:tcPr>
            <w:tcW w:w="2848" w:type="dxa"/>
            <w:vAlign w:val="center"/>
          </w:tcPr>
          <w:p w14:paraId="0D3AFBC4" w14:textId="527169DD" w:rsidR="007016D6" w:rsidRPr="00F061C6" w:rsidRDefault="007016D6" w:rsidP="00CC5C16">
            <w:pPr>
              <w:ind w:left="141" w:right="-2" w:firstLine="142"/>
              <w:rPr>
                <w:rFonts w:eastAsia="Verdana" w:cs="Times New Roman"/>
              </w:rPr>
            </w:pPr>
            <w:r w:rsidRPr="00F061C6">
              <w:rPr>
                <w:rFonts w:eastAsia="Verdana" w:cs="Times New Roman"/>
              </w:rPr>
              <w:t xml:space="preserve">Other </w:t>
            </w:r>
            <w:r w:rsidRPr="00F061C6">
              <w:rPr>
                <w:rFonts w:cs="Times New Roman"/>
                <w:spacing w:val="-6"/>
              </w:rPr>
              <w:t>long</w:t>
            </w:r>
            <w:r w:rsidRPr="00F061C6">
              <w:rPr>
                <w:rFonts w:eastAsia="Verdana" w:cs="Times New Roman"/>
              </w:rPr>
              <w:t xml:space="preserve"> - term investments</w:t>
            </w:r>
          </w:p>
        </w:tc>
        <w:tc>
          <w:tcPr>
            <w:tcW w:w="1318" w:type="dxa"/>
            <w:vAlign w:val="center"/>
          </w:tcPr>
          <w:p w14:paraId="2AD9347E" w14:textId="270B64B9" w:rsidR="007016D6" w:rsidRPr="00F061C6" w:rsidRDefault="00587004" w:rsidP="00587004">
            <w:pPr>
              <w:tabs>
                <w:tab w:val="decimal" w:pos="952"/>
              </w:tabs>
              <w:ind w:right="320"/>
              <w:jc w:val="right"/>
              <w:rPr>
                <w:rFonts w:cs="Times New Roman"/>
                <w:color w:val="000000"/>
              </w:rPr>
            </w:pPr>
            <w:r w:rsidRPr="00F061C6">
              <w:rPr>
                <w:rFonts w:cs="Times New Roman"/>
                <w:color w:val="000000"/>
              </w:rPr>
              <w:t>441.24</w:t>
            </w:r>
          </w:p>
        </w:tc>
        <w:tc>
          <w:tcPr>
            <w:tcW w:w="82" w:type="dxa"/>
            <w:vAlign w:val="center"/>
          </w:tcPr>
          <w:p w14:paraId="69BF98A4" w14:textId="77777777" w:rsidR="007016D6" w:rsidRPr="00F061C6" w:rsidRDefault="007016D6" w:rsidP="00CC5C16">
            <w:pPr>
              <w:ind w:left="-18" w:right="-2" w:firstLine="18"/>
              <w:rPr>
                <w:rFonts w:cs="Times New Roman"/>
                <w:color w:val="000000"/>
              </w:rPr>
            </w:pPr>
          </w:p>
        </w:tc>
        <w:tc>
          <w:tcPr>
            <w:tcW w:w="1206" w:type="dxa"/>
            <w:vAlign w:val="center"/>
          </w:tcPr>
          <w:p w14:paraId="764FC7BB" w14:textId="5187C46E" w:rsidR="007016D6" w:rsidRPr="003F25C7" w:rsidRDefault="007016D6" w:rsidP="0058594C">
            <w:pPr>
              <w:ind w:right="230"/>
              <w:jc w:val="right"/>
              <w:rPr>
                <w:rFonts w:cs="Times New Roman"/>
                <w:color w:val="000000"/>
              </w:rPr>
            </w:pPr>
            <w:r w:rsidRPr="003F25C7">
              <w:rPr>
                <w:rFonts w:cs="Times New Roman"/>
                <w:color w:val="000000"/>
              </w:rPr>
              <w:t>(</w:t>
            </w:r>
            <w:r w:rsidR="00587004" w:rsidRPr="003F25C7">
              <w:rPr>
                <w:rFonts w:cs="Times New Roman"/>
                <w:color w:val="000000"/>
              </w:rPr>
              <w:t>441.24</w:t>
            </w:r>
            <w:r w:rsidRPr="003F25C7">
              <w:rPr>
                <w:rFonts w:cs="Times New Roman"/>
                <w:color w:val="000000"/>
              </w:rPr>
              <w:t>)</w:t>
            </w:r>
          </w:p>
        </w:tc>
        <w:tc>
          <w:tcPr>
            <w:tcW w:w="82" w:type="dxa"/>
            <w:vAlign w:val="center"/>
          </w:tcPr>
          <w:p w14:paraId="6DAE504F" w14:textId="77777777" w:rsidR="007016D6" w:rsidRPr="00F061C6" w:rsidRDefault="007016D6" w:rsidP="00CC5C16">
            <w:pPr>
              <w:tabs>
                <w:tab w:val="decimal" w:pos="1338"/>
              </w:tabs>
              <w:ind w:right="-2"/>
              <w:rPr>
                <w:rFonts w:cs="Times New Roman"/>
                <w:color w:val="000000"/>
              </w:rPr>
            </w:pPr>
          </w:p>
        </w:tc>
        <w:tc>
          <w:tcPr>
            <w:tcW w:w="1292" w:type="dxa"/>
            <w:vAlign w:val="center"/>
          </w:tcPr>
          <w:p w14:paraId="534BDECF" w14:textId="77777777" w:rsidR="007016D6" w:rsidRPr="00F061C6" w:rsidRDefault="007016D6" w:rsidP="00587004">
            <w:pPr>
              <w:tabs>
                <w:tab w:val="decimal" w:pos="751"/>
              </w:tabs>
              <w:ind w:right="230"/>
              <w:jc w:val="right"/>
              <w:rPr>
                <w:rFonts w:cs="Times New Roman"/>
                <w:color w:val="000000"/>
              </w:rPr>
            </w:pPr>
            <w:r w:rsidRPr="00F061C6">
              <w:rPr>
                <w:rFonts w:cs="Times New Roman"/>
                <w:color w:val="000000"/>
              </w:rPr>
              <w:t>-</w:t>
            </w:r>
          </w:p>
        </w:tc>
        <w:tc>
          <w:tcPr>
            <w:tcW w:w="94" w:type="dxa"/>
            <w:vAlign w:val="center"/>
          </w:tcPr>
          <w:p w14:paraId="20AF8BA2" w14:textId="77777777" w:rsidR="007016D6" w:rsidRPr="00F061C6" w:rsidRDefault="007016D6" w:rsidP="00CC5C16">
            <w:pPr>
              <w:tabs>
                <w:tab w:val="decimal" w:pos="1107"/>
              </w:tabs>
              <w:ind w:left="-18" w:right="-2" w:firstLine="18"/>
              <w:rPr>
                <w:rFonts w:cs="Times New Roman"/>
                <w:color w:val="000000"/>
              </w:rPr>
            </w:pPr>
          </w:p>
        </w:tc>
        <w:tc>
          <w:tcPr>
            <w:tcW w:w="2136" w:type="dxa"/>
            <w:vAlign w:val="center"/>
          </w:tcPr>
          <w:p w14:paraId="098C96ED" w14:textId="77777777" w:rsidR="007016D6" w:rsidRPr="00F061C6" w:rsidRDefault="007016D6" w:rsidP="00AC14C3">
            <w:pPr>
              <w:tabs>
                <w:tab w:val="decimal" w:pos="0"/>
              </w:tabs>
              <w:ind w:right="-2" w:firstLine="250"/>
              <w:rPr>
                <w:rFonts w:cs="Times New Roman"/>
                <w:color w:val="000000"/>
              </w:rPr>
            </w:pPr>
          </w:p>
        </w:tc>
      </w:tr>
      <w:tr w:rsidR="007016D6" w:rsidRPr="00F061C6" w14:paraId="308BDF75" w14:textId="77777777" w:rsidTr="00AC14C3">
        <w:tblPrEx>
          <w:tblCellMar>
            <w:left w:w="0" w:type="dxa"/>
            <w:right w:w="0" w:type="dxa"/>
          </w:tblCellMar>
        </w:tblPrEx>
        <w:trPr>
          <w:trHeight w:val="271"/>
        </w:trPr>
        <w:tc>
          <w:tcPr>
            <w:tcW w:w="2848" w:type="dxa"/>
            <w:vAlign w:val="center"/>
          </w:tcPr>
          <w:p w14:paraId="5B0436A3" w14:textId="77777777" w:rsidR="007016D6" w:rsidRPr="00F061C6" w:rsidRDefault="007016D6" w:rsidP="00CC5C16">
            <w:pPr>
              <w:ind w:left="141" w:right="-2" w:firstLine="142"/>
              <w:rPr>
                <w:rFonts w:eastAsia="Verdana" w:cs="Times New Roman"/>
              </w:rPr>
            </w:pPr>
            <w:r w:rsidRPr="00F061C6">
              <w:rPr>
                <w:rFonts w:eastAsia="Verdana" w:cs="Times New Roman"/>
              </w:rPr>
              <w:t xml:space="preserve">Other non-current </w:t>
            </w:r>
          </w:p>
        </w:tc>
        <w:tc>
          <w:tcPr>
            <w:tcW w:w="1318" w:type="dxa"/>
            <w:vAlign w:val="center"/>
          </w:tcPr>
          <w:p w14:paraId="4BB0FA55" w14:textId="77777777" w:rsidR="007016D6" w:rsidRPr="00F061C6" w:rsidRDefault="007016D6" w:rsidP="00587004">
            <w:pPr>
              <w:tabs>
                <w:tab w:val="decimal" w:pos="952"/>
              </w:tabs>
              <w:ind w:right="320"/>
              <w:jc w:val="right"/>
              <w:rPr>
                <w:rFonts w:cs="Times New Roman"/>
                <w:color w:val="000000"/>
              </w:rPr>
            </w:pPr>
          </w:p>
        </w:tc>
        <w:tc>
          <w:tcPr>
            <w:tcW w:w="82" w:type="dxa"/>
            <w:vAlign w:val="center"/>
          </w:tcPr>
          <w:p w14:paraId="5F807707" w14:textId="77777777" w:rsidR="007016D6" w:rsidRPr="00F061C6" w:rsidRDefault="007016D6" w:rsidP="00CC5C16">
            <w:pPr>
              <w:ind w:left="-18" w:right="-2" w:firstLine="18"/>
              <w:rPr>
                <w:rFonts w:cs="Times New Roman"/>
                <w:color w:val="000000"/>
              </w:rPr>
            </w:pPr>
          </w:p>
        </w:tc>
        <w:tc>
          <w:tcPr>
            <w:tcW w:w="1206" w:type="dxa"/>
            <w:vAlign w:val="center"/>
          </w:tcPr>
          <w:p w14:paraId="5E6333D0" w14:textId="77777777" w:rsidR="007016D6" w:rsidRPr="003F25C7" w:rsidRDefault="007016D6" w:rsidP="0058594C">
            <w:pPr>
              <w:ind w:right="230"/>
              <w:jc w:val="right"/>
              <w:rPr>
                <w:rFonts w:cs="Times New Roman"/>
                <w:color w:val="000000"/>
              </w:rPr>
            </w:pPr>
          </w:p>
        </w:tc>
        <w:tc>
          <w:tcPr>
            <w:tcW w:w="82" w:type="dxa"/>
            <w:vAlign w:val="center"/>
          </w:tcPr>
          <w:p w14:paraId="1EC79E76" w14:textId="77777777" w:rsidR="007016D6" w:rsidRPr="00F061C6" w:rsidRDefault="007016D6" w:rsidP="00CC5C16">
            <w:pPr>
              <w:tabs>
                <w:tab w:val="decimal" w:pos="1338"/>
              </w:tabs>
              <w:ind w:right="-2"/>
              <w:rPr>
                <w:rFonts w:cs="Times New Roman"/>
                <w:color w:val="000000"/>
              </w:rPr>
            </w:pPr>
          </w:p>
        </w:tc>
        <w:tc>
          <w:tcPr>
            <w:tcW w:w="1292" w:type="dxa"/>
            <w:vAlign w:val="center"/>
          </w:tcPr>
          <w:p w14:paraId="6B16DDEC" w14:textId="77777777" w:rsidR="007016D6" w:rsidRPr="00F061C6" w:rsidRDefault="007016D6" w:rsidP="00587004">
            <w:pPr>
              <w:tabs>
                <w:tab w:val="decimal" w:pos="751"/>
              </w:tabs>
              <w:ind w:right="230"/>
              <w:jc w:val="right"/>
              <w:rPr>
                <w:rFonts w:cs="Times New Roman"/>
                <w:color w:val="000000"/>
              </w:rPr>
            </w:pPr>
          </w:p>
        </w:tc>
        <w:tc>
          <w:tcPr>
            <w:tcW w:w="94" w:type="dxa"/>
            <w:vAlign w:val="center"/>
          </w:tcPr>
          <w:p w14:paraId="674C8465" w14:textId="77777777" w:rsidR="007016D6" w:rsidRPr="00F061C6" w:rsidRDefault="007016D6" w:rsidP="00CC5C16">
            <w:pPr>
              <w:tabs>
                <w:tab w:val="decimal" w:pos="1107"/>
              </w:tabs>
              <w:ind w:left="-18" w:right="-2" w:firstLine="18"/>
              <w:rPr>
                <w:rFonts w:cs="Times New Roman"/>
                <w:color w:val="000000"/>
              </w:rPr>
            </w:pPr>
          </w:p>
        </w:tc>
        <w:tc>
          <w:tcPr>
            <w:tcW w:w="2136" w:type="dxa"/>
            <w:vAlign w:val="center"/>
          </w:tcPr>
          <w:p w14:paraId="7D7FF2A0" w14:textId="77777777" w:rsidR="007016D6" w:rsidRPr="00F061C6" w:rsidRDefault="007016D6" w:rsidP="00AC14C3">
            <w:pPr>
              <w:tabs>
                <w:tab w:val="decimal" w:pos="0"/>
              </w:tabs>
              <w:ind w:right="-2" w:firstLine="250"/>
              <w:rPr>
                <w:rFonts w:cs="Times New Roman"/>
                <w:color w:val="000000"/>
              </w:rPr>
            </w:pPr>
          </w:p>
        </w:tc>
      </w:tr>
      <w:tr w:rsidR="007016D6" w:rsidRPr="00F061C6" w14:paraId="0FA38F26" w14:textId="77777777" w:rsidTr="00AC14C3">
        <w:tblPrEx>
          <w:tblCellMar>
            <w:left w:w="0" w:type="dxa"/>
            <w:right w:w="0" w:type="dxa"/>
          </w:tblCellMar>
        </w:tblPrEx>
        <w:trPr>
          <w:trHeight w:val="271"/>
        </w:trPr>
        <w:tc>
          <w:tcPr>
            <w:tcW w:w="2848" w:type="dxa"/>
            <w:vAlign w:val="center"/>
          </w:tcPr>
          <w:p w14:paraId="010864BF" w14:textId="77777777" w:rsidR="007016D6" w:rsidRPr="00F061C6" w:rsidRDefault="007016D6" w:rsidP="00CC5C16">
            <w:pPr>
              <w:ind w:left="141" w:right="-2" w:firstLine="284"/>
              <w:rPr>
                <w:rFonts w:eastAsia="Verdana" w:cs="Times New Roman"/>
              </w:rPr>
            </w:pPr>
            <w:r w:rsidRPr="00F061C6">
              <w:rPr>
                <w:rFonts w:cs="Times New Roman"/>
              </w:rPr>
              <w:t>financial</w:t>
            </w:r>
            <w:r w:rsidRPr="00F061C6">
              <w:rPr>
                <w:rFonts w:eastAsia="Verdana" w:cs="Times New Roman"/>
              </w:rPr>
              <w:t xml:space="preserve"> assets</w:t>
            </w:r>
          </w:p>
        </w:tc>
        <w:tc>
          <w:tcPr>
            <w:tcW w:w="1318" w:type="dxa"/>
            <w:vAlign w:val="center"/>
          </w:tcPr>
          <w:p w14:paraId="3A0DB3AD" w14:textId="77777777" w:rsidR="007016D6" w:rsidRPr="00F061C6" w:rsidRDefault="007016D6" w:rsidP="00587004">
            <w:pPr>
              <w:tabs>
                <w:tab w:val="decimal" w:pos="952"/>
              </w:tabs>
              <w:ind w:right="320"/>
              <w:jc w:val="right"/>
              <w:rPr>
                <w:rFonts w:cs="Times New Roman"/>
                <w:color w:val="000000"/>
              </w:rPr>
            </w:pPr>
          </w:p>
        </w:tc>
        <w:tc>
          <w:tcPr>
            <w:tcW w:w="82" w:type="dxa"/>
            <w:vAlign w:val="center"/>
          </w:tcPr>
          <w:p w14:paraId="3AB2C7D8" w14:textId="77777777" w:rsidR="007016D6" w:rsidRPr="00F061C6" w:rsidRDefault="007016D6" w:rsidP="00CC5C16">
            <w:pPr>
              <w:ind w:left="-18" w:right="-2" w:firstLine="18"/>
              <w:rPr>
                <w:rFonts w:cs="Times New Roman"/>
                <w:color w:val="000000"/>
              </w:rPr>
            </w:pPr>
          </w:p>
        </w:tc>
        <w:tc>
          <w:tcPr>
            <w:tcW w:w="1206" w:type="dxa"/>
            <w:vAlign w:val="center"/>
          </w:tcPr>
          <w:p w14:paraId="77A98028" w14:textId="77777777" w:rsidR="007016D6" w:rsidRPr="003F25C7" w:rsidRDefault="007016D6" w:rsidP="0058594C">
            <w:pPr>
              <w:ind w:right="230"/>
              <w:jc w:val="right"/>
              <w:rPr>
                <w:rFonts w:cs="Times New Roman"/>
                <w:color w:val="000000"/>
              </w:rPr>
            </w:pPr>
          </w:p>
        </w:tc>
        <w:tc>
          <w:tcPr>
            <w:tcW w:w="82" w:type="dxa"/>
            <w:vAlign w:val="center"/>
          </w:tcPr>
          <w:p w14:paraId="3CA684CE" w14:textId="77777777" w:rsidR="007016D6" w:rsidRPr="00F061C6" w:rsidRDefault="007016D6" w:rsidP="00CC5C16">
            <w:pPr>
              <w:tabs>
                <w:tab w:val="decimal" w:pos="1338"/>
              </w:tabs>
              <w:ind w:right="-2"/>
              <w:rPr>
                <w:rFonts w:cs="Times New Roman"/>
                <w:color w:val="000000"/>
              </w:rPr>
            </w:pPr>
          </w:p>
        </w:tc>
        <w:tc>
          <w:tcPr>
            <w:tcW w:w="1292" w:type="dxa"/>
            <w:vAlign w:val="center"/>
          </w:tcPr>
          <w:p w14:paraId="5B41997E" w14:textId="77777777" w:rsidR="007016D6" w:rsidRPr="00F061C6" w:rsidRDefault="007016D6" w:rsidP="00587004">
            <w:pPr>
              <w:tabs>
                <w:tab w:val="decimal" w:pos="751"/>
              </w:tabs>
              <w:ind w:right="230"/>
              <w:jc w:val="right"/>
              <w:rPr>
                <w:rFonts w:cs="Times New Roman"/>
                <w:color w:val="000000"/>
              </w:rPr>
            </w:pPr>
          </w:p>
        </w:tc>
        <w:tc>
          <w:tcPr>
            <w:tcW w:w="94" w:type="dxa"/>
            <w:vAlign w:val="center"/>
          </w:tcPr>
          <w:p w14:paraId="7EAA5BA0" w14:textId="77777777" w:rsidR="007016D6" w:rsidRPr="00F061C6" w:rsidRDefault="007016D6" w:rsidP="00CC5C16">
            <w:pPr>
              <w:tabs>
                <w:tab w:val="decimal" w:pos="1107"/>
              </w:tabs>
              <w:ind w:left="-18" w:right="-2" w:firstLine="18"/>
              <w:rPr>
                <w:rFonts w:cs="Times New Roman"/>
                <w:color w:val="000000"/>
              </w:rPr>
            </w:pPr>
          </w:p>
        </w:tc>
        <w:tc>
          <w:tcPr>
            <w:tcW w:w="2136" w:type="dxa"/>
            <w:vAlign w:val="center"/>
          </w:tcPr>
          <w:p w14:paraId="6889F5B2" w14:textId="77777777" w:rsidR="007016D6" w:rsidRPr="00F061C6" w:rsidRDefault="007016D6" w:rsidP="00AC14C3">
            <w:pPr>
              <w:tabs>
                <w:tab w:val="decimal" w:pos="0"/>
              </w:tabs>
              <w:ind w:right="-2" w:firstLine="250"/>
              <w:rPr>
                <w:rFonts w:cs="Times New Roman"/>
                <w:color w:val="000000"/>
              </w:rPr>
            </w:pPr>
          </w:p>
        </w:tc>
      </w:tr>
      <w:tr w:rsidR="00AC14C3" w:rsidRPr="00F061C6" w14:paraId="65EB6686" w14:textId="77777777" w:rsidTr="00AC14C3">
        <w:tblPrEx>
          <w:tblCellMar>
            <w:left w:w="0" w:type="dxa"/>
            <w:right w:w="0" w:type="dxa"/>
          </w:tblCellMar>
        </w:tblPrEx>
        <w:trPr>
          <w:trHeight w:val="271"/>
        </w:trPr>
        <w:tc>
          <w:tcPr>
            <w:tcW w:w="2848" w:type="dxa"/>
            <w:vAlign w:val="center"/>
          </w:tcPr>
          <w:p w14:paraId="10B76459" w14:textId="1ED7976C" w:rsidR="00AC14C3" w:rsidRPr="00F061C6" w:rsidRDefault="00AC14C3" w:rsidP="00AC14C3">
            <w:pPr>
              <w:ind w:left="141" w:right="-2" w:firstLine="284"/>
              <w:rPr>
                <w:rFonts w:cs="Times New Roman"/>
              </w:rPr>
            </w:pPr>
            <w:r w:rsidRPr="00F061C6">
              <w:rPr>
                <w:rFonts w:cs="Times New Roman"/>
              </w:rPr>
              <w:t>- Non-current assets classified</w:t>
            </w:r>
          </w:p>
        </w:tc>
        <w:tc>
          <w:tcPr>
            <w:tcW w:w="1318" w:type="dxa"/>
            <w:vAlign w:val="center"/>
          </w:tcPr>
          <w:p w14:paraId="66915F01" w14:textId="77777777" w:rsidR="00AC14C3" w:rsidRPr="00F061C6" w:rsidRDefault="00AC14C3" w:rsidP="00AC14C3">
            <w:pPr>
              <w:tabs>
                <w:tab w:val="decimal" w:pos="952"/>
              </w:tabs>
              <w:ind w:right="320"/>
              <w:jc w:val="right"/>
              <w:rPr>
                <w:rFonts w:cs="Times New Roman"/>
                <w:color w:val="000000"/>
              </w:rPr>
            </w:pPr>
            <w:r w:rsidRPr="00F061C6">
              <w:rPr>
                <w:rFonts w:cs="Times New Roman"/>
                <w:color w:val="000000"/>
              </w:rPr>
              <w:t>-</w:t>
            </w:r>
          </w:p>
        </w:tc>
        <w:tc>
          <w:tcPr>
            <w:tcW w:w="82" w:type="dxa"/>
            <w:vAlign w:val="center"/>
          </w:tcPr>
          <w:p w14:paraId="71F69DCD" w14:textId="77777777" w:rsidR="00AC14C3" w:rsidRPr="00F061C6" w:rsidRDefault="00AC14C3" w:rsidP="00AC14C3">
            <w:pPr>
              <w:ind w:left="-18" w:right="-2" w:firstLine="18"/>
              <w:rPr>
                <w:rFonts w:cs="Times New Roman"/>
                <w:color w:val="000000"/>
              </w:rPr>
            </w:pPr>
          </w:p>
        </w:tc>
        <w:tc>
          <w:tcPr>
            <w:tcW w:w="1206" w:type="dxa"/>
            <w:vAlign w:val="center"/>
          </w:tcPr>
          <w:p w14:paraId="1D10A5A7" w14:textId="1EAB29D2" w:rsidR="00AC14C3" w:rsidRPr="003F25C7" w:rsidRDefault="0058594C" w:rsidP="0058594C">
            <w:pPr>
              <w:ind w:right="230"/>
              <w:jc w:val="right"/>
              <w:rPr>
                <w:rFonts w:cs="Times New Roman"/>
                <w:color w:val="000000"/>
              </w:rPr>
            </w:pPr>
            <w:r w:rsidRPr="003F25C7">
              <w:rPr>
                <w:rFonts w:cs="Times New Roman"/>
                <w:color w:val="000000"/>
              </w:rPr>
              <w:t>256.24</w:t>
            </w:r>
          </w:p>
        </w:tc>
        <w:tc>
          <w:tcPr>
            <w:tcW w:w="82" w:type="dxa"/>
            <w:vAlign w:val="center"/>
          </w:tcPr>
          <w:p w14:paraId="22AFCBF7" w14:textId="77777777" w:rsidR="00AC14C3" w:rsidRPr="00F061C6" w:rsidRDefault="00AC14C3" w:rsidP="00AC14C3">
            <w:pPr>
              <w:tabs>
                <w:tab w:val="decimal" w:pos="1338"/>
              </w:tabs>
              <w:ind w:right="-2"/>
              <w:rPr>
                <w:rFonts w:cs="Times New Roman"/>
                <w:color w:val="000000"/>
              </w:rPr>
            </w:pPr>
          </w:p>
        </w:tc>
        <w:tc>
          <w:tcPr>
            <w:tcW w:w="1292" w:type="dxa"/>
            <w:vAlign w:val="center"/>
          </w:tcPr>
          <w:p w14:paraId="4D308378" w14:textId="56ECC156" w:rsidR="00AC14C3" w:rsidRPr="00F061C6" w:rsidRDefault="00AC14C3" w:rsidP="00AC14C3">
            <w:pPr>
              <w:tabs>
                <w:tab w:val="decimal" w:pos="751"/>
              </w:tabs>
              <w:ind w:right="230"/>
              <w:jc w:val="right"/>
              <w:rPr>
                <w:rFonts w:cs="Times New Roman"/>
                <w:color w:val="000000"/>
              </w:rPr>
            </w:pPr>
            <w:r w:rsidRPr="00F061C6">
              <w:rPr>
                <w:rFonts w:cs="Times New Roman"/>
                <w:color w:val="000000"/>
              </w:rPr>
              <w:t>256.24</w:t>
            </w:r>
          </w:p>
        </w:tc>
        <w:tc>
          <w:tcPr>
            <w:tcW w:w="94" w:type="dxa"/>
            <w:vAlign w:val="center"/>
          </w:tcPr>
          <w:p w14:paraId="59306A09" w14:textId="77777777" w:rsidR="00AC14C3" w:rsidRPr="00F061C6" w:rsidRDefault="00AC14C3" w:rsidP="00AC14C3">
            <w:pPr>
              <w:ind w:left="141" w:right="-2" w:firstLine="284"/>
              <w:rPr>
                <w:rFonts w:cs="Times New Roman"/>
              </w:rPr>
            </w:pPr>
          </w:p>
        </w:tc>
        <w:tc>
          <w:tcPr>
            <w:tcW w:w="2136" w:type="dxa"/>
            <w:vAlign w:val="center"/>
          </w:tcPr>
          <w:p w14:paraId="3160B423" w14:textId="4F3D968C" w:rsidR="00AC14C3" w:rsidRPr="00F061C6" w:rsidRDefault="00AC14C3" w:rsidP="00AC14C3">
            <w:pPr>
              <w:tabs>
                <w:tab w:val="decimal" w:pos="0"/>
              </w:tabs>
              <w:ind w:right="-2" w:firstLine="250"/>
              <w:jc w:val="center"/>
              <w:rPr>
                <w:rFonts w:cs="Times New Roman"/>
                <w:color w:val="000000"/>
              </w:rPr>
            </w:pPr>
            <w:r w:rsidRPr="00F061C6">
              <w:rPr>
                <w:rFonts w:eastAsia="Verdana" w:cs="Times New Roman"/>
              </w:rPr>
              <w:t xml:space="preserve">Financial asset measured </w:t>
            </w:r>
            <w:r w:rsidRPr="00F061C6">
              <w:rPr>
                <w:rFonts w:eastAsia="Verdana"/>
                <w:szCs w:val="17"/>
              </w:rPr>
              <w:t>at fair</w:t>
            </w:r>
          </w:p>
        </w:tc>
      </w:tr>
      <w:tr w:rsidR="00AC14C3" w:rsidRPr="00F061C6" w14:paraId="784161FB" w14:textId="77777777" w:rsidTr="00AC14C3">
        <w:tblPrEx>
          <w:tblCellMar>
            <w:left w:w="0" w:type="dxa"/>
            <w:right w:w="0" w:type="dxa"/>
          </w:tblCellMar>
        </w:tblPrEx>
        <w:trPr>
          <w:trHeight w:val="271"/>
        </w:trPr>
        <w:tc>
          <w:tcPr>
            <w:tcW w:w="2848" w:type="dxa"/>
            <w:vAlign w:val="center"/>
          </w:tcPr>
          <w:p w14:paraId="12C90B48" w14:textId="66E574E2" w:rsidR="00AC14C3" w:rsidRPr="00F061C6" w:rsidRDefault="00AC14C3" w:rsidP="00AC14C3">
            <w:pPr>
              <w:ind w:left="141" w:right="-2" w:firstLine="459"/>
              <w:rPr>
                <w:rFonts w:cs="Times New Roman"/>
              </w:rPr>
            </w:pPr>
            <w:r w:rsidRPr="00F061C6">
              <w:rPr>
                <w:rFonts w:cs="Times New Roman"/>
              </w:rPr>
              <w:t>as held for sale</w:t>
            </w:r>
          </w:p>
        </w:tc>
        <w:tc>
          <w:tcPr>
            <w:tcW w:w="1318" w:type="dxa"/>
            <w:vAlign w:val="center"/>
          </w:tcPr>
          <w:p w14:paraId="45C29283" w14:textId="77777777" w:rsidR="00AC14C3" w:rsidRPr="00F061C6" w:rsidRDefault="00AC14C3" w:rsidP="00AC14C3">
            <w:pPr>
              <w:ind w:left="141" w:right="320" w:firstLine="284"/>
              <w:jc w:val="right"/>
              <w:rPr>
                <w:rFonts w:cs="Times New Roman"/>
              </w:rPr>
            </w:pPr>
          </w:p>
        </w:tc>
        <w:tc>
          <w:tcPr>
            <w:tcW w:w="82" w:type="dxa"/>
            <w:vAlign w:val="center"/>
          </w:tcPr>
          <w:p w14:paraId="547B7EC2" w14:textId="77777777" w:rsidR="00AC14C3" w:rsidRPr="00F061C6" w:rsidRDefault="00AC14C3" w:rsidP="00AC14C3">
            <w:pPr>
              <w:ind w:left="141" w:right="-2" w:firstLine="284"/>
              <w:rPr>
                <w:rFonts w:cs="Times New Roman"/>
              </w:rPr>
            </w:pPr>
          </w:p>
        </w:tc>
        <w:tc>
          <w:tcPr>
            <w:tcW w:w="1206" w:type="dxa"/>
            <w:vAlign w:val="center"/>
          </w:tcPr>
          <w:p w14:paraId="20BACA25" w14:textId="77777777" w:rsidR="00AC14C3" w:rsidRPr="003F25C7" w:rsidRDefault="00AC14C3" w:rsidP="0058594C">
            <w:pPr>
              <w:ind w:left="141" w:right="230" w:firstLine="284"/>
              <w:jc w:val="right"/>
              <w:rPr>
                <w:rFonts w:cs="Times New Roman"/>
              </w:rPr>
            </w:pPr>
          </w:p>
        </w:tc>
        <w:tc>
          <w:tcPr>
            <w:tcW w:w="82" w:type="dxa"/>
            <w:vAlign w:val="center"/>
          </w:tcPr>
          <w:p w14:paraId="38E9B5F9" w14:textId="77777777" w:rsidR="00AC14C3" w:rsidRPr="00F061C6" w:rsidRDefault="00AC14C3" w:rsidP="00AC14C3">
            <w:pPr>
              <w:ind w:left="141" w:right="-2" w:firstLine="284"/>
              <w:rPr>
                <w:rFonts w:cs="Times New Roman"/>
              </w:rPr>
            </w:pPr>
          </w:p>
        </w:tc>
        <w:tc>
          <w:tcPr>
            <w:tcW w:w="1292" w:type="dxa"/>
            <w:vAlign w:val="center"/>
          </w:tcPr>
          <w:p w14:paraId="78F6E4B3" w14:textId="77777777" w:rsidR="00AC14C3" w:rsidRPr="00F061C6" w:rsidRDefault="00AC14C3" w:rsidP="00AC14C3">
            <w:pPr>
              <w:ind w:left="141" w:right="230" w:firstLine="284"/>
              <w:jc w:val="right"/>
              <w:rPr>
                <w:rFonts w:cs="Times New Roman"/>
              </w:rPr>
            </w:pPr>
          </w:p>
        </w:tc>
        <w:tc>
          <w:tcPr>
            <w:tcW w:w="94" w:type="dxa"/>
            <w:vAlign w:val="center"/>
          </w:tcPr>
          <w:p w14:paraId="32B09FAA" w14:textId="77777777" w:rsidR="00AC14C3" w:rsidRPr="00F061C6" w:rsidRDefault="00AC14C3" w:rsidP="00AC14C3">
            <w:pPr>
              <w:ind w:left="141" w:right="-2" w:firstLine="284"/>
              <w:rPr>
                <w:rFonts w:cs="Times New Roman"/>
              </w:rPr>
            </w:pPr>
          </w:p>
        </w:tc>
        <w:tc>
          <w:tcPr>
            <w:tcW w:w="2136" w:type="dxa"/>
            <w:vAlign w:val="center"/>
          </w:tcPr>
          <w:p w14:paraId="3CEA0151" w14:textId="18A8A4AC" w:rsidR="00AC14C3" w:rsidRPr="00F061C6" w:rsidRDefault="00AC14C3" w:rsidP="00AC14C3">
            <w:pPr>
              <w:tabs>
                <w:tab w:val="decimal" w:pos="0"/>
              </w:tabs>
              <w:ind w:right="-2" w:firstLine="250"/>
              <w:jc w:val="center"/>
              <w:rPr>
                <w:rFonts w:cs="Times New Roman"/>
                <w:color w:val="000000"/>
              </w:rPr>
            </w:pPr>
            <w:r w:rsidRPr="00F061C6">
              <w:rPr>
                <w:rFonts w:cs="Times New Roman"/>
              </w:rPr>
              <w:t>value through profit or loss</w:t>
            </w:r>
          </w:p>
        </w:tc>
      </w:tr>
      <w:tr w:rsidR="00AC14C3" w:rsidRPr="00F061C6" w14:paraId="226BCA21" w14:textId="77777777" w:rsidTr="00AC14C3">
        <w:tblPrEx>
          <w:tblCellMar>
            <w:left w:w="0" w:type="dxa"/>
            <w:right w:w="0" w:type="dxa"/>
          </w:tblCellMar>
        </w:tblPrEx>
        <w:trPr>
          <w:trHeight w:val="271"/>
        </w:trPr>
        <w:tc>
          <w:tcPr>
            <w:tcW w:w="2848" w:type="dxa"/>
            <w:vAlign w:val="center"/>
          </w:tcPr>
          <w:p w14:paraId="7F58C70D" w14:textId="284737A7" w:rsidR="00AC14C3" w:rsidRPr="00F061C6" w:rsidRDefault="00AC14C3" w:rsidP="00AC14C3">
            <w:pPr>
              <w:ind w:left="141" w:right="-2" w:firstLine="284"/>
              <w:rPr>
                <w:rFonts w:cs="Times New Roman"/>
              </w:rPr>
            </w:pPr>
            <w:r w:rsidRPr="00F061C6">
              <w:rPr>
                <w:rFonts w:cs="Times New Roman"/>
              </w:rPr>
              <w:t>- Other non-current financial assets</w:t>
            </w:r>
          </w:p>
        </w:tc>
        <w:tc>
          <w:tcPr>
            <w:tcW w:w="1318" w:type="dxa"/>
            <w:vAlign w:val="center"/>
          </w:tcPr>
          <w:p w14:paraId="0BD93B15" w14:textId="77777777" w:rsidR="00AC14C3" w:rsidRPr="00F061C6" w:rsidRDefault="00AC14C3" w:rsidP="00AC14C3">
            <w:pPr>
              <w:tabs>
                <w:tab w:val="decimal" w:pos="952"/>
              </w:tabs>
              <w:ind w:right="320"/>
              <w:jc w:val="right"/>
              <w:rPr>
                <w:rFonts w:cs="Times New Roman"/>
              </w:rPr>
            </w:pPr>
            <w:r w:rsidRPr="00F061C6">
              <w:rPr>
                <w:rFonts w:cs="Times New Roman"/>
              </w:rPr>
              <w:t>-</w:t>
            </w:r>
          </w:p>
        </w:tc>
        <w:tc>
          <w:tcPr>
            <w:tcW w:w="82" w:type="dxa"/>
            <w:vAlign w:val="center"/>
          </w:tcPr>
          <w:p w14:paraId="27BC43C3" w14:textId="77777777" w:rsidR="00AC14C3" w:rsidRPr="00F061C6" w:rsidRDefault="00AC14C3" w:rsidP="00AC14C3">
            <w:pPr>
              <w:ind w:left="141" w:right="-2" w:firstLine="284"/>
              <w:rPr>
                <w:rFonts w:cs="Times New Roman"/>
              </w:rPr>
            </w:pPr>
          </w:p>
        </w:tc>
        <w:tc>
          <w:tcPr>
            <w:tcW w:w="1206" w:type="dxa"/>
            <w:vAlign w:val="center"/>
          </w:tcPr>
          <w:p w14:paraId="7C804CFA" w14:textId="2C585666" w:rsidR="00AC14C3" w:rsidRPr="003F25C7" w:rsidRDefault="0058594C" w:rsidP="0058594C">
            <w:pPr>
              <w:ind w:right="230"/>
              <w:jc w:val="right"/>
              <w:rPr>
                <w:rFonts w:cs="Times New Roman"/>
              </w:rPr>
            </w:pPr>
            <w:r w:rsidRPr="003F25C7">
              <w:rPr>
                <w:rFonts w:cs="Times New Roman"/>
              </w:rPr>
              <w:t>185.00</w:t>
            </w:r>
          </w:p>
        </w:tc>
        <w:tc>
          <w:tcPr>
            <w:tcW w:w="82" w:type="dxa"/>
            <w:vAlign w:val="center"/>
          </w:tcPr>
          <w:p w14:paraId="61161B6A" w14:textId="77777777" w:rsidR="00AC14C3" w:rsidRPr="00F061C6" w:rsidRDefault="00AC14C3" w:rsidP="00AC14C3">
            <w:pPr>
              <w:ind w:left="141" w:right="-2" w:firstLine="284"/>
              <w:rPr>
                <w:rFonts w:cs="Times New Roman"/>
              </w:rPr>
            </w:pPr>
          </w:p>
        </w:tc>
        <w:tc>
          <w:tcPr>
            <w:tcW w:w="1292" w:type="dxa"/>
            <w:vAlign w:val="center"/>
          </w:tcPr>
          <w:p w14:paraId="28269072" w14:textId="63CD61A7" w:rsidR="00AC14C3" w:rsidRPr="00F061C6" w:rsidRDefault="00AC14C3" w:rsidP="00AC14C3">
            <w:pPr>
              <w:tabs>
                <w:tab w:val="decimal" w:pos="751"/>
              </w:tabs>
              <w:ind w:right="230"/>
              <w:jc w:val="right"/>
              <w:rPr>
                <w:rFonts w:cs="Times New Roman"/>
              </w:rPr>
            </w:pPr>
            <w:r w:rsidRPr="00F061C6">
              <w:rPr>
                <w:rFonts w:cs="Times New Roman"/>
              </w:rPr>
              <w:t>185.00</w:t>
            </w:r>
          </w:p>
        </w:tc>
        <w:tc>
          <w:tcPr>
            <w:tcW w:w="94" w:type="dxa"/>
            <w:vAlign w:val="center"/>
          </w:tcPr>
          <w:p w14:paraId="6A801E35" w14:textId="77777777" w:rsidR="00AC14C3" w:rsidRPr="00F061C6" w:rsidRDefault="00AC14C3" w:rsidP="00AC14C3">
            <w:pPr>
              <w:ind w:left="141" w:right="-2" w:firstLine="284"/>
              <w:rPr>
                <w:rFonts w:cs="Times New Roman"/>
              </w:rPr>
            </w:pPr>
          </w:p>
        </w:tc>
        <w:tc>
          <w:tcPr>
            <w:tcW w:w="2136" w:type="dxa"/>
            <w:vAlign w:val="center"/>
          </w:tcPr>
          <w:p w14:paraId="5013CB51" w14:textId="1FAB5E62" w:rsidR="00AC14C3" w:rsidRPr="00F061C6" w:rsidRDefault="00AC14C3" w:rsidP="00AC14C3">
            <w:pPr>
              <w:tabs>
                <w:tab w:val="decimal" w:pos="0"/>
              </w:tabs>
              <w:ind w:right="-2" w:firstLine="250"/>
              <w:jc w:val="center"/>
              <w:rPr>
                <w:rFonts w:cs="Times New Roman"/>
                <w:color w:val="000000"/>
              </w:rPr>
            </w:pPr>
            <w:r w:rsidRPr="00F061C6">
              <w:rPr>
                <w:rFonts w:eastAsia="Verdana" w:cs="Times New Roman"/>
              </w:rPr>
              <w:t xml:space="preserve">Financial asset measured </w:t>
            </w:r>
            <w:r w:rsidRPr="00F061C6">
              <w:rPr>
                <w:rFonts w:eastAsia="Verdana"/>
                <w:szCs w:val="17"/>
              </w:rPr>
              <w:t>at fair</w:t>
            </w:r>
          </w:p>
        </w:tc>
      </w:tr>
      <w:tr w:rsidR="00AC14C3" w:rsidRPr="00F061C6" w14:paraId="4C447CD5" w14:textId="77777777" w:rsidTr="00AC14C3">
        <w:tblPrEx>
          <w:tblCellMar>
            <w:left w:w="0" w:type="dxa"/>
            <w:right w:w="0" w:type="dxa"/>
          </w:tblCellMar>
        </w:tblPrEx>
        <w:trPr>
          <w:trHeight w:val="271"/>
        </w:trPr>
        <w:tc>
          <w:tcPr>
            <w:tcW w:w="2848" w:type="dxa"/>
            <w:vAlign w:val="center"/>
          </w:tcPr>
          <w:p w14:paraId="1C361674" w14:textId="744B83CE" w:rsidR="00AC14C3" w:rsidRPr="00F061C6" w:rsidRDefault="00AC14C3" w:rsidP="00AC14C3">
            <w:pPr>
              <w:ind w:left="141" w:right="-2" w:firstLine="426"/>
              <w:rPr>
                <w:rFonts w:cs="Times New Roman"/>
              </w:rPr>
            </w:pPr>
          </w:p>
        </w:tc>
        <w:tc>
          <w:tcPr>
            <w:tcW w:w="1318" w:type="dxa"/>
            <w:vAlign w:val="center"/>
          </w:tcPr>
          <w:p w14:paraId="62081809" w14:textId="77777777" w:rsidR="00AC14C3" w:rsidRPr="00F061C6" w:rsidRDefault="00AC14C3" w:rsidP="00AC14C3">
            <w:pPr>
              <w:tabs>
                <w:tab w:val="left" w:pos="810"/>
              </w:tabs>
              <w:ind w:right="-2"/>
              <w:rPr>
                <w:rFonts w:cs="Times New Roman"/>
                <w:color w:val="000000"/>
              </w:rPr>
            </w:pPr>
          </w:p>
        </w:tc>
        <w:tc>
          <w:tcPr>
            <w:tcW w:w="82" w:type="dxa"/>
            <w:vAlign w:val="center"/>
          </w:tcPr>
          <w:p w14:paraId="6B8EFE70" w14:textId="77777777" w:rsidR="00AC14C3" w:rsidRPr="00F061C6" w:rsidRDefault="00AC14C3" w:rsidP="00AC14C3">
            <w:pPr>
              <w:ind w:left="-18" w:right="-2" w:firstLine="18"/>
              <w:rPr>
                <w:rFonts w:cs="Times New Roman"/>
                <w:color w:val="000000"/>
              </w:rPr>
            </w:pPr>
          </w:p>
        </w:tc>
        <w:tc>
          <w:tcPr>
            <w:tcW w:w="1206" w:type="dxa"/>
            <w:vAlign w:val="center"/>
          </w:tcPr>
          <w:p w14:paraId="67C4017A" w14:textId="77777777" w:rsidR="00AC14C3" w:rsidRPr="00F061C6" w:rsidRDefault="00AC14C3" w:rsidP="00AC14C3">
            <w:pPr>
              <w:tabs>
                <w:tab w:val="decimal" w:pos="751"/>
              </w:tabs>
              <w:ind w:right="-2"/>
              <w:rPr>
                <w:rFonts w:cs="Times New Roman"/>
                <w:color w:val="000000"/>
              </w:rPr>
            </w:pPr>
          </w:p>
        </w:tc>
        <w:tc>
          <w:tcPr>
            <w:tcW w:w="82" w:type="dxa"/>
            <w:vAlign w:val="center"/>
          </w:tcPr>
          <w:p w14:paraId="657989A6" w14:textId="77777777" w:rsidR="00AC14C3" w:rsidRPr="00F061C6" w:rsidRDefault="00AC14C3" w:rsidP="00AC14C3">
            <w:pPr>
              <w:tabs>
                <w:tab w:val="decimal" w:pos="1338"/>
              </w:tabs>
              <w:ind w:right="-2"/>
              <w:rPr>
                <w:rFonts w:cs="Times New Roman"/>
                <w:color w:val="000000"/>
              </w:rPr>
            </w:pPr>
          </w:p>
        </w:tc>
        <w:tc>
          <w:tcPr>
            <w:tcW w:w="1292" w:type="dxa"/>
            <w:vAlign w:val="center"/>
          </w:tcPr>
          <w:p w14:paraId="02A28777" w14:textId="77777777" w:rsidR="00AC14C3" w:rsidRPr="00F061C6" w:rsidRDefault="00AC14C3" w:rsidP="00AC14C3">
            <w:pPr>
              <w:tabs>
                <w:tab w:val="decimal" w:pos="751"/>
              </w:tabs>
              <w:ind w:right="-2"/>
              <w:rPr>
                <w:rFonts w:cs="Times New Roman"/>
                <w:color w:val="000000"/>
              </w:rPr>
            </w:pPr>
          </w:p>
        </w:tc>
        <w:tc>
          <w:tcPr>
            <w:tcW w:w="94" w:type="dxa"/>
            <w:vAlign w:val="center"/>
          </w:tcPr>
          <w:p w14:paraId="303391C2" w14:textId="77777777" w:rsidR="00AC14C3" w:rsidRPr="00F061C6" w:rsidRDefault="00AC14C3" w:rsidP="00AC14C3">
            <w:pPr>
              <w:tabs>
                <w:tab w:val="decimal" w:pos="1107"/>
              </w:tabs>
              <w:ind w:left="-18" w:right="-2" w:firstLine="18"/>
              <w:rPr>
                <w:rFonts w:cs="Times New Roman"/>
                <w:color w:val="000000"/>
              </w:rPr>
            </w:pPr>
          </w:p>
        </w:tc>
        <w:tc>
          <w:tcPr>
            <w:tcW w:w="2136" w:type="dxa"/>
            <w:vAlign w:val="center"/>
          </w:tcPr>
          <w:p w14:paraId="456B9BCA" w14:textId="0C4AEC0A" w:rsidR="00AC14C3" w:rsidRPr="00F061C6" w:rsidRDefault="00AC14C3" w:rsidP="00AC14C3">
            <w:pPr>
              <w:tabs>
                <w:tab w:val="decimal" w:pos="0"/>
              </w:tabs>
              <w:ind w:right="-2" w:firstLine="250"/>
              <w:jc w:val="center"/>
              <w:rPr>
                <w:rFonts w:cs="Times New Roman"/>
                <w:color w:val="000000"/>
              </w:rPr>
            </w:pPr>
            <w:r w:rsidRPr="00F061C6">
              <w:rPr>
                <w:rFonts w:cs="Times New Roman"/>
              </w:rPr>
              <w:t>value through profit or loss</w:t>
            </w:r>
          </w:p>
        </w:tc>
      </w:tr>
    </w:tbl>
    <w:p w14:paraId="4B7BEEF6" w14:textId="77777777" w:rsidR="007016D6" w:rsidRPr="00F061C6" w:rsidRDefault="007016D6" w:rsidP="003D0239">
      <w:pPr>
        <w:spacing w:after="120"/>
        <w:ind w:left="425"/>
        <w:rPr>
          <w:sz w:val="17"/>
          <w:szCs w:val="17"/>
        </w:rPr>
      </w:pPr>
    </w:p>
    <w:p w14:paraId="7267B262" w14:textId="0F3346ED" w:rsidR="004A60F1" w:rsidRPr="00F061C6" w:rsidRDefault="004A60F1" w:rsidP="003D0239">
      <w:pPr>
        <w:spacing w:after="120"/>
        <w:ind w:left="425"/>
        <w:rPr>
          <w:sz w:val="17"/>
          <w:szCs w:val="17"/>
        </w:rPr>
      </w:pPr>
    </w:p>
    <w:tbl>
      <w:tblPr>
        <w:tblW w:w="9058" w:type="dxa"/>
        <w:tblInd w:w="392" w:type="dxa"/>
        <w:tblLayout w:type="fixed"/>
        <w:tblLook w:val="0000" w:firstRow="0" w:lastRow="0" w:firstColumn="0" w:lastColumn="0" w:noHBand="0" w:noVBand="0"/>
      </w:tblPr>
      <w:tblGrid>
        <w:gridCol w:w="2848"/>
        <w:gridCol w:w="1120"/>
        <w:gridCol w:w="82"/>
        <w:gridCol w:w="116"/>
        <w:gridCol w:w="82"/>
        <w:gridCol w:w="1008"/>
        <w:gridCol w:w="71"/>
        <w:gridCol w:w="127"/>
        <w:gridCol w:w="71"/>
        <w:gridCol w:w="1127"/>
        <w:gridCol w:w="71"/>
        <w:gridCol w:w="128"/>
        <w:gridCol w:w="71"/>
        <w:gridCol w:w="1107"/>
        <w:gridCol w:w="1029"/>
      </w:tblGrid>
      <w:tr w:rsidR="004A60F1" w:rsidRPr="00F061C6" w14:paraId="0F2FC4F4" w14:textId="77777777" w:rsidTr="00AC14C3">
        <w:trPr>
          <w:trHeight w:val="271"/>
        </w:trPr>
        <w:tc>
          <w:tcPr>
            <w:tcW w:w="2848" w:type="dxa"/>
            <w:vAlign w:val="center"/>
          </w:tcPr>
          <w:p w14:paraId="7891D941" w14:textId="77777777" w:rsidR="004A60F1" w:rsidRPr="00F061C6" w:rsidRDefault="004A60F1" w:rsidP="004A60F1">
            <w:pPr>
              <w:ind w:left="-18" w:right="-2" w:firstLine="18"/>
              <w:jc w:val="center"/>
              <w:rPr>
                <w:rFonts w:cs="Times New Roman"/>
                <w:color w:val="000000"/>
              </w:rPr>
            </w:pPr>
          </w:p>
        </w:tc>
        <w:tc>
          <w:tcPr>
            <w:tcW w:w="6210" w:type="dxa"/>
            <w:gridSpan w:val="14"/>
            <w:tcBorders>
              <w:bottom w:val="single" w:sz="6" w:space="0" w:color="auto"/>
            </w:tcBorders>
            <w:vAlign w:val="center"/>
          </w:tcPr>
          <w:p w14:paraId="0E488555" w14:textId="055AC711" w:rsidR="004A60F1" w:rsidRPr="00F061C6" w:rsidRDefault="004A60F1" w:rsidP="004A60F1">
            <w:pPr>
              <w:tabs>
                <w:tab w:val="left" w:pos="0"/>
                <w:tab w:val="left" w:pos="567"/>
                <w:tab w:val="left" w:pos="851"/>
                <w:tab w:val="left" w:pos="993"/>
              </w:tabs>
              <w:overflowPunct/>
              <w:autoSpaceDE/>
              <w:autoSpaceDN/>
              <w:adjustRightInd/>
              <w:jc w:val="center"/>
              <w:textAlignment w:val="auto"/>
              <w:rPr>
                <w:rFonts w:cs="Times New Roman"/>
                <w:color w:val="000000"/>
                <w:cs/>
              </w:rPr>
            </w:pPr>
            <w:r w:rsidRPr="00F061C6">
              <w:rPr>
                <w:rFonts w:cs="Times New Roman"/>
              </w:rPr>
              <w:t>SEPARATE</w:t>
            </w:r>
            <w:r w:rsidRPr="00F061C6">
              <w:rPr>
                <w:rFonts w:cs="Times New Roman"/>
                <w:color w:val="000000"/>
                <w:cs/>
              </w:rPr>
              <w:t xml:space="preserve"> </w:t>
            </w:r>
            <w:r w:rsidRPr="00F061C6">
              <w:rPr>
                <w:rFonts w:eastAsia="Cordia New" w:cs="Times New Roman"/>
              </w:rPr>
              <w:t>FINANCIAL</w:t>
            </w:r>
            <w:r w:rsidRPr="00F061C6">
              <w:rPr>
                <w:rFonts w:cs="Times New Roman"/>
              </w:rPr>
              <w:t xml:space="preserve"> STATEMENTS</w:t>
            </w:r>
          </w:p>
        </w:tc>
      </w:tr>
      <w:tr w:rsidR="004A60F1" w:rsidRPr="00F061C6" w14:paraId="189755C3" w14:textId="77777777" w:rsidTr="00AC14C3">
        <w:tblPrEx>
          <w:tblCellMar>
            <w:left w:w="0" w:type="dxa"/>
            <w:right w:w="0" w:type="dxa"/>
          </w:tblCellMar>
        </w:tblPrEx>
        <w:trPr>
          <w:trHeight w:hRule="exact" w:val="262"/>
        </w:trPr>
        <w:tc>
          <w:tcPr>
            <w:tcW w:w="2848" w:type="dxa"/>
            <w:vAlign w:val="center"/>
          </w:tcPr>
          <w:p w14:paraId="36A38B86" w14:textId="77777777" w:rsidR="004A60F1" w:rsidRPr="00F061C6" w:rsidRDefault="004A60F1" w:rsidP="004A60F1">
            <w:pPr>
              <w:ind w:left="-18" w:right="-2" w:firstLine="18"/>
              <w:jc w:val="center"/>
              <w:rPr>
                <w:rFonts w:cs="Times New Roman"/>
                <w:color w:val="000000"/>
              </w:rPr>
            </w:pPr>
          </w:p>
        </w:tc>
        <w:tc>
          <w:tcPr>
            <w:tcW w:w="4003" w:type="dxa"/>
            <w:gridSpan w:val="11"/>
            <w:tcBorders>
              <w:top w:val="single" w:sz="6" w:space="0" w:color="auto"/>
              <w:bottom w:val="single" w:sz="6" w:space="0" w:color="auto"/>
            </w:tcBorders>
            <w:vAlign w:val="center"/>
          </w:tcPr>
          <w:p w14:paraId="3B2C6713" w14:textId="77777777" w:rsidR="004A60F1" w:rsidRPr="00F061C6" w:rsidRDefault="004A60F1" w:rsidP="004A60F1">
            <w:pPr>
              <w:tabs>
                <w:tab w:val="left" w:pos="0"/>
                <w:tab w:val="left" w:pos="567"/>
                <w:tab w:val="left" w:pos="851"/>
                <w:tab w:val="left" w:pos="993"/>
              </w:tabs>
              <w:overflowPunct/>
              <w:autoSpaceDE/>
              <w:autoSpaceDN/>
              <w:adjustRightInd/>
              <w:jc w:val="center"/>
              <w:textAlignment w:val="auto"/>
              <w:rPr>
                <w:rFonts w:cs="Times New Roman"/>
              </w:rPr>
            </w:pPr>
            <w:r w:rsidRPr="00F061C6">
              <w:rPr>
                <w:rFonts w:cs="Times New Roman"/>
              </w:rPr>
              <w:t>MILLION BAHT</w:t>
            </w:r>
          </w:p>
        </w:tc>
        <w:tc>
          <w:tcPr>
            <w:tcW w:w="71" w:type="dxa"/>
            <w:tcBorders>
              <w:top w:val="single" w:sz="6" w:space="0" w:color="auto"/>
            </w:tcBorders>
            <w:vAlign w:val="center"/>
          </w:tcPr>
          <w:p w14:paraId="317B241D" w14:textId="77777777" w:rsidR="004A60F1" w:rsidRPr="00F061C6" w:rsidRDefault="004A60F1" w:rsidP="004A60F1">
            <w:pPr>
              <w:ind w:left="-18" w:right="-2" w:firstLine="18"/>
              <w:jc w:val="center"/>
              <w:rPr>
                <w:rFonts w:cs="Times New Roman"/>
                <w:color w:val="000000"/>
              </w:rPr>
            </w:pPr>
          </w:p>
        </w:tc>
        <w:tc>
          <w:tcPr>
            <w:tcW w:w="2136" w:type="dxa"/>
            <w:gridSpan w:val="2"/>
            <w:tcBorders>
              <w:top w:val="single" w:sz="6" w:space="0" w:color="auto"/>
            </w:tcBorders>
            <w:vAlign w:val="center"/>
          </w:tcPr>
          <w:p w14:paraId="5C2528B4" w14:textId="77777777" w:rsidR="004A60F1" w:rsidRPr="00F061C6" w:rsidRDefault="004A60F1" w:rsidP="004A60F1">
            <w:pPr>
              <w:jc w:val="center"/>
              <w:rPr>
                <w:rFonts w:cs="Times New Roman"/>
                <w:color w:val="000000"/>
              </w:rPr>
            </w:pPr>
          </w:p>
        </w:tc>
      </w:tr>
      <w:tr w:rsidR="004A60F1" w:rsidRPr="00F061C6" w14:paraId="7A46BFF6" w14:textId="77777777" w:rsidTr="00AC14C3">
        <w:tblPrEx>
          <w:tblCellMar>
            <w:left w:w="0" w:type="dxa"/>
            <w:right w:w="0" w:type="dxa"/>
          </w:tblCellMar>
        </w:tblPrEx>
        <w:trPr>
          <w:trHeight w:val="258"/>
        </w:trPr>
        <w:tc>
          <w:tcPr>
            <w:tcW w:w="2848" w:type="dxa"/>
            <w:vAlign w:val="center"/>
          </w:tcPr>
          <w:p w14:paraId="00C1E18D" w14:textId="77777777" w:rsidR="004A60F1" w:rsidRPr="00F061C6" w:rsidRDefault="004A60F1" w:rsidP="004A60F1">
            <w:pPr>
              <w:ind w:left="-18" w:right="-2" w:firstLine="18"/>
              <w:jc w:val="center"/>
              <w:rPr>
                <w:rFonts w:cs="Times New Roman"/>
                <w:color w:val="000000"/>
              </w:rPr>
            </w:pPr>
          </w:p>
        </w:tc>
        <w:tc>
          <w:tcPr>
            <w:tcW w:w="1318" w:type="dxa"/>
            <w:gridSpan w:val="3"/>
            <w:tcBorders>
              <w:top w:val="single" w:sz="6" w:space="0" w:color="auto"/>
            </w:tcBorders>
            <w:vAlign w:val="center"/>
          </w:tcPr>
          <w:p w14:paraId="28F68B2E" w14:textId="77777777" w:rsidR="004A60F1" w:rsidRPr="00F061C6" w:rsidRDefault="004A60F1" w:rsidP="004A60F1">
            <w:pPr>
              <w:overflowPunct/>
              <w:autoSpaceDE/>
              <w:autoSpaceDN/>
              <w:adjustRightInd/>
              <w:jc w:val="center"/>
              <w:textAlignment w:val="auto"/>
              <w:rPr>
                <w:rFonts w:cs="Times New Roman"/>
                <w:cs/>
              </w:rPr>
            </w:pPr>
            <w:r w:rsidRPr="00F061C6">
              <w:rPr>
                <w:rFonts w:cs="Times New Roman"/>
              </w:rPr>
              <w:t>Classification under</w:t>
            </w:r>
          </w:p>
        </w:tc>
        <w:tc>
          <w:tcPr>
            <w:tcW w:w="82" w:type="dxa"/>
            <w:tcBorders>
              <w:top w:val="single" w:sz="6" w:space="0" w:color="auto"/>
            </w:tcBorders>
            <w:vAlign w:val="center"/>
          </w:tcPr>
          <w:p w14:paraId="15463CF4" w14:textId="77777777" w:rsidR="004A60F1" w:rsidRPr="00F061C6" w:rsidRDefault="004A60F1" w:rsidP="004A60F1">
            <w:pPr>
              <w:ind w:left="-18" w:right="-2" w:firstLine="18"/>
              <w:jc w:val="center"/>
              <w:rPr>
                <w:rFonts w:cs="Times New Roman"/>
                <w:color w:val="000000"/>
              </w:rPr>
            </w:pPr>
          </w:p>
        </w:tc>
        <w:tc>
          <w:tcPr>
            <w:tcW w:w="1206" w:type="dxa"/>
            <w:gridSpan w:val="3"/>
            <w:tcBorders>
              <w:top w:val="single" w:sz="6" w:space="0" w:color="auto"/>
            </w:tcBorders>
            <w:vAlign w:val="center"/>
          </w:tcPr>
          <w:p w14:paraId="429D286E" w14:textId="77777777" w:rsidR="004A60F1" w:rsidRPr="00F061C6" w:rsidRDefault="004A60F1" w:rsidP="004A60F1">
            <w:pPr>
              <w:jc w:val="center"/>
              <w:rPr>
                <w:rFonts w:cs="Times New Roman"/>
                <w:color w:val="000000"/>
              </w:rPr>
            </w:pPr>
          </w:p>
        </w:tc>
        <w:tc>
          <w:tcPr>
            <w:tcW w:w="71" w:type="dxa"/>
            <w:tcBorders>
              <w:top w:val="single" w:sz="6" w:space="0" w:color="auto"/>
            </w:tcBorders>
            <w:vAlign w:val="center"/>
          </w:tcPr>
          <w:p w14:paraId="2224E69B" w14:textId="77777777" w:rsidR="004A60F1" w:rsidRPr="00F061C6" w:rsidRDefault="004A60F1" w:rsidP="004A60F1">
            <w:pPr>
              <w:jc w:val="center"/>
              <w:rPr>
                <w:rFonts w:cs="Times New Roman"/>
                <w:color w:val="000000"/>
              </w:rPr>
            </w:pPr>
          </w:p>
        </w:tc>
        <w:tc>
          <w:tcPr>
            <w:tcW w:w="1326" w:type="dxa"/>
            <w:gridSpan w:val="3"/>
            <w:tcBorders>
              <w:top w:val="single" w:sz="6" w:space="0" w:color="auto"/>
            </w:tcBorders>
            <w:vAlign w:val="center"/>
          </w:tcPr>
          <w:p w14:paraId="7CAF93FC" w14:textId="77777777" w:rsidR="004A60F1" w:rsidRPr="00F061C6" w:rsidRDefault="004A60F1" w:rsidP="004A60F1">
            <w:pPr>
              <w:jc w:val="center"/>
              <w:rPr>
                <w:rFonts w:cs="Times New Roman"/>
                <w:color w:val="000000"/>
                <w:cs/>
              </w:rPr>
            </w:pPr>
            <w:r w:rsidRPr="00F061C6">
              <w:rPr>
                <w:rFonts w:cs="Times New Roman"/>
              </w:rPr>
              <w:t>Classification under</w:t>
            </w:r>
          </w:p>
        </w:tc>
        <w:tc>
          <w:tcPr>
            <w:tcW w:w="71" w:type="dxa"/>
            <w:vAlign w:val="center"/>
          </w:tcPr>
          <w:p w14:paraId="76CD15EB" w14:textId="77777777" w:rsidR="004A60F1" w:rsidRPr="00F061C6" w:rsidRDefault="004A60F1" w:rsidP="004A60F1">
            <w:pPr>
              <w:ind w:left="-18" w:right="-2" w:firstLine="18"/>
              <w:jc w:val="center"/>
              <w:rPr>
                <w:rFonts w:cs="Times New Roman"/>
                <w:color w:val="000000"/>
              </w:rPr>
            </w:pPr>
          </w:p>
        </w:tc>
        <w:tc>
          <w:tcPr>
            <w:tcW w:w="2136" w:type="dxa"/>
            <w:gridSpan w:val="2"/>
            <w:vAlign w:val="center"/>
          </w:tcPr>
          <w:p w14:paraId="34CEBD73" w14:textId="77777777" w:rsidR="004A60F1" w:rsidRPr="00F061C6" w:rsidRDefault="004A60F1" w:rsidP="004A60F1">
            <w:pPr>
              <w:jc w:val="center"/>
              <w:rPr>
                <w:rFonts w:cs="Times New Roman"/>
                <w:color w:val="000000"/>
              </w:rPr>
            </w:pPr>
          </w:p>
        </w:tc>
      </w:tr>
      <w:tr w:rsidR="004A60F1" w:rsidRPr="00F061C6" w14:paraId="3E959862" w14:textId="77777777" w:rsidTr="00AC14C3">
        <w:tblPrEx>
          <w:tblCellMar>
            <w:left w:w="0" w:type="dxa"/>
            <w:right w:w="0" w:type="dxa"/>
          </w:tblCellMar>
        </w:tblPrEx>
        <w:trPr>
          <w:trHeight w:val="271"/>
        </w:trPr>
        <w:tc>
          <w:tcPr>
            <w:tcW w:w="2848" w:type="dxa"/>
            <w:vAlign w:val="center"/>
          </w:tcPr>
          <w:p w14:paraId="073F42BF" w14:textId="77777777" w:rsidR="004A60F1" w:rsidRPr="00F061C6" w:rsidRDefault="004A60F1" w:rsidP="004A60F1">
            <w:pPr>
              <w:ind w:left="-18" w:right="-2" w:firstLine="18"/>
              <w:jc w:val="center"/>
              <w:rPr>
                <w:rFonts w:cs="Times New Roman"/>
                <w:color w:val="000000"/>
              </w:rPr>
            </w:pPr>
          </w:p>
        </w:tc>
        <w:tc>
          <w:tcPr>
            <w:tcW w:w="1318" w:type="dxa"/>
            <w:gridSpan w:val="3"/>
            <w:vAlign w:val="center"/>
          </w:tcPr>
          <w:p w14:paraId="20F04EF6" w14:textId="77777777" w:rsidR="004A60F1" w:rsidRPr="00F061C6" w:rsidRDefault="004A60F1" w:rsidP="004A60F1">
            <w:pPr>
              <w:overflowPunct/>
              <w:autoSpaceDE/>
              <w:autoSpaceDN/>
              <w:adjustRightInd/>
              <w:jc w:val="center"/>
              <w:textAlignment w:val="auto"/>
              <w:rPr>
                <w:rFonts w:cs="Times New Roman"/>
                <w:cs/>
              </w:rPr>
            </w:pPr>
            <w:r w:rsidRPr="00F061C6">
              <w:rPr>
                <w:rFonts w:cs="Times New Roman"/>
              </w:rPr>
              <w:t>previous standards</w:t>
            </w:r>
          </w:p>
        </w:tc>
        <w:tc>
          <w:tcPr>
            <w:tcW w:w="82" w:type="dxa"/>
            <w:vAlign w:val="center"/>
          </w:tcPr>
          <w:p w14:paraId="3E120856" w14:textId="77777777" w:rsidR="004A60F1" w:rsidRPr="00F061C6" w:rsidRDefault="004A60F1" w:rsidP="004A60F1">
            <w:pPr>
              <w:ind w:left="-18" w:right="-2" w:firstLine="18"/>
              <w:jc w:val="center"/>
              <w:rPr>
                <w:rFonts w:cs="Times New Roman"/>
                <w:color w:val="000000"/>
              </w:rPr>
            </w:pPr>
          </w:p>
        </w:tc>
        <w:tc>
          <w:tcPr>
            <w:tcW w:w="1206" w:type="dxa"/>
            <w:gridSpan w:val="3"/>
            <w:vAlign w:val="center"/>
          </w:tcPr>
          <w:p w14:paraId="54D6A455" w14:textId="77777777" w:rsidR="004A60F1" w:rsidRPr="00F061C6" w:rsidRDefault="004A60F1" w:rsidP="004A60F1">
            <w:pPr>
              <w:jc w:val="center"/>
              <w:rPr>
                <w:rFonts w:cs="Times New Roman"/>
                <w:color w:val="000000"/>
                <w:cs/>
              </w:rPr>
            </w:pPr>
          </w:p>
        </w:tc>
        <w:tc>
          <w:tcPr>
            <w:tcW w:w="71" w:type="dxa"/>
            <w:vAlign w:val="center"/>
          </w:tcPr>
          <w:p w14:paraId="496B2998" w14:textId="77777777" w:rsidR="004A60F1" w:rsidRPr="00F061C6" w:rsidRDefault="004A60F1" w:rsidP="004A60F1">
            <w:pPr>
              <w:jc w:val="center"/>
              <w:rPr>
                <w:rFonts w:cs="Times New Roman"/>
                <w:color w:val="000000"/>
                <w:cs/>
              </w:rPr>
            </w:pPr>
          </w:p>
        </w:tc>
        <w:tc>
          <w:tcPr>
            <w:tcW w:w="1326" w:type="dxa"/>
            <w:gridSpan w:val="3"/>
            <w:vAlign w:val="center"/>
          </w:tcPr>
          <w:p w14:paraId="2F278875" w14:textId="77777777" w:rsidR="004A60F1" w:rsidRPr="00F061C6" w:rsidRDefault="004A60F1" w:rsidP="004A60F1">
            <w:pPr>
              <w:jc w:val="center"/>
              <w:rPr>
                <w:rFonts w:cs="Times New Roman"/>
                <w:color w:val="000000"/>
                <w:spacing w:val="-4"/>
                <w:cs/>
              </w:rPr>
            </w:pPr>
            <w:r w:rsidRPr="00F061C6">
              <w:rPr>
                <w:rFonts w:cs="Times New Roman"/>
              </w:rPr>
              <w:t>TFRS 9</w:t>
            </w:r>
          </w:p>
        </w:tc>
        <w:tc>
          <w:tcPr>
            <w:tcW w:w="71" w:type="dxa"/>
            <w:vAlign w:val="center"/>
          </w:tcPr>
          <w:p w14:paraId="1AAABAFC" w14:textId="77777777" w:rsidR="004A60F1" w:rsidRPr="00F061C6" w:rsidRDefault="004A60F1" w:rsidP="004A60F1">
            <w:pPr>
              <w:ind w:left="-18" w:right="-2" w:firstLine="18"/>
              <w:jc w:val="center"/>
              <w:rPr>
                <w:rFonts w:cs="Times New Roman"/>
                <w:color w:val="000000"/>
              </w:rPr>
            </w:pPr>
          </w:p>
        </w:tc>
        <w:tc>
          <w:tcPr>
            <w:tcW w:w="2136" w:type="dxa"/>
            <w:gridSpan w:val="2"/>
            <w:vAlign w:val="center"/>
          </w:tcPr>
          <w:p w14:paraId="22D41E28" w14:textId="77777777" w:rsidR="004A60F1" w:rsidRPr="00F061C6" w:rsidRDefault="004A60F1" w:rsidP="004A60F1">
            <w:pPr>
              <w:jc w:val="center"/>
              <w:rPr>
                <w:rFonts w:cs="Times New Roman"/>
                <w:color w:val="000000"/>
                <w:cs/>
              </w:rPr>
            </w:pPr>
          </w:p>
        </w:tc>
      </w:tr>
      <w:tr w:rsidR="004A60F1" w:rsidRPr="00F061C6" w14:paraId="3E4BBC08" w14:textId="77777777" w:rsidTr="00AC14C3">
        <w:tblPrEx>
          <w:tblCellMar>
            <w:left w:w="0" w:type="dxa"/>
            <w:right w:w="0" w:type="dxa"/>
          </w:tblCellMar>
        </w:tblPrEx>
        <w:trPr>
          <w:trHeight w:hRule="exact" w:val="251"/>
        </w:trPr>
        <w:tc>
          <w:tcPr>
            <w:tcW w:w="2848" w:type="dxa"/>
            <w:vAlign w:val="center"/>
          </w:tcPr>
          <w:p w14:paraId="0C03B5C1" w14:textId="77777777" w:rsidR="004A60F1" w:rsidRPr="00F061C6" w:rsidRDefault="004A60F1" w:rsidP="004A60F1">
            <w:pPr>
              <w:ind w:left="-18" w:right="-2" w:firstLine="18"/>
              <w:jc w:val="center"/>
              <w:rPr>
                <w:rFonts w:cs="Times New Roman"/>
                <w:color w:val="000000"/>
              </w:rPr>
            </w:pPr>
          </w:p>
        </w:tc>
        <w:tc>
          <w:tcPr>
            <w:tcW w:w="1318" w:type="dxa"/>
            <w:gridSpan w:val="3"/>
            <w:vAlign w:val="center"/>
          </w:tcPr>
          <w:p w14:paraId="056071E7" w14:textId="77777777" w:rsidR="004A60F1" w:rsidRPr="00F061C6" w:rsidRDefault="004A60F1" w:rsidP="004A60F1">
            <w:pPr>
              <w:jc w:val="center"/>
              <w:rPr>
                <w:rFonts w:cs="Times New Roman"/>
                <w:color w:val="000000"/>
                <w:cs/>
              </w:rPr>
            </w:pPr>
            <w:r w:rsidRPr="00F061C6">
              <w:rPr>
                <w:rFonts w:cs="Times New Roman"/>
              </w:rPr>
              <w:t>as of</w:t>
            </w:r>
          </w:p>
        </w:tc>
        <w:tc>
          <w:tcPr>
            <w:tcW w:w="82" w:type="dxa"/>
            <w:vAlign w:val="center"/>
          </w:tcPr>
          <w:p w14:paraId="5FFE54A7" w14:textId="77777777" w:rsidR="004A60F1" w:rsidRPr="00F061C6" w:rsidRDefault="004A60F1" w:rsidP="004A60F1">
            <w:pPr>
              <w:ind w:left="-18" w:right="-2" w:firstLine="18"/>
              <w:jc w:val="center"/>
              <w:rPr>
                <w:rFonts w:cs="Times New Roman"/>
                <w:color w:val="000000"/>
              </w:rPr>
            </w:pPr>
          </w:p>
        </w:tc>
        <w:tc>
          <w:tcPr>
            <w:tcW w:w="1206" w:type="dxa"/>
            <w:gridSpan w:val="3"/>
            <w:vAlign w:val="center"/>
          </w:tcPr>
          <w:p w14:paraId="3B026B2D" w14:textId="77777777" w:rsidR="004A60F1" w:rsidRPr="00F061C6" w:rsidRDefault="004A60F1" w:rsidP="004A60F1">
            <w:pPr>
              <w:jc w:val="center"/>
              <w:rPr>
                <w:rFonts w:cs="Times New Roman"/>
                <w:color w:val="000000"/>
                <w:cs/>
              </w:rPr>
            </w:pPr>
          </w:p>
        </w:tc>
        <w:tc>
          <w:tcPr>
            <w:tcW w:w="71" w:type="dxa"/>
            <w:vAlign w:val="center"/>
          </w:tcPr>
          <w:p w14:paraId="66D67563" w14:textId="77777777" w:rsidR="004A60F1" w:rsidRPr="00F061C6" w:rsidRDefault="004A60F1" w:rsidP="004A60F1">
            <w:pPr>
              <w:jc w:val="center"/>
              <w:rPr>
                <w:rFonts w:cs="Times New Roman"/>
                <w:color w:val="000000"/>
                <w:cs/>
              </w:rPr>
            </w:pPr>
          </w:p>
        </w:tc>
        <w:tc>
          <w:tcPr>
            <w:tcW w:w="1326" w:type="dxa"/>
            <w:gridSpan w:val="3"/>
            <w:vAlign w:val="center"/>
          </w:tcPr>
          <w:p w14:paraId="4C624136" w14:textId="77777777" w:rsidR="004A60F1" w:rsidRPr="00F061C6" w:rsidRDefault="004A60F1" w:rsidP="004A60F1">
            <w:pPr>
              <w:jc w:val="center"/>
              <w:rPr>
                <w:rFonts w:cs="Times New Roman"/>
                <w:color w:val="000000"/>
                <w:cs/>
              </w:rPr>
            </w:pPr>
            <w:r w:rsidRPr="00F061C6">
              <w:rPr>
                <w:rFonts w:cs="Times New Roman"/>
              </w:rPr>
              <w:t>as of</w:t>
            </w:r>
          </w:p>
        </w:tc>
        <w:tc>
          <w:tcPr>
            <w:tcW w:w="71" w:type="dxa"/>
            <w:vAlign w:val="center"/>
          </w:tcPr>
          <w:p w14:paraId="706CA42F" w14:textId="77777777" w:rsidR="004A60F1" w:rsidRPr="00F061C6" w:rsidRDefault="004A60F1" w:rsidP="004A60F1">
            <w:pPr>
              <w:ind w:left="-18" w:right="-2" w:firstLine="18"/>
              <w:jc w:val="center"/>
              <w:rPr>
                <w:rFonts w:cs="Times New Roman"/>
                <w:color w:val="000000"/>
              </w:rPr>
            </w:pPr>
          </w:p>
        </w:tc>
        <w:tc>
          <w:tcPr>
            <w:tcW w:w="2136" w:type="dxa"/>
            <w:gridSpan w:val="2"/>
            <w:vAlign w:val="center"/>
          </w:tcPr>
          <w:p w14:paraId="12E38AAD" w14:textId="77777777" w:rsidR="004A60F1" w:rsidRPr="00F061C6" w:rsidRDefault="004A60F1" w:rsidP="004A60F1">
            <w:pPr>
              <w:jc w:val="center"/>
              <w:rPr>
                <w:rFonts w:cs="Times New Roman"/>
                <w:color w:val="000000"/>
                <w:cs/>
              </w:rPr>
            </w:pPr>
          </w:p>
        </w:tc>
      </w:tr>
      <w:tr w:rsidR="004A60F1" w:rsidRPr="00F061C6" w14:paraId="606BB29E" w14:textId="77777777" w:rsidTr="00AC14C3">
        <w:tblPrEx>
          <w:tblCellMar>
            <w:left w:w="0" w:type="dxa"/>
            <w:right w:w="0" w:type="dxa"/>
          </w:tblCellMar>
        </w:tblPrEx>
        <w:trPr>
          <w:trHeight w:val="259"/>
        </w:trPr>
        <w:tc>
          <w:tcPr>
            <w:tcW w:w="2848" w:type="dxa"/>
            <w:vAlign w:val="center"/>
          </w:tcPr>
          <w:p w14:paraId="7A7946AF" w14:textId="77777777" w:rsidR="004A60F1" w:rsidRPr="00F061C6" w:rsidRDefault="004A60F1" w:rsidP="004A60F1">
            <w:pPr>
              <w:ind w:left="-18" w:right="-2" w:firstLine="18"/>
              <w:jc w:val="center"/>
              <w:rPr>
                <w:rFonts w:cs="Times New Roman"/>
                <w:color w:val="000000"/>
              </w:rPr>
            </w:pPr>
          </w:p>
        </w:tc>
        <w:tc>
          <w:tcPr>
            <w:tcW w:w="1318" w:type="dxa"/>
            <w:gridSpan w:val="3"/>
            <w:tcBorders>
              <w:bottom w:val="single" w:sz="6" w:space="0" w:color="auto"/>
            </w:tcBorders>
            <w:vAlign w:val="center"/>
          </w:tcPr>
          <w:p w14:paraId="1999A83B" w14:textId="77777777" w:rsidR="004A60F1" w:rsidRPr="00F061C6" w:rsidRDefault="004A60F1" w:rsidP="004A60F1">
            <w:pPr>
              <w:jc w:val="center"/>
              <w:rPr>
                <w:rFonts w:cs="Times New Roman"/>
                <w:spacing w:val="-8"/>
              </w:rPr>
            </w:pPr>
            <w:r w:rsidRPr="00F061C6">
              <w:rPr>
                <w:rFonts w:cs="Times New Roman"/>
                <w:spacing w:val="-8"/>
              </w:rPr>
              <w:t>December 31, 2019</w:t>
            </w:r>
          </w:p>
        </w:tc>
        <w:tc>
          <w:tcPr>
            <w:tcW w:w="82" w:type="dxa"/>
            <w:vAlign w:val="center"/>
          </w:tcPr>
          <w:p w14:paraId="36D78E44" w14:textId="77777777" w:rsidR="004A60F1" w:rsidRPr="00F061C6" w:rsidRDefault="004A60F1" w:rsidP="004A60F1">
            <w:pPr>
              <w:ind w:left="-18" w:right="-2" w:firstLine="18"/>
              <w:jc w:val="center"/>
              <w:rPr>
                <w:rFonts w:cs="Times New Roman"/>
                <w:color w:val="000000"/>
              </w:rPr>
            </w:pPr>
          </w:p>
        </w:tc>
        <w:tc>
          <w:tcPr>
            <w:tcW w:w="1206" w:type="dxa"/>
            <w:gridSpan w:val="3"/>
            <w:tcBorders>
              <w:bottom w:val="single" w:sz="6" w:space="0" w:color="auto"/>
            </w:tcBorders>
            <w:vAlign w:val="center"/>
          </w:tcPr>
          <w:p w14:paraId="06798E57" w14:textId="77777777" w:rsidR="004A60F1" w:rsidRPr="00F061C6" w:rsidRDefault="004A60F1" w:rsidP="004A60F1">
            <w:pPr>
              <w:jc w:val="center"/>
              <w:rPr>
                <w:rFonts w:cs="Times New Roman"/>
                <w:cs/>
              </w:rPr>
            </w:pPr>
            <w:r w:rsidRPr="00F061C6">
              <w:rPr>
                <w:rFonts w:cs="Times New Roman"/>
                <w:spacing w:val="-4"/>
              </w:rPr>
              <w:t>Reclassifications</w:t>
            </w:r>
          </w:p>
        </w:tc>
        <w:tc>
          <w:tcPr>
            <w:tcW w:w="71" w:type="dxa"/>
            <w:vAlign w:val="center"/>
          </w:tcPr>
          <w:p w14:paraId="00564599" w14:textId="77777777" w:rsidR="004A60F1" w:rsidRPr="00F061C6" w:rsidRDefault="004A60F1" w:rsidP="004A60F1">
            <w:pPr>
              <w:jc w:val="center"/>
              <w:rPr>
                <w:rFonts w:cs="Times New Roman"/>
                <w:cs/>
              </w:rPr>
            </w:pPr>
          </w:p>
        </w:tc>
        <w:tc>
          <w:tcPr>
            <w:tcW w:w="1326" w:type="dxa"/>
            <w:gridSpan w:val="3"/>
            <w:tcBorders>
              <w:bottom w:val="single" w:sz="6" w:space="0" w:color="auto"/>
            </w:tcBorders>
            <w:vAlign w:val="center"/>
          </w:tcPr>
          <w:p w14:paraId="08B8B595" w14:textId="77777777" w:rsidR="004A60F1" w:rsidRPr="00F061C6" w:rsidRDefault="004A60F1" w:rsidP="004A60F1">
            <w:pPr>
              <w:jc w:val="center"/>
              <w:rPr>
                <w:rFonts w:cs="Times New Roman"/>
              </w:rPr>
            </w:pPr>
            <w:r w:rsidRPr="00F061C6">
              <w:rPr>
                <w:rFonts w:cs="Times New Roman"/>
              </w:rPr>
              <w:t>January 1, 2020</w:t>
            </w:r>
          </w:p>
        </w:tc>
        <w:tc>
          <w:tcPr>
            <w:tcW w:w="71" w:type="dxa"/>
            <w:vAlign w:val="center"/>
          </w:tcPr>
          <w:p w14:paraId="311AD50C" w14:textId="77777777" w:rsidR="004A60F1" w:rsidRPr="00F061C6" w:rsidRDefault="004A60F1" w:rsidP="004A60F1">
            <w:pPr>
              <w:ind w:left="-18" w:right="-2" w:firstLine="18"/>
              <w:jc w:val="center"/>
              <w:rPr>
                <w:rFonts w:cs="Times New Roman"/>
                <w:color w:val="000000"/>
              </w:rPr>
            </w:pPr>
          </w:p>
        </w:tc>
        <w:tc>
          <w:tcPr>
            <w:tcW w:w="2136" w:type="dxa"/>
            <w:gridSpan w:val="2"/>
            <w:tcBorders>
              <w:bottom w:val="single" w:sz="6" w:space="0" w:color="auto"/>
            </w:tcBorders>
            <w:vAlign w:val="center"/>
          </w:tcPr>
          <w:p w14:paraId="6D6BECE3" w14:textId="77777777" w:rsidR="004A60F1" w:rsidRPr="00F061C6" w:rsidRDefault="004A60F1" w:rsidP="004A60F1">
            <w:pPr>
              <w:jc w:val="center"/>
              <w:rPr>
                <w:rFonts w:cs="Times New Roman"/>
                <w:cs/>
              </w:rPr>
            </w:pPr>
            <w:r w:rsidRPr="00F061C6">
              <w:rPr>
                <w:rFonts w:cs="Times New Roman"/>
              </w:rPr>
              <w:t>Category</w:t>
            </w:r>
          </w:p>
        </w:tc>
      </w:tr>
      <w:tr w:rsidR="004A60F1" w:rsidRPr="00F061C6" w14:paraId="206EFFCE" w14:textId="77777777" w:rsidTr="00AC14C3">
        <w:tblPrEx>
          <w:tblCellMar>
            <w:left w:w="0" w:type="dxa"/>
            <w:right w:w="0" w:type="dxa"/>
          </w:tblCellMar>
        </w:tblPrEx>
        <w:trPr>
          <w:trHeight w:hRule="exact" w:val="48"/>
        </w:trPr>
        <w:tc>
          <w:tcPr>
            <w:tcW w:w="2848" w:type="dxa"/>
            <w:vAlign w:val="center"/>
          </w:tcPr>
          <w:p w14:paraId="1EB03A15" w14:textId="77777777" w:rsidR="004A60F1" w:rsidRPr="00F061C6" w:rsidRDefault="004A60F1" w:rsidP="004A60F1">
            <w:pPr>
              <w:ind w:right="-2"/>
              <w:jc w:val="center"/>
              <w:rPr>
                <w:rFonts w:cs="Times New Roman"/>
                <w:color w:val="000000"/>
                <w:cs/>
              </w:rPr>
            </w:pPr>
          </w:p>
        </w:tc>
        <w:tc>
          <w:tcPr>
            <w:tcW w:w="1318" w:type="dxa"/>
            <w:gridSpan w:val="3"/>
            <w:tcBorders>
              <w:top w:val="single" w:sz="6" w:space="0" w:color="auto"/>
            </w:tcBorders>
            <w:vAlign w:val="center"/>
          </w:tcPr>
          <w:p w14:paraId="69B0F392" w14:textId="77777777" w:rsidR="004A60F1" w:rsidRPr="00F061C6" w:rsidRDefault="004A60F1" w:rsidP="004A60F1">
            <w:pPr>
              <w:ind w:right="-2"/>
              <w:jc w:val="center"/>
              <w:rPr>
                <w:rFonts w:cs="Times New Roman"/>
                <w:color w:val="000000"/>
              </w:rPr>
            </w:pPr>
          </w:p>
        </w:tc>
        <w:tc>
          <w:tcPr>
            <w:tcW w:w="82" w:type="dxa"/>
            <w:vAlign w:val="center"/>
          </w:tcPr>
          <w:p w14:paraId="447D0DDE" w14:textId="77777777" w:rsidR="004A60F1" w:rsidRPr="00F061C6" w:rsidRDefault="004A60F1" w:rsidP="004A60F1">
            <w:pPr>
              <w:ind w:right="-2"/>
              <w:jc w:val="center"/>
              <w:rPr>
                <w:rFonts w:cs="Times New Roman"/>
                <w:color w:val="000000"/>
              </w:rPr>
            </w:pPr>
          </w:p>
        </w:tc>
        <w:tc>
          <w:tcPr>
            <w:tcW w:w="1206" w:type="dxa"/>
            <w:gridSpan w:val="3"/>
            <w:tcBorders>
              <w:top w:val="single" w:sz="6" w:space="0" w:color="auto"/>
            </w:tcBorders>
            <w:vAlign w:val="center"/>
          </w:tcPr>
          <w:p w14:paraId="0C89D1B9" w14:textId="77777777" w:rsidR="004A60F1" w:rsidRPr="00F061C6" w:rsidRDefault="004A60F1" w:rsidP="004A60F1">
            <w:pPr>
              <w:ind w:right="-2"/>
              <w:jc w:val="center"/>
              <w:rPr>
                <w:rFonts w:cs="Times New Roman"/>
                <w:color w:val="000000"/>
              </w:rPr>
            </w:pPr>
          </w:p>
        </w:tc>
        <w:tc>
          <w:tcPr>
            <w:tcW w:w="71" w:type="dxa"/>
            <w:vAlign w:val="center"/>
          </w:tcPr>
          <w:p w14:paraId="1E3F520B" w14:textId="77777777" w:rsidR="004A60F1" w:rsidRPr="00F061C6" w:rsidRDefault="004A60F1" w:rsidP="004A60F1">
            <w:pPr>
              <w:ind w:right="-2"/>
              <w:jc w:val="center"/>
              <w:rPr>
                <w:rFonts w:cs="Times New Roman"/>
                <w:color w:val="000000"/>
              </w:rPr>
            </w:pPr>
          </w:p>
        </w:tc>
        <w:tc>
          <w:tcPr>
            <w:tcW w:w="1326" w:type="dxa"/>
            <w:gridSpan w:val="3"/>
            <w:tcBorders>
              <w:top w:val="single" w:sz="6" w:space="0" w:color="auto"/>
            </w:tcBorders>
            <w:vAlign w:val="center"/>
          </w:tcPr>
          <w:p w14:paraId="7E3B2D6F" w14:textId="77777777" w:rsidR="004A60F1" w:rsidRPr="00F061C6" w:rsidRDefault="004A60F1" w:rsidP="004A60F1">
            <w:pPr>
              <w:ind w:right="-2"/>
              <w:jc w:val="center"/>
              <w:rPr>
                <w:rFonts w:cs="Times New Roman"/>
                <w:color w:val="000000"/>
              </w:rPr>
            </w:pPr>
          </w:p>
        </w:tc>
        <w:tc>
          <w:tcPr>
            <w:tcW w:w="71" w:type="dxa"/>
            <w:vAlign w:val="center"/>
          </w:tcPr>
          <w:p w14:paraId="3F4AF96E" w14:textId="77777777" w:rsidR="004A60F1" w:rsidRPr="00F061C6" w:rsidRDefault="004A60F1" w:rsidP="004A60F1">
            <w:pPr>
              <w:ind w:right="-2"/>
              <w:jc w:val="center"/>
              <w:rPr>
                <w:rFonts w:cs="Times New Roman"/>
                <w:color w:val="000000"/>
              </w:rPr>
            </w:pPr>
          </w:p>
        </w:tc>
        <w:tc>
          <w:tcPr>
            <w:tcW w:w="2136" w:type="dxa"/>
            <w:gridSpan w:val="2"/>
            <w:tcBorders>
              <w:top w:val="single" w:sz="6" w:space="0" w:color="auto"/>
            </w:tcBorders>
            <w:vAlign w:val="center"/>
          </w:tcPr>
          <w:p w14:paraId="3A4FBF69" w14:textId="77777777" w:rsidR="004A60F1" w:rsidRPr="00F061C6" w:rsidRDefault="004A60F1" w:rsidP="004A60F1">
            <w:pPr>
              <w:ind w:right="-2"/>
              <w:jc w:val="center"/>
              <w:rPr>
                <w:rFonts w:cs="Times New Roman"/>
                <w:color w:val="000000"/>
              </w:rPr>
            </w:pPr>
          </w:p>
        </w:tc>
      </w:tr>
      <w:tr w:rsidR="004A60F1" w:rsidRPr="00F061C6" w14:paraId="331C16DB" w14:textId="77777777" w:rsidTr="00AC14C3">
        <w:tblPrEx>
          <w:tblCellMar>
            <w:left w:w="0" w:type="dxa"/>
            <w:right w:w="0" w:type="dxa"/>
          </w:tblCellMar>
        </w:tblPrEx>
        <w:trPr>
          <w:trHeight w:val="271"/>
        </w:trPr>
        <w:tc>
          <w:tcPr>
            <w:tcW w:w="2848" w:type="dxa"/>
            <w:vAlign w:val="center"/>
          </w:tcPr>
          <w:p w14:paraId="5D584173" w14:textId="1AC61635" w:rsidR="004A60F1" w:rsidRPr="00F061C6" w:rsidRDefault="004A60F1" w:rsidP="004A60F1">
            <w:pPr>
              <w:ind w:left="141" w:right="-2" w:hanging="141"/>
              <w:rPr>
                <w:rFonts w:cs="Times New Roman"/>
                <w:color w:val="000000"/>
              </w:rPr>
            </w:pPr>
            <w:r w:rsidRPr="00F061C6">
              <w:rPr>
                <w:rFonts w:cs="Times New Roman"/>
              </w:rPr>
              <w:t>Assets</w:t>
            </w:r>
          </w:p>
        </w:tc>
        <w:tc>
          <w:tcPr>
            <w:tcW w:w="1318" w:type="dxa"/>
            <w:gridSpan w:val="3"/>
            <w:vAlign w:val="center"/>
          </w:tcPr>
          <w:p w14:paraId="1DD3BAC9" w14:textId="77777777" w:rsidR="004A60F1" w:rsidRPr="00F061C6" w:rsidRDefault="004A60F1" w:rsidP="004A60F1">
            <w:pPr>
              <w:tabs>
                <w:tab w:val="decimal" w:pos="1338"/>
              </w:tabs>
              <w:ind w:right="-2"/>
              <w:rPr>
                <w:rFonts w:cs="Times New Roman"/>
                <w:color w:val="000000"/>
              </w:rPr>
            </w:pPr>
          </w:p>
        </w:tc>
        <w:tc>
          <w:tcPr>
            <w:tcW w:w="82" w:type="dxa"/>
            <w:vAlign w:val="center"/>
          </w:tcPr>
          <w:p w14:paraId="5EB17AF9" w14:textId="77777777" w:rsidR="004A60F1" w:rsidRPr="00F061C6" w:rsidRDefault="004A60F1" w:rsidP="004A60F1">
            <w:pPr>
              <w:ind w:left="-18" w:right="-2" w:firstLine="18"/>
              <w:rPr>
                <w:rFonts w:cs="Times New Roman"/>
                <w:color w:val="000000"/>
              </w:rPr>
            </w:pPr>
          </w:p>
        </w:tc>
        <w:tc>
          <w:tcPr>
            <w:tcW w:w="1206" w:type="dxa"/>
            <w:gridSpan w:val="3"/>
            <w:vAlign w:val="center"/>
          </w:tcPr>
          <w:p w14:paraId="59C78702" w14:textId="77777777" w:rsidR="004A60F1" w:rsidRPr="00F061C6" w:rsidRDefault="004A60F1" w:rsidP="004A60F1">
            <w:pPr>
              <w:tabs>
                <w:tab w:val="decimal" w:pos="1338"/>
              </w:tabs>
              <w:ind w:right="-2"/>
              <w:rPr>
                <w:rFonts w:cs="Times New Roman"/>
                <w:color w:val="000000"/>
              </w:rPr>
            </w:pPr>
          </w:p>
        </w:tc>
        <w:tc>
          <w:tcPr>
            <w:tcW w:w="71" w:type="dxa"/>
            <w:vAlign w:val="center"/>
          </w:tcPr>
          <w:p w14:paraId="56934EC9" w14:textId="77777777" w:rsidR="004A60F1" w:rsidRPr="00F061C6" w:rsidRDefault="004A60F1" w:rsidP="004A60F1">
            <w:pPr>
              <w:tabs>
                <w:tab w:val="decimal" w:pos="1338"/>
              </w:tabs>
              <w:ind w:right="-2"/>
              <w:rPr>
                <w:rFonts w:cs="Times New Roman"/>
                <w:color w:val="000000"/>
              </w:rPr>
            </w:pPr>
          </w:p>
        </w:tc>
        <w:tc>
          <w:tcPr>
            <w:tcW w:w="1326" w:type="dxa"/>
            <w:gridSpan w:val="3"/>
            <w:vAlign w:val="center"/>
          </w:tcPr>
          <w:p w14:paraId="6C4266E8" w14:textId="77777777" w:rsidR="004A60F1" w:rsidRPr="00F061C6" w:rsidRDefault="004A60F1" w:rsidP="004A60F1">
            <w:pPr>
              <w:tabs>
                <w:tab w:val="decimal" w:pos="1338"/>
              </w:tabs>
              <w:ind w:right="-2"/>
              <w:rPr>
                <w:rFonts w:cs="Times New Roman"/>
                <w:color w:val="000000"/>
              </w:rPr>
            </w:pPr>
          </w:p>
        </w:tc>
        <w:tc>
          <w:tcPr>
            <w:tcW w:w="71" w:type="dxa"/>
            <w:vAlign w:val="center"/>
          </w:tcPr>
          <w:p w14:paraId="4A72D614" w14:textId="77777777" w:rsidR="004A60F1" w:rsidRPr="00F061C6" w:rsidRDefault="004A60F1" w:rsidP="004A60F1">
            <w:pPr>
              <w:tabs>
                <w:tab w:val="decimal" w:pos="1107"/>
              </w:tabs>
              <w:ind w:left="-18" w:right="-2" w:firstLine="18"/>
              <w:rPr>
                <w:rFonts w:cs="Times New Roman"/>
                <w:color w:val="000000"/>
              </w:rPr>
            </w:pPr>
          </w:p>
        </w:tc>
        <w:tc>
          <w:tcPr>
            <w:tcW w:w="2136" w:type="dxa"/>
            <w:gridSpan w:val="2"/>
            <w:vAlign w:val="center"/>
          </w:tcPr>
          <w:p w14:paraId="328BAA96" w14:textId="77777777" w:rsidR="004A60F1" w:rsidRPr="00F061C6" w:rsidRDefault="004A60F1" w:rsidP="004A60F1">
            <w:pPr>
              <w:tabs>
                <w:tab w:val="decimal" w:pos="0"/>
              </w:tabs>
              <w:ind w:right="-2"/>
              <w:rPr>
                <w:rFonts w:cs="Times New Roman"/>
                <w:color w:val="000000"/>
              </w:rPr>
            </w:pPr>
          </w:p>
        </w:tc>
      </w:tr>
      <w:tr w:rsidR="004A60F1" w:rsidRPr="00F061C6" w14:paraId="6D814B81" w14:textId="77777777" w:rsidTr="00AC14C3">
        <w:tblPrEx>
          <w:tblCellMar>
            <w:left w:w="0" w:type="dxa"/>
            <w:right w:w="0" w:type="dxa"/>
          </w:tblCellMar>
        </w:tblPrEx>
        <w:trPr>
          <w:trHeight w:val="271"/>
        </w:trPr>
        <w:tc>
          <w:tcPr>
            <w:tcW w:w="2848" w:type="dxa"/>
            <w:vAlign w:val="center"/>
          </w:tcPr>
          <w:p w14:paraId="57A5ABA5" w14:textId="31FED800" w:rsidR="004A60F1" w:rsidRPr="00F061C6" w:rsidRDefault="004A60F1" w:rsidP="004A60F1">
            <w:pPr>
              <w:ind w:left="141" w:right="-2" w:firstLine="1"/>
              <w:rPr>
                <w:rFonts w:cs="Times New Roman"/>
              </w:rPr>
            </w:pPr>
            <w:r w:rsidRPr="00F061C6">
              <w:rPr>
                <w:rFonts w:cs="Times New Roman"/>
              </w:rPr>
              <w:t>Current</w:t>
            </w:r>
          </w:p>
        </w:tc>
        <w:tc>
          <w:tcPr>
            <w:tcW w:w="1318" w:type="dxa"/>
            <w:gridSpan w:val="3"/>
            <w:vAlign w:val="center"/>
          </w:tcPr>
          <w:p w14:paraId="09B6BBDA" w14:textId="77777777" w:rsidR="004A60F1" w:rsidRPr="00F061C6" w:rsidRDefault="004A60F1" w:rsidP="004A60F1">
            <w:pPr>
              <w:tabs>
                <w:tab w:val="decimal" w:pos="1338"/>
              </w:tabs>
              <w:ind w:right="-2"/>
              <w:rPr>
                <w:rFonts w:cs="Times New Roman"/>
                <w:color w:val="000000"/>
              </w:rPr>
            </w:pPr>
          </w:p>
        </w:tc>
        <w:tc>
          <w:tcPr>
            <w:tcW w:w="82" w:type="dxa"/>
            <w:vAlign w:val="center"/>
          </w:tcPr>
          <w:p w14:paraId="425144AE" w14:textId="77777777" w:rsidR="004A60F1" w:rsidRPr="00F061C6" w:rsidRDefault="004A60F1" w:rsidP="004A60F1">
            <w:pPr>
              <w:ind w:left="-18" w:right="-2" w:firstLine="18"/>
              <w:rPr>
                <w:rFonts w:cs="Times New Roman"/>
                <w:color w:val="000000"/>
              </w:rPr>
            </w:pPr>
          </w:p>
        </w:tc>
        <w:tc>
          <w:tcPr>
            <w:tcW w:w="1206" w:type="dxa"/>
            <w:gridSpan w:val="3"/>
            <w:vAlign w:val="center"/>
          </w:tcPr>
          <w:p w14:paraId="42C4A0AD" w14:textId="77777777" w:rsidR="004A60F1" w:rsidRPr="00F061C6" w:rsidRDefault="004A60F1" w:rsidP="004A60F1">
            <w:pPr>
              <w:tabs>
                <w:tab w:val="decimal" w:pos="1338"/>
              </w:tabs>
              <w:ind w:right="-2"/>
              <w:rPr>
                <w:rFonts w:cs="Times New Roman"/>
                <w:color w:val="000000"/>
              </w:rPr>
            </w:pPr>
          </w:p>
        </w:tc>
        <w:tc>
          <w:tcPr>
            <w:tcW w:w="71" w:type="dxa"/>
            <w:vAlign w:val="center"/>
          </w:tcPr>
          <w:p w14:paraId="0C54E20B" w14:textId="77777777" w:rsidR="004A60F1" w:rsidRPr="00F061C6" w:rsidRDefault="004A60F1" w:rsidP="004A60F1">
            <w:pPr>
              <w:tabs>
                <w:tab w:val="decimal" w:pos="1338"/>
              </w:tabs>
              <w:ind w:right="-2"/>
              <w:rPr>
                <w:rFonts w:cs="Times New Roman"/>
                <w:color w:val="000000"/>
              </w:rPr>
            </w:pPr>
          </w:p>
        </w:tc>
        <w:tc>
          <w:tcPr>
            <w:tcW w:w="1326" w:type="dxa"/>
            <w:gridSpan w:val="3"/>
            <w:vAlign w:val="center"/>
          </w:tcPr>
          <w:p w14:paraId="2F7087A1" w14:textId="77777777" w:rsidR="004A60F1" w:rsidRPr="00F061C6" w:rsidRDefault="004A60F1" w:rsidP="004A60F1">
            <w:pPr>
              <w:tabs>
                <w:tab w:val="decimal" w:pos="1338"/>
              </w:tabs>
              <w:ind w:right="-2"/>
              <w:rPr>
                <w:rFonts w:cs="Times New Roman"/>
                <w:color w:val="000000"/>
              </w:rPr>
            </w:pPr>
          </w:p>
        </w:tc>
        <w:tc>
          <w:tcPr>
            <w:tcW w:w="71" w:type="dxa"/>
            <w:vAlign w:val="center"/>
          </w:tcPr>
          <w:p w14:paraId="0B0FF7D8" w14:textId="77777777" w:rsidR="004A60F1" w:rsidRPr="00F061C6" w:rsidRDefault="004A60F1" w:rsidP="004A60F1">
            <w:pPr>
              <w:tabs>
                <w:tab w:val="decimal" w:pos="1107"/>
              </w:tabs>
              <w:ind w:left="-18" w:right="-2" w:firstLine="18"/>
              <w:rPr>
                <w:rFonts w:cs="Times New Roman"/>
                <w:color w:val="000000"/>
              </w:rPr>
            </w:pPr>
          </w:p>
        </w:tc>
        <w:tc>
          <w:tcPr>
            <w:tcW w:w="2136" w:type="dxa"/>
            <w:gridSpan w:val="2"/>
            <w:vAlign w:val="center"/>
          </w:tcPr>
          <w:p w14:paraId="7EA3D076" w14:textId="77777777" w:rsidR="004A60F1" w:rsidRPr="00F061C6" w:rsidRDefault="004A60F1" w:rsidP="004A60F1">
            <w:pPr>
              <w:tabs>
                <w:tab w:val="decimal" w:pos="0"/>
              </w:tabs>
              <w:ind w:right="-2"/>
              <w:rPr>
                <w:rFonts w:cs="Times New Roman"/>
                <w:color w:val="000000"/>
              </w:rPr>
            </w:pPr>
          </w:p>
        </w:tc>
      </w:tr>
      <w:tr w:rsidR="004A60F1" w:rsidRPr="00F061C6" w14:paraId="0CE5FA1B" w14:textId="77777777" w:rsidTr="00AC14C3">
        <w:tblPrEx>
          <w:tblCellMar>
            <w:left w:w="0" w:type="dxa"/>
            <w:right w:w="0" w:type="dxa"/>
          </w:tblCellMar>
        </w:tblPrEx>
        <w:trPr>
          <w:trHeight w:val="271"/>
        </w:trPr>
        <w:tc>
          <w:tcPr>
            <w:tcW w:w="2848" w:type="dxa"/>
            <w:vAlign w:val="center"/>
          </w:tcPr>
          <w:p w14:paraId="143A91D2" w14:textId="63FF8966" w:rsidR="004A60F1" w:rsidRPr="00F061C6" w:rsidRDefault="004A60F1" w:rsidP="004A60F1">
            <w:pPr>
              <w:ind w:left="141" w:right="-2" w:firstLine="142"/>
              <w:rPr>
                <w:rFonts w:cs="Times New Roman"/>
              </w:rPr>
            </w:pPr>
            <w:r w:rsidRPr="00F061C6">
              <w:rPr>
                <w:rFonts w:cs="Times New Roman"/>
                <w:spacing w:val="-6"/>
              </w:rPr>
              <w:t>Temporary investments</w:t>
            </w:r>
          </w:p>
        </w:tc>
        <w:tc>
          <w:tcPr>
            <w:tcW w:w="1318" w:type="dxa"/>
            <w:gridSpan w:val="3"/>
            <w:vAlign w:val="center"/>
          </w:tcPr>
          <w:p w14:paraId="25F8E5CE" w14:textId="5D46F96D" w:rsidR="004A60F1" w:rsidRPr="00F061C6" w:rsidRDefault="004A60F1" w:rsidP="004A60F1">
            <w:pPr>
              <w:tabs>
                <w:tab w:val="left" w:pos="810"/>
              </w:tabs>
              <w:ind w:right="-2"/>
              <w:rPr>
                <w:rFonts w:cs="Times New Roman"/>
                <w:color w:val="000000"/>
              </w:rPr>
            </w:pPr>
          </w:p>
        </w:tc>
        <w:tc>
          <w:tcPr>
            <w:tcW w:w="82" w:type="dxa"/>
            <w:vAlign w:val="center"/>
          </w:tcPr>
          <w:p w14:paraId="5894D25F" w14:textId="77777777" w:rsidR="004A60F1" w:rsidRPr="00F061C6" w:rsidRDefault="004A60F1" w:rsidP="004A60F1">
            <w:pPr>
              <w:ind w:left="-18" w:right="-2" w:firstLine="18"/>
              <w:rPr>
                <w:rFonts w:cs="Times New Roman"/>
                <w:color w:val="000000"/>
              </w:rPr>
            </w:pPr>
          </w:p>
        </w:tc>
        <w:tc>
          <w:tcPr>
            <w:tcW w:w="1206" w:type="dxa"/>
            <w:gridSpan w:val="3"/>
            <w:vAlign w:val="center"/>
          </w:tcPr>
          <w:p w14:paraId="60576BBD" w14:textId="06DBAF9B" w:rsidR="004A60F1" w:rsidRPr="00F061C6" w:rsidRDefault="004A60F1" w:rsidP="004A60F1">
            <w:pPr>
              <w:tabs>
                <w:tab w:val="decimal" w:pos="751"/>
              </w:tabs>
              <w:ind w:right="-2"/>
              <w:rPr>
                <w:rFonts w:cs="Times New Roman"/>
                <w:color w:val="000000"/>
              </w:rPr>
            </w:pPr>
          </w:p>
        </w:tc>
        <w:tc>
          <w:tcPr>
            <w:tcW w:w="71" w:type="dxa"/>
            <w:vAlign w:val="center"/>
          </w:tcPr>
          <w:p w14:paraId="14CD1AB6" w14:textId="77777777" w:rsidR="004A60F1" w:rsidRPr="00F061C6" w:rsidRDefault="004A60F1" w:rsidP="004A60F1">
            <w:pPr>
              <w:tabs>
                <w:tab w:val="decimal" w:pos="1338"/>
              </w:tabs>
              <w:ind w:right="-2"/>
              <w:rPr>
                <w:rFonts w:cs="Times New Roman"/>
                <w:color w:val="000000"/>
              </w:rPr>
            </w:pPr>
          </w:p>
        </w:tc>
        <w:tc>
          <w:tcPr>
            <w:tcW w:w="1326" w:type="dxa"/>
            <w:gridSpan w:val="3"/>
            <w:vAlign w:val="center"/>
          </w:tcPr>
          <w:p w14:paraId="1B8684EC" w14:textId="34EC7B17" w:rsidR="004A60F1" w:rsidRPr="00F061C6" w:rsidRDefault="004A60F1" w:rsidP="004A60F1">
            <w:pPr>
              <w:tabs>
                <w:tab w:val="decimal" w:pos="728"/>
              </w:tabs>
              <w:ind w:right="-2"/>
              <w:rPr>
                <w:rFonts w:cs="Times New Roman"/>
                <w:color w:val="000000"/>
              </w:rPr>
            </w:pPr>
          </w:p>
        </w:tc>
        <w:tc>
          <w:tcPr>
            <w:tcW w:w="71" w:type="dxa"/>
            <w:vAlign w:val="center"/>
          </w:tcPr>
          <w:p w14:paraId="12A60C2E" w14:textId="77777777" w:rsidR="004A60F1" w:rsidRPr="00F061C6" w:rsidRDefault="004A60F1" w:rsidP="004A60F1">
            <w:pPr>
              <w:tabs>
                <w:tab w:val="decimal" w:pos="1107"/>
              </w:tabs>
              <w:ind w:left="-18" w:right="-2" w:firstLine="18"/>
              <w:rPr>
                <w:rFonts w:cs="Times New Roman"/>
                <w:color w:val="000000"/>
              </w:rPr>
            </w:pPr>
          </w:p>
        </w:tc>
        <w:tc>
          <w:tcPr>
            <w:tcW w:w="2136" w:type="dxa"/>
            <w:gridSpan w:val="2"/>
            <w:vAlign w:val="center"/>
          </w:tcPr>
          <w:p w14:paraId="072E0E44" w14:textId="77777777" w:rsidR="004A60F1" w:rsidRPr="00F061C6" w:rsidRDefault="004A60F1" w:rsidP="004A60F1">
            <w:pPr>
              <w:tabs>
                <w:tab w:val="decimal" w:pos="0"/>
              </w:tabs>
              <w:ind w:right="-2"/>
              <w:rPr>
                <w:rFonts w:cs="Times New Roman"/>
                <w:color w:val="000000"/>
              </w:rPr>
            </w:pPr>
          </w:p>
        </w:tc>
      </w:tr>
      <w:tr w:rsidR="004A60F1" w:rsidRPr="00F061C6" w14:paraId="0395E089" w14:textId="77777777" w:rsidTr="00AC14C3">
        <w:tblPrEx>
          <w:tblCellMar>
            <w:left w:w="0" w:type="dxa"/>
            <w:right w:w="0" w:type="dxa"/>
          </w:tblCellMar>
        </w:tblPrEx>
        <w:trPr>
          <w:gridAfter w:val="1"/>
          <w:wAfter w:w="1029" w:type="dxa"/>
          <w:trHeight w:val="271"/>
        </w:trPr>
        <w:tc>
          <w:tcPr>
            <w:tcW w:w="2848" w:type="dxa"/>
            <w:vAlign w:val="center"/>
          </w:tcPr>
          <w:p w14:paraId="6DB8A882" w14:textId="44A9A000" w:rsidR="004A60F1" w:rsidRPr="00F061C6" w:rsidRDefault="004A60F1" w:rsidP="004A60F1">
            <w:pPr>
              <w:ind w:left="141" w:right="-2" w:firstLine="284"/>
              <w:rPr>
                <w:rFonts w:cs="Times New Roman"/>
              </w:rPr>
            </w:pPr>
            <w:r w:rsidRPr="00F061C6">
              <w:rPr>
                <w:rFonts w:cs="Times New Roman"/>
              </w:rPr>
              <w:t>- investments units</w:t>
            </w:r>
          </w:p>
        </w:tc>
        <w:tc>
          <w:tcPr>
            <w:tcW w:w="1120" w:type="dxa"/>
            <w:vAlign w:val="center"/>
          </w:tcPr>
          <w:p w14:paraId="60258719" w14:textId="5F94F511" w:rsidR="004A60F1" w:rsidRPr="00F061C6" w:rsidRDefault="004A60F1" w:rsidP="004A60F1">
            <w:pPr>
              <w:tabs>
                <w:tab w:val="decimal" w:pos="243"/>
              </w:tabs>
              <w:ind w:right="90"/>
              <w:jc w:val="right"/>
              <w:rPr>
                <w:rFonts w:cs="Times New Roman"/>
                <w:color w:val="000000"/>
              </w:rPr>
            </w:pPr>
            <w:r w:rsidRPr="00F061C6">
              <w:rPr>
                <w:rFonts w:cs="Times New Roman"/>
                <w:color w:val="000000"/>
              </w:rPr>
              <w:t>959.84</w:t>
            </w:r>
          </w:p>
        </w:tc>
        <w:tc>
          <w:tcPr>
            <w:tcW w:w="82" w:type="dxa"/>
            <w:vAlign w:val="center"/>
          </w:tcPr>
          <w:p w14:paraId="1ABCBE4C" w14:textId="77777777" w:rsidR="004A60F1" w:rsidRPr="00F061C6" w:rsidRDefault="004A60F1" w:rsidP="004A60F1">
            <w:pPr>
              <w:ind w:left="-18" w:right="-2" w:firstLine="18"/>
              <w:rPr>
                <w:rFonts w:cs="Times New Roman"/>
                <w:color w:val="000000"/>
              </w:rPr>
            </w:pPr>
          </w:p>
        </w:tc>
        <w:tc>
          <w:tcPr>
            <w:tcW w:w="1206" w:type="dxa"/>
            <w:gridSpan w:val="3"/>
            <w:vAlign w:val="center"/>
          </w:tcPr>
          <w:p w14:paraId="55DD38E2" w14:textId="377F1C43" w:rsidR="004A60F1" w:rsidRPr="00F061C6" w:rsidRDefault="004A60F1" w:rsidP="004A60F1">
            <w:pPr>
              <w:tabs>
                <w:tab w:val="decimal" w:pos="1338"/>
              </w:tabs>
              <w:ind w:right="90"/>
              <w:jc w:val="right"/>
              <w:rPr>
                <w:rFonts w:cs="Times New Roman"/>
                <w:color w:val="000000"/>
              </w:rPr>
            </w:pPr>
            <w:r w:rsidRPr="00F061C6">
              <w:rPr>
                <w:rFonts w:cs="Times New Roman"/>
                <w:color w:val="000000"/>
              </w:rPr>
              <w:t>(959.84)</w:t>
            </w:r>
          </w:p>
        </w:tc>
        <w:tc>
          <w:tcPr>
            <w:tcW w:w="71" w:type="dxa"/>
            <w:vAlign w:val="center"/>
          </w:tcPr>
          <w:p w14:paraId="22DC16B0" w14:textId="77777777" w:rsidR="004A60F1" w:rsidRPr="00F061C6" w:rsidRDefault="004A60F1" w:rsidP="004A60F1">
            <w:pPr>
              <w:tabs>
                <w:tab w:val="decimal" w:pos="1338"/>
              </w:tabs>
              <w:ind w:right="-2"/>
              <w:rPr>
                <w:rFonts w:cs="Times New Roman"/>
                <w:color w:val="000000"/>
              </w:rPr>
            </w:pPr>
          </w:p>
        </w:tc>
        <w:tc>
          <w:tcPr>
            <w:tcW w:w="1325" w:type="dxa"/>
            <w:gridSpan w:val="3"/>
            <w:vAlign w:val="center"/>
          </w:tcPr>
          <w:p w14:paraId="705F1695" w14:textId="0C6B5817" w:rsidR="004A60F1" w:rsidRPr="00F061C6" w:rsidRDefault="004A60F1" w:rsidP="004A60F1">
            <w:pPr>
              <w:tabs>
                <w:tab w:val="decimal" w:pos="751"/>
              </w:tabs>
              <w:ind w:right="210"/>
              <w:jc w:val="right"/>
              <w:rPr>
                <w:rFonts w:cs="Times New Roman"/>
                <w:color w:val="000000"/>
              </w:rPr>
            </w:pPr>
            <w:r w:rsidRPr="00F061C6">
              <w:rPr>
                <w:rFonts w:cs="Times New Roman"/>
                <w:color w:val="000000"/>
              </w:rPr>
              <w:t>-</w:t>
            </w:r>
          </w:p>
        </w:tc>
        <w:tc>
          <w:tcPr>
            <w:tcW w:w="71" w:type="dxa"/>
            <w:vAlign w:val="center"/>
          </w:tcPr>
          <w:p w14:paraId="0AF23842" w14:textId="77777777" w:rsidR="004A60F1" w:rsidRPr="00F061C6" w:rsidRDefault="004A60F1" w:rsidP="004A60F1">
            <w:pPr>
              <w:tabs>
                <w:tab w:val="decimal" w:pos="1107"/>
              </w:tabs>
              <w:ind w:left="-18" w:right="-2" w:firstLine="18"/>
              <w:rPr>
                <w:rFonts w:cs="Times New Roman"/>
                <w:color w:val="000000"/>
              </w:rPr>
            </w:pPr>
          </w:p>
        </w:tc>
        <w:tc>
          <w:tcPr>
            <w:tcW w:w="1306" w:type="dxa"/>
            <w:gridSpan w:val="3"/>
            <w:vAlign w:val="center"/>
          </w:tcPr>
          <w:p w14:paraId="096505A2" w14:textId="77777777" w:rsidR="004A60F1" w:rsidRPr="00F061C6" w:rsidRDefault="004A60F1" w:rsidP="004A60F1">
            <w:pPr>
              <w:tabs>
                <w:tab w:val="decimal" w:pos="0"/>
              </w:tabs>
              <w:ind w:right="-2"/>
              <w:rPr>
                <w:rFonts w:cs="Times New Roman"/>
                <w:color w:val="000000"/>
              </w:rPr>
            </w:pPr>
          </w:p>
        </w:tc>
      </w:tr>
      <w:tr w:rsidR="00AC14C3" w:rsidRPr="00F061C6" w14:paraId="3AF9CA37" w14:textId="77777777" w:rsidTr="00AC14C3">
        <w:tblPrEx>
          <w:tblCellMar>
            <w:left w:w="0" w:type="dxa"/>
            <w:right w:w="0" w:type="dxa"/>
          </w:tblCellMar>
        </w:tblPrEx>
        <w:trPr>
          <w:trHeight w:val="271"/>
        </w:trPr>
        <w:tc>
          <w:tcPr>
            <w:tcW w:w="2848" w:type="dxa"/>
            <w:vAlign w:val="center"/>
          </w:tcPr>
          <w:p w14:paraId="27D3A297" w14:textId="008E461D" w:rsidR="00AC14C3" w:rsidRPr="00F061C6" w:rsidRDefault="00AC14C3" w:rsidP="00AC14C3">
            <w:pPr>
              <w:ind w:left="141" w:right="-2" w:firstLine="142"/>
              <w:rPr>
                <w:rFonts w:cs="Times New Roman"/>
              </w:rPr>
            </w:pPr>
            <w:r w:rsidRPr="00F061C6">
              <w:rPr>
                <w:rFonts w:eastAsia="Verdana" w:cs="Times New Roman"/>
              </w:rPr>
              <w:t>Other current financial assets</w:t>
            </w:r>
          </w:p>
        </w:tc>
        <w:tc>
          <w:tcPr>
            <w:tcW w:w="1120" w:type="dxa"/>
            <w:vAlign w:val="center"/>
          </w:tcPr>
          <w:p w14:paraId="7D1144E2" w14:textId="28479AD9" w:rsidR="00AC14C3" w:rsidRPr="00F061C6" w:rsidRDefault="00AC14C3" w:rsidP="00AC14C3">
            <w:pPr>
              <w:tabs>
                <w:tab w:val="decimal" w:pos="952"/>
              </w:tabs>
              <w:ind w:right="90"/>
              <w:jc w:val="right"/>
              <w:rPr>
                <w:rFonts w:cs="Times New Roman"/>
                <w:color w:val="000000"/>
              </w:rPr>
            </w:pPr>
            <w:r w:rsidRPr="00F061C6">
              <w:rPr>
                <w:rFonts w:cs="Times New Roman"/>
                <w:color w:val="000000"/>
              </w:rPr>
              <w:t>-</w:t>
            </w:r>
          </w:p>
        </w:tc>
        <w:tc>
          <w:tcPr>
            <w:tcW w:w="82" w:type="dxa"/>
            <w:vAlign w:val="center"/>
          </w:tcPr>
          <w:p w14:paraId="1A8C7DA0" w14:textId="77777777" w:rsidR="00AC14C3" w:rsidRPr="00F061C6" w:rsidRDefault="00AC14C3" w:rsidP="00AC14C3">
            <w:pPr>
              <w:ind w:left="-18" w:right="-2" w:firstLine="18"/>
              <w:rPr>
                <w:rFonts w:cs="Times New Roman"/>
                <w:color w:val="000000"/>
              </w:rPr>
            </w:pPr>
          </w:p>
        </w:tc>
        <w:tc>
          <w:tcPr>
            <w:tcW w:w="1206" w:type="dxa"/>
            <w:gridSpan w:val="3"/>
            <w:vAlign w:val="center"/>
          </w:tcPr>
          <w:p w14:paraId="1ABC2FC7" w14:textId="77656867" w:rsidR="00AC14C3" w:rsidRPr="003F25C7" w:rsidRDefault="0058594C" w:rsidP="00AC14C3">
            <w:pPr>
              <w:tabs>
                <w:tab w:val="decimal" w:pos="751"/>
                <w:tab w:val="decimal" w:pos="1338"/>
              </w:tabs>
              <w:ind w:right="90"/>
              <w:jc w:val="right"/>
              <w:rPr>
                <w:rFonts w:cs="Times New Roman"/>
                <w:color w:val="000000"/>
              </w:rPr>
            </w:pPr>
            <w:r w:rsidRPr="003F25C7">
              <w:rPr>
                <w:rFonts w:cs="Times New Roman"/>
                <w:color w:val="000000"/>
              </w:rPr>
              <w:t>959.84</w:t>
            </w:r>
          </w:p>
        </w:tc>
        <w:tc>
          <w:tcPr>
            <w:tcW w:w="71" w:type="dxa"/>
            <w:vAlign w:val="center"/>
          </w:tcPr>
          <w:p w14:paraId="4081B82A" w14:textId="77777777" w:rsidR="00AC14C3" w:rsidRPr="00F061C6" w:rsidRDefault="00AC14C3" w:rsidP="00AC14C3">
            <w:pPr>
              <w:tabs>
                <w:tab w:val="decimal" w:pos="1338"/>
              </w:tabs>
              <w:ind w:right="-2"/>
              <w:rPr>
                <w:rFonts w:cs="Times New Roman"/>
                <w:color w:val="000000"/>
              </w:rPr>
            </w:pPr>
          </w:p>
        </w:tc>
        <w:tc>
          <w:tcPr>
            <w:tcW w:w="1325" w:type="dxa"/>
            <w:gridSpan w:val="3"/>
            <w:vAlign w:val="center"/>
          </w:tcPr>
          <w:p w14:paraId="4B82F90D" w14:textId="104EFDF9" w:rsidR="00AC14C3" w:rsidRPr="00F061C6" w:rsidRDefault="003B7BE6" w:rsidP="00AC14C3">
            <w:pPr>
              <w:tabs>
                <w:tab w:val="decimal" w:pos="728"/>
              </w:tabs>
              <w:ind w:right="210"/>
              <w:jc w:val="right"/>
              <w:rPr>
                <w:rFonts w:cs="Times New Roman"/>
                <w:color w:val="000000"/>
              </w:rPr>
            </w:pPr>
            <w:r>
              <w:rPr>
                <w:rFonts w:cs="Times New Roman"/>
                <w:color w:val="000000"/>
              </w:rPr>
              <w:t>959.84</w:t>
            </w:r>
          </w:p>
        </w:tc>
        <w:tc>
          <w:tcPr>
            <w:tcW w:w="71" w:type="dxa"/>
            <w:vAlign w:val="center"/>
          </w:tcPr>
          <w:p w14:paraId="7A9940BC" w14:textId="77777777" w:rsidR="00AC14C3" w:rsidRPr="00F061C6" w:rsidRDefault="00AC14C3" w:rsidP="00AC14C3">
            <w:pPr>
              <w:tabs>
                <w:tab w:val="decimal" w:pos="1107"/>
              </w:tabs>
              <w:ind w:left="-18" w:right="-2" w:firstLine="18"/>
              <w:rPr>
                <w:rFonts w:cs="Times New Roman"/>
                <w:color w:val="000000"/>
              </w:rPr>
            </w:pPr>
          </w:p>
        </w:tc>
        <w:tc>
          <w:tcPr>
            <w:tcW w:w="2335" w:type="dxa"/>
            <w:gridSpan w:val="4"/>
            <w:vAlign w:val="center"/>
          </w:tcPr>
          <w:p w14:paraId="64556468" w14:textId="50D72E20" w:rsidR="00AC14C3" w:rsidRPr="00F061C6" w:rsidRDefault="00AC14C3" w:rsidP="00AC14C3">
            <w:pPr>
              <w:tabs>
                <w:tab w:val="decimal" w:pos="160"/>
              </w:tabs>
              <w:ind w:right="-2" w:firstLine="340"/>
              <w:jc w:val="both"/>
              <w:rPr>
                <w:rFonts w:cs="Times New Roman"/>
                <w:color w:val="000000"/>
              </w:rPr>
            </w:pPr>
            <w:r w:rsidRPr="00F061C6">
              <w:rPr>
                <w:rFonts w:eastAsia="Verdana" w:cs="Times New Roman"/>
              </w:rPr>
              <w:t xml:space="preserve">Financial asset measured </w:t>
            </w:r>
            <w:r w:rsidRPr="00F061C6">
              <w:rPr>
                <w:rFonts w:eastAsia="Verdana"/>
                <w:szCs w:val="17"/>
              </w:rPr>
              <w:t>at fair</w:t>
            </w:r>
          </w:p>
        </w:tc>
      </w:tr>
      <w:tr w:rsidR="00AC14C3" w:rsidRPr="00F061C6" w14:paraId="1F1EE95E" w14:textId="77777777" w:rsidTr="00AC14C3">
        <w:tblPrEx>
          <w:tblCellMar>
            <w:left w:w="0" w:type="dxa"/>
            <w:right w:w="0" w:type="dxa"/>
          </w:tblCellMar>
        </w:tblPrEx>
        <w:trPr>
          <w:trHeight w:val="271"/>
        </w:trPr>
        <w:tc>
          <w:tcPr>
            <w:tcW w:w="2848" w:type="dxa"/>
            <w:vAlign w:val="center"/>
          </w:tcPr>
          <w:p w14:paraId="1BCF710E" w14:textId="5F9194E0" w:rsidR="00AC14C3" w:rsidRPr="00F061C6" w:rsidRDefault="00AC14C3" w:rsidP="00AC14C3">
            <w:pPr>
              <w:ind w:left="141" w:right="-2" w:firstLine="284"/>
              <w:rPr>
                <w:rFonts w:eastAsia="Verdana" w:cs="Times New Roman"/>
              </w:rPr>
            </w:pPr>
            <w:r w:rsidRPr="00F061C6">
              <w:rPr>
                <w:rFonts w:cs="Times New Roman"/>
              </w:rPr>
              <w:t>- investments units</w:t>
            </w:r>
          </w:p>
        </w:tc>
        <w:tc>
          <w:tcPr>
            <w:tcW w:w="1120" w:type="dxa"/>
            <w:vAlign w:val="center"/>
          </w:tcPr>
          <w:p w14:paraId="0030EE19" w14:textId="77777777" w:rsidR="00AC14C3" w:rsidRPr="00F061C6" w:rsidRDefault="00AC14C3" w:rsidP="00AC14C3">
            <w:pPr>
              <w:tabs>
                <w:tab w:val="left" w:pos="810"/>
              </w:tabs>
              <w:ind w:right="90"/>
              <w:jc w:val="right"/>
              <w:rPr>
                <w:rFonts w:cs="Times New Roman"/>
                <w:color w:val="000000"/>
              </w:rPr>
            </w:pPr>
          </w:p>
        </w:tc>
        <w:tc>
          <w:tcPr>
            <w:tcW w:w="82" w:type="dxa"/>
            <w:vAlign w:val="center"/>
          </w:tcPr>
          <w:p w14:paraId="702AD78C" w14:textId="77777777" w:rsidR="00AC14C3" w:rsidRPr="00F061C6" w:rsidRDefault="00AC14C3" w:rsidP="00AC14C3">
            <w:pPr>
              <w:ind w:left="-18" w:right="-2" w:firstLine="18"/>
              <w:rPr>
                <w:rFonts w:cs="Times New Roman"/>
                <w:color w:val="000000"/>
              </w:rPr>
            </w:pPr>
          </w:p>
        </w:tc>
        <w:tc>
          <w:tcPr>
            <w:tcW w:w="1206" w:type="dxa"/>
            <w:gridSpan w:val="3"/>
            <w:vAlign w:val="center"/>
          </w:tcPr>
          <w:p w14:paraId="369C04FB" w14:textId="77777777" w:rsidR="00AC14C3" w:rsidRPr="003F25C7" w:rsidRDefault="00AC14C3" w:rsidP="00AC14C3">
            <w:pPr>
              <w:tabs>
                <w:tab w:val="decimal" w:pos="751"/>
                <w:tab w:val="decimal" w:pos="1338"/>
              </w:tabs>
              <w:ind w:right="90"/>
              <w:jc w:val="right"/>
              <w:rPr>
                <w:rFonts w:cs="Times New Roman"/>
                <w:color w:val="000000"/>
              </w:rPr>
            </w:pPr>
          </w:p>
        </w:tc>
        <w:tc>
          <w:tcPr>
            <w:tcW w:w="71" w:type="dxa"/>
            <w:vAlign w:val="center"/>
          </w:tcPr>
          <w:p w14:paraId="1A77E16F" w14:textId="77777777" w:rsidR="00AC14C3" w:rsidRPr="00F061C6" w:rsidRDefault="00AC14C3" w:rsidP="00AC14C3">
            <w:pPr>
              <w:tabs>
                <w:tab w:val="decimal" w:pos="1338"/>
              </w:tabs>
              <w:ind w:right="-2"/>
              <w:rPr>
                <w:rFonts w:cs="Times New Roman"/>
                <w:color w:val="000000"/>
              </w:rPr>
            </w:pPr>
          </w:p>
        </w:tc>
        <w:tc>
          <w:tcPr>
            <w:tcW w:w="1325" w:type="dxa"/>
            <w:gridSpan w:val="3"/>
            <w:vAlign w:val="center"/>
          </w:tcPr>
          <w:p w14:paraId="04102769" w14:textId="77777777" w:rsidR="00AC14C3" w:rsidRPr="00F061C6" w:rsidRDefault="00AC14C3" w:rsidP="00AC14C3">
            <w:pPr>
              <w:tabs>
                <w:tab w:val="decimal" w:pos="751"/>
              </w:tabs>
              <w:ind w:right="210"/>
              <w:jc w:val="right"/>
              <w:rPr>
                <w:rFonts w:cs="Times New Roman"/>
                <w:color w:val="000000"/>
              </w:rPr>
            </w:pPr>
          </w:p>
        </w:tc>
        <w:tc>
          <w:tcPr>
            <w:tcW w:w="71" w:type="dxa"/>
            <w:vAlign w:val="center"/>
          </w:tcPr>
          <w:p w14:paraId="7AC49094" w14:textId="77777777" w:rsidR="00AC14C3" w:rsidRPr="00F061C6" w:rsidRDefault="00AC14C3" w:rsidP="00AC14C3">
            <w:pPr>
              <w:tabs>
                <w:tab w:val="decimal" w:pos="1107"/>
              </w:tabs>
              <w:ind w:left="-18" w:right="-2" w:firstLine="18"/>
              <w:rPr>
                <w:rFonts w:cs="Times New Roman"/>
                <w:color w:val="000000"/>
              </w:rPr>
            </w:pPr>
          </w:p>
        </w:tc>
        <w:tc>
          <w:tcPr>
            <w:tcW w:w="2335" w:type="dxa"/>
            <w:gridSpan w:val="4"/>
            <w:vAlign w:val="center"/>
          </w:tcPr>
          <w:p w14:paraId="61EB68C3" w14:textId="3ABA4A31" w:rsidR="00AC14C3" w:rsidRPr="00F061C6" w:rsidRDefault="00AC14C3" w:rsidP="00AC14C3">
            <w:pPr>
              <w:tabs>
                <w:tab w:val="decimal" w:pos="160"/>
              </w:tabs>
              <w:ind w:right="-2" w:firstLine="340"/>
              <w:jc w:val="both"/>
              <w:rPr>
                <w:rFonts w:cs="Times New Roman"/>
                <w:color w:val="000000"/>
              </w:rPr>
            </w:pPr>
            <w:r w:rsidRPr="00F061C6">
              <w:rPr>
                <w:rFonts w:cs="Times New Roman"/>
              </w:rPr>
              <w:t>value through profit or loss</w:t>
            </w:r>
          </w:p>
        </w:tc>
      </w:tr>
      <w:tr w:rsidR="004A60F1" w:rsidRPr="00F061C6" w14:paraId="36DCF07A" w14:textId="77777777" w:rsidTr="00AC14C3">
        <w:tblPrEx>
          <w:tblCellMar>
            <w:left w:w="0" w:type="dxa"/>
            <w:right w:w="0" w:type="dxa"/>
          </w:tblCellMar>
        </w:tblPrEx>
        <w:trPr>
          <w:trHeight w:val="271"/>
        </w:trPr>
        <w:tc>
          <w:tcPr>
            <w:tcW w:w="2848" w:type="dxa"/>
            <w:vAlign w:val="center"/>
          </w:tcPr>
          <w:p w14:paraId="69302DB6" w14:textId="54E187F1" w:rsidR="004A60F1" w:rsidRPr="00F061C6" w:rsidRDefault="004A60F1" w:rsidP="004A60F1">
            <w:pPr>
              <w:ind w:left="141" w:right="-2" w:firstLine="1"/>
              <w:rPr>
                <w:rFonts w:eastAsia="Verdana" w:cs="Times New Roman"/>
              </w:rPr>
            </w:pPr>
            <w:r w:rsidRPr="00F061C6">
              <w:rPr>
                <w:rFonts w:eastAsia="Verdana" w:cs="Times New Roman"/>
              </w:rPr>
              <w:t>Non-</w:t>
            </w:r>
            <w:r w:rsidRPr="00F061C6">
              <w:rPr>
                <w:rFonts w:cs="Times New Roman"/>
              </w:rPr>
              <w:t>current</w:t>
            </w:r>
          </w:p>
        </w:tc>
        <w:tc>
          <w:tcPr>
            <w:tcW w:w="1120" w:type="dxa"/>
            <w:vAlign w:val="center"/>
          </w:tcPr>
          <w:p w14:paraId="78568A56" w14:textId="77777777" w:rsidR="004A60F1" w:rsidRPr="00F061C6" w:rsidRDefault="004A60F1" w:rsidP="004A60F1">
            <w:pPr>
              <w:tabs>
                <w:tab w:val="left" w:pos="810"/>
              </w:tabs>
              <w:ind w:right="90"/>
              <w:jc w:val="right"/>
              <w:rPr>
                <w:rFonts w:cs="Times New Roman"/>
                <w:color w:val="000000"/>
              </w:rPr>
            </w:pPr>
          </w:p>
        </w:tc>
        <w:tc>
          <w:tcPr>
            <w:tcW w:w="82" w:type="dxa"/>
            <w:vAlign w:val="center"/>
          </w:tcPr>
          <w:p w14:paraId="2B0602AC" w14:textId="77777777" w:rsidR="004A60F1" w:rsidRPr="00F061C6" w:rsidRDefault="004A60F1" w:rsidP="004A60F1">
            <w:pPr>
              <w:ind w:left="-18" w:right="-2" w:firstLine="18"/>
              <w:rPr>
                <w:rFonts w:cs="Times New Roman"/>
                <w:color w:val="000000"/>
              </w:rPr>
            </w:pPr>
          </w:p>
        </w:tc>
        <w:tc>
          <w:tcPr>
            <w:tcW w:w="1206" w:type="dxa"/>
            <w:gridSpan w:val="3"/>
            <w:vAlign w:val="center"/>
          </w:tcPr>
          <w:p w14:paraId="20A15D06" w14:textId="77777777" w:rsidR="004A60F1" w:rsidRPr="003F25C7" w:rsidRDefault="004A60F1" w:rsidP="004A60F1">
            <w:pPr>
              <w:tabs>
                <w:tab w:val="decimal" w:pos="751"/>
                <w:tab w:val="decimal" w:pos="1338"/>
              </w:tabs>
              <w:ind w:right="90"/>
              <w:jc w:val="right"/>
              <w:rPr>
                <w:rFonts w:cs="Times New Roman"/>
                <w:color w:val="000000"/>
              </w:rPr>
            </w:pPr>
          </w:p>
        </w:tc>
        <w:tc>
          <w:tcPr>
            <w:tcW w:w="71" w:type="dxa"/>
            <w:vAlign w:val="center"/>
          </w:tcPr>
          <w:p w14:paraId="697A6F2B" w14:textId="77777777" w:rsidR="004A60F1" w:rsidRPr="00F061C6" w:rsidRDefault="004A60F1" w:rsidP="004A60F1">
            <w:pPr>
              <w:tabs>
                <w:tab w:val="decimal" w:pos="1338"/>
              </w:tabs>
              <w:ind w:right="-2"/>
              <w:rPr>
                <w:rFonts w:cs="Times New Roman"/>
                <w:color w:val="000000"/>
              </w:rPr>
            </w:pPr>
          </w:p>
        </w:tc>
        <w:tc>
          <w:tcPr>
            <w:tcW w:w="1325" w:type="dxa"/>
            <w:gridSpan w:val="3"/>
            <w:vAlign w:val="center"/>
          </w:tcPr>
          <w:p w14:paraId="1907A31C" w14:textId="77777777" w:rsidR="004A60F1" w:rsidRPr="00F061C6" w:rsidRDefault="004A60F1" w:rsidP="004A60F1">
            <w:pPr>
              <w:tabs>
                <w:tab w:val="decimal" w:pos="751"/>
              </w:tabs>
              <w:ind w:right="210"/>
              <w:jc w:val="right"/>
              <w:rPr>
                <w:rFonts w:cs="Times New Roman"/>
                <w:color w:val="000000"/>
              </w:rPr>
            </w:pPr>
          </w:p>
        </w:tc>
        <w:tc>
          <w:tcPr>
            <w:tcW w:w="71" w:type="dxa"/>
            <w:vAlign w:val="center"/>
          </w:tcPr>
          <w:p w14:paraId="55091E85" w14:textId="77777777" w:rsidR="004A60F1" w:rsidRPr="00F061C6" w:rsidRDefault="004A60F1" w:rsidP="004A60F1">
            <w:pPr>
              <w:tabs>
                <w:tab w:val="decimal" w:pos="1107"/>
              </w:tabs>
              <w:ind w:left="-18" w:right="-2" w:firstLine="18"/>
              <w:rPr>
                <w:rFonts w:cs="Times New Roman"/>
                <w:color w:val="000000"/>
              </w:rPr>
            </w:pPr>
          </w:p>
        </w:tc>
        <w:tc>
          <w:tcPr>
            <w:tcW w:w="2335" w:type="dxa"/>
            <w:gridSpan w:val="4"/>
            <w:vAlign w:val="center"/>
          </w:tcPr>
          <w:p w14:paraId="59E4BABE" w14:textId="77777777" w:rsidR="004A60F1" w:rsidRPr="00F061C6" w:rsidRDefault="004A60F1" w:rsidP="004A60F1">
            <w:pPr>
              <w:tabs>
                <w:tab w:val="decimal" w:pos="160"/>
              </w:tabs>
              <w:ind w:right="-2" w:firstLine="340"/>
              <w:jc w:val="both"/>
              <w:rPr>
                <w:rFonts w:cs="Times New Roman"/>
                <w:color w:val="000000"/>
              </w:rPr>
            </w:pPr>
          </w:p>
        </w:tc>
      </w:tr>
      <w:tr w:rsidR="004A60F1" w:rsidRPr="00F061C6" w14:paraId="1372C904" w14:textId="77777777" w:rsidTr="00AC14C3">
        <w:tblPrEx>
          <w:tblCellMar>
            <w:left w:w="0" w:type="dxa"/>
            <w:right w:w="0" w:type="dxa"/>
          </w:tblCellMar>
        </w:tblPrEx>
        <w:trPr>
          <w:trHeight w:val="271"/>
        </w:trPr>
        <w:tc>
          <w:tcPr>
            <w:tcW w:w="2848" w:type="dxa"/>
            <w:vAlign w:val="center"/>
          </w:tcPr>
          <w:p w14:paraId="55024FE9" w14:textId="2294E23D" w:rsidR="004A60F1" w:rsidRPr="00F061C6" w:rsidRDefault="004A60F1" w:rsidP="004A60F1">
            <w:pPr>
              <w:ind w:left="141" w:right="-2" w:firstLine="142"/>
              <w:rPr>
                <w:rFonts w:eastAsia="Verdana" w:cs="Times New Roman"/>
              </w:rPr>
            </w:pPr>
            <w:r w:rsidRPr="00F061C6">
              <w:rPr>
                <w:rFonts w:eastAsia="Verdana" w:cs="Times New Roman"/>
              </w:rPr>
              <w:t xml:space="preserve">Other </w:t>
            </w:r>
            <w:r w:rsidRPr="00F061C6">
              <w:rPr>
                <w:rFonts w:cs="Times New Roman"/>
                <w:spacing w:val="-6"/>
              </w:rPr>
              <w:t>long</w:t>
            </w:r>
            <w:r w:rsidRPr="00F061C6">
              <w:rPr>
                <w:rFonts w:eastAsia="Verdana" w:cs="Times New Roman"/>
              </w:rPr>
              <w:t xml:space="preserve"> - term investments</w:t>
            </w:r>
          </w:p>
        </w:tc>
        <w:tc>
          <w:tcPr>
            <w:tcW w:w="1120" w:type="dxa"/>
            <w:vAlign w:val="center"/>
          </w:tcPr>
          <w:p w14:paraId="54C08472" w14:textId="6355A280" w:rsidR="004A60F1" w:rsidRPr="00F061C6" w:rsidRDefault="004A60F1" w:rsidP="004A60F1">
            <w:pPr>
              <w:tabs>
                <w:tab w:val="decimal" w:pos="952"/>
              </w:tabs>
              <w:ind w:right="90"/>
              <w:jc w:val="right"/>
              <w:rPr>
                <w:rFonts w:cs="Times New Roman"/>
                <w:color w:val="000000"/>
              </w:rPr>
            </w:pPr>
            <w:r w:rsidRPr="00F061C6">
              <w:rPr>
                <w:rFonts w:cs="Times New Roman"/>
                <w:color w:val="000000"/>
              </w:rPr>
              <w:t>441.24</w:t>
            </w:r>
          </w:p>
        </w:tc>
        <w:tc>
          <w:tcPr>
            <w:tcW w:w="82" w:type="dxa"/>
            <w:vAlign w:val="center"/>
          </w:tcPr>
          <w:p w14:paraId="78A5EB58" w14:textId="77777777" w:rsidR="004A60F1" w:rsidRPr="00F061C6" w:rsidRDefault="004A60F1" w:rsidP="004A60F1">
            <w:pPr>
              <w:ind w:left="-18" w:right="-2" w:firstLine="18"/>
              <w:rPr>
                <w:rFonts w:cs="Times New Roman"/>
                <w:color w:val="000000"/>
              </w:rPr>
            </w:pPr>
          </w:p>
        </w:tc>
        <w:tc>
          <w:tcPr>
            <w:tcW w:w="1206" w:type="dxa"/>
            <w:gridSpan w:val="3"/>
            <w:vAlign w:val="center"/>
          </w:tcPr>
          <w:p w14:paraId="10427852" w14:textId="4F498CAB" w:rsidR="004A60F1" w:rsidRPr="003F25C7" w:rsidRDefault="004A60F1" w:rsidP="004A60F1">
            <w:pPr>
              <w:tabs>
                <w:tab w:val="decimal" w:pos="751"/>
                <w:tab w:val="decimal" w:pos="1338"/>
              </w:tabs>
              <w:ind w:right="90"/>
              <w:jc w:val="right"/>
              <w:rPr>
                <w:rFonts w:cs="Times New Roman"/>
                <w:color w:val="000000"/>
              </w:rPr>
            </w:pPr>
            <w:r w:rsidRPr="003F25C7">
              <w:rPr>
                <w:rFonts w:cs="Times New Roman"/>
                <w:color w:val="000000"/>
              </w:rPr>
              <w:t>(441.24)</w:t>
            </w:r>
          </w:p>
        </w:tc>
        <w:tc>
          <w:tcPr>
            <w:tcW w:w="71" w:type="dxa"/>
            <w:vAlign w:val="center"/>
          </w:tcPr>
          <w:p w14:paraId="610EA440" w14:textId="77777777" w:rsidR="004A60F1" w:rsidRPr="00F061C6" w:rsidRDefault="004A60F1" w:rsidP="004A60F1">
            <w:pPr>
              <w:tabs>
                <w:tab w:val="decimal" w:pos="1338"/>
              </w:tabs>
              <w:ind w:right="-2"/>
              <w:rPr>
                <w:rFonts w:cs="Times New Roman"/>
                <w:color w:val="000000"/>
              </w:rPr>
            </w:pPr>
          </w:p>
        </w:tc>
        <w:tc>
          <w:tcPr>
            <w:tcW w:w="1325" w:type="dxa"/>
            <w:gridSpan w:val="3"/>
            <w:vAlign w:val="center"/>
          </w:tcPr>
          <w:p w14:paraId="09C00983" w14:textId="30B7FEF8" w:rsidR="004A60F1" w:rsidRPr="00F061C6" w:rsidRDefault="004A60F1" w:rsidP="004A60F1">
            <w:pPr>
              <w:tabs>
                <w:tab w:val="decimal" w:pos="751"/>
              </w:tabs>
              <w:ind w:right="210"/>
              <w:jc w:val="right"/>
              <w:rPr>
                <w:rFonts w:cs="Times New Roman"/>
                <w:color w:val="000000"/>
              </w:rPr>
            </w:pPr>
            <w:r w:rsidRPr="00F061C6">
              <w:rPr>
                <w:rFonts w:cs="Times New Roman"/>
                <w:color w:val="000000"/>
              </w:rPr>
              <w:t>-</w:t>
            </w:r>
          </w:p>
        </w:tc>
        <w:tc>
          <w:tcPr>
            <w:tcW w:w="71" w:type="dxa"/>
            <w:vAlign w:val="center"/>
          </w:tcPr>
          <w:p w14:paraId="2739AD66" w14:textId="77777777" w:rsidR="004A60F1" w:rsidRPr="00F061C6" w:rsidRDefault="004A60F1" w:rsidP="004A60F1">
            <w:pPr>
              <w:tabs>
                <w:tab w:val="decimal" w:pos="1107"/>
              </w:tabs>
              <w:ind w:left="-18" w:right="-2" w:firstLine="18"/>
              <w:rPr>
                <w:rFonts w:cs="Times New Roman"/>
                <w:color w:val="000000"/>
              </w:rPr>
            </w:pPr>
          </w:p>
        </w:tc>
        <w:tc>
          <w:tcPr>
            <w:tcW w:w="2335" w:type="dxa"/>
            <w:gridSpan w:val="4"/>
            <w:vAlign w:val="center"/>
          </w:tcPr>
          <w:p w14:paraId="6ABDEE7B" w14:textId="77777777" w:rsidR="004A60F1" w:rsidRPr="00F061C6" w:rsidRDefault="004A60F1" w:rsidP="004A60F1">
            <w:pPr>
              <w:tabs>
                <w:tab w:val="decimal" w:pos="160"/>
              </w:tabs>
              <w:ind w:right="-2" w:firstLine="340"/>
              <w:jc w:val="both"/>
              <w:rPr>
                <w:rFonts w:cs="Times New Roman"/>
                <w:color w:val="000000"/>
              </w:rPr>
            </w:pPr>
          </w:p>
        </w:tc>
      </w:tr>
      <w:tr w:rsidR="004A60F1" w:rsidRPr="00F061C6" w14:paraId="5EA7E63C" w14:textId="77777777" w:rsidTr="00AC14C3">
        <w:tblPrEx>
          <w:tblCellMar>
            <w:left w:w="0" w:type="dxa"/>
            <w:right w:w="0" w:type="dxa"/>
          </w:tblCellMar>
        </w:tblPrEx>
        <w:trPr>
          <w:trHeight w:val="271"/>
        </w:trPr>
        <w:tc>
          <w:tcPr>
            <w:tcW w:w="2848" w:type="dxa"/>
            <w:vAlign w:val="center"/>
          </w:tcPr>
          <w:p w14:paraId="35965A3F" w14:textId="00B0742D" w:rsidR="004A60F1" w:rsidRPr="00F061C6" w:rsidRDefault="004A60F1" w:rsidP="004A60F1">
            <w:pPr>
              <w:ind w:left="141" w:right="-2" w:firstLine="142"/>
              <w:rPr>
                <w:rFonts w:eastAsia="Verdana" w:cs="Times New Roman"/>
              </w:rPr>
            </w:pPr>
            <w:r w:rsidRPr="00F061C6">
              <w:rPr>
                <w:rFonts w:eastAsia="Verdana" w:cs="Times New Roman"/>
              </w:rPr>
              <w:t xml:space="preserve">Other non-current </w:t>
            </w:r>
          </w:p>
        </w:tc>
        <w:tc>
          <w:tcPr>
            <w:tcW w:w="1120" w:type="dxa"/>
            <w:vAlign w:val="center"/>
          </w:tcPr>
          <w:p w14:paraId="6410FAC7" w14:textId="77777777" w:rsidR="004A60F1" w:rsidRPr="00F061C6" w:rsidRDefault="004A60F1" w:rsidP="004A60F1">
            <w:pPr>
              <w:tabs>
                <w:tab w:val="decimal" w:pos="952"/>
              </w:tabs>
              <w:ind w:right="90"/>
              <w:jc w:val="right"/>
              <w:rPr>
                <w:rFonts w:cs="Times New Roman"/>
                <w:color w:val="000000"/>
              </w:rPr>
            </w:pPr>
          </w:p>
        </w:tc>
        <w:tc>
          <w:tcPr>
            <w:tcW w:w="82" w:type="dxa"/>
            <w:vAlign w:val="center"/>
          </w:tcPr>
          <w:p w14:paraId="7A71809A" w14:textId="77777777" w:rsidR="004A60F1" w:rsidRPr="00F061C6" w:rsidRDefault="004A60F1" w:rsidP="004A60F1">
            <w:pPr>
              <w:ind w:left="-18" w:right="-2" w:firstLine="18"/>
              <w:rPr>
                <w:rFonts w:cs="Times New Roman"/>
                <w:color w:val="000000"/>
              </w:rPr>
            </w:pPr>
          </w:p>
        </w:tc>
        <w:tc>
          <w:tcPr>
            <w:tcW w:w="1206" w:type="dxa"/>
            <w:gridSpan w:val="3"/>
            <w:vAlign w:val="center"/>
          </w:tcPr>
          <w:p w14:paraId="6F5F8BC1" w14:textId="77777777" w:rsidR="004A60F1" w:rsidRPr="003F25C7" w:rsidRDefault="004A60F1" w:rsidP="004A60F1">
            <w:pPr>
              <w:tabs>
                <w:tab w:val="decimal" w:pos="751"/>
                <w:tab w:val="decimal" w:pos="1338"/>
              </w:tabs>
              <w:ind w:right="90"/>
              <w:jc w:val="right"/>
              <w:rPr>
                <w:rFonts w:cs="Times New Roman"/>
                <w:color w:val="000000"/>
              </w:rPr>
            </w:pPr>
          </w:p>
        </w:tc>
        <w:tc>
          <w:tcPr>
            <w:tcW w:w="71" w:type="dxa"/>
            <w:vAlign w:val="center"/>
          </w:tcPr>
          <w:p w14:paraId="3F815609" w14:textId="77777777" w:rsidR="004A60F1" w:rsidRPr="00F061C6" w:rsidRDefault="004A60F1" w:rsidP="004A60F1">
            <w:pPr>
              <w:tabs>
                <w:tab w:val="decimal" w:pos="1338"/>
              </w:tabs>
              <w:ind w:right="-2"/>
              <w:rPr>
                <w:rFonts w:cs="Times New Roman"/>
                <w:color w:val="000000"/>
              </w:rPr>
            </w:pPr>
          </w:p>
        </w:tc>
        <w:tc>
          <w:tcPr>
            <w:tcW w:w="1325" w:type="dxa"/>
            <w:gridSpan w:val="3"/>
            <w:vAlign w:val="center"/>
          </w:tcPr>
          <w:p w14:paraId="5FCE78E6" w14:textId="77777777" w:rsidR="004A60F1" w:rsidRPr="00F061C6" w:rsidRDefault="004A60F1" w:rsidP="004A60F1">
            <w:pPr>
              <w:tabs>
                <w:tab w:val="decimal" w:pos="751"/>
              </w:tabs>
              <w:ind w:right="210"/>
              <w:jc w:val="right"/>
              <w:rPr>
                <w:rFonts w:cs="Times New Roman"/>
                <w:color w:val="000000"/>
              </w:rPr>
            </w:pPr>
          </w:p>
        </w:tc>
        <w:tc>
          <w:tcPr>
            <w:tcW w:w="71" w:type="dxa"/>
            <w:vAlign w:val="center"/>
          </w:tcPr>
          <w:p w14:paraId="0F010366" w14:textId="77777777" w:rsidR="004A60F1" w:rsidRPr="00F061C6" w:rsidRDefault="004A60F1" w:rsidP="004A60F1">
            <w:pPr>
              <w:tabs>
                <w:tab w:val="decimal" w:pos="1107"/>
              </w:tabs>
              <w:ind w:left="-18" w:right="-2" w:firstLine="18"/>
              <w:rPr>
                <w:rFonts w:cs="Times New Roman"/>
                <w:color w:val="000000"/>
              </w:rPr>
            </w:pPr>
          </w:p>
        </w:tc>
        <w:tc>
          <w:tcPr>
            <w:tcW w:w="2335" w:type="dxa"/>
            <w:gridSpan w:val="4"/>
            <w:vAlign w:val="center"/>
          </w:tcPr>
          <w:p w14:paraId="34EC0C7D" w14:textId="77777777" w:rsidR="004A60F1" w:rsidRPr="00F061C6" w:rsidRDefault="004A60F1" w:rsidP="004A60F1">
            <w:pPr>
              <w:tabs>
                <w:tab w:val="decimal" w:pos="160"/>
              </w:tabs>
              <w:ind w:right="-2" w:firstLine="340"/>
              <w:jc w:val="both"/>
              <w:rPr>
                <w:rFonts w:cs="Times New Roman"/>
                <w:color w:val="000000"/>
              </w:rPr>
            </w:pPr>
          </w:p>
        </w:tc>
      </w:tr>
      <w:tr w:rsidR="004A60F1" w:rsidRPr="00F061C6" w14:paraId="05797123" w14:textId="77777777" w:rsidTr="00AC14C3">
        <w:tblPrEx>
          <w:tblCellMar>
            <w:left w:w="0" w:type="dxa"/>
            <w:right w:w="0" w:type="dxa"/>
          </w:tblCellMar>
        </w:tblPrEx>
        <w:trPr>
          <w:trHeight w:val="271"/>
        </w:trPr>
        <w:tc>
          <w:tcPr>
            <w:tcW w:w="2848" w:type="dxa"/>
            <w:vAlign w:val="center"/>
          </w:tcPr>
          <w:p w14:paraId="6A3868EE" w14:textId="2D68B166" w:rsidR="004A60F1" w:rsidRPr="00F061C6" w:rsidRDefault="004A60F1" w:rsidP="004A60F1">
            <w:pPr>
              <w:ind w:left="141" w:right="-2" w:firstLine="284"/>
              <w:rPr>
                <w:rFonts w:eastAsia="Verdana" w:cs="Times New Roman"/>
              </w:rPr>
            </w:pPr>
            <w:r w:rsidRPr="00F061C6">
              <w:rPr>
                <w:rFonts w:cs="Times New Roman"/>
              </w:rPr>
              <w:t>financial</w:t>
            </w:r>
            <w:r w:rsidRPr="00F061C6">
              <w:rPr>
                <w:rFonts w:eastAsia="Verdana" w:cs="Times New Roman"/>
              </w:rPr>
              <w:t xml:space="preserve"> assets</w:t>
            </w:r>
          </w:p>
        </w:tc>
        <w:tc>
          <w:tcPr>
            <w:tcW w:w="1120" w:type="dxa"/>
            <w:vAlign w:val="center"/>
          </w:tcPr>
          <w:p w14:paraId="111E6A33" w14:textId="77777777" w:rsidR="004A60F1" w:rsidRPr="00F061C6" w:rsidRDefault="004A60F1" w:rsidP="004A60F1">
            <w:pPr>
              <w:tabs>
                <w:tab w:val="decimal" w:pos="952"/>
              </w:tabs>
              <w:ind w:right="90"/>
              <w:jc w:val="right"/>
              <w:rPr>
                <w:rFonts w:cs="Times New Roman"/>
                <w:color w:val="000000"/>
              </w:rPr>
            </w:pPr>
          </w:p>
        </w:tc>
        <w:tc>
          <w:tcPr>
            <w:tcW w:w="82" w:type="dxa"/>
            <w:vAlign w:val="center"/>
          </w:tcPr>
          <w:p w14:paraId="56DCE40B" w14:textId="77777777" w:rsidR="004A60F1" w:rsidRPr="00F061C6" w:rsidRDefault="004A60F1" w:rsidP="004A60F1">
            <w:pPr>
              <w:ind w:left="-18" w:right="-2" w:firstLine="18"/>
              <w:rPr>
                <w:rFonts w:cs="Times New Roman"/>
                <w:color w:val="000000"/>
              </w:rPr>
            </w:pPr>
          </w:p>
        </w:tc>
        <w:tc>
          <w:tcPr>
            <w:tcW w:w="1206" w:type="dxa"/>
            <w:gridSpan w:val="3"/>
            <w:vAlign w:val="center"/>
          </w:tcPr>
          <w:p w14:paraId="732558B4" w14:textId="77777777" w:rsidR="004A60F1" w:rsidRPr="003F25C7" w:rsidRDefault="004A60F1" w:rsidP="004A60F1">
            <w:pPr>
              <w:tabs>
                <w:tab w:val="decimal" w:pos="751"/>
                <w:tab w:val="decimal" w:pos="1338"/>
              </w:tabs>
              <w:ind w:right="90"/>
              <w:jc w:val="right"/>
              <w:rPr>
                <w:rFonts w:cs="Times New Roman"/>
                <w:color w:val="000000"/>
              </w:rPr>
            </w:pPr>
          </w:p>
        </w:tc>
        <w:tc>
          <w:tcPr>
            <w:tcW w:w="71" w:type="dxa"/>
            <w:vAlign w:val="center"/>
          </w:tcPr>
          <w:p w14:paraId="7AC8E201" w14:textId="77777777" w:rsidR="004A60F1" w:rsidRPr="00F061C6" w:rsidRDefault="004A60F1" w:rsidP="004A60F1">
            <w:pPr>
              <w:tabs>
                <w:tab w:val="decimal" w:pos="1338"/>
              </w:tabs>
              <w:ind w:right="-2"/>
              <w:rPr>
                <w:rFonts w:cs="Times New Roman"/>
                <w:color w:val="000000"/>
              </w:rPr>
            </w:pPr>
          </w:p>
        </w:tc>
        <w:tc>
          <w:tcPr>
            <w:tcW w:w="1325" w:type="dxa"/>
            <w:gridSpan w:val="3"/>
            <w:vAlign w:val="center"/>
          </w:tcPr>
          <w:p w14:paraId="079340DE" w14:textId="77777777" w:rsidR="004A60F1" w:rsidRPr="00F061C6" w:rsidRDefault="004A60F1" w:rsidP="004A60F1">
            <w:pPr>
              <w:tabs>
                <w:tab w:val="decimal" w:pos="751"/>
              </w:tabs>
              <w:ind w:right="210"/>
              <w:jc w:val="right"/>
              <w:rPr>
                <w:rFonts w:cs="Times New Roman"/>
                <w:color w:val="000000"/>
              </w:rPr>
            </w:pPr>
          </w:p>
        </w:tc>
        <w:tc>
          <w:tcPr>
            <w:tcW w:w="71" w:type="dxa"/>
            <w:vAlign w:val="center"/>
          </w:tcPr>
          <w:p w14:paraId="372C4BE8" w14:textId="77777777" w:rsidR="004A60F1" w:rsidRPr="00F061C6" w:rsidRDefault="004A60F1" w:rsidP="004A60F1">
            <w:pPr>
              <w:tabs>
                <w:tab w:val="decimal" w:pos="1107"/>
              </w:tabs>
              <w:ind w:left="-18" w:right="-2" w:firstLine="18"/>
              <w:rPr>
                <w:rFonts w:cs="Times New Roman"/>
                <w:color w:val="000000"/>
              </w:rPr>
            </w:pPr>
          </w:p>
        </w:tc>
        <w:tc>
          <w:tcPr>
            <w:tcW w:w="2335" w:type="dxa"/>
            <w:gridSpan w:val="4"/>
            <w:vAlign w:val="center"/>
          </w:tcPr>
          <w:p w14:paraId="3968D328" w14:textId="77777777" w:rsidR="004A60F1" w:rsidRPr="00F061C6" w:rsidRDefault="004A60F1" w:rsidP="004A60F1">
            <w:pPr>
              <w:tabs>
                <w:tab w:val="decimal" w:pos="160"/>
              </w:tabs>
              <w:ind w:right="-2" w:firstLine="340"/>
              <w:jc w:val="both"/>
              <w:rPr>
                <w:rFonts w:cs="Times New Roman"/>
                <w:color w:val="000000"/>
              </w:rPr>
            </w:pPr>
          </w:p>
        </w:tc>
      </w:tr>
      <w:tr w:rsidR="00AC14C3" w:rsidRPr="00F061C6" w14:paraId="084AEB8E" w14:textId="77777777" w:rsidTr="00AC14C3">
        <w:tblPrEx>
          <w:tblCellMar>
            <w:left w:w="0" w:type="dxa"/>
            <w:right w:w="0" w:type="dxa"/>
          </w:tblCellMar>
        </w:tblPrEx>
        <w:trPr>
          <w:trHeight w:val="271"/>
        </w:trPr>
        <w:tc>
          <w:tcPr>
            <w:tcW w:w="2848" w:type="dxa"/>
            <w:vAlign w:val="center"/>
          </w:tcPr>
          <w:p w14:paraId="1EF609C2" w14:textId="21EA8A96" w:rsidR="00AC14C3" w:rsidRPr="00F061C6" w:rsidRDefault="00AC14C3" w:rsidP="00AC14C3">
            <w:pPr>
              <w:ind w:left="141" w:right="-2" w:firstLine="284"/>
              <w:rPr>
                <w:rFonts w:cs="Times New Roman"/>
              </w:rPr>
            </w:pPr>
            <w:r w:rsidRPr="00F061C6">
              <w:rPr>
                <w:rFonts w:cs="Times New Roman"/>
              </w:rPr>
              <w:t>- Non-current assets classified</w:t>
            </w:r>
          </w:p>
        </w:tc>
        <w:tc>
          <w:tcPr>
            <w:tcW w:w="1120" w:type="dxa"/>
            <w:vAlign w:val="center"/>
          </w:tcPr>
          <w:p w14:paraId="5FE11A3C" w14:textId="7109E3AB" w:rsidR="00AC14C3" w:rsidRPr="00F061C6" w:rsidRDefault="00AC14C3" w:rsidP="00AC14C3">
            <w:pPr>
              <w:tabs>
                <w:tab w:val="decimal" w:pos="952"/>
              </w:tabs>
              <w:ind w:right="90"/>
              <w:jc w:val="right"/>
              <w:rPr>
                <w:rFonts w:cs="Times New Roman"/>
                <w:color w:val="000000"/>
              </w:rPr>
            </w:pPr>
            <w:r w:rsidRPr="00F061C6">
              <w:rPr>
                <w:rFonts w:cs="Times New Roman"/>
                <w:color w:val="000000"/>
              </w:rPr>
              <w:t>-</w:t>
            </w:r>
          </w:p>
        </w:tc>
        <w:tc>
          <w:tcPr>
            <w:tcW w:w="82" w:type="dxa"/>
            <w:vAlign w:val="center"/>
          </w:tcPr>
          <w:p w14:paraId="59B869EE" w14:textId="77777777" w:rsidR="00AC14C3" w:rsidRPr="00F061C6" w:rsidRDefault="00AC14C3" w:rsidP="00AC14C3">
            <w:pPr>
              <w:ind w:left="-18" w:right="-2" w:firstLine="18"/>
              <w:rPr>
                <w:rFonts w:cs="Times New Roman"/>
                <w:color w:val="000000"/>
              </w:rPr>
            </w:pPr>
          </w:p>
        </w:tc>
        <w:tc>
          <w:tcPr>
            <w:tcW w:w="1206" w:type="dxa"/>
            <w:gridSpan w:val="3"/>
            <w:vAlign w:val="center"/>
          </w:tcPr>
          <w:p w14:paraId="12C4AC26" w14:textId="07E7FB99" w:rsidR="00AC14C3" w:rsidRPr="003F25C7" w:rsidRDefault="0058594C" w:rsidP="00AC14C3">
            <w:pPr>
              <w:tabs>
                <w:tab w:val="decimal" w:pos="751"/>
                <w:tab w:val="decimal" w:pos="1338"/>
              </w:tabs>
              <w:ind w:right="90"/>
              <w:jc w:val="right"/>
              <w:rPr>
                <w:rFonts w:cs="Times New Roman"/>
                <w:color w:val="000000"/>
              </w:rPr>
            </w:pPr>
            <w:r w:rsidRPr="003F25C7">
              <w:rPr>
                <w:rFonts w:cs="Times New Roman"/>
                <w:color w:val="000000"/>
              </w:rPr>
              <w:t>256.24</w:t>
            </w:r>
          </w:p>
        </w:tc>
        <w:tc>
          <w:tcPr>
            <w:tcW w:w="71" w:type="dxa"/>
            <w:vAlign w:val="center"/>
          </w:tcPr>
          <w:p w14:paraId="1E0CFBBC" w14:textId="77777777" w:rsidR="00AC14C3" w:rsidRPr="00F061C6" w:rsidRDefault="00AC14C3" w:rsidP="00AC14C3">
            <w:pPr>
              <w:tabs>
                <w:tab w:val="decimal" w:pos="1338"/>
              </w:tabs>
              <w:ind w:right="-2"/>
              <w:rPr>
                <w:rFonts w:cs="Times New Roman"/>
                <w:color w:val="000000"/>
              </w:rPr>
            </w:pPr>
          </w:p>
        </w:tc>
        <w:tc>
          <w:tcPr>
            <w:tcW w:w="1325" w:type="dxa"/>
            <w:gridSpan w:val="3"/>
            <w:vAlign w:val="center"/>
          </w:tcPr>
          <w:p w14:paraId="73220B2C" w14:textId="75DD8A2D" w:rsidR="00AC14C3" w:rsidRPr="00F061C6" w:rsidRDefault="00AC14C3" w:rsidP="00AC14C3">
            <w:pPr>
              <w:tabs>
                <w:tab w:val="decimal" w:pos="751"/>
              </w:tabs>
              <w:ind w:right="210"/>
              <w:jc w:val="right"/>
              <w:rPr>
                <w:rFonts w:cs="Times New Roman"/>
                <w:color w:val="000000"/>
              </w:rPr>
            </w:pPr>
            <w:r w:rsidRPr="00F061C6">
              <w:rPr>
                <w:rFonts w:cs="Times New Roman"/>
                <w:color w:val="000000"/>
              </w:rPr>
              <w:t>256.24</w:t>
            </w:r>
          </w:p>
        </w:tc>
        <w:tc>
          <w:tcPr>
            <w:tcW w:w="71" w:type="dxa"/>
            <w:vAlign w:val="center"/>
          </w:tcPr>
          <w:p w14:paraId="7C1399CE" w14:textId="77777777" w:rsidR="00AC14C3" w:rsidRPr="00F061C6" w:rsidRDefault="00AC14C3" w:rsidP="00AC14C3">
            <w:pPr>
              <w:ind w:left="141" w:right="-2" w:firstLine="284"/>
              <w:rPr>
                <w:rFonts w:cs="Times New Roman"/>
              </w:rPr>
            </w:pPr>
          </w:p>
        </w:tc>
        <w:tc>
          <w:tcPr>
            <w:tcW w:w="2335" w:type="dxa"/>
            <w:gridSpan w:val="4"/>
            <w:vAlign w:val="center"/>
          </w:tcPr>
          <w:p w14:paraId="170079BC" w14:textId="4DC8B72D" w:rsidR="00AC14C3" w:rsidRPr="00F061C6" w:rsidRDefault="00AC14C3" w:rsidP="00AC14C3">
            <w:pPr>
              <w:tabs>
                <w:tab w:val="decimal" w:pos="160"/>
              </w:tabs>
              <w:ind w:right="-2" w:firstLine="340"/>
              <w:jc w:val="both"/>
              <w:rPr>
                <w:rFonts w:cs="Times New Roman"/>
                <w:color w:val="000000"/>
              </w:rPr>
            </w:pPr>
            <w:r w:rsidRPr="00F061C6">
              <w:rPr>
                <w:rFonts w:eastAsia="Verdana" w:cs="Times New Roman"/>
              </w:rPr>
              <w:t xml:space="preserve">Financial asset measured </w:t>
            </w:r>
            <w:r w:rsidRPr="00F061C6">
              <w:rPr>
                <w:rFonts w:eastAsia="Verdana"/>
                <w:szCs w:val="17"/>
              </w:rPr>
              <w:t>at fair</w:t>
            </w:r>
          </w:p>
        </w:tc>
      </w:tr>
      <w:tr w:rsidR="00AC14C3" w:rsidRPr="00F061C6" w14:paraId="139B3A4A" w14:textId="77777777" w:rsidTr="00AC14C3">
        <w:tblPrEx>
          <w:tblCellMar>
            <w:left w:w="0" w:type="dxa"/>
            <w:right w:w="0" w:type="dxa"/>
          </w:tblCellMar>
        </w:tblPrEx>
        <w:trPr>
          <w:trHeight w:val="271"/>
        </w:trPr>
        <w:tc>
          <w:tcPr>
            <w:tcW w:w="2848" w:type="dxa"/>
            <w:vAlign w:val="center"/>
          </w:tcPr>
          <w:p w14:paraId="3D3B5A49" w14:textId="69EA3893" w:rsidR="00AC14C3" w:rsidRPr="00F061C6" w:rsidRDefault="00AC14C3" w:rsidP="00AC14C3">
            <w:pPr>
              <w:ind w:left="141" w:right="-2" w:firstLine="284"/>
              <w:rPr>
                <w:rFonts w:cs="Times New Roman"/>
              </w:rPr>
            </w:pPr>
            <w:r w:rsidRPr="00F061C6">
              <w:rPr>
                <w:rFonts w:cs="Times New Roman"/>
              </w:rPr>
              <w:t xml:space="preserve">    as held for sale</w:t>
            </w:r>
          </w:p>
        </w:tc>
        <w:tc>
          <w:tcPr>
            <w:tcW w:w="1120" w:type="dxa"/>
            <w:vAlign w:val="center"/>
          </w:tcPr>
          <w:p w14:paraId="29038919" w14:textId="77777777" w:rsidR="00AC14C3" w:rsidRPr="00F061C6" w:rsidRDefault="00AC14C3" w:rsidP="00AC14C3">
            <w:pPr>
              <w:ind w:left="141" w:right="90" w:firstLine="284"/>
              <w:jc w:val="right"/>
              <w:rPr>
                <w:rFonts w:cs="Times New Roman"/>
              </w:rPr>
            </w:pPr>
          </w:p>
        </w:tc>
        <w:tc>
          <w:tcPr>
            <w:tcW w:w="82" w:type="dxa"/>
            <w:vAlign w:val="center"/>
          </w:tcPr>
          <w:p w14:paraId="07AF511D" w14:textId="77777777" w:rsidR="00AC14C3" w:rsidRPr="00F061C6" w:rsidRDefault="00AC14C3" w:rsidP="00AC14C3">
            <w:pPr>
              <w:ind w:left="141" w:right="-2" w:firstLine="284"/>
              <w:rPr>
                <w:rFonts w:cs="Times New Roman"/>
              </w:rPr>
            </w:pPr>
          </w:p>
        </w:tc>
        <w:tc>
          <w:tcPr>
            <w:tcW w:w="1206" w:type="dxa"/>
            <w:gridSpan w:val="3"/>
            <w:vAlign w:val="center"/>
          </w:tcPr>
          <w:p w14:paraId="6BC76E85" w14:textId="77777777" w:rsidR="00AC14C3" w:rsidRPr="003F25C7" w:rsidRDefault="00AC14C3" w:rsidP="00AC14C3">
            <w:pPr>
              <w:tabs>
                <w:tab w:val="decimal" w:pos="1338"/>
              </w:tabs>
              <w:ind w:left="141" w:right="90" w:firstLine="284"/>
              <w:jc w:val="right"/>
              <w:rPr>
                <w:rFonts w:cs="Times New Roman"/>
              </w:rPr>
            </w:pPr>
          </w:p>
        </w:tc>
        <w:tc>
          <w:tcPr>
            <w:tcW w:w="71" w:type="dxa"/>
            <w:vAlign w:val="center"/>
          </w:tcPr>
          <w:p w14:paraId="5CE7CBDE" w14:textId="77777777" w:rsidR="00AC14C3" w:rsidRPr="00F061C6" w:rsidRDefault="00AC14C3" w:rsidP="00AC14C3">
            <w:pPr>
              <w:ind w:left="141" w:right="-2" w:firstLine="284"/>
              <w:rPr>
                <w:rFonts w:cs="Times New Roman"/>
              </w:rPr>
            </w:pPr>
          </w:p>
        </w:tc>
        <w:tc>
          <w:tcPr>
            <w:tcW w:w="1325" w:type="dxa"/>
            <w:gridSpan w:val="3"/>
            <w:vAlign w:val="center"/>
          </w:tcPr>
          <w:p w14:paraId="4384DEB0" w14:textId="77777777" w:rsidR="00AC14C3" w:rsidRPr="00F061C6" w:rsidRDefault="00AC14C3" w:rsidP="00AC14C3">
            <w:pPr>
              <w:ind w:left="141" w:right="210" w:firstLine="284"/>
              <w:jc w:val="right"/>
              <w:rPr>
                <w:rFonts w:cs="Times New Roman"/>
              </w:rPr>
            </w:pPr>
          </w:p>
        </w:tc>
        <w:tc>
          <w:tcPr>
            <w:tcW w:w="71" w:type="dxa"/>
            <w:vAlign w:val="center"/>
          </w:tcPr>
          <w:p w14:paraId="5B5FD403" w14:textId="77777777" w:rsidR="00AC14C3" w:rsidRPr="00F061C6" w:rsidRDefault="00AC14C3" w:rsidP="00AC14C3">
            <w:pPr>
              <w:ind w:left="141" w:right="-2" w:firstLine="284"/>
              <w:rPr>
                <w:rFonts w:cs="Times New Roman"/>
              </w:rPr>
            </w:pPr>
          </w:p>
        </w:tc>
        <w:tc>
          <w:tcPr>
            <w:tcW w:w="2335" w:type="dxa"/>
            <w:gridSpan w:val="4"/>
            <w:vAlign w:val="center"/>
          </w:tcPr>
          <w:p w14:paraId="06555B46" w14:textId="257D5E37" w:rsidR="00AC14C3" w:rsidRPr="00F061C6" w:rsidRDefault="00AC14C3" w:rsidP="00AC14C3">
            <w:pPr>
              <w:tabs>
                <w:tab w:val="decimal" w:pos="160"/>
              </w:tabs>
              <w:ind w:right="-2" w:firstLine="340"/>
              <w:jc w:val="both"/>
              <w:rPr>
                <w:rFonts w:cs="Times New Roman"/>
                <w:color w:val="000000"/>
              </w:rPr>
            </w:pPr>
            <w:r w:rsidRPr="00F061C6">
              <w:rPr>
                <w:rFonts w:cs="Times New Roman"/>
              </w:rPr>
              <w:t>value through profit or loss</w:t>
            </w:r>
          </w:p>
        </w:tc>
      </w:tr>
      <w:tr w:rsidR="00AC14C3" w:rsidRPr="00F061C6" w14:paraId="3516DA4C" w14:textId="77777777" w:rsidTr="00AC14C3">
        <w:tblPrEx>
          <w:tblCellMar>
            <w:left w:w="0" w:type="dxa"/>
            <w:right w:w="0" w:type="dxa"/>
          </w:tblCellMar>
        </w:tblPrEx>
        <w:trPr>
          <w:trHeight w:val="271"/>
        </w:trPr>
        <w:tc>
          <w:tcPr>
            <w:tcW w:w="2848" w:type="dxa"/>
            <w:vAlign w:val="center"/>
          </w:tcPr>
          <w:p w14:paraId="12AEA59C" w14:textId="14DBAFC4" w:rsidR="00AC14C3" w:rsidRPr="00F061C6" w:rsidRDefault="00AC14C3" w:rsidP="00AC14C3">
            <w:pPr>
              <w:ind w:left="141" w:right="-2" w:firstLine="426"/>
              <w:rPr>
                <w:rFonts w:cs="Times New Roman"/>
              </w:rPr>
            </w:pPr>
            <w:r w:rsidRPr="00F061C6">
              <w:rPr>
                <w:rFonts w:cs="Times New Roman"/>
              </w:rPr>
              <w:t>- Other non-current financial assets</w:t>
            </w:r>
          </w:p>
        </w:tc>
        <w:tc>
          <w:tcPr>
            <w:tcW w:w="1120" w:type="dxa"/>
            <w:vAlign w:val="center"/>
          </w:tcPr>
          <w:p w14:paraId="511414F5" w14:textId="4AF2A6CD" w:rsidR="00AC14C3" w:rsidRPr="00F061C6" w:rsidRDefault="00AC14C3" w:rsidP="00AC14C3">
            <w:pPr>
              <w:tabs>
                <w:tab w:val="left" w:pos="810"/>
              </w:tabs>
              <w:ind w:right="90"/>
              <w:jc w:val="right"/>
              <w:rPr>
                <w:rFonts w:cs="Times New Roman"/>
                <w:color w:val="000000"/>
              </w:rPr>
            </w:pPr>
            <w:r w:rsidRPr="00F061C6">
              <w:rPr>
                <w:rFonts w:cs="Times New Roman"/>
              </w:rPr>
              <w:t>-</w:t>
            </w:r>
          </w:p>
        </w:tc>
        <w:tc>
          <w:tcPr>
            <w:tcW w:w="82" w:type="dxa"/>
            <w:vAlign w:val="center"/>
          </w:tcPr>
          <w:p w14:paraId="0A74D931" w14:textId="77777777" w:rsidR="00AC14C3" w:rsidRPr="00F061C6" w:rsidRDefault="00AC14C3" w:rsidP="00AC14C3">
            <w:pPr>
              <w:ind w:left="-18" w:right="-2" w:firstLine="18"/>
              <w:rPr>
                <w:rFonts w:cs="Times New Roman"/>
                <w:color w:val="000000"/>
              </w:rPr>
            </w:pPr>
          </w:p>
        </w:tc>
        <w:tc>
          <w:tcPr>
            <w:tcW w:w="1206" w:type="dxa"/>
            <w:gridSpan w:val="3"/>
            <w:vAlign w:val="center"/>
          </w:tcPr>
          <w:p w14:paraId="3FBCECA4" w14:textId="7E5CF6FD" w:rsidR="00AC14C3" w:rsidRPr="003F25C7" w:rsidRDefault="0058594C" w:rsidP="00AC14C3">
            <w:pPr>
              <w:tabs>
                <w:tab w:val="decimal" w:pos="751"/>
                <w:tab w:val="decimal" w:pos="1338"/>
              </w:tabs>
              <w:ind w:right="90"/>
              <w:jc w:val="right"/>
              <w:rPr>
                <w:rFonts w:cs="Times New Roman"/>
                <w:color w:val="000000"/>
              </w:rPr>
            </w:pPr>
            <w:r w:rsidRPr="003F25C7">
              <w:rPr>
                <w:rFonts w:cs="Times New Roman"/>
              </w:rPr>
              <w:t>185.00</w:t>
            </w:r>
          </w:p>
        </w:tc>
        <w:tc>
          <w:tcPr>
            <w:tcW w:w="71" w:type="dxa"/>
            <w:vAlign w:val="center"/>
          </w:tcPr>
          <w:p w14:paraId="4DCF2020" w14:textId="77777777" w:rsidR="00AC14C3" w:rsidRPr="00F061C6" w:rsidRDefault="00AC14C3" w:rsidP="00AC14C3">
            <w:pPr>
              <w:tabs>
                <w:tab w:val="decimal" w:pos="1338"/>
              </w:tabs>
              <w:ind w:right="-2"/>
              <w:rPr>
                <w:rFonts w:cs="Times New Roman"/>
                <w:color w:val="000000"/>
              </w:rPr>
            </w:pPr>
          </w:p>
        </w:tc>
        <w:tc>
          <w:tcPr>
            <w:tcW w:w="1325" w:type="dxa"/>
            <w:gridSpan w:val="3"/>
            <w:vAlign w:val="center"/>
          </w:tcPr>
          <w:p w14:paraId="1E104F95" w14:textId="4B9C4CDA" w:rsidR="00AC14C3" w:rsidRPr="00F061C6" w:rsidRDefault="00AC14C3" w:rsidP="00AC14C3">
            <w:pPr>
              <w:tabs>
                <w:tab w:val="decimal" w:pos="751"/>
              </w:tabs>
              <w:ind w:right="210"/>
              <w:jc w:val="right"/>
              <w:rPr>
                <w:rFonts w:cs="Times New Roman"/>
                <w:color w:val="000000"/>
              </w:rPr>
            </w:pPr>
            <w:r w:rsidRPr="00F061C6">
              <w:rPr>
                <w:rFonts w:cs="Times New Roman"/>
              </w:rPr>
              <w:t>185.00</w:t>
            </w:r>
          </w:p>
        </w:tc>
        <w:tc>
          <w:tcPr>
            <w:tcW w:w="71" w:type="dxa"/>
            <w:vAlign w:val="center"/>
          </w:tcPr>
          <w:p w14:paraId="72C9C671" w14:textId="77777777" w:rsidR="00AC14C3" w:rsidRPr="00F061C6" w:rsidRDefault="00AC14C3" w:rsidP="00AC14C3">
            <w:pPr>
              <w:tabs>
                <w:tab w:val="decimal" w:pos="1107"/>
              </w:tabs>
              <w:ind w:left="-18" w:right="-2" w:firstLine="18"/>
              <w:rPr>
                <w:rFonts w:cs="Times New Roman"/>
                <w:color w:val="000000"/>
              </w:rPr>
            </w:pPr>
          </w:p>
        </w:tc>
        <w:tc>
          <w:tcPr>
            <w:tcW w:w="2335" w:type="dxa"/>
            <w:gridSpan w:val="4"/>
            <w:vAlign w:val="center"/>
          </w:tcPr>
          <w:p w14:paraId="41CEC98C" w14:textId="483A5083" w:rsidR="00AC14C3" w:rsidRPr="00F061C6" w:rsidRDefault="00AC14C3" w:rsidP="00AC14C3">
            <w:pPr>
              <w:tabs>
                <w:tab w:val="decimal" w:pos="160"/>
              </w:tabs>
              <w:ind w:right="-2" w:firstLine="340"/>
              <w:jc w:val="both"/>
              <w:rPr>
                <w:rFonts w:cs="Times New Roman"/>
                <w:color w:val="000000"/>
              </w:rPr>
            </w:pPr>
            <w:r w:rsidRPr="00F061C6">
              <w:rPr>
                <w:rFonts w:eastAsia="Verdana" w:cs="Times New Roman"/>
              </w:rPr>
              <w:t xml:space="preserve">Financial asset measured </w:t>
            </w:r>
            <w:r w:rsidRPr="00F061C6">
              <w:rPr>
                <w:rFonts w:eastAsia="Verdana"/>
                <w:szCs w:val="17"/>
              </w:rPr>
              <w:t>at fair</w:t>
            </w:r>
          </w:p>
        </w:tc>
      </w:tr>
      <w:tr w:rsidR="00AC14C3" w:rsidRPr="00F061C6" w14:paraId="349ECDC7" w14:textId="77777777" w:rsidTr="00AC14C3">
        <w:tblPrEx>
          <w:tblCellMar>
            <w:left w:w="0" w:type="dxa"/>
            <w:right w:w="0" w:type="dxa"/>
          </w:tblCellMar>
        </w:tblPrEx>
        <w:trPr>
          <w:trHeight w:val="271"/>
        </w:trPr>
        <w:tc>
          <w:tcPr>
            <w:tcW w:w="2848" w:type="dxa"/>
            <w:vAlign w:val="center"/>
          </w:tcPr>
          <w:p w14:paraId="48C178AA" w14:textId="77777777" w:rsidR="00AC14C3" w:rsidRPr="00F061C6" w:rsidRDefault="00AC14C3" w:rsidP="00AC14C3">
            <w:pPr>
              <w:ind w:left="141" w:right="-2" w:firstLine="426"/>
              <w:rPr>
                <w:rFonts w:cs="Times New Roman"/>
              </w:rPr>
            </w:pPr>
          </w:p>
        </w:tc>
        <w:tc>
          <w:tcPr>
            <w:tcW w:w="1120" w:type="dxa"/>
            <w:vAlign w:val="center"/>
          </w:tcPr>
          <w:p w14:paraId="413EF08B" w14:textId="77777777" w:rsidR="00AC14C3" w:rsidRPr="00F061C6" w:rsidRDefault="00AC14C3" w:rsidP="00AC14C3">
            <w:pPr>
              <w:tabs>
                <w:tab w:val="left" w:pos="810"/>
              </w:tabs>
              <w:ind w:right="-2"/>
              <w:jc w:val="right"/>
              <w:rPr>
                <w:rFonts w:cs="Times New Roman"/>
                <w:color w:val="000000"/>
              </w:rPr>
            </w:pPr>
          </w:p>
        </w:tc>
        <w:tc>
          <w:tcPr>
            <w:tcW w:w="82" w:type="dxa"/>
            <w:vAlign w:val="center"/>
          </w:tcPr>
          <w:p w14:paraId="269ED5B8" w14:textId="77777777" w:rsidR="00AC14C3" w:rsidRPr="00F061C6" w:rsidRDefault="00AC14C3" w:rsidP="00AC14C3">
            <w:pPr>
              <w:ind w:left="-18" w:right="-2" w:firstLine="18"/>
              <w:rPr>
                <w:rFonts w:cs="Times New Roman"/>
                <w:color w:val="000000"/>
              </w:rPr>
            </w:pPr>
          </w:p>
        </w:tc>
        <w:tc>
          <w:tcPr>
            <w:tcW w:w="1206" w:type="dxa"/>
            <w:gridSpan w:val="3"/>
            <w:vAlign w:val="center"/>
          </w:tcPr>
          <w:p w14:paraId="3679C9CA" w14:textId="77777777" w:rsidR="00AC14C3" w:rsidRPr="00F061C6" w:rsidRDefault="00AC14C3" w:rsidP="00AC14C3">
            <w:pPr>
              <w:tabs>
                <w:tab w:val="decimal" w:pos="751"/>
              </w:tabs>
              <w:ind w:right="90"/>
              <w:jc w:val="right"/>
              <w:rPr>
                <w:rFonts w:cs="Times New Roman"/>
                <w:color w:val="000000"/>
              </w:rPr>
            </w:pPr>
          </w:p>
        </w:tc>
        <w:tc>
          <w:tcPr>
            <w:tcW w:w="71" w:type="dxa"/>
            <w:vAlign w:val="center"/>
          </w:tcPr>
          <w:p w14:paraId="793F0AF8" w14:textId="77777777" w:rsidR="00AC14C3" w:rsidRPr="00F061C6" w:rsidRDefault="00AC14C3" w:rsidP="00AC14C3">
            <w:pPr>
              <w:tabs>
                <w:tab w:val="decimal" w:pos="1338"/>
              </w:tabs>
              <w:ind w:right="-2"/>
              <w:rPr>
                <w:rFonts w:cs="Times New Roman"/>
                <w:color w:val="000000"/>
              </w:rPr>
            </w:pPr>
          </w:p>
        </w:tc>
        <w:tc>
          <w:tcPr>
            <w:tcW w:w="1325" w:type="dxa"/>
            <w:gridSpan w:val="3"/>
            <w:vAlign w:val="center"/>
          </w:tcPr>
          <w:p w14:paraId="0294BBF7" w14:textId="77777777" w:rsidR="00AC14C3" w:rsidRPr="00F061C6" w:rsidRDefault="00AC14C3" w:rsidP="00AC14C3">
            <w:pPr>
              <w:tabs>
                <w:tab w:val="decimal" w:pos="751"/>
              </w:tabs>
              <w:ind w:right="210"/>
              <w:jc w:val="right"/>
              <w:rPr>
                <w:rFonts w:cs="Times New Roman"/>
                <w:color w:val="000000"/>
              </w:rPr>
            </w:pPr>
          </w:p>
        </w:tc>
        <w:tc>
          <w:tcPr>
            <w:tcW w:w="71" w:type="dxa"/>
            <w:vAlign w:val="center"/>
          </w:tcPr>
          <w:p w14:paraId="1EFBAD8D" w14:textId="77777777" w:rsidR="00AC14C3" w:rsidRPr="00F061C6" w:rsidRDefault="00AC14C3" w:rsidP="00AC14C3">
            <w:pPr>
              <w:tabs>
                <w:tab w:val="decimal" w:pos="1107"/>
              </w:tabs>
              <w:ind w:left="-18" w:right="-2" w:firstLine="18"/>
              <w:rPr>
                <w:rFonts w:cs="Times New Roman"/>
                <w:color w:val="000000"/>
              </w:rPr>
            </w:pPr>
          </w:p>
        </w:tc>
        <w:tc>
          <w:tcPr>
            <w:tcW w:w="2335" w:type="dxa"/>
            <w:gridSpan w:val="4"/>
            <w:vAlign w:val="center"/>
          </w:tcPr>
          <w:p w14:paraId="383DC441" w14:textId="3A5E1422" w:rsidR="00AC14C3" w:rsidRPr="00F061C6" w:rsidRDefault="00AC14C3" w:rsidP="00AC14C3">
            <w:pPr>
              <w:tabs>
                <w:tab w:val="decimal" w:pos="160"/>
              </w:tabs>
              <w:ind w:right="-2" w:firstLine="340"/>
              <w:jc w:val="both"/>
              <w:rPr>
                <w:rFonts w:cs="Times New Roman"/>
                <w:color w:val="000000"/>
                <w:spacing w:val="-6"/>
              </w:rPr>
            </w:pPr>
            <w:r w:rsidRPr="00F061C6">
              <w:rPr>
                <w:rFonts w:cs="Times New Roman"/>
              </w:rPr>
              <w:t>value through profit or loss</w:t>
            </w:r>
          </w:p>
        </w:tc>
      </w:tr>
    </w:tbl>
    <w:p w14:paraId="3D34A62C" w14:textId="77777777" w:rsidR="004A60F1" w:rsidRPr="00F061C6" w:rsidRDefault="004A60F1" w:rsidP="003D0239">
      <w:pPr>
        <w:spacing w:after="120"/>
        <w:ind w:left="425"/>
        <w:rPr>
          <w:sz w:val="17"/>
          <w:szCs w:val="17"/>
        </w:rPr>
      </w:pPr>
    </w:p>
    <w:p w14:paraId="63E003FE" w14:textId="6FBC73D6" w:rsidR="003D0239" w:rsidRPr="00F061C6" w:rsidRDefault="00504314" w:rsidP="003D0239">
      <w:pPr>
        <w:spacing w:after="120"/>
        <w:ind w:left="425"/>
        <w:rPr>
          <w:sz w:val="17"/>
          <w:szCs w:val="17"/>
        </w:rPr>
      </w:pPr>
      <w:r w:rsidRPr="00F061C6">
        <w:rPr>
          <w:sz w:val="17"/>
          <w:szCs w:val="17"/>
        </w:rPr>
        <w:t>Financial assets and liabilities which are shown in the financial statements of the Group other than those mentioned above May change depending on the business model of the group company</w:t>
      </w:r>
    </w:p>
    <w:p w14:paraId="2406206F" w14:textId="77777777" w:rsidR="003D0239" w:rsidRPr="00F061C6" w:rsidRDefault="003D0239" w:rsidP="003D0239">
      <w:pPr>
        <w:spacing w:after="120"/>
        <w:ind w:left="425"/>
        <w:rPr>
          <w:sz w:val="17"/>
          <w:szCs w:val="17"/>
        </w:rPr>
      </w:pPr>
    </w:p>
    <w:p w14:paraId="6B470499" w14:textId="66492E2E" w:rsidR="003D0239" w:rsidRPr="00F061C6" w:rsidRDefault="003D0239" w:rsidP="00C267EF">
      <w:pPr>
        <w:spacing w:after="120"/>
        <w:ind w:left="425"/>
        <w:rPr>
          <w:b/>
          <w:bCs/>
          <w:sz w:val="17"/>
          <w:szCs w:val="17"/>
        </w:rPr>
      </w:pPr>
    </w:p>
    <w:p w14:paraId="207D96B8" w14:textId="0D0BDBED" w:rsidR="00AC14C3" w:rsidRPr="00F061C6" w:rsidRDefault="00AC14C3" w:rsidP="00C267EF">
      <w:pPr>
        <w:spacing w:after="120"/>
        <w:ind w:left="425"/>
        <w:rPr>
          <w:b/>
          <w:bCs/>
          <w:sz w:val="17"/>
          <w:szCs w:val="17"/>
        </w:rPr>
      </w:pPr>
    </w:p>
    <w:p w14:paraId="1B00C6BA" w14:textId="07D486D2" w:rsidR="00AC14C3" w:rsidRPr="00F061C6" w:rsidRDefault="00AC14C3" w:rsidP="00C267EF">
      <w:pPr>
        <w:spacing w:after="120"/>
        <w:ind w:left="425"/>
        <w:rPr>
          <w:b/>
          <w:bCs/>
          <w:sz w:val="17"/>
          <w:szCs w:val="17"/>
        </w:rPr>
      </w:pPr>
    </w:p>
    <w:p w14:paraId="7F44D112" w14:textId="0E1594E1" w:rsidR="00AC14C3" w:rsidRPr="00F061C6" w:rsidRDefault="00AC14C3" w:rsidP="00C267EF">
      <w:pPr>
        <w:spacing w:after="120"/>
        <w:ind w:left="425"/>
        <w:rPr>
          <w:b/>
          <w:bCs/>
          <w:sz w:val="17"/>
          <w:szCs w:val="17"/>
        </w:rPr>
      </w:pPr>
    </w:p>
    <w:p w14:paraId="6CFD4098" w14:textId="4AA404A6" w:rsidR="00AC14C3" w:rsidRPr="00F061C6" w:rsidRDefault="00AC14C3" w:rsidP="00C267EF">
      <w:pPr>
        <w:spacing w:after="120"/>
        <w:ind w:left="425"/>
        <w:rPr>
          <w:b/>
          <w:bCs/>
          <w:sz w:val="17"/>
          <w:szCs w:val="17"/>
        </w:rPr>
      </w:pPr>
    </w:p>
    <w:p w14:paraId="115330D8" w14:textId="77777777" w:rsidR="00AC14C3" w:rsidRPr="00F061C6" w:rsidRDefault="00AC14C3" w:rsidP="00C267EF">
      <w:pPr>
        <w:spacing w:after="120"/>
        <w:ind w:left="425"/>
        <w:rPr>
          <w:b/>
          <w:bCs/>
          <w:sz w:val="17"/>
          <w:szCs w:val="17"/>
        </w:rPr>
      </w:pPr>
    </w:p>
    <w:p w14:paraId="66255F4A" w14:textId="28380752" w:rsidR="00DA1EED" w:rsidRPr="00F061C6" w:rsidRDefault="00DA1EED" w:rsidP="00AC14C3">
      <w:pPr>
        <w:pStyle w:val="ListParagraph"/>
        <w:numPr>
          <w:ilvl w:val="0"/>
          <w:numId w:val="22"/>
        </w:numPr>
        <w:spacing w:after="120"/>
        <w:ind w:left="450"/>
        <w:rPr>
          <w:b/>
          <w:bCs/>
          <w:sz w:val="17"/>
        </w:rPr>
      </w:pPr>
      <w:r w:rsidRPr="00F061C6">
        <w:rPr>
          <w:b/>
          <w:bCs/>
          <w:sz w:val="17"/>
        </w:rPr>
        <w:t>RELATED PARTY TRANSACTION</w:t>
      </w:r>
    </w:p>
    <w:tbl>
      <w:tblPr>
        <w:tblpPr w:leftFromText="180" w:rightFromText="180" w:vertAnchor="text" w:horzAnchor="margin" w:tblpY="941"/>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CB3FED" w:rsidRPr="00F061C6" w14:paraId="3940C39B" w14:textId="77777777" w:rsidTr="00CB3FED">
        <w:trPr>
          <w:cantSplit/>
          <w:trHeight w:val="61"/>
          <w:tblHeader/>
        </w:trPr>
        <w:tc>
          <w:tcPr>
            <w:tcW w:w="2453" w:type="dxa"/>
            <w:tcBorders>
              <w:top w:val="nil"/>
              <w:left w:val="nil"/>
              <w:bottom w:val="nil"/>
              <w:right w:val="nil"/>
            </w:tcBorders>
          </w:tcPr>
          <w:p w14:paraId="42C5937E" w14:textId="77777777" w:rsidR="00CB3FED" w:rsidRPr="00F061C6" w:rsidRDefault="00CB3FED" w:rsidP="00CB3FED">
            <w:pPr>
              <w:spacing w:line="200" w:lineRule="exact"/>
              <w:ind w:left="90" w:hanging="90"/>
              <w:jc w:val="center"/>
            </w:pPr>
          </w:p>
        </w:tc>
        <w:tc>
          <w:tcPr>
            <w:tcW w:w="1611" w:type="dxa"/>
            <w:tcBorders>
              <w:top w:val="nil"/>
              <w:left w:val="nil"/>
              <w:bottom w:val="nil"/>
              <w:right w:val="nil"/>
            </w:tcBorders>
          </w:tcPr>
          <w:p w14:paraId="30B81B0C" w14:textId="77777777" w:rsidR="00CB3FED" w:rsidRPr="00F061C6" w:rsidRDefault="00CB3FED" w:rsidP="00CB3FED">
            <w:pPr>
              <w:spacing w:line="200" w:lineRule="exact"/>
              <w:jc w:val="center"/>
            </w:pPr>
          </w:p>
        </w:tc>
        <w:tc>
          <w:tcPr>
            <w:tcW w:w="2151" w:type="dxa"/>
            <w:tcBorders>
              <w:top w:val="nil"/>
              <w:left w:val="nil"/>
              <w:bottom w:val="nil"/>
              <w:right w:val="nil"/>
            </w:tcBorders>
          </w:tcPr>
          <w:p w14:paraId="21F25FC5" w14:textId="77777777" w:rsidR="00CB3FED" w:rsidRPr="00F061C6" w:rsidRDefault="00CB3FED" w:rsidP="00CB3FED">
            <w:pPr>
              <w:spacing w:line="200" w:lineRule="exact"/>
              <w:jc w:val="center"/>
            </w:pPr>
          </w:p>
        </w:tc>
        <w:tc>
          <w:tcPr>
            <w:tcW w:w="1362" w:type="dxa"/>
            <w:tcBorders>
              <w:top w:val="nil"/>
              <w:left w:val="nil"/>
              <w:bottom w:val="nil"/>
              <w:right w:val="nil"/>
            </w:tcBorders>
          </w:tcPr>
          <w:p w14:paraId="6A50DC2F" w14:textId="77777777" w:rsidR="00CB3FED" w:rsidRPr="00F061C6" w:rsidRDefault="00CB3FED" w:rsidP="00CB3FED">
            <w:pPr>
              <w:spacing w:line="200" w:lineRule="exact"/>
              <w:jc w:val="center"/>
            </w:pPr>
            <w:r w:rsidRPr="00F061C6">
              <w:t>Country of</w:t>
            </w:r>
          </w:p>
        </w:tc>
        <w:tc>
          <w:tcPr>
            <w:tcW w:w="2049" w:type="dxa"/>
            <w:gridSpan w:val="2"/>
            <w:tcBorders>
              <w:top w:val="nil"/>
              <w:left w:val="nil"/>
              <w:bottom w:val="nil"/>
              <w:right w:val="nil"/>
            </w:tcBorders>
          </w:tcPr>
          <w:p w14:paraId="3B1BEC30" w14:textId="77777777" w:rsidR="00CB3FED" w:rsidRPr="00F061C6" w:rsidRDefault="00CB3FED" w:rsidP="00CB3FED">
            <w:pPr>
              <w:spacing w:line="200" w:lineRule="exact"/>
              <w:jc w:val="center"/>
            </w:pPr>
            <w:r w:rsidRPr="00F061C6">
              <w:t>Percentage of</w:t>
            </w:r>
          </w:p>
        </w:tc>
      </w:tr>
      <w:tr w:rsidR="00CB3FED" w:rsidRPr="00F061C6" w14:paraId="71FA7D9C" w14:textId="77777777" w:rsidTr="00CB3FED">
        <w:trPr>
          <w:cantSplit/>
          <w:trHeight w:val="219"/>
          <w:tblHeader/>
        </w:trPr>
        <w:tc>
          <w:tcPr>
            <w:tcW w:w="2453" w:type="dxa"/>
            <w:tcBorders>
              <w:top w:val="nil"/>
              <w:left w:val="nil"/>
              <w:bottom w:val="nil"/>
              <w:right w:val="nil"/>
            </w:tcBorders>
          </w:tcPr>
          <w:p w14:paraId="049CE6CE" w14:textId="77777777" w:rsidR="00CB3FED" w:rsidRPr="00F061C6" w:rsidRDefault="00CB3FED" w:rsidP="00CB3FED">
            <w:pPr>
              <w:pBdr>
                <w:bottom w:val="single" w:sz="4" w:space="1" w:color="auto"/>
              </w:pBdr>
              <w:spacing w:line="200" w:lineRule="exact"/>
              <w:jc w:val="center"/>
            </w:pPr>
            <w:r w:rsidRPr="00F061C6">
              <w:t>Company’s name</w:t>
            </w:r>
          </w:p>
        </w:tc>
        <w:tc>
          <w:tcPr>
            <w:tcW w:w="1611" w:type="dxa"/>
            <w:tcBorders>
              <w:top w:val="nil"/>
              <w:left w:val="nil"/>
              <w:bottom w:val="nil"/>
              <w:right w:val="nil"/>
            </w:tcBorders>
          </w:tcPr>
          <w:p w14:paraId="124F29FB" w14:textId="77777777" w:rsidR="00CB3FED" w:rsidRPr="00F061C6" w:rsidRDefault="00CB3FED" w:rsidP="00CB3FED">
            <w:pPr>
              <w:pBdr>
                <w:bottom w:val="single" w:sz="4" w:space="1" w:color="auto"/>
              </w:pBdr>
              <w:spacing w:line="200" w:lineRule="exact"/>
              <w:jc w:val="center"/>
            </w:pPr>
            <w:r w:rsidRPr="00F061C6">
              <w:t>Nature of business</w:t>
            </w:r>
          </w:p>
        </w:tc>
        <w:tc>
          <w:tcPr>
            <w:tcW w:w="2151" w:type="dxa"/>
            <w:tcBorders>
              <w:top w:val="nil"/>
              <w:left w:val="nil"/>
              <w:bottom w:val="nil"/>
              <w:right w:val="nil"/>
            </w:tcBorders>
          </w:tcPr>
          <w:p w14:paraId="020A3E0E" w14:textId="77777777" w:rsidR="00CB3FED" w:rsidRPr="00F061C6" w:rsidRDefault="00CB3FED" w:rsidP="00CB3FED">
            <w:pPr>
              <w:pBdr>
                <w:bottom w:val="single" w:sz="4" w:space="1" w:color="auto"/>
              </w:pBdr>
              <w:spacing w:line="200" w:lineRule="exact"/>
              <w:jc w:val="center"/>
              <w:rPr>
                <w:rFonts w:cs="Times New Roman"/>
              </w:rPr>
            </w:pPr>
            <w:r w:rsidRPr="00F061C6">
              <w:rPr>
                <w:rFonts w:cs="Times New Roman"/>
              </w:rPr>
              <w:t>Relationship</w:t>
            </w:r>
          </w:p>
        </w:tc>
        <w:tc>
          <w:tcPr>
            <w:tcW w:w="1362" w:type="dxa"/>
            <w:tcBorders>
              <w:top w:val="nil"/>
              <w:left w:val="nil"/>
              <w:bottom w:val="nil"/>
              <w:right w:val="nil"/>
            </w:tcBorders>
          </w:tcPr>
          <w:p w14:paraId="5DFB5795" w14:textId="77777777" w:rsidR="00CB3FED" w:rsidRPr="00F061C6" w:rsidRDefault="00CB3FED" w:rsidP="00CB3FED">
            <w:pPr>
              <w:pBdr>
                <w:bottom w:val="single" w:sz="4" w:space="1" w:color="auto"/>
              </w:pBdr>
              <w:spacing w:line="200" w:lineRule="exact"/>
              <w:jc w:val="center"/>
            </w:pPr>
            <w:r w:rsidRPr="00F061C6">
              <w:t>incorporation</w:t>
            </w:r>
          </w:p>
        </w:tc>
        <w:tc>
          <w:tcPr>
            <w:tcW w:w="2049" w:type="dxa"/>
            <w:gridSpan w:val="2"/>
            <w:tcBorders>
              <w:top w:val="nil"/>
              <w:left w:val="nil"/>
              <w:bottom w:val="nil"/>
              <w:right w:val="nil"/>
            </w:tcBorders>
          </w:tcPr>
          <w:p w14:paraId="0E5BC753" w14:textId="77777777" w:rsidR="00CB3FED" w:rsidRPr="00F061C6" w:rsidRDefault="00CB3FED" w:rsidP="00CB3FED">
            <w:pPr>
              <w:pBdr>
                <w:bottom w:val="single" w:sz="4" w:space="1" w:color="auto"/>
              </w:pBdr>
              <w:spacing w:line="200" w:lineRule="exact"/>
              <w:jc w:val="center"/>
            </w:pPr>
            <w:r w:rsidRPr="00F061C6">
              <w:t>shareholding</w:t>
            </w:r>
          </w:p>
        </w:tc>
      </w:tr>
      <w:tr w:rsidR="00CB3FED" w:rsidRPr="00F061C6" w14:paraId="4A2A8E1F" w14:textId="77777777" w:rsidTr="00AD1A5E">
        <w:trPr>
          <w:trHeight w:val="198"/>
          <w:tblHeader/>
        </w:trPr>
        <w:tc>
          <w:tcPr>
            <w:tcW w:w="2453" w:type="dxa"/>
            <w:tcBorders>
              <w:top w:val="nil"/>
              <w:left w:val="nil"/>
              <w:bottom w:val="nil"/>
              <w:right w:val="nil"/>
            </w:tcBorders>
          </w:tcPr>
          <w:p w14:paraId="31B1CE4C" w14:textId="77777777" w:rsidR="00CB3FED" w:rsidRPr="00F061C6" w:rsidRDefault="00CB3FED" w:rsidP="00CB3FED">
            <w:pPr>
              <w:spacing w:line="200" w:lineRule="exact"/>
              <w:ind w:left="90" w:hanging="90"/>
              <w:jc w:val="both"/>
            </w:pPr>
          </w:p>
        </w:tc>
        <w:tc>
          <w:tcPr>
            <w:tcW w:w="1611" w:type="dxa"/>
            <w:tcBorders>
              <w:top w:val="nil"/>
              <w:left w:val="nil"/>
              <w:bottom w:val="nil"/>
              <w:right w:val="nil"/>
            </w:tcBorders>
          </w:tcPr>
          <w:p w14:paraId="0D440092" w14:textId="77777777" w:rsidR="00CB3FED" w:rsidRPr="00F061C6" w:rsidRDefault="00CB3FED" w:rsidP="00CB3FED">
            <w:pPr>
              <w:spacing w:line="200" w:lineRule="exact"/>
              <w:jc w:val="both"/>
            </w:pPr>
          </w:p>
        </w:tc>
        <w:tc>
          <w:tcPr>
            <w:tcW w:w="2151" w:type="dxa"/>
            <w:tcBorders>
              <w:top w:val="nil"/>
              <w:left w:val="nil"/>
              <w:bottom w:val="nil"/>
              <w:right w:val="nil"/>
            </w:tcBorders>
          </w:tcPr>
          <w:p w14:paraId="04D6950B" w14:textId="77777777" w:rsidR="00CB3FED" w:rsidRPr="00F061C6" w:rsidRDefault="00CB3FED" w:rsidP="00CB3FED">
            <w:pPr>
              <w:spacing w:line="200" w:lineRule="exact"/>
              <w:jc w:val="both"/>
            </w:pPr>
          </w:p>
        </w:tc>
        <w:tc>
          <w:tcPr>
            <w:tcW w:w="1362" w:type="dxa"/>
            <w:tcBorders>
              <w:top w:val="nil"/>
              <w:left w:val="nil"/>
              <w:bottom w:val="nil"/>
              <w:right w:val="nil"/>
            </w:tcBorders>
          </w:tcPr>
          <w:p w14:paraId="37207CB8" w14:textId="77777777" w:rsidR="00CB3FED" w:rsidRPr="00F061C6" w:rsidRDefault="00CB3FED" w:rsidP="00CB3FED">
            <w:pPr>
              <w:spacing w:line="200" w:lineRule="exact"/>
              <w:jc w:val="both"/>
            </w:pPr>
          </w:p>
        </w:tc>
        <w:tc>
          <w:tcPr>
            <w:tcW w:w="1024" w:type="dxa"/>
            <w:tcBorders>
              <w:top w:val="nil"/>
              <w:left w:val="nil"/>
              <w:bottom w:val="nil"/>
              <w:right w:val="nil"/>
            </w:tcBorders>
          </w:tcPr>
          <w:p w14:paraId="745D81BF" w14:textId="53C21EA1" w:rsidR="00CB3FED" w:rsidRPr="00F061C6" w:rsidRDefault="00CB3FED" w:rsidP="00CB3FED">
            <w:pPr>
              <w:spacing w:line="200" w:lineRule="exact"/>
              <w:ind w:left="-108"/>
              <w:jc w:val="center"/>
              <w:rPr>
                <w:sz w:val="13"/>
                <w:szCs w:val="13"/>
              </w:rPr>
            </w:pPr>
            <w:r w:rsidRPr="00F061C6">
              <w:rPr>
                <w:sz w:val="13"/>
                <w:szCs w:val="13"/>
              </w:rPr>
              <w:t xml:space="preserve">  </w:t>
            </w:r>
            <w:r w:rsidR="003B7BE6">
              <w:rPr>
                <w:sz w:val="13"/>
                <w:szCs w:val="13"/>
              </w:rPr>
              <w:t>June 30</w:t>
            </w:r>
          </w:p>
        </w:tc>
        <w:tc>
          <w:tcPr>
            <w:tcW w:w="1025" w:type="dxa"/>
            <w:tcBorders>
              <w:top w:val="nil"/>
              <w:left w:val="nil"/>
              <w:bottom w:val="nil"/>
              <w:right w:val="nil"/>
            </w:tcBorders>
          </w:tcPr>
          <w:p w14:paraId="42477399" w14:textId="77777777" w:rsidR="00CB3FED" w:rsidRPr="00F061C6" w:rsidRDefault="00CB3FED" w:rsidP="00CB3FED">
            <w:pPr>
              <w:spacing w:line="200" w:lineRule="exact"/>
              <w:ind w:right="33"/>
              <w:jc w:val="center"/>
              <w:rPr>
                <w:sz w:val="13"/>
                <w:szCs w:val="13"/>
              </w:rPr>
            </w:pPr>
            <w:r w:rsidRPr="00F061C6">
              <w:rPr>
                <w:sz w:val="13"/>
                <w:szCs w:val="13"/>
              </w:rPr>
              <w:t>December 31</w:t>
            </w:r>
          </w:p>
        </w:tc>
      </w:tr>
      <w:tr w:rsidR="00CB3FED" w:rsidRPr="00F061C6" w14:paraId="5568E676" w14:textId="77777777" w:rsidTr="00AD1A5E">
        <w:trPr>
          <w:trHeight w:val="187"/>
          <w:tblHeader/>
        </w:trPr>
        <w:tc>
          <w:tcPr>
            <w:tcW w:w="2453" w:type="dxa"/>
            <w:tcBorders>
              <w:top w:val="nil"/>
              <w:left w:val="nil"/>
              <w:bottom w:val="nil"/>
              <w:right w:val="nil"/>
            </w:tcBorders>
          </w:tcPr>
          <w:p w14:paraId="5D9B176C" w14:textId="77777777" w:rsidR="00CB3FED" w:rsidRPr="00F061C6" w:rsidRDefault="00CB3FED" w:rsidP="00CB3FED">
            <w:pPr>
              <w:spacing w:line="200" w:lineRule="exact"/>
              <w:ind w:left="90" w:hanging="90"/>
              <w:jc w:val="both"/>
            </w:pPr>
          </w:p>
        </w:tc>
        <w:tc>
          <w:tcPr>
            <w:tcW w:w="1611" w:type="dxa"/>
            <w:tcBorders>
              <w:top w:val="nil"/>
              <w:left w:val="nil"/>
              <w:bottom w:val="nil"/>
              <w:right w:val="nil"/>
            </w:tcBorders>
          </w:tcPr>
          <w:p w14:paraId="21DE741C" w14:textId="77777777" w:rsidR="00CB3FED" w:rsidRPr="00F061C6" w:rsidRDefault="00CB3FED" w:rsidP="00CB3FED">
            <w:pPr>
              <w:spacing w:line="200" w:lineRule="exact"/>
              <w:jc w:val="both"/>
            </w:pPr>
          </w:p>
        </w:tc>
        <w:tc>
          <w:tcPr>
            <w:tcW w:w="2151" w:type="dxa"/>
            <w:tcBorders>
              <w:top w:val="nil"/>
              <w:left w:val="nil"/>
              <w:bottom w:val="nil"/>
              <w:right w:val="nil"/>
            </w:tcBorders>
          </w:tcPr>
          <w:p w14:paraId="6E1922E5" w14:textId="77777777" w:rsidR="00CB3FED" w:rsidRPr="00F061C6" w:rsidRDefault="00CB3FED" w:rsidP="00CB3FED">
            <w:pPr>
              <w:spacing w:line="200" w:lineRule="exact"/>
              <w:jc w:val="both"/>
            </w:pPr>
          </w:p>
        </w:tc>
        <w:tc>
          <w:tcPr>
            <w:tcW w:w="1362" w:type="dxa"/>
            <w:tcBorders>
              <w:top w:val="nil"/>
              <w:left w:val="nil"/>
              <w:bottom w:val="nil"/>
              <w:right w:val="nil"/>
            </w:tcBorders>
          </w:tcPr>
          <w:p w14:paraId="555CAB65" w14:textId="77777777" w:rsidR="00CB3FED" w:rsidRPr="00F061C6" w:rsidRDefault="00CB3FED" w:rsidP="00CB3FED">
            <w:pPr>
              <w:spacing w:line="200" w:lineRule="exact"/>
              <w:jc w:val="both"/>
            </w:pPr>
          </w:p>
        </w:tc>
        <w:tc>
          <w:tcPr>
            <w:tcW w:w="1024" w:type="dxa"/>
            <w:tcBorders>
              <w:top w:val="nil"/>
              <w:left w:val="nil"/>
              <w:bottom w:val="nil"/>
              <w:right w:val="nil"/>
            </w:tcBorders>
          </w:tcPr>
          <w:p w14:paraId="5F281370" w14:textId="33423C06" w:rsidR="00CB3FED" w:rsidRPr="00F061C6" w:rsidRDefault="00CB3FED" w:rsidP="00463B47">
            <w:pPr>
              <w:spacing w:line="200" w:lineRule="exact"/>
              <w:jc w:val="center"/>
              <w:rPr>
                <w:sz w:val="13"/>
                <w:szCs w:val="13"/>
                <w:cs/>
              </w:rPr>
            </w:pPr>
            <w:r w:rsidRPr="00F061C6">
              <w:rPr>
                <w:sz w:val="13"/>
                <w:szCs w:val="13"/>
                <w:u w:val="single"/>
              </w:rPr>
              <w:t>20</w:t>
            </w:r>
            <w:r w:rsidR="00574000" w:rsidRPr="00F061C6">
              <w:rPr>
                <w:sz w:val="13"/>
                <w:szCs w:val="13"/>
                <w:u w:val="single"/>
              </w:rPr>
              <w:t>20</w:t>
            </w:r>
          </w:p>
        </w:tc>
        <w:tc>
          <w:tcPr>
            <w:tcW w:w="1025" w:type="dxa"/>
            <w:tcBorders>
              <w:top w:val="nil"/>
              <w:left w:val="nil"/>
              <w:bottom w:val="nil"/>
              <w:right w:val="nil"/>
            </w:tcBorders>
          </w:tcPr>
          <w:p w14:paraId="1F7E900C" w14:textId="60EDE39A" w:rsidR="00CB3FED" w:rsidRPr="00F061C6" w:rsidRDefault="00CB3FED" w:rsidP="00463B47">
            <w:pPr>
              <w:spacing w:line="200" w:lineRule="exact"/>
              <w:ind w:right="33"/>
              <w:jc w:val="center"/>
              <w:rPr>
                <w:sz w:val="13"/>
                <w:szCs w:val="13"/>
                <w:cs/>
              </w:rPr>
            </w:pPr>
            <w:r w:rsidRPr="00F061C6">
              <w:rPr>
                <w:sz w:val="13"/>
                <w:szCs w:val="13"/>
                <w:u w:val="single"/>
              </w:rPr>
              <w:t>201</w:t>
            </w:r>
            <w:r w:rsidR="00574000" w:rsidRPr="00F061C6">
              <w:rPr>
                <w:sz w:val="13"/>
                <w:szCs w:val="13"/>
                <w:u w:val="single"/>
              </w:rPr>
              <w:t>9</w:t>
            </w:r>
          </w:p>
        </w:tc>
      </w:tr>
      <w:tr w:rsidR="00CB3FED" w:rsidRPr="00F061C6" w14:paraId="712A42BC" w14:textId="77777777" w:rsidTr="00AD1A5E">
        <w:trPr>
          <w:trHeight w:hRule="exact" w:val="220"/>
        </w:trPr>
        <w:tc>
          <w:tcPr>
            <w:tcW w:w="2453" w:type="dxa"/>
            <w:tcBorders>
              <w:top w:val="nil"/>
              <w:left w:val="nil"/>
              <w:bottom w:val="nil"/>
              <w:right w:val="nil"/>
            </w:tcBorders>
          </w:tcPr>
          <w:p w14:paraId="345E2F5C" w14:textId="77777777" w:rsidR="00CB3FED" w:rsidRPr="00F061C6" w:rsidRDefault="00CB3FED" w:rsidP="00CB3FED">
            <w:pPr>
              <w:tabs>
                <w:tab w:val="left" w:pos="900"/>
                <w:tab w:val="left" w:pos="2160"/>
              </w:tabs>
              <w:spacing w:line="200" w:lineRule="exact"/>
              <w:ind w:left="162" w:hanging="162"/>
              <w:rPr>
                <w:u w:val="single"/>
              </w:rPr>
            </w:pPr>
            <w:r w:rsidRPr="00F061C6">
              <w:rPr>
                <w:u w:val="single"/>
              </w:rPr>
              <w:t>SUBSIDIARY COMPANIES</w:t>
            </w:r>
          </w:p>
        </w:tc>
        <w:tc>
          <w:tcPr>
            <w:tcW w:w="1611" w:type="dxa"/>
            <w:tcBorders>
              <w:top w:val="nil"/>
              <w:left w:val="nil"/>
              <w:bottom w:val="nil"/>
              <w:right w:val="nil"/>
            </w:tcBorders>
          </w:tcPr>
          <w:p w14:paraId="1C4BA4E1" w14:textId="77777777" w:rsidR="00CB3FED" w:rsidRPr="00F061C6" w:rsidRDefault="00CB3FED" w:rsidP="00CB3FED">
            <w:pPr>
              <w:tabs>
                <w:tab w:val="left" w:pos="900"/>
              </w:tabs>
              <w:spacing w:line="200" w:lineRule="exact"/>
              <w:jc w:val="center"/>
            </w:pPr>
          </w:p>
        </w:tc>
        <w:tc>
          <w:tcPr>
            <w:tcW w:w="2151" w:type="dxa"/>
            <w:tcBorders>
              <w:top w:val="nil"/>
              <w:left w:val="nil"/>
              <w:bottom w:val="nil"/>
              <w:right w:val="nil"/>
            </w:tcBorders>
          </w:tcPr>
          <w:p w14:paraId="1D011805" w14:textId="77777777" w:rsidR="00CB3FED" w:rsidRPr="00F061C6" w:rsidRDefault="00CB3FED" w:rsidP="00CB3FED">
            <w:pPr>
              <w:spacing w:line="220" w:lineRule="exact"/>
              <w:jc w:val="both"/>
              <w:rPr>
                <w:rFonts w:cs="Times New Roman"/>
              </w:rPr>
            </w:pPr>
          </w:p>
        </w:tc>
        <w:tc>
          <w:tcPr>
            <w:tcW w:w="1362" w:type="dxa"/>
            <w:tcBorders>
              <w:top w:val="nil"/>
              <w:left w:val="nil"/>
              <w:bottom w:val="nil"/>
              <w:right w:val="nil"/>
            </w:tcBorders>
          </w:tcPr>
          <w:p w14:paraId="4E0327D8" w14:textId="77777777" w:rsidR="00CB3FED" w:rsidRPr="00F061C6" w:rsidRDefault="00CB3FED" w:rsidP="00CB3FED">
            <w:pPr>
              <w:spacing w:line="200" w:lineRule="exact"/>
              <w:ind w:left="-426" w:firstLine="426"/>
              <w:jc w:val="center"/>
            </w:pPr>
          </w:p>
        </w:tc>
        <w:tc>
          <w:tcPr>
            <w:tcW w:w="1024" w:type="dxa"/>
            <w:tcBorders>
              <w:top w:val="nil"/>
              <w:left w:val="nil"/>
              <w:bottom w:val="nil"/>
              <w:right w:val="nil"/>
            </w:tcBorders>
          </w:tcPr>
          <w:p w14:paraId="6A1C73DD" w14:textId="77777777" w:rsidR="00CB3FED" w:rsidRPr="00F061C6" w:rsidRDefault="00CB3FED" w:rsidP="00CB3FED">
            <w:pPr>
              <w:tabs>
                <w:tab w:val="decimal" w:pos="342"/>
              </w:tabs>
              <w:spacing w:line="200" w:lineRule="exact"/>
              <w:jc w:val="thaiDistribute"/>
            </w:pPr>
          </w:p>
        </w:tc>
        <w:tc>
          <w:tcPr>
            <w:tcW w:w="1025" w:type="dxa"/>
            <w:tcBorders>
              <w:top w:val="nil"/>
              <w:left w:val="nil"/>
              <w:bottom w:val="nil"/>
              <w:right w:val="nil"/>
            </w:tcBorders>
          </w:tcPr>
          <w:p w14:paraId="6095E2CA" w14:textId="77777777" w:rsidR="00CB3FED" w:rsidRPr="00F061C6" w:rsidRDefault="00CB3FED" w:rsidP="00CB3FED">
            <w:pPr>
              <w:tabs>
                <w:tab w:val="decimal" w:pos="342"/>
              </w:tabs>
              <w:spacing w:line="200" w:lineRule="exact"/>
              <w:jc w:val="thaiDistribute"/>
            </w:pPr>
          </w:p>
        </w:tc>
      </w:tr>
      <w:tr w:rsidR="00CB3FED" w:rsidRPr="00F061C6" w14:paraId="751525CD" w14:textId="77777777" w:rsidTr="005B3CB2">
        <w:trPr>
          <w:trHeight w:hRule="exact" w:val="544"/>
        </w:trPr>
        <w:tc>
          <w:tcPr>
            <w:tcW w:w="2453" w:type="dxa"/>
            <w:tcBorders>
              <w:top w:val="nil"/>
              <w:left w:val="nil"/>
              <w:bottom w:val="nil"/>
              <w:right w:val="nil"/>
            </w:tcBorders>
          </w:tcPr>
          <w:p w14:paraId="7D4F20F3" w14:textId="77777777" w:rsidR="00CB3FED" w:rsidRPr="00F061C6" w:rsidRDefault="00CB3FED" w:rsidP="00CB3FED">
            <w:pPr>
              <w:tabs>
                <w:tab w:val="left" w:pos="900"/>
                <w:tab w:val="left" w:pos="2160"/>
              </w:tabs>
              <w:spacing w:line="200" w:lineRule="exact"/>
              <w:ind w:left="162" w:hanging="162"/>
            </w:pPr>
            <w:r w:rsidRPr="00F061C6">
              <w:t>Binswanger Brooker (Thailand) Limited</w:t>
            </w:r>
          </w:p>
        </w:tc>
        <w:tc>
          <w:tcPr>
            <w:tcW w:w="1611" w:type="dxa"/>
            <w:tcBorders>
              <w:top w:val="nil"/>
              <w:left w:val="nil"/>
              <w:bottom w:val="nil"/>
              <w:right w:val="nil"/>
            </w:tcBorders>
          </w:tcPr>
          <w:p w14:paraId="5FB017D1" w14:textId="77777777" w:rsidR="00CB3FED" w:rsidRPr="00F061C6" w:rsidRDefault="00CB3FED" w:rsidP="00CB3FED">
            <w:pPr>
              <w:tabs>
                <w:tab w:val="left" w:pos="900"/>
                <w:tab w:val="left" w:pos="2160"/>
              </w:tabs>
              <w:spacing w:line="200" w:lineRule="exact"/>
              <w:jc w:val="center"/>
              <w:rPr>
                <w:cs/>
              </w:rPr>
            </w:pPr>
            <w:r w:rsidRPr="00F061C6">
              <w:t>Real estate brokerage and consultancy</w:t>
            </w:r>
          </w:p>
        </w:tc>
        <w:tc>
          <w:tcPr>
            <w:tcW w:w="2151" w:type="dxa"/>
            <w:tcBorders>
              <w:top w:val="nil"/>
              <w:left w:val="nil"/>
              <w:bottom w:val="nil"/>
              <w:right w:val="nil"/>
            </w:tcBorders>
          </w:tcPr>
          <w:p w14:paraId="018E8B6A" w14:textId="77777777" w:rsidR="00CB3FED" w:rsidRPr="00F061C6" w:rsidRDefault="00CB3FED" w:rsidP="00CB3FED">
            <w:pPr>
              <w:spacing w:line="220" w:lineRule="exact"/>
              <w:rPr>
                <w:rFonts w:cs="Times New Roman"/>
              </w:rPr>
            </w:pPr>
            <w:r w:rsidRPr="00F061C6">
              <w:rPr>
                <w:rFonts w:cs="Times New Roman"/>
              </w:rPr>
              <w:t>Shareholding and joint directors</w:t>
            </w:r>
          </w:p>
        </w:tc>
        <w:tc>
          <w:tcPr>
            <w:tcW w:w="1362" w:type="dxa"/>
            <w:tcBorders>
              <w:top w:val="nil"/>
              <w:left w:val="nil"/>
              <w:bottom w:val="nil"/>
              <w:right w:val="nil"/>
            </w:tcBorders>
          </w:tcPr>
          <w:p w14:paraId="548716DB" w14:textId="77777777" w:rsidR="00CB3FED" w:rsidRPr="00F061C6" w:rsidRDefault="00CB3FED" w:rsidP="00CB3FED">
            <w:pPr>
              <w:spacing w:line="200" w:lineRule="exact"/>
              <w:jc w:val="center"/>
            </w:pPr>
            <w:r w:rsidRPr="00F061C6">
              <w:t>Thailand</w:t>
            </w:r>
          </w:p>
        </w:tc>
        <w:tc>
          <w:tcPr>
            <w:tcW w:w="1024" w:type="dxa"/>
            <w:tcBorders>
              <w:top w:val="nil"/>
              <w:left w:val="nil"/>
              <w:bottom w:val="nil"/>
              <w:right w:val="nil"/>
            </w:tcBorders>
          </w:tcPr>
          <w:p w14:paraId="5D84B5FC" w14:textId="77777777" w:rsidR="00CB3FED" w:rsidRPr="00F061C6" w:rsidRDefault="00CB3FED" w:rsidP="00CB3FED">
            <w:pPr>
              <w:spacing w:line="240" w:lineRule="exact"/>
              <w:jc w:val="center"/>
              <w:rPr>
                <w:rFonts w:ascii="Angsana New" w:hAnsi="Angsana New"/>
                <w:sz w:val="21"/>
                <w:szCs w:val="21"/>
              </w:rPr>
            </w:pPr>
            <w:r w:rsidRPr="00F061C6">
              <w:rPr>
                <w:rFonts w:ascii="Angsana New" w:hAnsi="Angsana New"/>
                <w:sz w:val="21"/>
                <w:szCs w:val="21"/>
                <w:cs/>
              </w:rPr>
              <w:t>99.99</w:t>
            </w:r>
          </w:p>
        </w:tc>
        <w:tc>
          <w:tcPr>
            <w:tcW w:w="1025" w:type="dxa"/>
            <w:tcBorders>
              <w:top w:val="nil"/>
              <w:left w:val="nil"/>
              <w:bottom w:val="nil"/>
              <w:right w:val="nil"/>
            </w:tcBorders>
          </w:tcPr>
          <w:p w14:paraId="47467577" w14:textId="77777777" w:rsidR="00CB3FED" w:rsidRPr="00F061C6" w:rsidRDefault="00CB3FED" w:rsidP="00CB3FED">
            <w:pPr>
              <w:spacing w:line="240" w:lineRule="exact"/>
              <w:jc w:val="center"/>
              <w:rPr>
                <w:rFonts w:ascii="Angsana New" w:hAnsi="Angsana New"/>
                <w:sz w:val="21"/>
                <w:szCs w:val="21"/>
              </w:rPr>
            </w:pPr>
            <w:r w:rsidRPr="00F061C6">
              <w:rPr>
                <w:rFonts w:ascii="Angsana New" w:hAnsi="Angsana New"/>
                <w:sz w:val="21"/>
                <w:szCs w:val="21"/>
                <w:cs/>
              </w:rPr>
              <w:t>99.99</w:t>
            </w:r>
          </w:p>
        </w:tc>
      </w:tr>
      <w:tr w:rsidR="00CB3FED" w:rsidRPr="00F061C6" w14:paraId="28B6BD42" w14:textId="77777777" w:rsidTr="005B3CB2">
        <w:trPr>
          <w:trHeight w:hRule="exact" w:val="634"/>
        </w:trPr>
        <w:tc>
          <w:tcPr>
            <w:tcW w:w="2453" w:type="dxa"/>
            <w:tcBorders>
              <w:top w:val="nil"/>
              <w:left w:val="nil"/>
              <w:bottom w:val="nil"/>
              <w:right w:val="nil"/>
            </w:tcBorders>
          </w:tcPr>
          <w:p w14:paraId="475825EE" w14:textId="77777777" w:rsidR="00CB3FED" w:rsidRPr="00F061C6" w:rsidRDefault="00CB3FED" w:rsidP="00CB3FED">
            <w:pPr>
              <w:tabs>
                <w:tab w:val="left" w:pos="900"/>
                <w:tab w:val="left" w:pos="2160"/>
              </w:tabs>
              <w:spacing w:line="200" w:lineRule="exact"/>
              <w:ind w:left="162" w:hanging="162"/>
            </w:pPr>
            <w:r w:rsidRPr="00F061C6">
              <w:t xml:space="preserve">Brooker Planner Co., Ltd </w:t>
            </w:r>
          </w:p>
          <w:p w14:paraId="1BB3EA10" w14:textId="77777777" w:rsidR="00CB3FED" w:rsidRPr="00F061C6" w:rsidRDefault="005B3CB2" w:rsidP="00CB3FED">
            <w:pPr>
              <w:tabs>
                <w:tab w:val="left" w:pos="900"/>
                <w:tab w:val="left" w:pos="2160"/>
              </w:tabs>
              <w:spacing w:line="200" w:lineRule="exact"/>
              <w:ind w:left="162" w:hanging="162"/>
              <w:rPr>
                <w:i/>
                <w:iCs/>
                <w:sz w:val="12"/>
                <w:szCs w:val="12"/>
              </w:rPr>
            </w:pPr>
            <w:r w:rsidRPr="00F061C6">
              <w:rPr>
                <w:i/>
                <w:iCs/>
                <w:sz w:val="12"/>
                <w:szCs w:val="12"/>
              </w:rPr>
              <w:t>(</w:t>
            </w:r>
            <w:proofErr w:type="spellStart"/>
            <w:r w:rsidRPr="00F061C6">
              <w:rPr>
                <w:i/>
                <w:iCs/>
                <w:sz w:val="12"/>
                <w:szCs w:val="12"/>
              </w:rPr>
              <w:t>Shareheld</w:t>
            </w:r>
            <w:proofErr w:type="spellEnd"/>
            <w:r w:rsidRPr="00F061C6">
              <w:rPr>
                <w:i/>
                <w:iCs/>
                <w:sz w:val="12"/>
                <w:szCs w:val="12"/>
              </w:rPr>
              <w:t xml:space="preserve"> by Brooker Corporate Advisory Co., Ltd.)</w:t>
            </w:r>
          </w:p>
        </w:tc>
        <w:tc>
          <w:tcPr>
            <w:tcW w:w="1611" w:type="dxa"/>
            <w:tcBorders>
              <w:top w:val="nil"/>
              <w:left w:val="nil"/>
              <w:bottom w:val="nil"/>
              <w:right w:val="nil"/>
            </w:tcBorders>
          </w:tcPr>
          <w:p w14:paraId="6027300B" w14:textId="77777777" w:rsidR="00CB3FED" w:rsidRPr="00F061C6" w:rsidRDefault="00CB3FED" w:rsidP="00CB3FED">
            <w:pPr>
              <w:spacing w:line="200" w:lineRule="exact"/>
              <w:jc w:val="center"/>
            </w:pPr>
            <w:r w:rsidRPr="00F061C6">
              <w:t xml:space="preserve">Business consultant </w:t>
            </w:r>
          </w:p>
          <w:p w14:paraId="5A6AF3BB" w14:textId="77777777" w:rsidR="00CB3FED" w:rsidRPr="00F061C6" w:rsidRDefault="00CB3FED" w:rsidP="00CB3FED">
            <w:pPr>
              <w:spacing w:line="200" w:lineRule="exact"/>
              <w:jc w:val="center"/>
            </w:pPr>
          </w:p>
        </w:tc>
        <w:tc>
          <w:tcPr>
            <w:tcW w:w="2151" w:type="dxa"/>
            <w:tcBorders>
              <w:top w:val="nil"/>
              <w:left w:val="nil"/>
              <w:bottom w:val="nil"/>
              <w:right w:val="nil"/>
            </w:tcBorders>
          </w:tcPr>
          <w:p w14:paraId="54152FB0" w14:textId="77777777" w:rsidR="00CB3FED" w:rsidRPr="00F061C6" w:rsidRDefault="00CB3FED" w:rsidP="00CB3FED">
            <w:pPr>
              <w:spacing w:line="220" w:lineRule="exact"/>
              <w:rPr>
                <w:rFonts w:cs="Times New Roman"/>
              </w:rPr>
            </w:pPr>
            <w:r w:rsidRPr="00F061C6">
              <w:rPr>
                <w:rFonts w:cs="Times New Roman"/>
              </w:rPr>
              <w:t>Indirect shareholding and joint directors</w:t>
            </w:r>
          </w:p>
        </w:tc>
        <w:tc>
          <w:tcPr>
            <w:tcW w:w="1362" w:type="dxa"/>
            <w:tcBorders>
              <w:top w:val="nil"/>
              <w:left w:val="nil"/>
              <w:bottom w:val="nil"/>
              <w:right w:val="nil"/>
            </w:tcBorders>
          </w:tcPr>
          <w:p w14:paraId="4BD35C36" w14:textId="77777777" w:rsidR="00CB3FED" w:rsidRPr="00F061C6" w:rsidRDefault="00CB3FED" w:rsidP="00CB3FED">
            <w:pPr>
              <w:spacing w:line="200" w:lineRule="exact"/>
              <w:ind w:left="-48" w:right="-78"/>
              <w:jc w:val="center"/>
            </w:pPr>
            <w:r w:rsidRPr="00F061C6">
              <w:t>Thailand</w:t>
            </w:r>
          </w:p>
        </w:tc>
        <w:tc>
          <w:tcPr>
            <w:tcW w:w="1024" w:type="dxa"/>
            <w:tcBorders>
              <w:top w:val="nil"/>
              <w:left w:val="nil"/>
              <w:bottom w:val="nil"/>
              <w:right w:val="nil"/>
            </w:tcBorders>
          </w:tcPr>
          <w:p w14:paraId="06856554" w14:textId="77777777" w:rsidR="00CB3FED" w:rsidRPr="00F061C6" w:rsidRDefault="005B3CB2" w:rsidP="00CB3FED">
            <w:pPr>
              <w:spacing w:line="240" w:lineRule="exact"/>
              <w:jc w:val="center"/>
              <w:rPr>
                <w:rFonts w:ascii="Angsana New" w:hAnsi="Angsana New"/>
                <w:sz w:val="21"/>
                <w:szCs w:val="21"/>
              </w:rPr>
            </w:pPr>
            <w:r w:rsidRPr="00F061C6">
              <w:rPr>
                <w:rFonts w:ascii="Angsana New" w:hAnsi="Angsana New"/>
                <w:sz w:val="21"/>
                <w:szCs w:val="21"/>
              </w:rPr>
              <w:t>-</w:t>
            </w:r>
          </w:p>
        </w:tc>
        <w:tc>
          <w:tcPr>
            <w:tcW w:w="1025" w:type="dxa"/>
            <w:tcBorders>
              <w:top w:val="nil"/>
              <w:left w:val="nil"/>
              <w:bottom w:val="nil"/>
              <w:right w:val="nil"/>
            </w:tcBorders>
          </w:tcPr>
          <w:p w14:paraId="468CF599" w14:textId="77777777" w:rsidR="00CB3FED" w:rsidRPr="00F061C6" w:rsidRDefault="005B3CB2" w:rsidP="00CB3FED">
            <w:pPr>
              <w:spacing w:line="240" w:lineRule="exact"/>
              <w:jc w:val="center"/>
              <w:rPr>
                <w:rFonts w:ascii="Angsana New" w:hAnsi="Angsana New"/>
                <w:sz w:val="21"/>
                <w:szCs w:val="21"/>
              </w:rPr>
            </w:pPr>
            <w:r w:rsidRPr="00F061C6">
              <w:rPr>
                <w:rFonts w:ascii="Angsana New" w:hAnsi="Angsana New"/>
                <w:sz w:val="21"/>
                <w:szCs w:val="21"/>
              </w:rPr>
              <w:t>-</w:t>
            </w:r>
          </w:p>
        </w:tc>
      </w:tr>
      <w:tr w:rsidR="00CB3FED" w:rsidRPr="00F061C6" w14:paraId="43DA9A5C" w14:textId="77777777" w:rsidTr="005B3CB2">
        <w:trPr>
          <w:trHeight w:hRule="exact" w:val="490"/>
        </w:trPr>
        <w:tc>
          <w:tcPr>
            <w:tcW w:w="2453" w:type="dxa"/>
            <w:tcBorders>
              <w:top w:val="nil"/>
              <w:left w:val="nil"/>
              <w:bottom w:val="nil"/>
              <w:right w:val="nil"/>
            </w:tcBorders>
          </w:tcPr>
          <w:p w14:paraId="05875C2E" w14:textId="77777777" w:rsidR="00CB3FED" w:rsidRPr="00F061C6" w:rsidRDefault="00CB3FED" w:rsidP="00CB3FED">
            <w:pPr>
              <w:tabs>
                <w:tab w:val="left" w:pos="900"/>
                <w:tab w:val="left" w:pos="2160"/>
              </w:tabs>
              <w:spacing w:line="200" w:lineRule="exact"/>
              <w:ind w:left="162" w:hanging="162"/>
            </w:pPr>
            <w:r w:rsidRPr="00F061C6">
              <w:t>Brooker Corporate Advisory Co., Ltd.</w:t>
            </w:r>
          </w:p>
        </w:tc>
        <w:tc>
          <w:tcPr>
            <w:tcW w:w="1611" w:type="dxa"/>
            <w:tcBorders>
              <w:top w:val="nil"/>
              <w:left w:val="nil"/>
              <w:bottom w:val="nil"/>
              <w:right w:val="nil"/>
            </w:tcBorders>
          </w:tcPr>
          <w:p w14:paraId="34E803F7" w14:textId="77777777" w:rsidR="00CB3FED" w:rsidRPr="00F061C6" w:rsidRDefault="00CB3FED" w:rsidP="00CB3FED">
            <w:pPr>
              <w:spacing w:line="200" w:lineRule="exact"/>
              <w:jc w:val="center"/>
            </w:pPr>
            <w:r w:rsidRPr="00F061C6">
              <w:t xml:space="preserve">Business consultant </w:t>
            </w:r>
          </w:p>
          <w:p w14:paraId="43ECD77F" w14:textId="77777777" w:rsidR="00CB3FED" w:rsidRPr="00F061C6" w:rsidRDefault="00CB3FED" w:rsidP="00CB3FED">
            <w:pPr>
              <w:spacing w:line="200" w:lineRule="exact"/>
              <w:ind w:left="-65" w:right="-129"/>
              <w:jc w:val="center"/>
              <w:rPr>
                <w:sz w:val="16"/>
                <w:szCs w:val="16"/>
                <w:cs/>
              </w:rPr>
            </w:pPr>
          </w:p>
        </w:tc>
        <w:tc>
          <w:tcPr>
            <w:tcW w:w="2151" w:type="dxa"/>
            <w:tcBorders>
              <w:top w:val="nil"/>
              <w:left w:val="nil"/>
              <w:bottom w:val="nil"/>
              <w:right w:val="nil"/>
            </w:tcBorders>
          </w:tcPr>
          <w:p w14:paraId="701408E3" w14:textId="77777777" w:rsidR="00CB3FED" w:rsidRPr="00F061C6" w:rsidRDefault="00CB3FED" w:rsidP="00CB3FED">
            <w:pPr>
              <w:spacing w:line="220" w:lineRule="exact"/>
              <w:rPr>
                <w:rFonts w:cs="Times New Roman"/>
              </w:rPr>
            </w:pPr>
            <w:r w:rsidRPr="00F061C6">
              <w:rPr>
                <w:rFonts w:cs="Times New Roman"/>
              </w:rPr>
              <w:t>Shareholding and joint directors</w:t>
            </w:r>
          </w:p>
        </w:tc>
        <w:tc>
          <w:tcPr>
            <w:tcW w:w="1362" w:type="dxa"/>
            <w:tcBorders>
              <w:top w:val="nil"/>
              <w:left w:val="nil"/>
              <w:bottom w:val="nil"/>
              <w:right w:val="nil"/>
            </w:tcBorders>
          </w:tcPr>
          <w:p w14:paraId="4BA5DFEE" w14:textId="77777777" w:rsidR="00CB3FED" w:rsidRPr="00F061C6" w:rsidRDefault="00CB3FED" w:rsidP="00CB3FED">
            <w:pPr>
              <w:spacing w:line="200" w:lineRule="exact"/>
              <w:ind w:left="-48" w:right="-78"/>
              <w:jc w:val="center"/>
              <w:rPr>
                <w:sz w:val="12"/>
                <w:szCs w:val="12"/>
              </w:rPr>
            </w:pPr>
            <w:r w:rsidRPr="00F061C6">
              <w:t>Thailand</w:t>
            </w:r>
          </w:p>
        </w:tc>
        <w:tc>
          <w:tcPr>
            <w:tcW w:w="1024" w:type="dxa"/>
            <w:tcBorders>
              <w:top w:val="nil"/>
              <w:left w:val="nil"/>
              <w:bottom w:val="nil"/>
              <w:right w:val="nil"/>
            </w:tcBorders>
          </w:tcPr>
          <w:p w14:paraId="358C83DB" w14:textId="77777777" w:rsidR="00CB3FED" w:rsidRPr="00F061C6" w:rsidRDefault="00CB3FED" w:rsidP="00CB3FED">
            <w:pPr>
              <w:spacing w:line="240" w:lineRule="exact"/>
              <w:jc w:val="center"/>
              <w:rPr>
                <w:rFonts w:ascii="Angsana New" w:hAnsi="Angsana New"/>
                <w:sz w:val="21"/>
                <w:szCs w:val="21"/>
              </w:rPr>
            </w:pPr>
            <w:r w:rsidRPr="00F061C6">
              <w:rPr>
                <w:rFonts w:ascii="Angsana New" w:hAnsi="Angsana New"/>
                <w:sz w:val="21"/>
                <w:szCs w:val="21"/>
                <w:cs/>
              </w:rPr>
              <w:t>99.99</w:t>
            </w:r>
          </w:p>
        </w:tc>
        <w:tc>
          <w:tcPr>
            <w:tcW w:w="1025" w:type="dxa"/>
            <w:tcBorders>
              <w:top w:val="nil"/>
              <w:left w:val="nil"/>
              <w:bottom w:val="nil"/>
              <w:right w:val="nil"/>
            </w:tcBorders>
          </w:tcPr>
          <w:p w14:paraId="6AAB2C97" w14:textId="77777777" w:rsidR="00CB3FED" w:rsidRPr="00F061C6" w:rsidRDefault="00CB3FED" w:rsidP="00CB3FED">
            <w:pPr>
              <w:spacing w:line="240" w:lineRule="exact"/>
              <w:jc w:val="center"/>
              <w:rPr>
                <w:rFonts w:ascii="Angsana New" w:hAnsi="Angsana New"/>
                <w:sz w:val="21"/>
                <w:szCs w:val="21"/>
              </w:rPr>
            </w:pPr>
            <w:r w:rsidRPr="00F061C6">
              <w:rPr>
                <w:rFonts w:ascii="Angsana New" w:hAnsi="Angsana New"/>
                <w:sz w:val="21"/>
                <w:szCs w:val="21"/>
                <w:cs/>
              </w:rPr>
              <w:t>99.99</w:t>
            </w:r>
          </w:p>
        </w:tc>
      </w:tr>
      <w:tr w:rsidR="00CB3FED" w:rsidRPr="00F061C6" w14:paraId="0D32E224" w14:textId="77777777" w:rsidTr="005B3CB2">
        <w:trPr>
          <w:trHeight w:val="490"/>
        </w:trPr>
        <w:tc>
          <w:tcPr>
            <w:tcW w:w="2453" w:type="dxa"/>
            <w:tcBorders>
              <w:top w:val="nil"/>
              <w:left w:val="nil"/>
              <w:bottom w:val="nil"/>
              <w:right w:val="nil"/>
            </w:tcBorders>
          </w:tcPr>
          <w:p w14:paraId="34609EC7" w14:textId="77777777" w:rsidR="00CB3FED" w:rsidRPr="00F061C6" w:rsidRDefault="00CB3FED" w:rsidP="00AD1A5E">
            <w:pPr>
              <w:tabs>
                <w:tab w:val="left" w:pos="900"/>
                <w:tab w:val="left" w:pos="2160"/>
              </w:tabs>
              <w:spacing w:line="200" w:lineRule="exact"/>
              <w:ind w:left="162" w:hanging="162"/>
            </w:pPr>
            <w:r w:rsidRPr="00F061C6">
              <w:t xml:space="preserve">Brooker Business Development </w:t>
            </w:r>
            <w:proofErr w:type="spellStart"/>
            <w:r w:rsidRPr="00F061C6">
              <w:t>Co.,Ltd</w:t>
            </w:r>
            <w:proofErr w:type="spellEnd"/>
            <w:r w:rsidRPr="00F061C6">
              <w:t xml:space="preserve">. </w:t>
            </w:r>
          </w:p>
        </w:tc>
        <w:tc>
          <w:tcPr>
            <w:tcW w:w="1611" w:type="dxa"/>
            <w:tcBorders>
              <w:top w:val="nil"/>
              <w:left w:val="nil"/>
              <w:bottom w:val="nil"/>
              <w:right w:val="nil"/>
            </w:tcBorders>
          </w:tcPr>
          <w:p w14:paraId="79B80C96" w14:textId="77777777" w:rsidR="00CB3FED" w:rsidRPr="00F061C6" w:rsidRDefault="00CB3FED" w:rsidP="00CB3FED">
            <w:pPr>
              <w:spacing w:line="200" w:lineRule="exact"/>
              <w:jc w:val="center"/>
            </w:pPr>
            <w:r w:rsidRPr="00F061C6">
              <w:t xml:space="preserve">Business consultant </w:t>
            </w:r>
          </w:p>
          <w:p w14:paraId="24C7BD98" w14:textId="77777777" w:rsidR="00CB3FED" w:rsidRPr="00F061C6" w:rsidRDefault="00CB3FED" w:rsidP="00CB3FED">
            <w:pPr>
              <w:spacing w:line="200" w:lineRule="exact"/>
              <w:jc w:val="center"/>
            </w:pPr>
          </w:p>
        </w:tc>
        <w:tc>
          <w:tcPr>
            <w:tcW w:w="2151" w:type="dxa"/>
            <w:tcBorders>
              <w:top w:val="nil"/>
              <w:left w:val="nil"/>
              <w:bottom w:val="nil"/>
              <w:right w:val="nil"/>
            </w:tcBorders>
          </w:tcPr>
          <w:p w14:paraId="1DC147AA" w14:textId="591DF42F" w:rsidR="00CB3FED" w:rsidRPr="00F061C6" w:rsidRDefault="00CB3FED" w:rsidP="00CB3FED">
            <w:pPr>
              <w:spacing w:line="220" w:lineRule="exact"/>
              <w:rPr>
                <w:rFonts w:cs="Times New Roman"/>
              </w:rPr>
            </w:pPr>
            <w:r w:rsidRPr="00F061C6">
              <w:rPr>
                <w:rFonts w:cs="Times New Roman"/>
              </w:rPr>
              <w:t>Shareholding and joint directors</w:t>
            </w:r>
          </w:p>
        </w:tc>
        <w:tc>
          <w:tcPr>
            <w:tcW w:w="1362" w:type="dxa"/>
            <w:tcBorders>
              <w:top w:val="nil"/>
              <w:left w:val="nil"/>
              <w:bottom w:val="nil"/>
              <w:right w:val="nil"/>
            </w:tcBorders>
          </w:tcPr>
          <w:p w14:paraId="1AE6F743" w14:textId="77777777" w:rsidR="00CB3FED" w:rsidRPr="00F061C6" w:rsidRDefault="00CB3FED" w:rsidP="00CB3FED">
            <w:pPr>
              <w:spacing w:line="200" w:lineRule="exact"/>
              <w:ind w:left="-48" w:right="-78"/>
              <w:jc w:val="center"/>
            </w:pPr>
            <w:r w:rsidRPr="00F061C6">
              <w:t>Thailand</w:t>
            </w:r>
          </w:p>
        </w:tc>
        <w:tc>
          <w:tcPr>
            <w:tcW w:w="1024" w:type="dxa"/>
            <w:tcBorders>
              <w:top w:val="nil"/>
              <w:left w:val="nil"/>
              <w:bottom w:val="nil"/>
              <w:right w:val="nil"/>
            </w:tcBorders>
          </w:tcPr>
          <w:p w14:paraId="29A88927" w14:textId="77777777" w:rsidR="00CB3FED" w:rsidRPr="00F061C6" w:rsidRDefault="00CB3FED" w:rsidP="00CB3FED">
            <w:pPr>
              <w:spacing w:line="240" w:lineRule="exact"/>
              <w:jc w:val="center"/>
              <w:rPr>
                <w:rFonts w:ascii="Angsana New" w:hAnsi="Angsana New"/>
                <w:sz w:val="21"/>
                <w:szCs w:val="21"/>
              </w:rPr>
            </w:pPr>
            <w:r w:rsidRPr="00F061C6">
              <w:rPr>
                <w:rFonts w:ascii="Angsana New" w:hAnsi="Angsana New"/>
                <w:sz w:val="21"/>
                <w:szCs w:val="21"/>
                <w:cs/>
              </w:rPr>
              <w:t>99.99</w:t>
            </w:r>
          </w:p>
        </w:tc>
        <w:tc>
          <w:tcPr>
            <w:tcW w:w="1025" w:type="dxa"/>
            <w:tcBorders>
              <w:top w:val="nil"/>
              <w:left w:val="nil"/>
              <w:bottom w:val="nil"/>
              <w:right w:val="nil"/>
            </w:tcBorders>
          </w:tcPr>
          <w:p w14:paraId="41A25F68" w14:textId="77777777" w:rsidR="00CB3FED" w:rsidRPr="00F061C6" w:rsidRDefault="00CB3FED" w:rsidP="00CB3FED">
            <w:pPr>
              <w:spacing w:line="240" w:lineRule="exact"/>
              <w:jc w:val="center"/>
              <w:rPr>
                <w:rFonts w:ascii="Angsana New" w:hAnsi="Angsana New"/>
                <w:sz w:val="21"/>
                <w:szCs w:val="21"/>
              </w:rPr>
            </w:pPr>
            <w:r w:rsidRPr="00F061C6">
              <w:rPr>
                <w:rFonts w:ascii="Angsana New" w:hAnsi="Angsana New"/>
                <w:sz w:val="21"/>
                <w:szCs w:val="21"/>
                <w:cs/>
              </w:rPr>
              <w:t>99.99</w:t>
            </w:r>
          </w:p>
        </w:tc>
      </w:tr>
      <w:tr w:rsidR="00CB3FED" w:rsidRPr="00F061C6" w14:paraId="73A561E2" w14:textId="77777777" w:rsidTr="005B3CB2">
        <w:trPr>
          <w:trHeight w:val="544"/>
        </w:trPr>
        <w:tc>
          <w:tcPr>
            <w:tcW w:w="2453" w:type="dxa"/>
            <w:tcBorders>
              <w:top w:val="nil"/>
              <w:left w:val="nil"/>
              <w:bottom w:val="nil"/>
              <w:right w:val="nil"/>
            </w:tcBorders>
          </w:tcPr>
          <w:p w14:paraId="741A2BE2" w14:textId="77777777" w:rsidR="00CB3FED" w:rsidRPr="00F061C6" w:rsidRDefault="00CB3FED" w:rsidP="00CB3FED">
            <w:pPr>
              <w:tabs>
                <w:tab w:val="left" w:pos="900"/>
                <w:tab w:val="left" w:pos="2160"/>
              </w:tabs>
              <w:spacing w:line="200" w:lineRule="exact"/>
              <w:ind w:left="162" w:hanging="162"/>
            </w:pPr>
            <w:r w:rsidRPr="00F061C6">
              <w:t xml:space="preserve">Brooker International Company Limited  </w:t>
            </w:r>
          </w:p>
        </w:tc>
        <w:tc>
          <w:tcPr>
            <w:tcW w:w="1611" w:type="dxa"/>
            <w:tcBorders>
              <w:top w:val="nil"/>
              <w:left w:val="nil"/>
              <w:bottom w:val="nil"/>
              <w:right w:val="nil"/>
            </w:tcBorders>
          </w:tcPr>
          <w:p w14:paraId="2B126EC5" w14:textId="77777777" w:rsidR="00CB3FED" w:rsidRPr="00F061C6" w:rsidRDefault="00CB3FED" w:rsidP="00CB3FED">
            <w:pPr>
              <w:spacing w:line="200" w:lineRule="exact"/>
              <w:jc w:val="center"/>
            </w:pPr>
            <w:r w:rsidRPr="00F061C6">
              <w:t>Financial consultant for overseas clients</w:t>
            </w:r>
          </w:p>
        </w:tc>
        <w:tc>
          <w:tcPr>
            <w:tcW w:w="2151" w:type="dxa"/>
            <w:tcBorders>
              <w:top w:val="nil"/>
              <w:left w:val="nil"/>
              <w:bottom w:val="nil"/>
              <w:right w:val="nil"/>
            </w:tcBorders>
          </w:tcPr>
          <w:p w14:paraId="7D30442B" w14:textId="6D2D85EA" w:rsidR="00CB3FED" w:rsidRPr="00F061C6" w:rsidRDefault="00CB3FED" w:rsidP="00CB3FED">
            <w:pPr>
              <w:spacing w:line="220" w:lineRule="exact"/>
              <w:rPr>
                <w:rFonts w:cs="Times New Roman"/>
              </w:rPr>
            </w:pPr>
            <w:r w:rsidRPr="00F061C6">
              <w:rPr>
                <w:rFonts w:cs="Times New Roman"/>
              </w:rPr>
              <w:t>Shareholding and joint directors</w:t>
            </w:r>
          </w:p>
        </w:tc>
        <w:tc>
          <w:tcPr>
            <w:tcW w:w="1362" w:type="dxa"/>
            <w:tcBorders>
              <w:top w:val="nil"/>
              <w:left w:val="nil"/>
              <w:bottom w:val="nil"/>
              <w:right w:val="nil"/>
            </w:tcBorders>
          </w:tcPr>
          <w:p w14:paraId="3FB42633" w14:textId="77777777" w:rsidR="00CB3FED" w:rsidRPr="00F061C6" w:rsidRDefault="00CB3FED" w:rsidP="00CB3FED">
            <w:pPr>
              <w:spacing w:line="200" w:lineRule="exact"/>
              <w:ind w:left="-48" w:right="-78"/>
              <w:jc w:val="center"/>
              <w:rPr>
                <w:cs/>
              </w:rPr>
            </w:pPr>
            <w:r w:rsidRPr="00F061C6">
              <w:t>Hong Kong</w:t>
            </w:r>
          </w:p>
        </w:tc>
        <w:tc>
          <w:tcPr>
            <w:tcW w:w="1024" w:type="dxa"/>
            <w:tcBorders>
              <w:top w:val="nil"/>
              <w:left w:val="nil"/>
              <w:bottom w:val="nil"/>
              <w:right w:val="nil"/>
            </w:tcBorders>
          </w:tcPr>
          <w:p w14:paraId="7D2A40AD" w14:textId="77777777" w:rsidR="00CB3FED" w:rsidRPr="00F061C6" w:rsidRDefault="00CB3FED" w:rsidP="00CB3FED">
            <w:pPr>
              <w:spacing w:line="240" w:lineRule="exact"/>
              <w:jc w:val="center"/>
              <w:rPr>
                <w:rFonts w:ascii="Angsana New" w:hAnsi="Angsana New"/>
                <w:sz w:val="21"/>
                <w:szCs w:val="21"/>
              </w:rPr>
            </w:pPr>
            <w:r w:rsidRPr="00F061C6">
              <w:rPr>
                <w:rFonts w:ascii="Angsana New" w:hAnsi="Angsana New" w:hint="cs"/>
                <w:sz w:val="21"/>
                <w:szCs w:val="21"/>
                <w:cs/>
              </w:rPr>
              <w:t>100.00</w:t>
            </w:r>
          </w:p>
        </w:tc>
        <w:tc>
          <w:tcPr>
            <w:tcW w:w="1025" w:type="dxa"/>
            <w:tcBorders>
              <w:top w:val="nil"/>
              <w:left w:val="nil"/>
              <w:bottom w:val="nil"/>
              <w:right w:val="nil"/>
            </w:tcBorders>
          </w:tcPr>
          <w:p w14:paraId="590017FE" w14:textId="77777777" w:rsidR="00CB3FED" w:rsidRPr="00F061C6" w:rsidRDefault="00CB3FED" w:rsidP="00CB3FED">
            <w:pPr>
              <w:spacing w:line="240" w:lineRule="exact"/>
              <w:jc w:val="center"/>
              <w:rPr>
                <w:rFonts w:ascii="Angsana New" w:hAnsi="Angsana New"/>
                <w:sz w:val="21"/>
                <w:szCs w:val="21"/>
              </w:rPr>
            </w:pPr>
            <w:r w:rsidRPr="00F061C6">
              <w:rPr>
                <w:rFonts w:ascii="Angsana New" w:hAnsi="Angsana New" w:hint="cs"/>
                <w:sz w:val="21"/>
                <w:szCs w:val="21"/>
                <w:cs/>
              </w:rPr>
              <w:t>100.00</w:t>
            </w:r>
          </w:p>
        </w:tc>
      </w:tr>
      <w:tr w:rsidR="00CB3FED" w:rsidRPr="00F061C6" w14:paraId="2A2F369E" w14:textId="77777777" w:rsidTr="00463B47">
        <w:trPr>
          <w:trHeight w:val="759"/>
        </w:trPr>
        <w:tc>
          <w:tcPr>
            <w:tcW w:w="2453" w:type="dxa"/>
            <w:tcBorders>
              <w:top w:val="nil"/>
              <w:left w:val="nil"/>
              <w:bottom w:val="nil"/>
              <w:right w:val="nil"/>
            </w:tcBorders>
          </w:tcPr>
          <w:p w14:paraId="2AA9098C" w14:textId="77777777" w:rsidR="00CB3FED" w:rsidRPr="00F061C6" w:rsidRDefault="00CB3FED" w:rsidP="00CB3FED">
            <w:pPr>
              <w:tabs>
                <w:tab w:val="left" w:pos="900"/>
                <w:tab w:val="left" w:pos="2160"/>
              </w:tabs>
              <w:spacing w:line="200" w:lineRule="exact"/>
              <w:ind w:left="162" w:hanging="162"/>
            </w:pPr>
            <w:r w:rsidRPr="00F061C6">
              <w:t xml:space="preserve">Brooker Dunn Asset Advisory Limited </w:t>
            </w:r>
          </w:p>
          <w:p w14:paraId="31E00FCF" w14:textId="77777777" w:rsidR="00AD1A5E" w:rsidRPr="00F061C6" w:rsidRDefault="00AD1A5E" w:rsidP="00CB3FED">
            <w:pPr>
              <w:tabs>
                <w:tab w:val="left" w:pos="900"/>
                <w:tab w:val="left" w:pos="2160"/>
              </w:tabs>
              <w:spacing w:line="200" w:lineRule="exact"/>
              <w:ind w:left="162" w:hanging="162"/>
            </w:pPr>
            <w:r w:rsidRPr="00F061C6">
              <w:t>(</w:t>
            </w:r>
            <w:proofErr w:type="spellStart"/>
            <w:r w:rsidRPr="00F061C6">
              <w:rPr>
                <w:i/>
                <w:iCs/>
                <w:sz w:val="12"/>
                <w:szCs w:val="12"/>
              </w:rPr>
              <w:t>Shareheld</w:t>
            </w:r>
            <w:proofErr w:type="spellEnd"/>
            <w:r w:rsidRPr="00F061C6">
              <w:rPr>
                <w:i/>
                <w:iCs/>
                <w:sz w:val="12"/>
                <w:szCs w:val="12"/>
              </w:rPr>
              <w:t xml:space="preserve"> by Brooker International Company Limited</w:t>
            </w:r>
            <w:r w:rsidRPr="00F061C6">
              <w:t>)</w:t>
            </w:r>
          </w:p>
        </w:tc>
        <w:tc>
          <w:tcPr>
            <w:tcW w:w="1611" w:type="dxa"/>
            <w:tcBorders>
              <w:top w:val="nil"/>
              <w:left w:val="nil"/>
              <w:bottom w:val="nil"/>
              <w:right w:val="nil"/>
            </w:tcBorders>
          </w:tcPr>
          <w:p w14:paraId="7BCB4AC4" w14:textId="77777777" w:rsidR="00CB3FED" w:rsidRPr="00F061C6" w:rsidRDefault="00CB3FED" w:rsidP="00CB3FED">
            <w:pPr>
              <w:spacing w:line="200" w:lineRule="exact"/>
              <w:jc w:val="center"/>
            </w:pPr>
            <w:r w:rsidRPr="00F061C6">
              <w:t>Fund Management of foreign investors outside Thailand</w:t>
            </w:r>
          </w:p>
        </w:tc>
        <w:tc>
          <w:tcPr>
            <w:tcW w:w="2151" w:type="dxa"/>
            <w:tcBorders>
              <w:top w:val="nil"/>
              <w:left w:val="nil"/>
              <w:bottom w:val="nil"/>
              <w:right w:val="nil"/>
            </w:tcBorders>
          </w:tcPr>
          <w:p w14:paraId="410047D9" w14:textId="77777777" w:rsidR="00CB3FED" w:rsidRPr="00F061C6" w:rsidRDefault="00CB3FED" w:rsidP="00CB3FED">
            <w:pPr>
              <w:spacing w:line="220" w:lineRule="exact"/>
              <w:rPr>
                <w:rFonts w:cs="Times New Roman"/>
              </w:rPr>
            </w:pPr>
            <w:r w:rsidRPr="00F061C6">
              <w:rPr>
                <w:rFonts w:cs="Times New Roman"/>
              </w:rPr>
              <w:t>Indirect shareholding and joint directors</w:t>
            </w:r>
          </w:p>
        </w:tc>
        <w:tc>
          <w:tcPr>
            <w:tcW w:w="1362" w:type="dxa"/>
            <w:tcBorders>
              <w:top w:val="nil"/>
              <w:left w:val="nil"/>
              <w:bottom w:val="nil"/>
              <w:right w:val="nil"/>
            </w:tcBorders>
          </w:tcPr>
          <w:p w14:paraId="42D13968" w14:textId="77777777" w:rsidR="00CB3FED" w:rsidRPr="00F061C6" w:rsidRDefault="00CB3FED" w:rsidP="00CB3FED">
            <w:pPr>
              <w:spacing w:line="200" w:lineRule="exact"/>
              <w:ind w:left="-48" w:right="-78"/>
              <w:jc w:val="center"/>
              <w:rPr>
                <w:cs/>
              </w:rPr>
            </w:pPr>
            <w:r w:rsidRPr="00F061C6">
              <w:t>British Virgin Island</w:t>
            </w:r>
          </w:p>
        </w:tc>
        <w:tc>
          <w:tcPr>
            <w:tcW w:w="1024" w:type="dxa"/>
            <w:tcBorders>
              <w:top w:val="nil"/>
              <w:left w:val="nil"/>
              <w:bottom w:val="nil"/>
              <w:right w:val="nil"/>
            </w:tcBorders>
          </w:tcPr>
          <w:p w14:paraId="6F9421FF" w14:textId="77777777" w:rsidR="00CB3FED" w:rsidRPr="00F061C6" w:rsidRDefault="00CB3FED" w:rsidP="00CB3FED">
            <w:pPr>
              <w:spacing w:line="240" w:lineRule="exact"/>
              <w:jc w:val="center"/>
              <w:rPr>
                <w:rFonts w:ascii="Angsana New" w:hAnsi="Angsana New"/>
                <w:sz w:val="21"/>
                <w:szCs w:val="21"/>
              </w:rPr>
            </w:pPr>
            <w:r w:rsidRPr="00F061C6">
              <w:rPr>
                <w:rFonts w:ascii="Angsana New" w:hAnsi="Angsana New" w:hint="cs"/>
                <w:sz w:val="21"/>
                <w:szCs w:val="21"/>
                <w:cs/>
              </w:rPr>
              <w:t>-</w:t>
            </w:r>
          </w:p>
        </w:tc>
        <w:tc>
          <w:tcPr>
            <w:tcW w:w="1025" w:type="dxa"/>
            <w:tcBorders>
              <w:top w:val="nil"/>
              <w:left w:val="nil"/>
              <w:bottom w:val="nil"/>
              <w:right w:val="nil"/>
            </w:tcBorders>
          </w:tcPr>
          <w:p w14:paraId="20E91DF6" w14:textId="77777777" w:rsidR="00CB3FED" w:rsidRPr="00F061C6" w:rsidRDefault="00CB3FED" w:rsidP="00CB3FED">
            <w:pPr>
              <w:spacing w:line="240" w:lineRule="exact"/>
              <w:jc w:val="center"/>
              <w:rPr>
                <w:rFonts w:ascii="Angsana New" w:hAnsi="Angsana New"/>
                <w:sz w:val="21"/>
                <w:szCs w:val="21"/>
              </w:rPr>
            </w:pPr>
            <w:r w:rsidRPr="00F061C6">
              <w:rPr>
                <w:rFonts w:ascii="Angsana New" w:hAnsi="Angsana New" w:hint="cs"/>
                <w:sz w:val="21"/>
                <w:szCs w:val="21"/>
                <w:cs/>
              </w:rPr>
              <w:t>-</w:t>
            </w:r>
          </w:p>
        </w:tc>
      </w:tr>
    </w:tbl>
    <w:p w14:paraId="21FAE6F1" w14:textId="579F5437" w:rsidR="0056194A" w:rsidRPr="00F061C6" w:rsidRDefault="00C267EF" w:rsidP="0056194A">
      <w:pPr>
        <w:spacing w:before="120" w:after="120"/>
        <w:ind w:left="450"/>
        <w:jc w:val="thaiDistribute"/>
        <w:outlineLvl w:val="0"/>
        <w:rPr>
          <w:rFonts w:cs="Times New Roman"/>
          <w:sz w:val="17"/>
          <w:szCs w:val="17"/>
        </w:rPr>
      </w:pPr>
      <w:r w:rsidRPr="00F061C6">
        <w:rPr>
          <w:rFonts w:cs="Times New Roman"/>
          <w:sz w:val="17"/>
          <w:szCs w:val="17"/>
        </w:rPr>
        <w:t>Enterprises that directly, or indirectly through one or more intermediaries control, or are under common control of the Company’s which have co-shareholders or co-directors are as follows:</w:t>
      </w:r>
    </w:p>
    <w:p w14:paraId="166EB200" w14:textId="77777777" w:rsidR="0056194A" w:rsidRPr="00F061C6" w:rsidRDefault="0056194A" w:rsidP="00851CF5">
      <w:pPr>
        <w:spacing w:before="120" w:after="120"/>
        <w:jc w:val="thaiDistribute"/>
        <w:outlineLvl w:val="0"/>
        <w:rPr>
          <w:rFonts w:cs="Times New Roman"/>
          <w:sz w:val="17"/>
          <w:szCs w:val="17"/>
        </w:rPr>
      </w:pPr>
    </w:p>
    <w:tbl>
      <w:tblPr>
        <w:tblpPr w:leftFromText="180" w:rightFromText="180" w:vertAnchor="text" w:horzAnchor="margin" w:tblpY="78"/>
        <w:tblOverlap w:val="never"/>
        <w:tblW w:w="9520" w:type="dxa"/>
        <w:tblLayout w:type="fixed"/>
        <w:tblLook w:val="0000" w:firstRow="0" w:lastRow="0" w:firstColumn="0" w:lastColumn="0" w:noHBand="0" w:noVBand="0"/>
      </w:tblPr>
      <w:tblGrid>
        <w:gridCol w:w="2425"/>
        <w:gridCol w:w="1593"/>
        <w:gridCol w:w="2127"/>
        <w:gridCol w:w="1347"/>
        <w:gridCol w:w="1014"/>
        <w:gridCol w:w="1014"/>
      </w:tblGrid>
      <w:tr w:rsidR="00D50A7F" w:rsidRPr="00F061C6" w14:paraId="69E2EC08" w14:textId="77777777" w:rsidTr="00D50A7F">
        <w:trPr>
          <w:trHeight w:val="133"/>
        </w:trPr>
        <w:tc>
          <w:tcPr>
            <w:tcW w:w="2425" w:type="dxa"/>
            <w:tcBorders>
              <w:top w:val="nil"/>
              <w:left w:val="nil"/>
              <w:bottom w:val="nil"/>
              <w:right w:val="nil"/>
            </w:tcBorders>
          </w:tcPr>
          <w:p w14:paraId="6C4E2F47" w14:textId="77777777" w:rsidR="00D50A7F" w:rsidRPr="00F061C6" w:rsidRDefault="00D50A7F" w:rsidP="00D50A7F">
            <w:pPr>
              <w:tabs>
                <w:tab w:val="left" w:pos="900"/>
                <w:tab w:val="left" w:pos="2160"/>
              </w:tabs>
              <w:spacing w:line="200" w:lineRule="exact"/>
              <w:ind w:left="162" w:hanging="162"/>
              <w:rPr>
                <w:rFonts w:cs="Times New Roman"/>
              </w:rPr>
            </w:pPr>
            <w:r w:rsidRPr="00F061C6">
              <w:rPr>
                <w:u w:val="single"/>
              </w:rPr>
              <w:t>RELATED COMPANIES</w:t>
            </w:r>
          </w:p>
        </w:tc>
        <w:tc>
          <w:tcPr>
            <w:tcW w:w="1593" w:type="dxa"/>
            <w:tcBorders>
              <w:top w:val="nil"/>
              <w:left w:val="nil"/>
              <w:bottom w:val="nil"/>
              <w:right w:val="nil"/>
            </w:tcBorders>
          </w:tcPr>
          <w:p w14:paraId="0E78B606" w14:textId="77777777" w:rsidR="00D50A7F" w:rsidRPr="00F061C6" w:rsidRDefault="00D50A7F" w:rsidP="00D50A7F">
            <w:pPr>
              <w:spacing w:line="200" w:lineRule="exact"/>
              <w:rPr>
                <w:rFonts w:cs="Times New Roman"/>
              </w:rPr>
            </w:pPr>
          </w:p>
        </w:tc>
        <w:tc>
          <w:tcPr>
            <w:tcW w:w="2127" w:type="dxa"/>
            <w:tcBorders>
              <w:top w:val="nil"/>
              <w:left w:val="nil"/>
              <w:bottom w:val="nil"/>
              <w:right w:val="nil"/>
            </w:tcBorders>
          </w:tcPr>
          <w:p w14:paraId="47EBC824" w14:textId="77777777" w:rsidR="00D50A7F" w:rsidRPr="00F061C6" w:rsidRDefault="00D50A7F" w:rsidP="00D50A7F">
            <w:pPr>
              <w:spacing w:line="220" w:lineRule="exact"/>
              <w:rPr>
                <w:rFonts w:cs="Times New Roman"/>
              </w:rPr>
            </w:pPr>
          </w:p>
        </w:tc>
        <w:tc>
          <w:tcPr>
            <w:tcW w:w="1347" w:type="dxa"/>
            <w:tcBorders>
              <w:top w:val="nil"/>
              <w:left w:val="nil"/>
              <w:bottom w:val="nil"/>
              <w:right w:val="nil"/>
            </w:tcBorders>
          </w:tcPr>
          <w:p w14:paraId="3B69DD41" w14:textId="77777777" w:rsidR="00D50A7F" w:rsidRPr="00F061C6" w:rsidRDefault="00D50A7F" w:rsidP="00D50A7F">
            <w:pPr>
              <w:spacing w:line="200" w:lineRule="exact"/>
              <w:ind w:left="-48" w:right="-78"/>
              <w:rPr>
                <w:rFonts w:cs="Times New Roman"/>
              </w:rPr>
            </w:pPr>
          </w:p>
        </w:tc>
        <w:tc>
          <w:tcPr>
            <w:tcW w:w="1014" w:type="dxa"/>
            <w:tcBorders>
              <w:top w:val="nil"/>
              <w:left w:val="nil"/>
              <w:bottom w:val="nil"/>
              <w:right w:val="nil"/>
            </w:tcBorders>
          </w:tcPr>
          <w:p w14:paraId="6759C7B9" w14:textId="77777777" w:rsidR="00D50A7F" w:rsidRPr="00F061C6" w:rsidRDefault="00D50A7F" w:rsidP="00D50A7F">
            <w:pPr>
              <w:spacing w:line="240" w:lineRule="exact"/>
              <w:rPr>
                <w:rFonts w:cs="Times New Roman"/>
                <w:cs/>
              </w:rPr>
            </w:pPr>
          </w:p>
        </w:tc>
        <w:tc>
          <w:tcPr>
            <w:tcW w:w="1014" w:type="dxa"/>
            <w:tcBorders>
              <w:top w:val="nil"/>
              <w:left w:val="nil"/>
              <w:bottom w:val="nil"/>
              <w:right w:val="nil"/>
            </w:tcBorders>
          </w:tcPr>
          <w:p w14:paraId="7A4FFE7D" w14:textId="77777777" w:rsidR="00D50A7F" w:rsidRPr="00F061C6" w:rsidRDefault="00D50A7F" w:rsidP="00D50A7F">
            <w:pPr>
              <w:spacing w:line="240" w:lineRule="exact"/>
              <w:rPr>
                <w:rFonts w:cs="Times New Roman"/>
                <w:cs/>
              </w:rPr>
            </w:pPr>
          </w:p>
        </w:tc>
      </w:tr>
      <w:tr w:rsidR="00D50A7F" w:rsidRPr="00F061C6" w14:paraId="044D6751" w14:textId="77777777" w:rsidTr="00D50A7F">
        <w:trPr>
          <w:trHeight w:val="116"/>
        </w:trPr>
        <w:tc>
          <w:tcPr>
            <w:tcW w:w="2425" w:type="dxa"/>
            <w:tcBorders>
              <w:top w:val="nil"/>
              <w:left w:val="nil"/>
              <w:bottom w:val="nil"/>
              <w:right w:val="nil"/>
            </w:tcBorders>
          </w:tcPr>
          <w:p w14:paraId="4185DB07" w14:textId="77777777" w:rsidR="00D50A7F" w:rsidRPr="00F061C6" w:rsidRDefault="00D50A7F" w:rsidP="00D50A7F">
            <w:pPr>
              <w:tabs>
                <w:tab w:val="left" w:pos="900"/>
                <w:tab w:val="left" w:pos="2160"/>
              </w:tabs>
              <w:spacing w:line="200" w:lineRule="exact"/>
              <w:ind w:left="162" w:hanging="162"/>
            </w:pPr>
            <w:proofErr w:type="spellStart"/>
            <w:r w:rsidRPr="00F061C6">
              <w:t>Jaturus</w:t>
            </w:r>
            <w:proofErr w:type="spellEnd"/>
            <w:r w:rsidRPr="00F061C6">
              <w:t xml:space="preserve"> Project Co., Ltd.</w:t>
            </w:r>
          </w:p>
          <w:p w14:paraId="47307981" w14:textId="77777777" w:rsidR="005B3CB2" w:rsidRPr="00F061C6"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29B21B2A" w14:textId="77777777" w:rsidR="00D50A7F" w:rsidRPr="00F061C6" w:rsidRDefault="00D50A7F" w:rsidP="00D50A7F">
            <w:pPr>
              <w:spacing w:line="200" w:lineRule="exact"/>
              <w:ind w:left="-108" w:right="-108"/>
              <w:jc w:val="center"/>
            </w:pPr>
            <w:r w:rsidRPr="00F061C6">
              <w:t>Real estate, Consultancy</w:t>
            </w:r>
          </w:p>
        </w:tc>
        <w:tc>
          <w:tcPr>
            <w:tcW w:w="2127" w:type="dxa"/>
            <w:tcBorders>
              <w:top w:val="nil"/>
              <w:left w:val="nil"/>
              <w:bottom w:val="nil"/>
              <w:right w:val="nil"/>
            </w:tcBorders>
          </w:tcPr>
          <w:p w14:paraId="30C8D0CF" w14:textId="77777777" w:rsidR="00D50A7F" w:rsidRPr="00F061C6" w:rsidRDefault="00D50A7F" w:rsidP="00D50A7F">
            <w:pPr>
              <w:spacing w:line="200" w:lineRule="exact"/>
              <w:ind w:left="33"/>
            </w:pPr>
            <w:r w:rsidRPr="00F061C6">
              <w:t>Joint directors</w:t>
            </w:r>
          </w:p>
        </w:tc>
        <w:tc>
          <w:tcPr>
            <w:tcW w:w="1347" w:type="dxa"/>
            <w:tcBorders>
              <w:top w:val="nil"/>
              <w:left w:val="nil"/>
              <w:bottom w:val="nil"/>
              <w:right w:val="nil"/>
            </w:tcBorders>
          </w:tcPr>
          <w:p w14:paraId="22FF51AB" w14:textId="77777777" w:rsidR="00D50A7F" w:rsidRPr="00F061C6" w:rsidRDefault="00D50A7F" w:rsidP="00D50A7F">
            <w:pPr>
              <w:spacing w:line="200" w:lineRule="exact"/>
              <w:ind w:left="-48" w:right="-78"/>
              <w:jc w:val="center"/>
              <w:rPr>
                <w:sz w:val="12"/>
                <w:szCs w:val="12"/>
                <w:cs/>
              </w:rPr>
            </w:pPr>
            <w:r w:rsidRPr="00F061C6">
              <w:t>Thailand</w:t>
            </w:r>
          </w:p>
        </w:tc>
        <w:tc>
          <w:tcPr>
            <w:tcW w:w="1014" w:type="dxa"/>
            <w:tcBorders>
              <w:top w:val="nil"/>
              <w:left w:val="nil"/>
              <w:bottom w:val="nil"/>
              <w:right w:val="nil"/>
            </w:tcBorders>
          </w:tcPr>
          <w:p w14:paraId="37ECD700" w14:textId="77777777" w:rsidR="00D50A7F" w:rsidRPr="00F061C6" w:rsidRDefault="00D50A7F" w:rsidP="009601EB">
            <w:pPr>
              <w:tabs>
                <w:tab w:val="decimal" w:pos="518"/>
              </w:tabs>
              <w:spacing w:line="200" w:lineRule="exact"/>
              <w:rPr>
                <w:cs/>
              </w:rPr>
            </w:pPr>
            <w:r w:rsidRPr="00F061C6">
              <w:t>-</w:t>
            </w:r>
          </w:p>
        </w:tc>
        <w:tc>
          <w:tcPr>
            <w:tcW w:w="1014" w:type="dxa"/>
            <w:tcBorders>
              <w:top w:val="nil"/>
              <w:left w:val="nil"/>
              <w:bottom w:val="nil"/>
              <w:right w:val="nil"/>
            </w:tcBorders>
          </w:tcPr>
          <w:p w14:paraId="1400F897" w14:textId="77777777" w:rsidR="00D50A7F" w:rsidRPr="00F061C6" w:rsidRDefault="00D50A7F" w:rsidP="009601EB">
            <w:pPr>
              <w:tabs>
                <w:tab w:val="decimal" w:pos="494"/>
              </w:tabs>
              <w:spacing w:line="200" w:lineRule="exact"/>
              <w:rPr>
                <w:cs/>
              </w:rPr>
            </w:pPr>
            <w:r w:rsidRPr="00F061C6">
              <w:t>-</w:t>
            </w:r>
          </w:p>
        </w:tc>
      </w:tr>
      <w:tr w:rsidR="00D50A7F" w:rsidRPr="00F061C6" w14:paraId="110430AB" w14:textId="77777777" w:rsidTr="00D50A7F">
        <w:trPr>
          <w:trHeight w:val="109"/>
        </w:trPr>
        <w:tc>
          <w:tcPr>
            <w:tcW w:w="2425" w:type="dxa"/>
            <w:tcBorders>
              <w:top w:val="nil"/>
              <w:left w:val="nil"/>
              <w:bottom w:val="nil"/>
              <w:right w:val="nil"/>
            </w:tcBorders>
          </w:tcPr>
          <w:p w14:paraId="28813338" w14:textId="77777777" w:rsidR="00D50A7F" w:rsidRPr="00F061C6" w:rsidRDefault="00D50A7F" w:rsidP="00D50A7F">
            <w:pPr>
              <w:spacing w:line="200" w:lineRule="exact"/>
              <w:ind w:left="162" w:hanging="162"/>
            </w:pPr>
            <w:r w:rsidRPr="00F061C6">
              <w:t>Brooker Sukhothai Fund</w:t>
            </w:r>
          </w:p>
          <w:p w14:paraId="7F96A5EF" w14:textId="77777777" w:rsidR="005B3CB2" w:rsidRPr="00F061C6" w:rsidRDefault="005B3CB2" w:rsidP="00D50A7F">
            <w:pPr>
              <w:spacing w:line="200" w:lineRule="exact"/>
              <w:ind w:left="162" w:hanging="162"/>
            </w:pPr>
          </w:p>
        </w:tc>
        <w:tc>
          <w:tcPr>
            <w:tcW w:w="1593" w:type="dxa"/>
            <w:tcBorders>
              <w:top w:val="nil"/>
              <w:left w:val="nil"/>
              <w:bottom w:val="nil"/>
              <w:right w:val="nil"/>
            </w:tcBorders>
          </w:tcPr>
          <w:p w14:paraId="5168C3AD" w14:textId="77777777" w:rsidR="00D50A7F" w:rsidRPr="00F061C6" w:rsidRDefault="00F63B9D" w:rsidP="00D50A7F">
            <w:pPr>
              <w:spacing w:line="200" w:lineRule="exact"/>
              <w:ind w:left="-108" w:right="-108"/>
              <w:jc w:val="center"/>
            </w:pPr>
            <w:r w:rsidRPr="00F061C6">
              <w:t xml:space="preserve">Foreign </w:t>
            </w:r>
            <w:r w:rsidR="00D50A7F" w:rsidRPr="00F061C6">
              <w:t>Fund</w:t>
            </w:r>
          </w:p>
        </w:tc>
        <w:tc>
          <w:tcPr>
            <w:tcW w:w="2127" w:type="dxa"/>
            <w:tcBorders>
              <w:top w:val="nil"/>
              <w:left w:val="nil"/>
              <w:bottom w:val="nil"/>
              <w:right w:val="nil"/>
            </w:tcBorders>
          </w:tcPr>
          <w:p w14:paraId="3B279572" w14:textId="77777777" w:rsidR="00D50A7F" w:rsidRPr="00F061C6" w:rsidRDefault="00D50A7F" w:rsidP="00D50A7F">
            <w:pPr>
              <w:spacing w:line="200" w:lineRule="exact"/>
              <w:ind w:left="33"/>
              <w:rPr>
                <w:sz w:val="22"/>
                <w:szCs w:val="22"/>
                <w:cs/>
              </w:rPr>
            </w:pPr>
            <w:r w:rsidRPr="00F061C6">
              <w:t>Joint directors</w:t>
            </w:r>
            <w:r w:rsidRPr="00F061C6">
              <w:rPr>
                <w:sz w:val="22"/>
                <w:szCs w:val="22"/>
              </w:rPr>
              <w:t xml:space="preserve"> </w:t>
            </w:r>
          </w:p>
        </w:tc>
        <w:tc>
          <w:tcPr>
            <w:tcW w:w="1347" w:type="dxa"/>
            <w:tcBorders>
              <w:top w:val="nil"/>
              <w:left w:val="nil"/>
              <w:bottom w:val="nil"/>
              <w:right w:val="nil"/>
            </w:tcBorders>
          </w:tcPr>
          <w:p w14:paraId="789D08D5" w14:textId="77777777" w:rsidR="00D50A7F" w:rsidRPr="00F061C6" w:rsidRDefault="00D50A7F" w:rsidP="00D50A7F">
            <w:pPr>
              <w:spacing w:line="200" w:lineRule="exact"/>
              <w:ind w:left="-48" w:right="-78"/>
              <w:jc w:val="center"/>
              <w:rPr>
                <w:cs/>
              </w:rPr>
            </w:pPr>
            <w:r w:rsidRPr="00F061C6">
              <w:t>British Virgin Islands</w:t>
            </w:r>
          </w:p>
        </w:tc>
        <w:tc>
          <w:tcPr>
            <w:tcW w:w="1014" w:type="dxa"/>
            <w:tcBorders>
              <w:top w:val="nil"/>
              <w:left w:val="nil"/>
              <w:bottom w:val="nil"/>
              <w:right w:val="nil"/>
            </w:tcBorders>
          </w:tcPr>
          <w:p w14:paraId="3B68CC17" w14:textId="77777777" w:rsidR="00D50A7F" w:rsidRPr="00F061C6" w:rsidRDefault="00D50A7F" w:rsidP="009601EB">
            <w:pPr>
              <w:tabs>
                <w:tab w:val="decimal" w:pos="518"/>
              </w:tabs>
              <w:spacing w:line="200" w:lineRule="exact"/>
              <w:rPr>
                <w:cs/>
              </w:rPr>
            </w:pPr>
            <w:r w:rsidRPr="00F061C6">
              <w:t>-</w:t>
            </w:r>
          </w:p>
        </w:tc>
        <w:tc>
          <w:tcPr>
            <w:tcW w:w="1014" w:type="dxa"/>
            <w:tcBorders>
              <w:top w:val="nil"/>
              <w:left w:val="nil"/>
              <w:bottom w:val="nil"/>
              <w:right w:val="nil"/>
            </w:tcBorders>
          </w:tcPr>
          <w:p w14:paraId="3E6A59CF" w14:textId="77777777" w:rsidR="00D50A7F" w:rsidRPr="00F061C6" w:rsidRDefault="00D50A7F" w:rsidP="009601EB">
            <w:pPr>
              <w:tabs>
                <w:tab w:val="decimal" w:pos="494"/>
              </w:tabs>
              <w:spacing w:line="200" w:lineRule="exact"/>
              <w:jc w:val="thaiDistribute"/>
              <w:rPr>
                <w:cs/>
              </w:rPr>
            </w:pPr>
            <w:r w:rsidRPr="00F061C6">
              <w:t>-</w:t>
            </w:r>
          </w:p>
        </w:tc>
      </w:tr>
      <w:tr w:rsidR="00D50A7F" w:rsidRPr="00F061C6" w14:paraId="3CD0D97A" w14:textId="77777777" w:rsidTr="00D50A7F">
        <w:trPr>
          <w:trHeight w:val="109"/>
        </w:trPr>
        <w:tc>
          <w:tcPr>
            <w:tcW w:w="2425" w:type="dxa"/>
            <w:tcBorders>
              <w:top w:val="nil"/>
              <w:left w:val="nil"/>
              <w:bottom w:val="nil"/>
              <w:right w:val="nil"/>
            </w:tcBorders>
          </w:tcPr>
          <w:p w14:paraId="68CBDB1F" w14:textId="77777777" w:rsidR="00D50A7F" w:rsidRPr="00F061C6" w:rsidRDefault="007C23A0" w:rsidP="00D50A7F">
            <w:pPr>
              <w:tabs>
                <w:tab w:val="left" w:pos="900"/>
                <w:tab w:val="left" w:pos="2160"/>
              </w:tabs>
              <w:spacing w:line="200" w:lineRule="exact"/>
              <w:ind w:left="162" w:hanging="162"/>
            </w:pPr>
            <w:proofErr w:type="spellStart"/>
            <w:r w:rsidRPr="00F061C6">
              <w:t>Civetta</w:t>
            </w:r>
            <w:proofErr w:type="spellEnd"/>
            <w:r w:rsidRPr="00F061C6">
              <w:t xml:space="preserve"> Capital Co., Ltd. </w:t>
            </w:r>
          </w:p>
          <w:p w14:paraId="6FA22DA5" w14:textId="77777777" w:rsidR="005B3CB2" w:rsidRPr="00F061C6"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3BBDF6AC" w14:textId="77777777" w:rsidR="00D50A7F" w:rsidRPr="00F061C6" w:rsidRDefault="00D50A7F" w:rsidP="00D50A7F">
            <w:pPr>
              <w:spacing w:line="200" w:lineRule="exact"/>
              <w:ind w:left="-108" w:right="-108"/>
              <w:jc w:val="center"/>
            </w:pPr>
            <w:r w:rsidRPr="00F061C6">
              <w:t>Fund Management</w:t>
            </w:r>
          </w:p>
        </w:tc>
        <w:tc>
          <w:tcPr>
            <w:tcW w:w="2127" w:type="dxa"/>
            <w:tcBorders>
              <w:top w:val="nil"/>
              <w:left w:val="nil"/>
              <w:bottom w:val="nil"/>
              <w:right w:val="nil"/>
            </w:tcBorders>
          </w:tcPr>
          <w:p w14:paraId="01ACF556" w14:textId="77777777" w:rsidR="00D50A7F" w:rsidRPr="00F061C6" w:rsidRDefault="00D50A7F" w:rsidP="00D50A7F">
            <w:pPr>
              <w:spacing w:line="200" w:lineRule="exact"/>
              <w:ind w:left="33"/>
              <w:rPr>
                <w:sz w:val="22"/>
                <w:szCs w:val="22"/>
                <w:cs/>
              </w:rPr>
            </w:pPr>
            <w:r w:rsidRPr="00F061C6">
              <w:t>Joint directors</w:t>
            </w:r>
            <w:r w:rsidRPr="00F061C6">
              <w:rPr>
                <w:sz w:val="22"/>
                <w:szCs w:val="22"/>
              </w:rPr>
              <w:t xml:space="preserve"> </w:t>
            </w:r>
          </w:p>
        </w:tc>
        <w:tc>
          <w:tcPr>
            <w:tcW w:w="1347" w:type="dxa"/>
            <w:tcBorders>
              <w:top w:val="nil"/>
              <w:left w:val="nil"/>
              <w:bottom w:val="nil"/>
              <w:right w:val="nil"/>
            </w:tcBorders>
          </w:tcPr>
          <w:p w14:paraId="634C9757" w14:textId="77777777" w:rsidR="00D50A7F" w:rsidRPr="00F061C6" w:rsidRDefault="00D50A7F" w:rsidP="00D50A7F">
            <w:pPr>
              <w:spacing w:line="200" w:lineRule="exact"/>
              <w:ind w:left="-48" w:right="-78"/>
              <w:jc w:val="center"/>
            </w:pPr>
            <w:r w:rsidRPr="00F061C6">
              <w:t>Cayman Islands</w:t>
            </w:r>
          </w:p>
        </w:tc>
        <w:tc>
          <w:tcPr>
            <w:tcW w:w="1014" w:type="dxa"/>
            <w:tcBorders>
              <w:top w:val="nil"/>
              <w:left w:val="nil"/>
              <w:bottom w:val="nil"/>
              <w:right w:val="nil"/>
            </w:tcBorders>
          </w:tcPr>
          <w:p w14:paraId="0C56E02B" w14:textId="77777777" w:rsidR="00D50A7F" w:rsidRPr="00F061C6" w:rsidRDefault="00D50A7F" w:rsidP="009601EB">
            <w:pPr>
              <w:tabs>
                <w:tab w:val="decimal" w:pos="518"/>
              </w:tabs>
              <w:spacing w:line="200" w:lineRule="exact"/>
              <w:rPr>
                <w:cs/>
              </w:rPr>
            </w:pPr>
            <w:r w:rsidRPr="00F061C6">
              <w:t>-</w:t>
            </w:r>
          </w:p>
        </w:tc>
        <w:tc>
          <w:tcPr>
            <w:tcW w:w="1014" w:type="dxa"/>
            <w:tcBorders>
              <w:top w:val="nil"/>
              <w:left w:val="nil"/>
              <w:bottom w:val="nil"/>
              <w:right w:val="nil"/>
            </w:tcBorders>
          </w:tcPr>
          <w:p w14:paraId="7BE289E4" w14:textId="77777777" w:rsidR="00D50A7F" w:rsidRPr="00F061C6" w:rsidRDefault="00D50A7F" w:rsidP="009601EB">
            <w:pPr>
              <w:tabs>
                <w:tab w:val="decimal" w:pos="494"/>
              </w:tabs>
              <w:spacing w:line="200" w:lineRule="exact"/>
              <w:jc w:val="thaiDistribute"/>
              <w:rPr>
                <w:cs/>
              </w:rPr>
            </w:pPr>
            <w:r w:rsidRPr="00F061C6">
              <w:t>-</w:t>
            </w:r>
          </w:p>
        </w:tc>
      </w:tr>
      <w:tr w:rsidR="00D50A7F" w:rsidRPr="00F061C6" w14:paraId="5D92C9BA" w14:textId="77777777" w:rsidTr="00D50A7F">
        <w:trPr>
          <w:trHeight w:val="109"/>
        </w:trPr>
        <w:tc>
          <w:tcPr>
            <w:tcW w:w="2425" w:type="dxa"/>
            <w:tcBorders>
              <w:top w:val="nil"/>
              <w:left w:val="nil"/>
              <w:bottom w:val="nil"/>
              <w:right w:val="nil"/>
            </w:tcBorders>
          </w:tcPr>
          <w:p w14:paraId="3333FBA8" w14:textId="77777777" w:rsidR="00D50A7F" w:rsidRPr="00F061C6" w:rsidRDefault="00D50A7F" w:rsidP="00D50A7F">
            <w:pPr>
              <w:tabs>
                <w:tab w:val="left" w:pos="900"/>
                <w:tab w:val="left" w:pos="2160"/>
              </w:tabs>
              <w:spacing w:line="200" w:lineRule="exact"/>
              <w:ind w:left="162" w:hanging="162"/>
            </w:pPr>
            <w:r w:rsidRPr="00F061C6">
              <w:t xml:space="preserve">M.C.L. </w:t>
            </w:r>
            <w:r w:rsidR="00D7042B" w:rsidRPr="00F061C6">
              <w:t>C</w:t>
            </w:r>
            <w:r w:rsidRPr="00F061C6">
              <w:t xml:space="preserve">ompany Limited </w:t>
            </w:r>
          </w:p>
          <w:p w14:paraId="6C4A29CE" w14:textId="77777777" w:rsidR="005B3CB2" w:rsidRPr="00F061C6"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7432B281" w14:textId="77777777" w:rsidR="00D50A7F" w:rsidRPr="00F061C6" w:rsidRDefault="00D50A7F" w:rsidP="00D50A7F">
            <w:pPr>
              <w:spacing w:line="200" w:lineRule="exact"/>
              <w:ind w:left="-108" w:right="-108"/>
              <w:jc w:val="center"/>
            </w:pPr>
            <w:r w:rsidRPr="00F061C6">
              <w:t xml:space="preserve">Real estate, Renting </w:t>
            </w:r>
          </w:p>
        </w:tc>
        <w:tc>
          <w:tcPr>
            <w:tcW w:w="2127" w:type="dxa"/>
            <w:tcBorders>
              <w:top w:val="nil"/>
              <w:left w:val="nil"/>
              <w:bottom w:val="nil"/>
              <w:right w:val="nil"/>
            </w:tcBorders>
          </w:tcPr>
          <w:p w14:paraId="57F6E3A4" w14:textId="77777777" w:rsidR="00D50A7F" w:rsidRPr="00F061C6" w:rsidRDefault="00D50A7F" w:rsidP="00D50A7F">
            <w:pPr>
              <w:spacing w:line="200" w:lineRule="exact"/>
              <w:ind w:left="33"/>
              <w:rPr>
                <w:sz w:val="22"/>
                <w:szCs w:val="22"/>
                <w:cs/>
              </w:rPr>
            </w:pPr>
            <w:r w:rsidRPr="00F061C6">
              <w:t>Joint directors</w:t>
            </w:r>
          </w:p>
        </w:tc>
        <w:tc>
          <w:tcPr>
            <w:tcW w:w="1347" w:type="dxa"/>
            <w:tcBorders>
              <w:top w:val="nil"/>
              <w:left w:val="nil"/>
              <w:bottom w:val="nil"/>
              <w:right w:val="nil"/>
            </w:tcBorders>
          </w:tcPr>
          <w:p w14:paraId="3587F042" w14:textId="77777777" w:rsidR="00D50A7F" w:rsidRPr="00F061C6" w:rsidRDefault="00D50A7F" w:rsidP="00D50A7F">
            <w:pPr>
              <w:spacing w:line="200" w:lineRule="exact"/>
              <w:ind w:left="-48" w:right="-78"/>
              <w:jc w:val="center"/>
              <w:rPr>
                <w:sz w:val="12"/>
                <w:szCs w:val="12"/>
              </w:rPr>
            </w:pPr>
            <w:r w:rsidRPr="00F061C6">
              <w:t>Thailand</w:t>
            </w:r>
          </w:p>
        </w:tc>
        <w:tc>
          <w:tcPr>
            <w:tcW w:w="1014" w:type="dxa"/>
            <w:tcBorders>
              <w:top w:val="nil"/>
              <w:left w:val="nil"/>
              <w:bottom w:val="nil"/>
              <w:right w:val="nil"/>
            </w:tcBorders>
          </w:tcPr>
          <w:p w14:paraId="3B18DA1C" w14:textId="77777777" w:rsidR="00D50A7F" w:rsidRPr="00F061C6" w:rsidRDefault="00D50A7F" w:rsidP="009601EB">
            <w:pPr>
              <w:tabs>
                <w:tab w:val="decimal" w:pos="518"/>
              </w:tabs>
              <w:spacing w:line="200" w:lineRule="exact"/>
              <w:rPr>
                <w:cs/>
              </w:rPr>
            </w:pPr>
            <w:r w:rsidRPr="00F061C6">
              <w:t>-</w:t>
            </w:r>
          </w:p>
        </w:tc>
        <w:tc>
          <w:tcPr>
            <w:tcW w:w="1014" w:type="dxa"/>
            <w:tcBorders>
              <w:top w:val="nil"/>
              <w:left w:val="nil"/>
              <w:bottom w:val="nil"/>
              <w:right w:val="nil"/>
            </w:tcBorders>
          </w:tcPr>
          <w:p w14:paraId="43743E9C" w14:textId="77777777" w:rsidR="00D50A7F" w:rsidRPr="00F061C6" w:rsidRDefault="00D50A7F" w:rsidP="009601EB">
            <w:pPr>
              <w:tabs>
                <w:tab w:val="decimal" w:pos="494"/>
              </w:tabs>
              <w:spacing w:line="200" w:lineRule="exact"/>
              <w:jc w:val="thaiDistribute"/>
              <w:rPr>
                <w:cs/>
              </w:rPr>
            </w:pPr>
            <w:r w:rsidRPr="00F061C6">
              <w:t>-</w:t>
            </w:r>
          </w:p>
        </w:tc>
      </w:tr>
      <w:tr w:rsidR="00D50A7F" w:rsidRPr="00F061C6" w14:paraId="18F1C7F2" w14:textId="77777777" w:rsidTr="00D50A7F">
        <w:trPr>
          <w:trHeight w:val="116"/>
        </w:trPr>
        <w:tc>
          <w:tcPr>
            <w:tcW w:w="2425" w:type="dxa"/>
            <w:tcBorders>
              <w:top w:val="nil"/>
              <w:left w:val="nil"/>
              <w:bottom w:val="nil"/>
              <w:right w:val="nil"/>
            </w:tcBorders>
          </w:tcPr>
          <w:p w14:paraId="6351C35A" w14:textId="77777777" w:rsidR="00D50A7F" w:rsidRPr="00F061C6" w:rsidRDefault="00D50A7F" w:rsidP="00D50A7F">
            <w:pPr>
              <w:tabs>
                <w:tab w:val="left" w:pos="900"/>
                <w:tab w:val="left" w:pos="2160"/>
              </w:tabs>
              <w:spacing w:line="200" w:lineRule="exact"/>
              <w:ind w:left="162" w:hanging="162"/>
            </w:pPr>
            <w:r w:rsidRPr="00F061C6">
              <w:t>M.C.L. Property Co., Ltd.</w:t>
            </w:r>
          </w:p>
          <w:p w14:paraId="52C04B48" w14:textId="77777777" w:rsidR="005B3CB2" w:rsidRPr="00F061C6"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3614DF1A" w14:textId="77777777" w:rsidR="00D50A7F" w:rsidRPr="00F061C6" w:rsidRDefault="00D50A7F" w:rsidP="00D50A7F">
            <w:pPr>
              <w:spacing w:line="200" w:lineRule="exact"/>
              <w:ind w:left="-108" w:right="-108"/>
              <w:jc w:val="center"/>
            </w:pPr>
            <w:r w:rsidRPr="00F061C6">
              <w:t>Real estate, Consultancy</w:t>
            </w:r>
          </w:p>
        </w:tc>
        <w:tc>
          <w:tcPr>
            <w:tcW w:w="2127" w:type="dxa"/>
            <w:tcBorders>
              <w:top w:val="nil"/>
              <w:left w:val="nil"/>
              <w:bottom w:val="nil"/>
              <w:right w:val="nil"/>
            </w:tcBorders>
          </w:tcPr>
          <w:p w14:paraId="59BFA908" w14:textId="77777777" w:rsidR="00D50A7F" w:rsidRPr="00F061C6" w:rsidRDefault="00D50A7F" w:rsidP="00D50A7F">
            <w:pPr>
              <w:spacing w:line="200" w:lineRule="exact"/>
              <w:ind w:left="33"/>
              <w:rPr>
                <w:sz w:val="22"/>
                <w:szCs w:val="22"/>
                <w:cs/>
              </w:rPr>
            </w:pPr>
            <w:r w:rsidRPr="00F061C6">
              <w:t xml:space="preserve">Joint directors </w:t>
            </w:r>
            <w:r w:rsidRPr="00F061C6">
              <w:rPr>
                <w:sz w:val="22"/>
                <w:szCs w:val="22"/>
              </w:rPr>
              <w:t xml:space="preserve"> </w:t>
            </w:r>
          </w:p>
        </w:tc>
        <w:tc>
          <w:tcPr>
            <w:tcW w:w="1347" w:type="dxa"/>
            <w:tcBorders>
              <w:top w:val="nil"/>
              <w:left w:val="nil"/>
              <w:bottom w:val="nil"/>
              <w:right w:val="nil"/>
            </w:tcBorders>
          </w:tcPr>
          <w:p w14:paraId="28C487C7" w14:textId="77777777" w:rsidR="00D50A7F" w:rsidRPr="00F061C6" w:rsidRDefault="00D50A7F" w:rsidP="00D50A7F">
            <w:pPr>
              <w:spacing w:line="200" w:lineRule="exact"/>
              <w:ind w:left="-48" w:right="-78"/>
              <w:jc w:val="center"/>
              <w:rPr>
                <w:sz w:val="12"/>
                <w:szCs w:val="12"/>
                <w:cs/>
              </w:rPr>
            </w:pPr>
            <w:r w:rsidRPr="00F061C6">
              <w:t>Thailand</w:t>
            </w:r>
          </w:p>
        </w:tc>
        <w:tc>
          <w:tcPr>
            <w:tcW w:w="1014" w:type="dxa"/>
            <w:tcBorders>
              <w:top w:val="nil"/>
              <w:left w:val="nil"/>
              <w:bottom w:val="nil"/>
              <w:right w:val="nil"/>
            </w:tcBorders>
          </w:tcPr>
          <w:p w14:paraId="1699980A" w14:textId="77777777" w:rsidR="00D50A7F" w:rsidRPr="00F061C6" w:rsidRDefault="00D50A7F" w:rsidP="009601EB">
            <w:pPr>
              <w:tabs>
                <w:tab w:val="decimal" w:pos="518"/>
              </w:tabs>
              <w:spacing w:line="200" w:lineRule="exact"/>
              <w:rPr>
                <w:cs/>
              </w:rPr>
            </w:pPr>
            <w:r w:rsidRPr="00F061C6">
              <w:t>-</w:t>
            </w:r>
          </w:p>
        </w:tc>
        <w:tc>
          <w:tcPr>
            <w:tcW w:w="1014" w:type="dxa"/>
            <w:tcBorders>
              <w:top w:val="nil"/>
              <w:left w:val="nil"/>
              <w:bottom w:val="nil"/>
              <w:right w:val="nil"/>
            </w:tcBorders>
          </w:tcPr>
          <w:p w14:paraId="1D6A7AB2" w14:textId="77777777" w:rsidR="00D50A7F" w:rsidRPr="00F061C6" w:rsidRDefault="00D50A7F" w:rsidP="009601EB">
            <w:pPr>
              <w:tabs>
                <w:tab w:val="decimal" w:pos="494"/>
              </w:tabs>
              <w:spacing w:line="200" w:lineRule="exact"/>
              <w:jc w:val="thaiDistribute"/>
              <w:rPr>
                <w:cs/>
              </w:rPr>
            </w:pPr>
            <w:r w:rsidRPr="00F061C6">
              <w:t>-</w:t>
            </w:r>
          </w:p>
        </w:tc>
      </w:tr>
      <w:tr w:rsidR="00D50A7F" w:rsidRPr="00F061C6" w14:paraId="58DFD8B1" w14:textId="77777777" w:rsidTr="005B3CB2">
        <w:trPr>
          <w:trHeight w:val="527"/>
        </w:trPr>
        <w:tc>
          <w:tcPr>
            <w:tcW w:w="2425" w:type="dxa"/>
            <w:tcBorders>
              <w:top w:val="nil"/>
              <w:left w:val="nil"/>
              <w:bottom w:val="nil"/>
              <w:right w:val="nil"/>
            </w:tcBorders>
          </w:tcPr>
          <w:p w14:paraId="0E905B1F" w14:textId="77777777" w:rsidR="00D50A7F" w:rsidRPr="00F061C6" w:rsidRDefault="00D50A7F" w:rsidP="00D50A7F">
            <w:pPr>
              <w:tabs>
                <w:tab w:val="left" w:pos="900"/>
                <w:tab w:val="left" w:pos="2160"/>
              </w:tabs>
              <w:spacing w:line="200" w:lineRule="exact"/>
              <w:ind w:left="162" w:hanging="162"/>
            </w:pPr>
            <w:r w:rsidRPr="00F061C6">
              <w:t>Min Sen Machinery Co., Ltd.</w:t>
            </w:r>
          </w:p>
          <w:p w14:paraId="53045D52" w14:textId="77777777" w:rsidR="005B3CB2" w:rsidRPr="00F061C6" w:rsidRDefault="005B3CB2" w:rsidP="00D50A7F">
            <w:pPr>
              <w:tabs>
                <w:tab w:val="left" w:pos="900"/>
                <w:tab w:val="left" w:pos="2160"/>
              </w:tabs>
              <w:spacing w:line="200" w:lineRule="exact"/>
              <w:ind w:left="162" w:hanging="162"/>
            </w:pPr>
          </w:p>
          <w:p w14:paraId="697D014E" w14:textId="77777777" w:rsidR="005B3CB2" w:rsidRPr="00F061C6"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7BA80A76" w14:textId="77777777" w:rsidR="00D50A7F" w:rsidRPr="00F061C6" w:rsidRDefault="00D50A7F" w:rsidP="00D50A7F">
            <w:pPr>
              <w:spacing w:line="200" w:lineRule="exact"/>
              <w:ind w:left="-108" w:right="-108"/>
              <w:jc w:val="center"/>
            </w:pPr>
            <w:r w:rsidRPr="00F061C6">
              <w:t>Agricultural Machineries Trader</w:t>
            </w:r>
          </w:p>
        </w:tc>
        <w:tc>
          <w:tcPr>
            <w:tcW w:w="2127" w:type="dxa"/>
            <w:tcBorders>
              <w:top w:val="nil"/>
              <w:left w:val="nil"/>
              <w:bottom w:val="nil"/>
              <w:right w:val="nil"/>
            </w:tcBorders>
          </w:tcPr>
          <w:p w14:paraId="78A65E1B" w14:textId="77777777" w:rsidR="00D50A7F" w:rsidRPr="00F061C6" w:rsidRDefault="007C23A0" w:rsidP="00D50A7F">
            <w:pPr>
              <w:spacing w:line="200" w:lineRule="exact"/>
              <w:ind w:left="33"/>
              <w:rPr>
                <w:sz w:val="22"/>
                <w:szCs w:val="22"/>
                <w:cs/>
              </w:rPr>
            </w:pPr>
            <w:r w:rsidRPr="00F061C6">
              <w:t>A director is a spouse of a Company’s director</w:t>
            </w:r>
          </w:p>
        </w:tc>
        <w:tc>
          <w:tcPr>
            <w:tcW w:w="1347" w:type="dxa"/>
            <w:tcBorders>
              <w:top w:val="nil"/>
              <w:left w:val="nil"/>
              <w:bottom w:val="nil"/>
              <w:right w:val="nil"/>
            </w:tcBorders>
          </w:tcPr>
          <w:p w14:paraId="21751AC9" w14:textId="77777777" w:rsidR="00D50A7F" w:rsidRPr="00F061C6" w:rsidRDefault="00D50A7F" w:rsidP="00D50A7F">
            <w:pPr>
              <w:spacing w:line="200" w:lineRule="exact"/>
              <w:ind w:left="-48" w:right="-78"/>
              <w:jc w:val="center"/>
              <w:rPr>
                <w:sz w:val="12"/>
                <w:szCs w:val="12"/>
              </w:rPr>
            </w:pPr>
            <w:r w:rsidRPr="00F061C6">
              <w:t>Thailand</w:t>
            </w:r>
          </w:p>
        </w:tc>
        <w:tc>
          <w:tcPr>
            <w:tcW w:w="1014" w:type="dxa"/>
            <w:tcBorders>
              <w:top w:val="nil"/>
              <w:left w:val="nil"/>
              <w:bottom w:val="nil"/>
              <w:right w:val="nil"/>
            </w:tcBorders>
          </w:tcPr>
          <w:p w14:paraId="249156EE" w14:textId="77777777" w:rsidR="00D50A7F" w:rsidRPr="00F061C6" w:rsidRDefault="00D50A7F" w:rsidP="009601EB">
            <w:pPr>
              <w:tabs>
                <w:tab w:val="decimal" w:pos="518"/>
              </w:tabs>
              <w:spacing w:line="200" w:lineRule="exact"/>
              <w:rPr>
                <w:cs/>
              </w:rPr>
            </w:pPr>
            <w:r w:rsidRPr="00F061C6">
              <w:t>-</w:t>
            </w:r>
          </w:p>
        </w:tc>
        <w:tc>
          <w:tcPr>
            <w:tcW w:w="1014" w:type="dxa"/>
            <w:tcBorders>
              <w:top w:val="nil"/>
              <w:left w:val="nil"/>
              <w:bottom w:val="nil"/>
              <w:right w:val="nil"/>
            </w:tcBorders>
          </w:tcPr>
          <w:p w14:paraId="76C0ADFE" w14:textId="77777777" w:rsidR="00D50A7F" w:rsidRPr="00F061C6" w:rsidRDefault="00D50A7F" w:rsidP="009601EB">
            <w:pPr>
              <w:tabs>
                <w:tab w:val="decimal" w:pos="494"/>
              </w:tabs>
              <w:spacing w:line="200" w:lineRule="exact"/>
              <w:jc w:val="thaiDistribute"/>
              <w:rPr>
                <w:cs/>
              </w:rPr>
            </w:pPr>
            <w:r w:rsidRPr="00F061C6">
              <w:t>-</w:t>
            </w:r>
          </w:p>
        </w:tc>
      </w:tr>
      <w:tr w:rsidR="009601EB" w:rsidRPr="00F061C6" w14:paraId="68689455" w14:textId="77777777" w:rsidTr="00D50A7F">
        <w:trPr>
          <w:trHeight w:val="881"/>
        </w:trPr>
        <w:tc>
          <w:tcPr>
            <w:tcW w:w="2425" w:type="dxa"/>
            <w:tcBorders>
              <w:top w:val="nil"/>
              <w:left w:val="nil"/>
              <w:bottom w:val="nil"/>
              <w:right w:val="nil"/>
            </w:tcBorders>
          </w:tcPr>
          <w:p w14:paraId="1E88DC0A" w14:textId="77777777" w:rsidR="009601EB" w:rsidRPr="00F061C6" w:rsidRDefault="009601EB" w:rsidP="009601EB">
            <w:pPr>
              <w:tabs>
                <w:tab w:val="left" w:pos="900"/>
                <w:tab w:val="left" w:pos="2160"/>
              </w:tabs>
              <w:spacing w:line="200" w:lineRule="exact"/>
              <w:ind w:left="162" w:hanging="162"/>
              <w:rPr>
                <w:cs/>
              </w:rPr>
            </w:pPr>
            <w:r w:rsidRPr="00F061C6">
              <w:t xml:space="preserve">MAC Capital Advisors Limited </w:t>
            </w:r>
          </w:p>
        </w:tc>
        <w:tc>
          <w:tcPr>
            <w:tcW w:w="1593" w:type="dxa"/>
            <w:tcBorders>
              <w:top w:val="nil"/>
              <w:left w:val="nil"/>
              <w:bottom w:val="nil"/>
              <w:right w:val="nil"/>
            </w:tcBorders>
          </w:tcPr>
          <w:p w14:paraId="58E1DED9" w14:textId="5CF2D0F0" w:rsidR="009601EB" w:rsidRPr="00F061C6" w:rsidRDefault="009601EB" w:rsidP="00F157C9">
            <w:pPr>
              <w:spacing w:line="200" w:lineRule="exact"/>
              <w:ind w:left="-108" w:right="-108"/>
              <w:jc w:val="center"/>
              <w:rPr>
                <w:cs/>
              </w:rPr>
            </w:pPr>
            <w:r w:rsidRPr="00F061C6">
              <w:t xml:space="preserve">Independent global </w:t>
            </w:r>
            <w:r w:rsidR="00F157C9" w:rsidRPr="00F061C6">
              <w:t>advisory business from the Middle East</w:t>
            </w:r>
          </w:p>
        </w:tc>
        <w:tc>
          <w:tcPr>
            <w:tcW w:w="2127" w:type="dxa"/>
            <w:tcBorders>
              <w:top w:val="nil"/>
              <w:left w:val="nil"/>
              <w:bottom w:val="nil"/>
              <w:right w:val="nil"/>
            </w:tcBorders>
          </w:tcPr>
          <w:p w14:paraId="6C2EFF46" w14:textId="77777777" w:rsidR="009601EB" w:rsidRPr="00F061C6" w:rsidRDefault="009601EB" w:rsidP="009601EB">
            <w:pPr>
              <w:spacing w:line="200" w:lineRule="exact"/>
              <w:ind w:left="33"/>
            </w:pPr>
            <w:r w:rsidRPr="00F061C6">
              <w:t>Joint directors</w:t>
            </w:r>
          </w:p>
        </w:tc>
        <w:tc>
          <w:tcPr>
            <w:tcW w:w="1347" w:type="dxa"/>
            <w:tcBorders>
              <w:top w:val="nil"/>
              <w:left w:val="nil"/>
              <w:bottom w:val="nil"/>
              <w:right w:val="nil"/>
            </w:tcBorders>
          </w:tcPr>
          <w:p w14:paraId="62041577" w14:textId="77777777" w:rsidR="009601EB" w:rsidRPr="00F061C6" w:rsidRDefault="009601EB" w:rsidP="009601EB">
            <w:pPr>
              <w:spacing w:line="200" w:lineRule="exact"/>
              <w:ind w:left="-48" w:right="-78"/>
              <w:jc w:val="center"/>
              <w:rPr>
                <w:rFonts w:ascii="Angsana New" w:hAnsi="Angsana New"/>
                <w:sz w:val="21"/>
                <w:szCs w:val="21"/>
              </w:rPr>
            </w:pPr>
            <w:r w:rsidRPr="00F061C6">
              <w:t>Castries, St. Lucia</w:t>
            </w:r>
          </w:p>
        </w:tc>
        <w:tc>
          <w:tcPr>
            <w:tcW w:w="1014" w:type="dxa"/>
            <w:tcBorders>
              <w:top w:val="nil"/>
              <w:left w:val="nil"/>
              <w:bottom w:val="nil"/>
              <w:right w:val="nil"/>
            </w:tcBorders>
          </w:tcPr>
          <w:p w14:paraId="51B86BF1" w14:textId="77777777" w:rsidR="009601EB" w:rsidRPr="00F061C6" w:rsidRDefault="009601EB" w:rsidP="009601EB">
            <w:pPr>
              <w:tabs>
                <w:tab w:val="decimal" w:pos="518"/>
              </w:tabs>
              <w:spacing w:line="200" w:lineRule="exact"/>
              <w:rPr>
                <w:cs/>
              </w:rPr>
            </w:pPr>
            <w:r w:rsidRPr="00F061C6">
              <w:t>-</w:t>
            </w:r>
          </w:p>
        </w:tc>
        <w:tc>
          <w:tcPr>
            <w:tcW w:w="1014" w:type="dxa"/>
            <w:tcBorders>
              <w:top w:val="nil"/>
              <w:left w:val="nil"/>
              <w:bottom w:val="nil"/>
              <w:right w:val="nil"/>
            </w:tcBorders>
          </w:tcPr>
          <w:p w14:paraId="2B11E41A" w14:textId="77777777" w:rsidR="009601EB" w:rsidRPr="00F061C6" w:rsidRDefault="009601EB" w:rsidP="009601EB">
            <w:pPr>
              <w:tabs>
                <w:tab w:val="decimal" w:pos="494"/>
              </w:tabs>
              <w:spacing w:line="200" w:lineRule="exact"/>
              <w:jc w:val="thaiDistribute"/>
            </w:pPr>
            <w:r w:rsidRPr="00F061C6">
              <w:t>-</w:t>
            </w:r>
          </w:p>
        </w:tc>
      </w:tr>
    </w:tbl>
    <w:p w14:paraId="30D02FDE" w14:textId="1DDE7804" w:rsidR="00CB3FED" w:rsidRPr="00F061C6" w:rsidRDefault="006562D9" w:rsidP="00CB3FED">
      <w:pPr>
        <w:spacing w:before="120" w:after="120"/>
        <w:ind w:left="851" w:hanging="431"/>
        <w:jc w:val="thaiDistribute"/>
        <w:rPr>
          <w:b/>
          <w:bCs/>
          <w:sz w:val="17"/>
          <w:szCs w:val="17"/>
        </w:rPr>
      </w:pPr>
      <w:r w:rsidRPr="00F061C6">
        <w:rPr>
          <w:b/>
          <w:bCs/>
          <w:sz w:val="17"/>
          <w:szCs w:val="17"/>
        </w:rPr>
        <w:t>3</w:t>
      </w:r>
      <w:r w:rsidR="00CB3FED" w:rsidRPr="00F061C6">
        <w:rPr>
          <w:b/>
          <w:bCs/>
          <w:sz w:val="17"/>
          <w:szCs w:val="17"/>
        </w:rPr>
        <w:t>.1</w:t>
      </w:r>
      <w:r w:rsidR="00CB3FED" w:rsidRPr="00F061C6">
        <w:rPr>
          <w:b/>
          <w:bCs/>
          <w:sz w:val="17"/>
          <w:szCs w:val="17"/>
        </w:rPr>
        <w:tab/>
        <w:t xml:space="preserve">RELATED PARTY TRANSACTION </w:t>
      </w:r>
    </w:p>
    <w:p w14:paraId="3DC92D11" w14:textId="77777777" w:rsidR="00CB3FED" w:rsidRPr="00F061C6" w:rsidRDefault="00CB3FED" w:rsidP="00CB3FED">
      <w:pPr>
        <w:spacing w:before="120"/>
        <w:ind w:left="851"/>
        <w:jc w:val="thaiDistribute"/>
        <w:rPr>
          <w:sz w:val="17"/>
          <w:szCs w:val="17"/>
        </w:rPr>
      </w:pPr>
      <w:r w:rsidRPr="00F061C6">
        <w:rPr>
          <w:sz w:val="17"/>
          <w:szCs w:val="17"/>
        </w:rPr>
        <w:t>During the periods, the Company had significant business transactions with its subsidiaries (which were eliminated in consolidation) and related companies (related by shareholding and/or common directors). Such transactions are summarized as follows:-</w:t>
      </w:r>
    </w:p>
    <w:p w14:paraId="69D2C1B6" w14:textId="06774FDB" w:rsidR="00C56D54" w:rsidRDefault="00C56D54" w:rsidP="006C7A32">
      <w:pPr>
        <w:ind w:left="360" w:right="-323" w:hanging="360"/>
        <w:jc w:val="center"/>
        <w:rPr>
          <w:rFonts w:cs="Cordia New"/>
          <w:sz w:val="16"/>
          <w:szCs w:val="16"/>
        </w:rPr>
      </w:pPr>
    </w:p>
    <w:p w14:paraId="2A3F4320" w14:textId="57FEEFCD" w:rsidR="003B7BE6" w:rsidRDefault="003B7BE6" w:rsidP="006C7A32">
      <w:pPr>
        <w:ind w:left="360" w:right="-323" w:hanging="360"/>
        <w:jc w:val="center"/>
        <w:rPr>
          <w:rFonts w:cs="Cordia New"/>
          <w:sz w:val="16"/>
          <w:szCs w:val="16"/>
        </w:rPr>
      </w:pPr>
    </w:p>
    <w:p w14:paraId="63BA2533" w14:textId="77777777" w:rsidR="00A231B5" w:rsidRPr="006071CD" w:rsidRDefault="00A231B5" w:rsidP="00A231B5">
      <w:pPr>
        <w:ind w:left="360" w:right="-323" w:hanging="360"/>
        <w:rPr>
          <w:rFonts w:cs="Times New Roman"/>
          <w:sz w:val="16"/>
          <w:szCs w:val="16"/>
        </w:rPr>
      </w:pPr>
      <w:r w:rsidRPr="006071CD">
        <w:rPr>
          <w:rFonts w:cs="Times New Roman"/>
          <w:sz w:val="16"/>
          <w:szCs w:val="16"/>
        </w:rPr>
        <w:t xml:space="preserve">                                                                                        (Unit: Thousand Baht)</w:t>
      </w:r>
    </w:p>
    <w:tbl>
      <w:tblPr>
        <w:tblW w:w="9498" w:type="dxa"/>
        <w:tblCellSpacing w:w="20" w:type="dxa"/>
        <w:tblInd w:w="148" w:type="dxa"/>
        <w:tblLayout w:type="fixed"/>
        <w:tblLook w:val="0000" w:firstRow="0" w:lastRow="0" w:firstColumn="0" w:lastColumn="0" w:noHBand="0" w:noVBand="0"/>
      </w:tblPr>
      <w:tblGrid>
        <w:gridCol w:w="2240"/>
        <w:gridCol w:w="165"/>
        <w:gridCol w:w="848"/>
        <w:gridCol w:w="1045"/>
        <w:gridCol w:w="165"/>
        <w:gridCol w:w="880"/>
        <w:gridCol w:w="1045"/>
        <w:gridCol w:w="165"/>
        <w:gridCol w:w="2661"/>
        <w:gridCol w:w="142"/>
        <w:gridCol w:w="142"/>
      </w:tblGrid>
      <w:tr w:rsidR="00A231B5" w:rsidRPr="006071CD" w14:paraId="48ACB6CD" w14:textId="77777777" w:rsidTr="00A231B5">
        <w:trPr>
          <w:gridAfter w:val="2"/>
          <w:wAfter w:w="224" w:type="dxa"/>
          <w:cantSplit/>
          <w:trHeight w:val="654"/>
          <w:tblCellSpacing w:w="20" w:type="dxa"/>
        </w:trPr>
        <w:tc>
          <w:tcPr>
            <w:tcW w:w="2345" w:type="dxa"/>
            <w:gridSpan w:val="2"/>
          </w:tcPr>
          <w:p w14:paraId="77320E3C" w14:textId="77777777" w:rsidR="00A231B5" w:rsidRPr="006071CD" w:rsidRDefault="00A231B5" w:rsidP="00A231B5">
            <w:pPr>
              <w:ind w:left="419" w:hanging="141"/>
              <w:rPr>
                <w:rFonts w:cs="Times New Roman"/>
                <w:sz w:val="16"/>
                <w:szCs w:val="16"/>
                <w:u w:val="single"/>
              </w:rPr>
            </w:pPr>
          </w:p>
        </w:tc>
        <w:tc>
          <w:tcPr>
            <w:tcW w:w="2018" w:type="dxa"/>
            <w:gridSpan w:val="3"/>
            <w:tcBorders>
              <w:top w:val="single" w:sz="4" w:space="0" w:color="auto"/>
            </w:tcBorders>
          </w:tcPr>
          <w:p w14:paraId="56590589" w14:textId="77777777" w:rsidR="00A231B5" w:rsidRPr="006071CD" w:rsidRDefault="00A231B5" w:rsidP="00A231B5">
            <w:pPr>
              <w:pBdr>
                <w:bottom w:val="single" w:sz="4" w:space="1" w:color="auto"/>
              </w:pBdr>
              <w:spacing w:line="300" w:lineRule="exact"/>
              <w:ind w:left="360" w:hanging="360"/>
              <w:jc w:val="center"/>
              <w:rPr>
                <w:rFonts w:cs="Times New Roman"/>
                <w:sz w:val="16"/>
                <w:szCs w:val="16"/>
              </w:rPr>
            </w:pPr>
            <w:r w:rsidRPr="006071CD">
              <w:rPr>
                <w:rFonts w:cs="Times New Roman"/>
                <w:sz w:val="16"/>
                <w:szCs w:val="16"/>
              </w:rPr>
              <w:t>For the three-month                             period ended June 30</w:t>
            </w:r>
          </w:p>
        </w:tc>
        <w:tc>
          <w:tcPr>
            <w:tcW w:w="2050" w:type="dxa"/>
            <w:gridSpan w:val="3"/>
            <w:tcBorders>
              <w:top w:val="single" w:sz="4" w:space="0" w:color="auto"/>
            </w:tcBorders>
          </w:tcPr>
          <w:p w14:paraId="30364EC8" w14:textId="77777777" w:rsidR="00A231B5" w:rsidRPr="006071CD" w:rsidRDefault="00A231B5" w:rsidP="00A231B5">
            <w:pPr>
              <w:pBdr>
                <w:bottom w:val="single" w:sz="4" w:space="1" w:color="auto"/>
              </w:pBdr>
              <w:spacing w:line="300" w:lineRule="exact"/>
              <w:ind w:left="360" w:hanging="360"/>
              <w:jc w:val="center"/>
              <w:rPr>
                <w:rFonts w:cs="Times New Roman"/>
                <w:sz w:val="16"/>
                <w:szCs w:val="16"/>
              </w:rPr>
            </w:pPr>
            <w:r w:rsidRPr="006071CD">
              <w:rPr>
                <w:rFonts w:cs="Times New Roman"/>
                <w:sz w:val="16"/>
                <w:szCs w:val="16"/>
              </w:rPr>
              <w:t>For the six-month</w:t>
            </w:r>
          </w:p>
          <w:p w14:paraId="2E792BB8" w14:textId="77777777" w:rsidR="00A231B5" w:rsidRPr="006071CD" w:rsidRDefault="00A231B5" w:rsidP="00A231B5">
            <w:pPr>
              <w:pBdr>
                <w:bottom w:val="single" w:sz="4" w:space="1" w:color="auto"/>
              </w:pBdr>
              <w:spacing w:line="300" w:lineRule="exact"/>
              <w:ind w:left="360" w:hanging="360"/>
              <w:jc w:val="center"/>
              <w:rPr>
                <w:rFonts w:cs="Times New Roman"/>
                <w:sz w:val="16"/>
                <w:szCs w:val="16"/>
              </w:rPr>
            </w:pPr>
            <w:r w:rsidRPr="006071CD">
              <w:rPr>
                <w:rFonts w:cs="Times New Roman"/>
                <w:sz w:val="16"/>
                <w:szCs w:val="16"/>
              </w:rPr>
              <w:t>periods ended June 30</w:t>
            </w:r>
          </w:p>
        </w:tc>
        <w:tc>
          <w:tcPr>
            <w:tcW w:w="2621" w:type="dxa"/>
          </w:tcPr>
          <w:p w14:paraId="798EFC3F" w14:textId="77777777" w:rsidR="00A231B5" w:rsidRPr="006071CD" w:rsidRDefault="00A231B5" w:rsidP="00A231B5">
            <w:pPr>
              <w:pBdr>
                <w:bottom w:val="single" w:sz="4" w:space="1" w:color="auto"/>
              </w:pBdr>
              <w:tabs>
                <w:tab w:val="left" w:pos="1440"/>
                <w:tab w:val="left" w:pos="2160"/>
              </w:tabs>
              <w:spacing w:line="300" w:lineRule="exact"/>
              <w:ind w:left="360" w:hanging="360"/>
              <w:jc w:val="center"/>
              <w:rPr>
                <w:rFonts w:cs="Times New Roman"/>
                <w:sz w:val="16"/>
                <w:szCs w:val="16"/>
              </w:rPr>
            </w:pPr>
          </w:p>
          <w:p w14:paraId="7D6FE4E2" w14:textId="77777777" w:rsidR="00A231B5" w:rsidRPr="006071CD" w:rsidRDefault="00A231B5" w:rsidP="00A231B5">
            <w:pPr>
              <w:pBdr>
                <w:bottom w:val="single" w:sz="4" w:space="1" w:color="auto"/>
              </w:pBdr>
              <w:tabs>
                <w:tab w:val="left" w:pos="1440"/>
                <w:tab w:val="left" w:pos="2160"/>
              </w:tabs>
              <w:spacing w:line="300" w:lineRule="exact"/>
              <w:ind w:left="360" w:hanging="360"/>
              <w:jc w:val="center"/>
              <w:rPr>
                <w:rFonts w:cs="Times New Roman"/>
                <w:sz w:val="16"/>
                <w:szCs w:val="16"/>
                <w:u w:val="single"/>
              </w:rPr>
            </w:pPr>
            <w:r w:rsidRPr="006071CD">
              <w:rPr>
                <w:rFonts w:cs="Times New Roman"/>
                <w:sz w:val="16"/>
                <w:szCs w:val="16"/>
              </w:rPr>
              <w:t>Pricing policy</w:t>
            </w:r>
          </w:p>
        </w:tc>
      </w:tr>
      <w:tr w:rsidR="00A231B5" w:rsidRPr="006071CD" w14:paraId="52E2277E" w14:textId="77777777" w:rsidTr="00A231B5">
        <w:trPr>
          <w:gridAfter w:val="1"/>
          <w:wAfter w:w="82" w:type="dxa"/>
          <w:trHeight w:val="195"/>
          <w:tblCellSpacing w:w="20" w:type="dxa"/>
        </w:trPr>
        <w:tc>
          <w:tcPr>
            <w:tcW w:w="2180" w:type="dxa"/>
          </w:tcPr>
          <w:p w14:paraId="24EDA453" w14:textId="77777777" w:rsidR="00A231B5" w:rsidRPr="006071CD" w:rsidRDefault="00A231B5" w:rsidP="00A231B5">
            <w:pPr>
              <w:ind w:left="419" w:hanging="141"/>
              <w:rPr>
                <w:rFonts w:cs="Times New Roman"/>
                <w:sz w:val="16"/>
                <w:szCs w:val="16"/>
                <w:u w:val="single"/>
              </w:rPr>
            </w:pPr>
          </w:p>
        </w:tc>
        <w:tc>
          <w:tcPr>
            <w:tcW w:w="973" w:type="dxa"/>
            <w:gridSpan w:val="2"/>
            <w:vAlign w:val="center"/>
          </w:tcPr>
          <w:p w14:paraId="4BC5D36D" w14:textId="2DAD1F13" w:rsidR="00A231B5" w:rsidRPr="006071CD" w:rsidRDefault="00A231B5" w:rsidP="00A231B5">
            <w:pPr>
              <w:spacing w:line="300" w:lineRule="exact"/>
              <w:ind w:left="360" w:hanging="360"/>
              <w:jc w:val="right"/>
              <w:rPr>
                <w:rFonts w:cs="Times New Roman"/>
                <w:sz w:val="16"/>
                <w:szCs w:val="16"/>
                <w:u w:val="single"/>
              </w:rPr>
            </w:pPr>
            <w:r w:rsidRPr="006071CD">
              <w:rPr>
                <w:rFonts w:cs="Times New Roman"/>
                <w:sz w:val="16"/>
                <w:szCs w:val="16"/>
                <w:u w:val="single"/>
              </w:rPr>
              <w:t>20</w:t>
            </w:r>
            <w:r>
              <w:rPr>
                <w:rFonts w:cs="Times New Roman"/>
                <w:sz w:val="16"/>
                <w:szCs w:val="16"/>
                <w:u w:val="single"/>
              </w:rPr>
              <w:t>20</w:t>
            </w:r>
          </w:p>
        </w:tc>
        <w:tc>
          <w:tcPr>
            <w:tcW w:w="1005" w:type="dxa"/>
            <w:vAlign w:val="center"/>
          </w:tcPr>
          <w:p w14:paraId="7F4CDD2D" w14:textId="0F78A9F6" w:rsidR="00A231B5" w:rsidRPr="006071CD" w:rsidRDefault="00A231B5" w:rsidP="00A231B5">
            <w:pPr>
              <w:spacing w:line="300" w:lineRule="exact"/>
              <w:ind w:left="360" w:hanging="360"/>
              <w:jc w:val="right"/>
              <w:rPr>
                <w:rFonts w:cs="Times New Roman"/>
                <w:sz w:val="16"/>
                <w:szCs w:val="16"/>
                <w:u w:val="single"/>
              </w:rPr>
            </w:pPr>
            <w:r w:rsidRPr="006071CD">
              <w:rPr>
                <w:rFonts w:cs="Times New Roman"/>
                <w:sz w:val="16"/>
                <w:szCs w:val="16"/>
                <w:u w:val="single"/>
              </w:rPr>
              <w:t>201</w:t>
            </w:r>
            <w:r>
              <w:rPr>
                <w:rFonts w:cs="Times New Roman"/>
                <w:sz w:val="16"/>
                <w:szCs w:val="16"/>
                <w:u w:val="single"/>
              </w:rPr>
              <w:t>9</w:t>
            </w:r>
          </w:p>
        </w:tc>
        <w:tc>
          <w:tcPr>
            <w:tcW w:w="1005" w:type="dxa"/>
            <w:gridSpan w:val="2"/>
          </w:tcPr>
          <w:p w14:paraId="42CE0CB8" w14:textId="39EAD5CC" w:rsidR="00A231B5" w:rsidRPr="006071CD" w:rsidRDefault="00A231B5" w:rsidP="00A231B5">
            <w:pPr>
              <w:spacing w:line="300" w:lineRule="exact"/>
              <w:ind w:left="360" w:hanging="360"/>
              <w:jc w:val="right"/>
              <w:rPr>
                <w:rFonts w:cs="Times New Roman"/>
                <w:sz w:val="16"/>
                <w:szCs w:val="16"/>
                <w:u w:val="single"/>
              </w:rPr>
            </w:pPr>
            <w:r w:rsidRPr="006071CD">
              <w:rPr>
                <w:rFonts w:cs="Times New Roman"/>
                <w:sz w:val="16"/>
                <w:szCs w:val="16"/>
                <w:u w:val="single"/>
              </w:rPr>
              <w:t>20</w:t>
            </w:r>
            <w:r>
              <w:rPr>
                <w:rFonts w:cs="Times New Roman"/>
                <w:sz w:val="16"/>
                <w:szCs w:val="16"/>
                <w:u w:val="single"/>
              </w:rPr>
              <w:t>20</w:t>
            </w:r>
          </w:p>
        </w:tc>
        <w:tc>
          <w:tcPr>
            <w:tcW w:w="1005" w:type="dxa"/>
          </w:tcPr>
          <w:p w14:paraId="75CAD4F8" w14:textId="2E16E7FD" w:rsidR="00A231B5" w:rsidRPr="006071CD" w:rsidRDefault="00A231B5" w:rsidP="00A231B5">
            <w:pPr>
              <w:spacing w:line="300" w:lineRule="exact"/>
              <w:ind w:left="360" w:hanging="360"/>
              <w:jc w:val="right"/>
              <w:rPr>
                <w:rFonts w:cs="Times New Roman"/>
                <w:sz w:val="16"/>
                <w:szCs w:val="16"/>
                <w:u w:val="single"/>
              </w:rPr>
            </w:pPr>
            <w:r w:rsidRPr="006071CD">
              <w:rPr>
                <w:rFonts w:cs="Times New Roman"/>
                <w:sz w:val="16"/>
                <w:szCs w:val="16"/>
                <w:u w:val="single"/>
              </w:rPr>
              <w:t>201</w:t>
            </w:r>
            <w:r>
              <w:rPr>
                <w:rFonts w:cs="Times New Roman"/>
                <w:sz w:val="16"/>
                <w:szCs w:val="16"/>
                <w:u w:val="single"/>
              </w:rPr>
              <w:t>9</w:t>
            </w:r>
          </w:p>
        </w:tc>
        <w:tc>
          <w:tcPr>
            <w:tcW w:w="2928" w:type="dxa"/>
            <w:gridSpan w:val="3"/>
          </w:tcPr>
          <w:p w14:paraId="01591E0A" w14:textId="77777777" w:rsidR="00A231B5" w:rsidRPr="006071CD" w:rsidRDefault="00A231B5" w:rsidP="00A231B5">
            <w:pPr>
              <w:tabs>
                <w:tab w:val="left" w:pos="1440"/>
                <w:tab w:val="left" w:pos="2160"/>
              </w:tabs>
              <w:ind w:left="360" w:hanging="360"/>
              <w:jc w:val="center"/>
              <w:rPr>
                <w:rFonts w:cs="Times New Roman"/>
                <w:sz w:val="16"/>
                <w:szCs w:val="16"/>
              </w:rPr>
            </w:pPr>
          </w:p>
        </w:tc>
      </w:tr>
      <w:tr w:rsidR="00A231B5" w:rsidRPr="006071CD" w14:paraId="198B112B" w14:textId="77777777" w:rsidTr="00A231B5">
        <w:trPr>
          <w:gridAfter w:val="1"/>
          <w:wAfter w:w="82" w:type="dxa"/>
          <w:trHeight w:val="185"/>
          <w:tblCellSpacing w:w="20" w:type="dxa"/>
        </w:trPr>
        <w:tc>
          <w:tcPr>
            <w:tcW w:w="3193" w:type="dxa"/>
            <w:gridSpan w:val="3"/>
            <w:vAlign w:val="bottom"/>
          </w:tcPr>
          <w:p w14:paraId="49120004" w14:textId="77777777" w:rsidR="00A231B5" w:rsidRPr="006071CD" w:rsidRDefault="00A231B5" w:rsidP="00A231B5">
            <w:pPr>
              <w:ind w:left="419" w:hanging="419"/>
              <w:rPr>
                <w:rFonts w:cs="Times New Roman"/>
                <w:sz w:val="16"/>
                <w:szCs w:val="16"/>
                <w:u w:val="single"/>
              </w:rPr>
            </w:pPr>
            <w:r w:rsidRPr="006071CD">
              <w:rPr>
                <w:rFonts w:cs="Times New Roman"/>
                <w:b/>
                <w:bCs/>
                <w:sz w:val="16"/>
                <w:szCs w:val="16"/>
                <w:u w:val="single"/>
              </w:rPr>
              <w:t>Consolidated Financial Statement</w:t>
            </w:r>
          </w:p>
        </w:tc>
        <w:tc>
          <w:tcPr>
            <w:tcW w:w="1005" w:type="dxa"/>
            <w:vAlign w:val="center"/>
          </w:tcPr>
          <w:p w14:paraId="52976654" w14:textId="77777777" w:rsidR="00A231B5" w:rsidRPr="006071CD" w:rsidRDefault="00A231B5" w:rsidP="00A231B5">
            <w:pPr>
              <w:ind w:left="360" w:right="-9" w:hanging="360"/>
              <w:jc w:val="center"/>
              <w:rPr>
                <w:rFonts w:cs="Times New Roman"/>
                <w:sz w:val="16"/>
                <w:szCs w:val="16"/>
              </w:rPr>
            </w:pPr>
          </w:p>
        </w:tc>
        <w:tc>
          <w:tcPr>
            <w:tcW w:w="1005" w:type="dxa"/>
            <w:gridSpan w:val="2"/>
          </w:tcPr>
          <w:p w14:paraId="153D8C4B" w14:textId="77777777" w:rsidR="00A231B5" w:rsidRPr="006071CD" w:rsidRDefault="00A231B5" w:rsidP="00A231B5">
            <w:pPr>
              <w:ind w:left="360" w:hanging="360"/>
              <w:jc w:val="right"/>
              <w:rPr>
                <w:rFonts w:cs="Times New Roman"/>
                <w:sz w:val="16"/>
                <w:szCs w:val="16"/>
              </w:rPr>
            </w:pPr>
          </w:p>
        </w:tc>
        <w:tc>
          <w:tcPr>
            <w:tcW w:w="1005" w:type="dxa"/>
          </w:tcPr>
          <w:p w14:paraId="753BE2AC" w14:textId="77777777" w:rsidR="00A231B5" w:rsidRPr="006071CD" w:rsidRDefault="00A231B5" w:rsidP="00A231B5">
            <w:pPr>
              <w:ind w:left="360" w:hanging="360"/>
              <w:jc w:val="right"/>
              <w:rPr>
                <w:rFonts w:cs="Times New Roman"/>
                <w:sz w:val="16"/>
                <w:szCs w:val="16"/>
              </w:rPr>
            </w:pPr>
          </w:p>
        </w:tc>
        <w:tc>
          <w:tcPr>
            <w:tcW w:w="2928" w:type="dxa"/>
            <w:gridSpan w:val="3"/>
          </w:tcPr>
          <w:p w14:paraId="1573E0FD" w14:textId="77777777" w:rsidR="00A231B5" w:rsidRPr="006071CD" w:rsidRDefault="00A231B5" w:rsidP="00A231B5">
            <w:pPr>
              <w:tabs>
                <w:tab w:val="left" w:pos="1440"/>
                <w:tab w:val="left" w:pos="2160"/>
              </w:tabs>
              <w:ind w:left="360" w:hanging="360"/>
              <w:rPr>
                <w:rFonts w:cs="Times New Roman"/>
                <w:sz w:val="16"/>
                <w:szCs w:val="16"/>
              </w:rPr>
            </w:pPr>
          </w:p>
        </w:tc>
      </w:tr>
      <w:tr w:rsidR="00A231B5" w:rsidRPr="006071CD" w14:paraId="4B32D73A" w14:textId="77777777" w:rsidTr="00A231B5">
        <w:trPr>
          <w:gridAfter w:val="1"/>
          <w:wAfter w:w="82" w:type="dxa"/>
          <w:trHeight w:val="185"/>
          <w:tblCellSpacing w:w="20" w:type="dxa"/>
        </w:trPr>
        <w:tc>
          <w:tcPr>
            <w:tcW w:w="2180" w:type="dxa"/>
            <w:vAlign w:val="bottom"/>
          </w:tcPr>
          <w:p w14:paraId="071E6E80" w14:textId="77777777" w:rsidR="00A231B5" w:rsidRPr="006071CD" w:rsidRDefault="00A231B5" w:rsidP="00A231B5">
            <w:pPr>
              <w:pStyle w:val="Heading8"/>
              <w:ind w:left="419" w:hanging="419"/>
              <w:jc w:val="left"/>
              <w:rPr>
                <w:rFonts w:ascii="Times New Roman" w:hAnsi="Times New Roman" w:cs="Times New Roman"/>
                <w:b/>
                <w:bCs/>
                <w:sz w:val="16"/>
                <w:szCs w:val="16"/>
                <w:cs/>
              </w:rPr>
            </w:pPr>
            <w:r w:rsidRPr="006071CD">
              <w:rPr>
                <w:rFonts w:ascii="Times New Roman" w:hAnsi="Times New Roman" w:cs="Times New Roman"/>
                <w:b/>
                <w:bCs/>
                <w:sz w:val="16"/>
                <w:szCs w:val="16"/>
              </w:rPr>
              <w:t>Related companies</w:t>
            </w:r>
          </w:p>
        </w:tc>
        <w:tc>
          <w:tcPr>
            <w:tcW w:w="973" w:type="dxa"/>
            <w:gridSpan w:val="2"/>
            <w:vAlign w:val="center"/>
          </w:tcPr>
          <w:p w14:paraId="3581C9BE" w14:textId="77777777" w:rsidR="00A231B5" w:rsidRPr="006071CD" w:rsidRDefault="00A231B5" w:rsidP="00A231B5">
            <w:pPr>
              <w:ind w:left="360" w:hanging="360"/>
              <w:jc w:val="right"/>
              <w:rPr>
                <w:rFonts w:cs="Times New Roman"/>
                <w:sz w:val="16"/>
                <w:szCs w:val="16"/>
              </w:rPr>
            </w:pPr>
          </w:p>
        </w:tc>
        <w:tc>
          <w:tcPr>
            <w:tcW w:w="1005" w:type="dxa"/>
            <w:vAlign w:val="center"/>
          </w:tcPr>
          <w:p w14:paraId="4F253C10" w14:textId="77777777" w:rsidR="00A231B5" w:rsidRPr="006071CD" w:rsidRDefault="00A231B5" w:rsidP="00A231B5">
            <w:pPr>
              <w:ind w:left="360" w:right="-9" w:hanging="360"/>
              <w:jc w:val="center"/>
              <w:rPr>
                <w:rFonts w:cs="Times New Roman"/>
                <w:sz w:val="16"/>
                <w:szCs w:val="16"/>
              </w:rPr>
            </w:pPr>
          </w:p>
        </w:tc>
        <w:tc>
          <w:tcPr>
            <w:tcW w:w="1005" w:type="dxa"/>
            <w:gridSpan w:val="2"/>
          </w:tcPr>
          <w:p w14:paraId="627E1AEF" w14:textId="77777777" w:rsidR="00A231B5" w:rsidRPr="006071CD" w:rsidRDefault="00A231B5" w:rsidP="00A231B5">
            <w:pPr>
              <w:ind w:left="360" w:hanging="360"/>
              <w:jc w:val="right"/>
              <w:rPr>
                <w:rFonts w:cs="Times New Roman"/>
                <w:sz w:val="16"/>
                <w:szCs w:val="16"/>
              </w:rPr>
            </w:pPr>
          </w:p>
        </w:tc>
        <w:tc>
          <w:tcPr>
            <w:tcW w:w="1005" w:type="dxa"/>
          </w:tcPr>
          <w:p w14:paraId="1ADC3CF6" w14:textId="77777777" w:rsidR="00A231B5" w:rsidRPr="006071CD" w:rsidRDefault="00A231B5" w:rsidP="00A231B5">
            <w:pPr>
              <w:ind w:left="360" w:hanging="360"/>
              <w:jc w:val="right"/>
              <w:rPr>
                <w:rFonts w:cs="Times New Roman"/>
                <w:sz w:val="16"/>
                <w:szCs w:val="16"/>
              </w:rPr>
            </w:pPr>
          </w:p>
        </w:tc>
        <w:tc>
          <w:tcPr>
            <w:tcW w:w="2928" w:type="dxa"/>
            <w:gridSpan w:val="3"/>
          </w:tcPr>
          <w:p w14:paraId="0E1B5FB2" w14:textId="77777777" w:rsidR="00A231B5" w:rsidRPr="006071CD" w:rsidRDefault="00A231B5" w:rsidP="00A231B5">
            <w:pPr>
              <w:tabs>
                <w:tab w:val="left" w:pos="1440"/>
                <w:tab w:val="left" w:pos="2160"/>
              </w:tabs>
              <w:ind w:left="360" w:hanging="360"/>
              <w:rPr>
                <w:rFonts w:cs="Times New Roman"/>
                <w:sz w:val="16"/>
                <w:szCs w:val="16"/>
              </w:rPr>
            </w:pPr>
          </w:p>
        </w:tc>
      </w:tr>
      <w:tr w:rsidR="00A231B5" w:rsidRPr="006071CD" w14:paraId="7DBA3352" w14:textId="77777777" w:rsidTr="00A231B5">
        <w:trPr>
          <w:trHeight w:val="239"/>
          <w:tblCellSpacing w:w="20" w:type="dxa"/>
        </w:trPr>
        <w:tc>
          <w:tcPr>
            <w:tcW w:w="2180" w:type="dxa"/>
            <w:vAlign w:val="bottom"/>
          </w:tcPr>
          <w:p w14:paraId="7877A24F" w14:textId="77777777" w:rsidR="00A231B5" w:rsidRPr="006071CD" w:rsidRDefault="00A231B5" w:rsidP="00A231B5">
            <w:pPr>
              <w:ind w:left="419" w:hanging="419"/>
              <w:rPr>
                <w:rFonts w:cs="Times New Roman"/>
                <w:sz w:val="16"/>
                <w:szCs w:val="16"/>
              </w:rPr>
            </w:pPr>
            <w:r w:rsidRPr="006071CD">
              <w:rPr>
                <w:rFonts w:cs="Times New Roman"/>
                <w:sz w:val="16"/>
                <w:szCs w:val="16"/>
              </w:rPr>
              <w:t xml:space="preserve">   Service income</w:t>
            </w:r>
          </w:p>
        </w:tc>
        <w:tc>
          <w:tcPr>
            <w:tcW w:w="973" w:type="dxa"/>
            <w:gridSpan w:val="2"/>
            <w:vAlign w:val="center"/>
          </w:tcPr>
          <w:p w14:paraId="209AB387" w14:textId="086CCCEB" w:rsidR="00A231B5" w:rsidRPr="006071CD" w:rsidRDefault="00103D53" w:rsidP="00A231B5">
            <w:pPr>
              <w:ind w:left="360" w:hanging="360"/>
              <w:jc w:val="right"/>
              <w:rPr>
                <w:rFonts w:cs="Times New Roman"/>
                <w:sz w:val="16"/>
                <w:szCs w:val="16"/>
              </w:rPr>
            </w:pPr>
            <w:r>
              <w:rPr>
                <w:rFonts w:cs="Times New Roman"/>
                <w:sz w:val="16"/>
                <w:szCs w:val="16"/>
              </w:rPr>
              <w:t>54</w:t>
            </w:r>
          </w:p>
        </w:tc>
        <w:tc>
          <w:tcPr>
            <w:tcW w:w="1005" w:type="dxa"/>
            <w:vAlign w:val="center"/>
          </w:tcPr>
          <w:p w14:paraId="69E5FB36" w14:textId="5AA80A14" w:rsidR="00A231B5" w:rsidRPr="006071CD" w:rsidRDefault="00A231B5" w:rsidP="00A231B5">
            <w:pPr>
              <w:ind w:left="360" w:hanging="360"/>
              <w:jc w:val="right"/>
              <w:rPr>
                <w:rFonts w:cs="Times New Roman"/>
                <w:sz w:val="16"/>
                <w:szCs w:val="16"/>
              </w:rPr>
            </w:pPr>
            <w:r>
              <w:rPr>
                <w:rFonts w:cs="Times New Roman"/>
                <w:sz w:val="16"/>
                <w:szCs w:val="16"/>
              </w:rPr>
              <w:t>55</w:t>
            </w:r>
          </w:p>
        </w:tc>
        <w:tc>
          <w:tcPr>
            <w:tcW w:w="1005" w:type="dxa"/>
            <w:gridSpan w:val="2"/>
            <w:vAlign w:val="center"/>
          </w:tcPr>
          <w:p w14:paraId="36E33729" w14:textId="6A166060" w:rsidR="00A231B5" w:rsidRPr="006071CD" w:rsidRDefault="00103D53" w:rsidP="00A231B5">
            <w:pPr>
              <w:ind w:left="360" w:hanging="360"/>
              <w:jc w:val="right"/>
              <w:rPr>
                <w:rFonts w:cs="Times New Roman"/>
                <w:sz w:val="16"/>
                <w:szCs w:val="16"/>
              </w:rPr>
            </w:pPr>
            <w:r>
              <w:rPr>
                <w:rFonts w:cs="Times New Roman"/>
                <w:sz w:val="16"/>
                <w:szCs w:val="16"/>
              </w:rPr>
              <w:t>108</w:t>
            </w:r>
          </w:p>
        </w:tc>
        <w:tc>
          <w:tcPr>
            <w:tcW w:w="1005" w:type="dxa"/>
            <w:vAlign w:val="center"/>
          </w:tcPr>
          <w:p w14:paraId="45C7F2FD" w14:textId="6B023E68" w:rsidR="00A231B5" w:rsidRPr="006071CD" w:rsidRDefault="00A231B5" w:rsidP="00A231B5">
            <w:pPr>
              <w:ind w:left="360" w:hanging="360"/>
              <w:jc w:val="right"/>
              <w:rPr>
                <w:rFonts w:cs="Times New Roman"/>
                <w:sz w:val="16"/>
                <w:szCs w:val="16"/>
              </w:rPr>
            </w:pPr>
            <w:r>
              <w:rPr>
                <w:rFonts w:cs="Times New Roman"/>
                <w:sz w:val="16"/>
                <w:szCs w:val="16"/>
              </w:rPr>
              <w:t>113</w:t>
            </w:r>
          </w:p>
        </w:tc>
        <w:tc>
          <w:tcPr>
            <w:tcW w:w="3050" w:type="dxa"/>
            <w:gridSpan w:val="4"/>
            <w:vAlign w:val="bottom"/>
          </w:tcPr>
          <w:p w14:paraId="22C1BE9C" w14:textId="77777777" w:rsidR="00A231B5" w:rsidRPr="00123BE8" w:rsidRDefault="00A231B5" w:rsidP="00A231B5">
            <w:pPr>
              <w:ind w:left="147" w:right="-83"/>
              <w:rPr>
                <w:rFonts w:cs="Cordia New"/>
                <w:sz w:val="16"/>
                <w:szCs w:val="16"/>
                <w:cs/>
              </w:rPr>
            </w:pPr>
            <w:r w:rsidRPr="006071CD">
              <w:rPr>
                <w:rFonts w:cs="Times New Roman"/>
                <w:sz w:val="16"/>
                <w:szCs w:val="16"/>
              </w:rPr>
              <w:t>At the rate determined under the contract</w:t>
            </w:r>
          </w:p>
        </w:tc>
      </w:tr>
      <w:tr w:rsidR="00A231B5" w:rsidRPr="006071CD" w14:paraId="6092B012" w14:textId="77777777" w:rsidTr="00A231B5">
        <w:trPr>
          <w:trHeight w:val="183"/>
          <w:tblCellSpacing w:w="20" w:type="dxa"/>
        </w:trPr>
        <w:tc>
          <w:tcPr>
            <w:tcW w:w="2180" w:type="dxa"/>
            <w:vAlign w:val="bottom"/>
          </w:tcPr>
          <w:p w14:paraId="6B4FCA05" w14:textId="77777777" w:rsidR="00A231B5" w:rsidRPr="006071CD" w:rsidRDefault="00A231B5" w:rsidP="00A231B5">
            <w:pPr>
              <w:ind w:left="419" w:hanging="419"/>
              <w:rPr>
                <w:sz w:val="16"/>
                <w:szCs w:val="16"/>
              </w:rPr>
            </w:pPr>
            <w:r w:rsidRPr="006071CD">
              <w:rPr>
                <w:rFonts w:cs="Times New Roman"/>
                <w:sz w:val="16"/>
                <w:szCs w:val="16"/>
              </w:rPr>
              <w:t xml:space="preserve">   Rental income</w:t>
            </w:r>
          </w:p>
        </w:tc>
        <w:tc>
          <w:tcPr>
            <w:tcW w:w="973" w:type="dxa"/>
            <w:gridSpan w:val="2"/>
            <w:vAlign w:val="center"/>
          </w:tcPr>
          <w:p w14:paraId="6F061E1F" w14:textId="3B7C2E76" w:rsidR="00A231B5" w:rsidRPr="006071CD" w:rsidRDefault="00103D53" w:rsidP="00A231B5">
            <w:pPr>
              <w:ind w:left="360" w:hanging="360"/>
              <w:jc w:val="right"/>
              <w:rPr>
                <w:rFonts w:cs="Times New Roman"/>
                <w:sz w:val="16"/>
                <w:szCs w:val="16"/>
              </w:rPr>
            </w:pPr>
            <w:r>
              <w:rPr>
                <w:rFonts w:cs="Times New Roman"/>
                <w:sz w:val="16"/>
                <w:szCs w:val="16"/>
              </w:rPr>
              <w:t>27</w:t>
            </w:r>
          </w:p>
        </w:tc>
        <w:tc>
          <w:tcPr>
            <w:tcW w:w="1005" w:type="dxa"/>
            <w:vAlign w:val="center"/>
          </w:tcPr>
          <w:p w14:paraId="58BE7249" w14:textId="005A09F4" w:rsidR="00A231B5" w:rsidRPr="006071CD" w:rsidRDefault="00A231B5" w:rsidP="00A231B5">
            <w:pPr>
              <w:ind w:left="360" w:hanging="360"/>
              <w:jc w:val="right"/>
              <w:rPr>
                <w:rFonts w:cs="Times New Roman"/>
                <w:sz w:val="16"/>
                <w:szCs w:val="16"/>
              </w:rPr>
            </w:pPr>
            <w:r>
              <w:rPr>
                <w:rFonts w:cs="Times New Roman"/>
                <w:sz w:val="16"/>
                <w:szCs w:val="16"/>
              </w:rPr>
              <w:t>27</w:t>
            </w:r>
          </w:p>
        </w:tc>
        <w:tc>
          <w:tcPr>
            <w:tcW w:w="1005" w:type="dxa"/>
            <w:gridSpan w:val="2"/>
            <w:vAlign w:val="center"/>
          </w:tcPr>
          <w:p w14:paraId="1D33516F" w14:textId="73689BFB" w:rsidR="00A231B5" w:rsidRPr="006071CD" w:rsidRDefault="00103D53" w:rsidP="00A231B5">
            <w:pPr>
              <w:ind w:left="360" w:hanging="360"/>
              <w:jc w:val="right"/>
              <w:rPr>
                <w:rFonts w:cs="Times New Roman"/>
                <w:sz w:val="16"/>
                <w:szCs w:val="16"/>
              </w:rPr>
            </w:pPr>
            <w:r>
              <w:rPr>
                <w:rFonts w:cs="Times New Roman"/>
                <w:sz w:val="16"/>
                <w:szCs w:val="16"/>
              </w:rPr>
              <w:t>53</w:t>
            </w:r>
          </w:p>
        </w:tc>
        <w:tc>
          <w:tcPr>
            <w:tcW w:w="1005" w:type="dxa"/>
            <w:vAlign w:val="center"/>
          </w:tcPr>
          <w:p w14:paraId="54C7CCEA" w14:textId="1D3EF222" w:rsidR="00A231B5" w:rsidRPr="006071CD" w:rsidRDefault="00A231B5" w:rsidP="00A231B5">
            <w:pPr>
              <w:ind w:left="360" w:hanging="360"/>
              <w:jc w:val="right"/>
              <w:rPr>
                <w:rFonts w:cs="Times New Roman"/>
                <w:sz w:val="16"/>
                <w:szCs w:val="16"/>
              </w:rPr>
            </w:pPr>
            <w:r>
              <w:rPr>
                <w:rFonts w:cs="Times New Roman"/>
                <w:sz w:val="16"/>
                <w:szCs w:val="16"/>
              </w:rPr>
              <w:t>53</w:t>
            </w:r>
          </w:p>
        </w:tc>
        <w:tc>
          <w:tcPr>
            <w:tcW w:w="3050" w:type="dxa"/>
            <w:gridSpan w:val="4"/>
            <w:vAlign w:val="bottom"/>
          </w:tcPr>
          <w:p w14:paraId="100D12B0" w14:textId="77777777" w:rsidR="00A231B5" w:rsidRPr="006071CD" w:rsidRDefault="00A231B5" w:rsidP="00A231B5">
            <w:pPr>
              <w:ind w:left="147"/>
              <w:rPr>
                <w:rFonts w:cs="Times New Roman"/>
                <w:sz w:val="16"/>
                <w:szCs w:val="16"/>
                <w:cs/>
              </w:rPr>
            </w:pPr>
            <w:r w:rsidRPr="006071CD">
              <w:rPr>
                <w:rFonts w:cs="Times New Roman"/>
                <w:sz w:val="16"/>
                <w:szCs w:val="16"/>
              </w:rPr>
              <w:t>At the rate determined under the contract</w:t>
            </w:r>
          </w:p>
        </w:tc>
      </w:tr>
      <w:tr w:rsidR="00A231B5" w:rsidRPr="006071CD" w14:paraId="430BADB1" w14:textId="77777777" w:rsidTr="00A231B5">
        <w:trPr>
          <w:trHeight w:val="113"/>
          <w:tblCellSpacing w:w="20" w:type="dxa"/>
        </w:trPr>
        <w:tc>
          <w:tcPr>
            <w:tcW w:w="2180" w:type="dxa"/>
            <w:vAlign w:val="bottom"/>
          </w:tcPr>
          <w:p w14:paraId="76797CF9" w14:textId="77777777" w:rsidR="00A231B5" w:rsidRPr="006071CD" w:rsidRDefault="00A231B5" w:rsidP="00A231B5">
            <w:pPr>
              <w:ind w:left="419" w:hanging="419"/>
              <w:rPr>
                <w:rFonts w:cs="Times New Roman"/>
                <w:sz w:val="16"/>
                <w:szCs w:val="16"/>
              </w:rPr>
            </w:pPr>
            <w:r w:rsidRPr="006071CD">
              <w:rPr>
                <w:rFonts w:cs="Times New Roman"/>
                <w:sz w:val="16"/>
                <w:szCs w:val="16"/>
              </w:rPr>
              <w:t xml:space="preserve">   </w:t>
            </w:r>
            <w:r w:rsidRPr="006071CD">
              <w:rPr>
                <w:sz w:val="16"/>
                <w:szCs w:val="16"/>
              </w:rPr>
              <w:t>Management income</w:t>
            </w:r>
          </w:p>
        </w:tc>
        <w:tc>
          <w:tcPr>
            <w:tcW w:w="973" w:type="dxa"/>
            <w:gridSpan w:val="2"/>
            <w:vAlign w:val="center"/>
          </w:tcPr>
          <w:p w14:paraId="2DBC65E1" w14:textId="6FB1378B" w:rsidR="00A231B5" w:rsidRPr="006071CD" w:rsidRDefault="00103D53" w:rsidP="00A231B5">
            <w:pPr>
              <w:ind w:left="360" w:hanging="360"/>
              <w:jc w:val="right"/>
              <w:rPr>
                <w:rFonts w:cs="Times New Roman"/>
                <w:sz w:val="16"/>
                <w:szCs w:val="16"/>
              </w:rPr>
            </w:pPr>
            <w:r>
              <w:rPr>
                <w:rFonts w:cs="Times New Roman"/>
                <w:sz w:val="16"/>
                <w:szCs w:val="16"/>
              </w:rPr>
              <w:t>6,246</w:t>
            </w:r>
          </w:p>
        </w:tc>
        <w:tc>
          <w:tcPr>
            <w:tcW w:w="1005" w:type="dxa"/>
            <w:vAlign w:val="center"/>
          </w:tcPr>
          <w:p w14:paraId="2F9D214F" w14:textId="442B4123" w:rsidR="00A231B5" w:rsidRPr="006071CD" w:rsidRDefault="00A231B5" w:rsidP="00A231B5">
            <w:pPr>
              <w:ind w:left="360" w:hanging="360"/>
              <w:jc w:val="right"/>
              <w:rPr>
                <w:rFonts w:cs="Times New Roman"/>
                <w:sz w:val="16"/>
                <w:szCs w:val="16"/>
              </w:rPr>
            </w:pPr>
            <w:r>
              <w:rPr>
                <w:rFonts w:cs="Times New Roman"/>
                <w:sz w:val="16"/>
                <w:szCs w:val="16"/>
              </w:rPr>
              <w:t>7,185</w:t>
            </w:r>
          </w:p>
        </w:tc>
        <w:tc>
          <w:tcPr>
            <w:tcW w:w="1005" w:type="dxa"/>
            <w:gridSpan w:val="2"/>
            <w:vAlign w:val="center"/>
          </w:tcPr>
          <w:p w14:paraId="3A13B2DC" w14:textId="76EB1505" w:rsidR="00A231B5" w:rsidRPr="002273CC" w:rsidRDefault="00103D53" w:rsidP="00A231B5">
            <w:pPr>
              <w:ind w:left="360" w:hanging="360"/>
              <w:jc w:val="right"/>
              <w:rPr>
                <w:rFonts w:cs="Cordia New"/>
                <w:sz w:val="16"/>
                <w:szCs w:val="16"/>
              </w:rPr>
            </w:pPr>
            <w:r>
              <w:rPr>
                <w:rFonts w:cs="Cordia New"/>
                <w:sz w:val="16"/>
                <w:szCs w:val="16"/>
              </w:rPr>
              <w:t>11,168</w:t>
            </w:r>
          </w:p>
        </w:tc>
        <w:tc>
          <w:tcPr>
            <w:tcW w:w="1005" w:type="dxa"/>
            <w:vAlign w:val="center"/>
          </w:tcPr>
          <w:p w14:paraId="20C16FA0" w14:textId="12906F8B" w:rsidR="00A231B5" w:rsidRPr="002273CC" w:rsidRDefault="00A231B5" w:rsidP="00A231B5">
            <w:pPr>
              <w:ind w:left="360" w:hanging="360"/>
              <w:jc w:val="right"/>
              <w:rPr>
                <w:rFonts w:cs="Cordia New"/>
                <w:sz w:val="16"/>
                <w:szCs w:val="16"/>
              </w:rPr>
            </w:pPr>
            <w:r>
              <w:rPr>
                <w:rFonts w:cs="Cordia New"/>
                <w:sz w:val="16"/>
                <w:szCs w:val="16"/>
              </w:rPr>
              <w:t>14,932</w:t>
            </w:r>
          </w:p>
        </w:tc>
        <w:tc>
          <w:tcPr>
            <w:tcW w:w="3050" w:type="dxa"/>
            <w:gridSpan w:val="4"/>
            <w:vAlign w:val="bottom"/>
          </w:tcPr>
          <w:p w14:paraId="37E40E77" w14:textId="77777777" w:rsidR="00A231B5" w:rsidRPr="006071CD" w:rsidRDefault="00A231B5" w:rsidP="00A231B5">
            <w:pPr>
              <w:ind w:left="147"/>
              <w:rPr>
                <w:rFonts w:cs="Times New Roman"/>
              </w:rPr>
            </w:pPr>
            <w:r w:rsidRPr="006071CD">
              <w:rPr>
                <w:rFonts w:cs="Times New Roman"/>
                <w:sz w:val="16"/>
                <w:szCs w:val="16"/>
              </w:rPr>
              <w:t>At the rate determined under the contract</w:t>
            </w:r>
          </w:p>
        </w:tc>
      </w:tr>
      <w:tr w:rsidR="00A231B5" w:rsidRPr="006071CD" w14:paraId="6B9D25DF" w14:textId="77777777" w:rsidTr="00A231B5">
        <w:trPr>
          <w:trHeight w:val="113"/>
          <w:tblCellSpacing w:w="20" w:type="dxa"/>
        </w:trPr>
        <w:tc>
          <w:tcPr>
            <w:tcW w:w="2180" w:type="dxa"/>
            <w:vAlign w:val="bottom"/>
          </w:tcPr>
          <w:p w14:paraId="32133D90" w14:textId="77777777" w:rsidR="00A231B5" w:rsidRPr="006071CD" w:rsidRDefault="00A231B5" w:rsidP="00A231B5">
            <w:pPr>
              <w:ind w:left="419" w:hanging="419"/>
              <w:rPr>
                <w:rFonts w:cs="Times New Roman"/>
                <w:sz w:val="16"/>
                <w:szCs w:val="16"/>
              </w:rPr>
            </w:pPr>
            <w:r w:rsidRPr="006071CD">
              <w:rPr>
                <w:sz w:val="16"/>
                <w:szCs w:val="16"/>
              </w:rPr>
              <w:t xml:space="preserve">   Others</w:t>
            </w:r>
            <w:r>
              <w:rPr>
                <w:sz w:val="16"/>
                <w:szCs w:val="16"/>
              </w:rPr>
              <w:t xml:space="preserve"> expense</w:t>
            </w:r>
          </w:p>
        </w:tc>
        <w:tc>
          <w:tcPr>
            <w:tcW w:w="973" w:type="dxa"/>
            <w:gridSpan w:val="2"/>
            <w:vAlign w:val="center"/>
          </w:tcPr>
          <w:p w14:paraId="272D841F" w14:textId="08140C8B" w:rsidR="00A231B5" w:rsidRPr="006071CD" w:rsidRDefault="00103D53" w:rsidP="00A231B5">
            <w:pPr>
              <w:ind w:left="360" w:hanging="360"/>
              <w:jc w:val="right"/>
              <w:rPr>
                <w:rFonts w:cs="Times New Roman"/>
                <w:sz w:val="16"/>
                <w:szCs w:val="16"/>
              </w:rPr>
            </w:pPr>
            <w:r>
              <w:rPr>
                <w:rFonts w:cs="Times New Roman"/>
                <w:sz w:val="16"/>
                <w:szCs w:val="16"/>
              </w:rPr>
              <w:t>26</w:t>
            </w:r>
          </w:p>
        </w:tc>
        <w:tc>
          <w:tcPr>
            <w:tcW w:w="1005" w:type="dxa"/>
            <w:vAlign w:val="center"/>
          </w:tcPr>
          <w:p w14:paraId="183265B1" w14:textId="16760872" w:rsidR="00A231B5" w:rsidRPr="006071CD" w:rsidRDefault="00A231B5" w:rsidP="00A231B5">
            <w:pPr>
              <w:ind w:left="360" w:hanging="360"/>
              <w:jc w:val="right"/>
              <w:rPr>
                <w:rFonts w:cs="Times New Roman"/>
                <w:sz w:val="16"/>
                <w:szCs w:val="16"/>
              </w:rPr>
            </w:pPr>
            <w:r>
              <w:rPr>
                <w:rFonts w:cs="Times New Roman"/>
                <w:sz w:val="16"/>
                <w:szCs w:val="16"/>
              </w:rPr>
              <w:t>26</w:t>
            </w:r>
          </w:p>
        </w:tc>
        <w:tc>
          <w:tcPr>
            <w:tcW w:w="1005" w:type="dxa"/>
            <w:gridSpan w:val="2"/>
            <w:vAlign w:val="center"/>
          </w:tcPr>
          <w:p w14:paraId="6073F544" w14:textId="0FCC4392" w:rsidR="00A231B5" w:rsidRPr="006071CD" w:rsidRDefault="00103D53" w:rsidP="00A231B5">
            <w:pPr>
              <w:ind w:left="360" w:hanging="360"/>
              <w:jc w:val="right"/>
              <w:rPr>
                <w:rFonts w:cs="Times New Roman"/>
                <w:sz w:val="16"/>
                <w:szCs w:val="16"/>
              </w:rPr>
            </w:pPr>
            <w:r>
              <w:rPr>
                <w:rFonts w:cs="Times New Roman"/>
                <w:sz w:val="16"/>
                <w:szCs w:val="16"/>
              </w:rPr>
              <w:t>52</w:t>
            </w:r>
          </w:p>
        </w:tc>
        <w:tc>
          <w:tcPr>
            <w:tcW w:w="1005" w:type="dxa"/>
            <w:vAlign w:val="center"/>
          </w:tcPr>
          <w:p w14:paraId="5B9513DC" w14:textId="78092583" w:rsidR="00A231B5" w:rsidRPr="006071CD" w:rsidRDefault="00A231B5" w:rsidP="00A231B5">
            <w:pPr>
              <w:ind w:left="360" w:hanging="360"/>
              <w:jc w:val="right"/>
              <w:rPr>
                <w:rFonts w:cs="Times New Roman"/>
                <w:sz w:val="16"/>
                <w:szCs w:val="16"/>
              </w:rPr>
            </w:pPr>
            <w:r>
              <w:rPr>
                <w:rFonts w:cs="Times New Roman"/>
                <w:sz w:val="16"/>
                <w:szCs w:val="16"/>
              </w:rPr>
              <w:t>51</w:t>
            </w:r>
          </w:p>
        </w:tc>
        <w:tc>
          <w:tcPr>
            <w:tcW w:w="3050" w:type="dxa"/>
            <w:gridSpan w:val="4"/>
            <w:vAlign w:val="bottom"/>
          </w:tcPr>
          <w:p w14:paraId="0127B6D1" w14:textId="77777777" w:rsidR="00A231B5" w:rsidRPr="006071CD" w:rsidRDefault="00A231B5" w:rsidP="00A231B5">
            <w:pPr>
              <w:ind w:left="147"/>
              <w:rPr>
                <w:rFonts w:cs="Times New Roman"/>
              </w:rPr>
            </w:pPr>
            <w:r w:rsidRPr="006071CD">
              <w:rPr>
                <w:rFonts w:cs="Times New Roman"/>
                <w:sz w:val="16"/>
                <w:szCs w:val="16"/>
              </w:rPr>
              <w:t>At the rate determined under the contract</w:t>
            </w:r>
          </w:p>
        </w:tc>
      </w:tr>
    </w:tbl>
    <w:p w14:paraId="6A4268C2" w14:textId="21461F7E" w:rsidR="003B7BE6" w:rsidRDefault="003B7BE6" w:rsidP="006C7A32">
      <w:pPr>
        <w:ind w:left="360" w:right="-323" w:hanging="360"/>
        <w:jc w:val="center"/>
        <w:rPr>
          <w:rFonts w:cs="Cordia New"/>
          <w:sz w:val="16"/>
          <w:szCs w:val="16"/>
        </w:rPr>
      </w:pPr>
    </w:p>
    <w:p w14:paraId="1A32E7FD" w14:textId="03773F6F" w:rsidR="003B7BE6" w:rsidRDefault="003B7BE6" w:rsidP="006C7A32">
      <w:pPr>
        <w:ind w:left="360" w:right="-323" w:hanging="360"/>
        <w:jc w:val="center"/>
        <w:rPr>
          <w:rFonts w:cs="Cordia New"/>
          <w:sz w:val="16"/>
          <w:szCs w:val="16"/>
        </w:rPr>
      </w:pPr>
    </w:p>
    <w:p w14:paraId="10C94697" w14:textId="2A4C24EA" w:rsidR="003B7BE6" w:rsidRDefault="003B7BE6" w:rsidP="006C7A32">
      <w:pPr>
        <w:ind w:left="360" w:right="-323" w:hanging="360"/>
        <w:jc w:val="center"/>
        <w:rPr>
          <w:rFonts w:cs="Cordia New"/>
          <w:sz w:val="16"/>
          <w:szCs w:val="16"/>
        </w:rPr>
      </w:pPr>
    </w:p>
    <w:p w14:paraId="4630F4F5" w14:textId="3BAD2E8C" w:rsidR="003B7BE6" w:rsidRDefault="003B7BE6" w:rsidP="006C7A32">
      <w:pPr>
        <w:ind w:left="360" w:right="-323" w:hanging="360"/>
        <w:jc w:val="center"/>
        <w:rPr>
          <w:rFonts w:cs="Cordia New"/>
          <w:sz w:val="16"/>
          <w:szCs w:val="16"/>
        </w:rPr>
      </w:pPr>
    </w:p>
    <w:p w14:paraId="440053D6" w14:textId="77777777" w:rsidR="00A231B5" w:rsidRPr="006071CD" w:rsidRDefault="00A231B5" w:rsidP="00A231B5">
      <w:pPr>
        <w:ind w:left="360" w:right="-323" w:hanging="360"/>
        <w:rPr>
          <w:rFonts w:cs="Times New Roman"/>
          <w:sz w:val="16"/>
          <w:szCs w:val="16"/>
        </w:rPr>
      </w:pPr>
      <w:r w:rsidRPr="006071CD">
        <w:rPr>
          <w:rFonts w:cs="Times New Roman"/>
          <w:sz w:val="16"/>
          <w:szCs w:val="16"/>
        </w:rPr>
        <w:t xml:space="preserve">                                                                                        (Unit: Thousand Baht)</w:t>
      </w:r>
    </w:p>
    <w:tbl>
      <w:tblPr>
        <w:tblW w:w="9482" w:type="dxa"/>
        <w:tblCellSpacing w:w="20" w:type="dxa"/>
        <w:tblInd w:w="148" w:type="dxa"/>
        <w:tblLayout w:type="fixed"/>
        <w:tblLook w:val="0000" w:firstRow="0" w:lastRow="0" w:firstColumn="0" w:lastColumn="0" w:noHBand="0" w:noVBand="0"/>
      </w:tblPr>
      <w:tblGrid>
        <w:gridCol w:w="2240"/>
        <w:gridCol w:w="165"/>
        <w:gridCol w:w="848"/>
        <w:gridCol w:w="1045"/>
        <w:gridCol w:w="165"/>
        <w:gridCol w:w="880"/>
        <w:gridCol w:w="1045"/>
        <w:gridCol w:w="165"/>
        <w:gridCol w:w="2661"/>
        <w:gridCol w:w="142"/>
        <w:gridCol w:w="126"/>
      </w:tblGrid>
      <w:tr w:rsidR="00A231B5" w:rsidRPr="006071CD" w14:paraId="2E760431" w14:textId="77777777" w:rsidTr="00A231B5">
        <w:trPr>
          <w:gridAfter w:val="2"/>
          <w:wAfter w:w="208" w:type="dxa"/>
          <w:cantSplit/>
          <w:trHeight w:val="654"/>
          <w:tblCellSpacing w:w="20" w:type="dxa"/>
        </w:trPr>
        <w:tc>
          <w:tcPr>
            <w:tcW w:w="2345" w:type="dxa"/>
            <w:gridSpan w:val="2"/>
          </w:tcPr>
          <w:p w14:paraId="5B9D00D2" w14:textId="77777777" w:rsidR="00A231B5" w:rsidRPr="006071CD" w:rsidRDefault="00A231B5" w:rsidP="00A231B5">
            <w:pPr>
              <w:ind w:left="419" w:hanging="141"/>
              <w:rPr>
                <w:rFonts w:cs="Times New Roman"/>
                <w:sz w:val="16"/>
                <w:szCs w:val="16"/>
                <w:u w:val="single"/>
              </w:rPr>
            </w:pPr>
          </w:p>
        </w:tc>
        <w:tc>
          <w:tcPr>
            <w:tcW w:w="2018" w:type="dxa"/>
            <w:gridSpan w:val="3"/>
            <w:tcBorders>
              <w:top w:val="single" w:sz="4" w:space="0" w:color="auto"/>
            </w:tcBorders>
          </w:tcPr>
          <w:p w14:paraId="31356E74" w14:textId="77777777" w:rsidR="00A231B5" w:rsidRPr="006071CD" w:rsidRDefault="00A231B5" w:rsidP="00A231B5">
            <w:pPr>
              <w:pBdr>
                <w:bottom w:val="single" w:sz="4" w:space="1" w:color="auto"/>
              </w:pBdr>
              <w:spacing w:line="300" w:lineRule="exact"/>
              <w:ind w:left="360" w:hanging="360"/>
              <w:jc w:val="center"/>
              <w:rPr>
                <w:rFonts w:cs="Times New Roman"/>
                <w:sz w:val="16"/>
                <w:szCs w:val="16"/>
              </w:rPr>
            </w:pPr>
            <w:r w:rsidRPr="006071CD">
              <w:rPr>
                <w:rFonts w:cs="Times New Roman"/>
                <w:sz w:val="16"/>
                <w:szCs w:val="16"/>
              </w:rPr>
              <w:t>For the three-month                             period ended June 30</w:t>
            </w:r>
          </w:p>
        </w:tc>
        <w:tc>
          <w:tcPr>
            <w:tcW w:w="2050" w:type="dxa"/>
            <w:gridSpan w:val="3"/>
            <w:tcBorders>
              <w:top w:val="single" w:sz="4" w:space="0" w:color="auto"/>
            </w:tcBorders>
          </w:tcPr>
          <w:p w14:paraId="69DB1CC6" w14:textId="77777777" w:rsidR="00A231B5" w:rsidRPr="006071CD" w:rsidRDefault="00A231B5" w:rsidP="00A231B5">
            <w:pPr>
              <w:pBdr>
                <w:bottom w:val="single" w:sz="4" w:space="1" w:color="auto"/>
              </w:pBdr>
              <w:spacing w:line="300" w:lineRule="exact"/>
              <w:ind w:left="360" w:hanging="360"/>
              <w:jc w:val="center"/>
              <w:rPr>
                <w:rFonts w:cs="Times New Roman"/>
                <w:sz w:val="16"/>
                <w:szCs w:val="16"/>
              </w:rPr>
            </w:pPr>
            <w:r w:rsidRPr="006071CD">
              <w:rPr>
                <w:rFonts w:cs="Times New Roman"/>
                <w:sz w:val="16"/>
                <w:szCs w:val="16"/>
              </w:rPr>
              <w:t>For the six-month</w:t>
            </w:r>
          </w:p>
          <w:p w14:paraId="15EBC075" w14:textId="77777777" w:rsidR="00A231B5" w:rsidRPr="006071CD" w:rsidRDefault="00A231B5" w:rsidP="00A231B5">
            <w:pPr>
              <w:pBdr>
                <w:bottom w:val="single" w:sz="4" w:space="1" w:color="auto"/>
              </w:pBdr>
              <w:spacing w:line="300" w:lineRule="exact"/>
              <w:ind w:left="360" w:hanging="360"/>
              <w:jc w:val="center"/>
              <w:rPr>
                <w:rFonts w:cs="Times New Roman"/>
                <w:sz w:val="16"/>
                <w:szCs w:val="16"/>
              </w:rPr>
            </w:pPr>
            <w:r w:rsidRPr="006071CD">
              <w:rPr>
                <w:rFonts w:cs="Times New Roman"/>
                <w:sz w:val="16"/>
                <w:szCs w:val="16"/>
              </w:rPr>
              <w:t>periods ended June 30</w:t>
            </w:r>
          </w:p>
        </w:tc>
        <w:tc>
          <w:tcPr>
            <w:tcW w:w="2621" w:type="dxa"/>
          </w:tcPr>
          <w:p w14:paraId="10430AE5" w14:textId="77777777" w:rsidR="00A231B5" w:rsidRPr="006071CD" w:rsidRDefault="00A231B5" w:rsidP="00A231B5">
            <w:pPr>
              <w:pBdr>
                <w:bottom w:val="single" w:sz="4" w:space="1" w:color="auto"/>
              </w:pBdr>
              <w:tabs>
                <w:tab w:val="left" w:pos="1440"/>
                <w:tab w:val="left" w:pos="2160"/>
              </w:tabs>
              <w:spacing w:line="300" w:lineRule="exact"/>
              <w:ind w:left="360" w:hanging="360"/>
              <w:jc w:val="center"/>
              <w:rPr>
                <w:rFonts w:cs="Times New Roman"/>
                <w:sz w:val="16"/>
                <w:szCs w:val="16"/>
              </w:rPr>
            </w:pPr>
          </w:p>
          <w:p w14:paraId="7705A41E" w14:textId="77777777" w:rsidR="00A231B5" w:rsidRPr="006071CD" w:rsidRDefault="00A231B5" w:rsidP="00A231B5">
            <w:pPr>
              <w:pBdr>
                <w:bottom w:val="single" w:sz="4" w:space="1" w:color="auto"/>
              </w:pBdr>
              <w:tabs>
                <w:tab w:val="left" w:pos="1440"/>
                <w:tab w:val="left" w:pos="2160"/>
              </w:tabs>
              <w:spacing w:line="300" w:lineRule="exact"/>
              <w:ind w:left="360" w:hanging="360"/>
              <w:jc w:val="center"/>
              <w:rPr>
                <w:rFonts w:cs="Times New Roman"/>
                <w:sz w:val="16"/>
                <w:szCs w:val="16"/>
                <w:u w:val="single"/>
              </w:rPr>
            </w:pPr>
            <w:r w:rsidRPr="006071CD">
              <w:rPr>
                <w:rFonts w:cs="Times New Roman"/>
                <w:sz w:val="16"/>
                <w:szCs w:val="16"/>
              </w:rPr>
              <w:t>Pricing policy</w:t>
            </w:r>
          </w:p>
        </w:tc>
      </w:tr>
      <w:tr w:rsidR="00A231B5" w:rsidRPr="006071CD" w14:paraId="6BD8AC0B" w14:textId="77777777" w:rsidTr="00A231B5">
        <w:trPr>
          <w:gridAfter w:val="1"/>
          <w:wAfter w:w="66" w:type="dxa"/>
          <w:trHeight w:val="195"/>
          <w:tblCellSpacing w:w="20" w:type="dxa"/>
        </w:trPr>
        <w:tc>
          <w:tcPr>
            <w:tcW w:w="2180" w:type="dxa"/>
          </w:tcPr>
          <w:p w14:paraId="008B97DB" w14:textId="77777777" w:rsidR="00A231B5" w:rsidRPr="006071CD" w:rsidRDefault="00A231B5" w:rsidP="00A231B5">
            <w:pPr>
              <w:ind w:left="419" w:hanging="141"/>
              <w:rPr>
                <w:rFonts w:cs="Times New Roman"/>
                <w:sz w:val="16"/>
                <w:szCs w:val="16"/>
                <w:u w:val="single"/>
              </w:rPr>
            </w:pPr>
          </w:p>
        </w:tc>
        <w:tc>
          <w:tcPr>
            <w:tcW w:w="973" w:type="dxa"/>
            <w:gridSpan w:val="2"/>
            <w:vAlign w:val="center"/>
          </w:tcPr>
          <w:p w14:paraId="064D6E0D" w14:textId="4E603687" w:rsidR="00A231B5" w:rsidRPr="006071CD" w:rsidRDefault="00A231B5" w:rsidP="00A231B5">
            <w:pPr>
              <w:spacing w:line="300" w:lineRule="exact"/>
              <w:ind w:left="360" w:hanging="360"/>
              <w:jc w:val="right"/>
              <w:rPr>
                <w:rFonts w:cs="Times New Roman"/>
                <w:sz w:val="16"/>
                <w:szCs w:val="16"/>
                <w:u w:val="single"/>
              </w:rPr>
            </w:pPr>
            <w:r w:rsidRPr="006071CD">
              <w:rPr>
                <w:rFonts w:cs="Times New Roman"/>
                <w:sz w:val="16"/>
                <w:szCs w:val="16"/>
                <w:u w:val="single"/>
              </w:rPr>
              <w:t>20</w:t>
            </w:r>
            <w:r>
              <w:rPr>
                <w:rFonts w:cs="Times New Roman"/>
                <w:sz w:val="16"/>
                <w:szCs w:val="16"/>
                <w:u w:val="single"/>
              </w:rPr>
              <w:t>20</w:t>
            </w:r>
          </w:p>
        </w:tc>
        <w:tc>
          <w:tcPr>
            <w:tcW w:w="1005" w:type="dxa"/>
            <w:vAlign w:val="center"/>
          </w:tcPr>
          <w:p w14:paraId="638392C2" w14:textId="39D2C270" w:rsidR="00A231B5" w:rsidRPr="006071CD" w:rsidRDefault="00A231B5" w:rsidP="00A231B5">
            <w:pPr>
              <w:spacing w:line="300" w:lineRule="exact"/>
              <w:ind w:left="360" w:hanging="360"/>
              <w:jc w:val="right"/>
              <w:rPr>
                <w:rFonts w:cs="Times New Roman"/>
                <w:sz w:val="16"/>
                <w:szCs w:val="16"/>
                <w:u w:val="single"/>
              </w:rPr>
            </w:pPr>
            <w:r w:rsidRPr="006071CD">
              <w:rPr>
                <w:rFonts w:cs="Times New Roman"/>
                <w:sz w:val="16"/>
                <w:szCs w:val="16"/>
                <w:u w:val="single"/>
              </w:rPr>
              <w:t>201</w:t>
            </w:r>
            <w:r>
              <w:rPr>
                <w:rFonts w:cs="Times New Roman"/>
                <w:sz w:val="16"/>
                <w:szCs w:val="16"/>
                <w:u w:val="single"/>
              </w:rPr>
              <w:t>9</w:t>
            </w:r>
          </w:p>
        </w:tc>
        <w:tc>
          <w:tcPr>
            <w:tcW w:w="1005" w:type="dxa"/>
            <w:gridSpan w:val="2"/>
          </w:tcPr>
          <w:p w14:paraId="49A1FDFE" w14:textId="48700580" w:rsidR="00A231B5" w:rsidRPr="006071CD" w:rsidRDefault="00A231B5" w:rsidP="00A231B5">
            <w:pPr>
              <w:spacing w:line="300" w:lineRule="exact"/>
              <w:ind w:left="360" w:hanging="360"/>
              <w:jc w:val="right"/>
              <w:rPr>
                <w:rFonts w:cs="Times New Roman"/>
                <w:sz w:val="16"/>
                <w:szCs w:val="16"/>
                <w:u w:val="single"/>
              </w:rPr>
            </w:pPr>
            <w:r w:rsidRPr="006071CD">
              <w:rPr>
                <w:rFonts w:cs="Times New Roman"/>
                <w:sz w:val="16"/>
                <w:szCs w:val="16"/>
                <w:u w:val="single"/>
              </w:rPr>
              <w:t>20</w:t>
            </w:r>
            <w:r>
              <w:rPr>
                <w:rFonts w:cs="Times New Roman"/>
                <w:sz w:val="16"/>
                <w:szCs w:val="16"/>
                <w:u w:val="single"/>
              </w:rPr>
              <w:t>20</w:t>
            </w:r>
          </w:p>
        </w:tc>
        <w:tc>
          <w:tcPr>
            <w:tcW w:w="1005" w:type="dxa"/>
          </w:tcPr>
          <w:p w14:paraId="6699C7DF" w14:textId="05106191" w:rsidR="00A231B5" w:rsidRPr="006071CD" w:rsidRDefault="00A231B5" w:rsidP="00A231B5">
            <w:pPr>
              <w:spacing w:line="300" w:lineRule="exact"/>
              <w:ind w:left="360" w:hanging="360"/>
              <w:jc w:val="right"/>
              <w:rPr>
                <w:rFonts w:cs="Times New Roman"/>
                <w:sz w:val="16"/>
                <w:szCs w:val="16"/>
                <w:u w:val="single"/>
              </w:rPr>
            </w:pPr>
            <w:r w:rsidRPr="006071CD">
              <w:rPr>
                <w:rFonts w:cs="Times New Roman"/>
                <w:sz w:val="16"/>
                <w:szCs w:val="16"/>
                <w:u w:val="single"/>
              </w:rPr>
              <w:t>201</w:t>
            </w:r>
            <w:r>
              <w:rPr>
                <w:rFonts w:cs="Times New Roman"/>
                <w:sz w:val="16"/>
                <w:szCs w:val="16"/>
                <w:u w:val="single"/>
              </w:rPr>
              <w:t>9</w:t>
            </w:r>
          </w:p>
        </w:tc>
        <w:tc>
          <w:tcPr>
            <w:tcW w:w="2928" w:type="dxa"/>
            <w:gridSpan w:val="3"/>
          </w:tcPr>
          <w:p w14:paraId="3495A49B" w14:textId="77777777" w:rsidR="00A231B5" w:rsidRPr="006071CD" w:rsidRDefault="00A231B5" w:rsidP="00A231B5">
            <w:pPr>
              <w:tabs>
                <w:tab w:val="left" w:pos="1440"/>
                <w:tab w:val="left" w:pos="2160"/>
              </w:tabs>
              <w:ind w:left="360" w:hanging="360"/>
              <w:jc w:val="center"/>
              <w:rPr>
                <w:rFonts w:cs="Times New Roman"/>
                <w:sz w:val="16"/>
                <w:szCs w:val="16"/>
              </w:rPr>
            </w:pPr>
          </w:p>
        </w:tc>
      </w:tr>
      <w:tr w:rsidR="00A231B5" w:rsidRPr="006071CD" w14:paraId="4A2E8B7D" w14:textId="77777777" w:rsidTr="00A231B5">
        <w:trPr>
          <w:gridAfter w:val="1"/>
          <w:wAfter w:w="66" w:type="dxa"/>
          <w:trHeight w:val="300"/>
          <w:tblCellSpacing w:w="20" w:type="dxa"/>
        </w:trPr>
        <w:tc>
          <w:tcPr>
            <w:tcW w:w="3193" w:type="dxa"/>
            <w:gridSpan w:val="3"/>
            <w:vAlign w:val="bottom"/>
          </w:tcPr>
          <w:p w14:paraId="27D43F10" w14:textId="77777777" w:rsidR="00A231B5" w:rsidRPr="00E07E1A" w:rsidRDefault="00A231B5" w:rsidP="00A231B5">
            <w:pPr>
              <w:ind w:left="419" w:hanging="419"/>
              <w:rPr>
                <w:rFonts w:cs="Times New Roman"/>
                <w:b/>
                <w:bCs/>
                <w:sz w:val="16"/>
                <w:szCs w:val="16"/>
                <w:u w:val="single"/>
              </w:rPr>
            </w:pPr>
            <w:r w:rsidRPr="006071CD">
              <w:rPr>
                <w:rFonts w:cs="Times New Roman"/>
                <w:b/>
                <w:bCs/>
                <w:sz w:val="16"/>
                <w:szCs w:val="16"/>
                <w:u w:val="single"/>
              </w:rPr>
              <w:t>Separate Financial Statement</w:t>
            </w:r>
          </w:p>
        </w:tc>
        <w:tc>
          <w:tcPr>
            <w:tcW w:w="1005" w:type="dxa"/>
            <w:vAlign w:val="center"/>
          </w:tcPr>
          <w:p w14:paraId="14840415" w14:textId="77777777" w:rsidR="00A231B5" w:rsidRPr="006071CD" w:rsidRDefault="00A231B5" w:rsidP="00A231B5">
            <w:pPr>
              <w:tabs>
                <w:tab w:val="decimal" w:pos="623"/>
              </w:tabs>
              <w:ind w:left="360" w:right="-9" w:hanging="360"/>
              <w:jc w:val="right"/>
              <w:rPr>
                <w:rFonts w:cs="Times New Roman"/>
                <w:sz w:val="16"/>
                <w:szCs w:val="16"/>
              </w:rPr>
            </w:pPr>
          </w:p>
        </w:tc>
        <w:tc>
          <w:tcPr>
            <w:tcW w:w="1005" w:type="dxa"/>
            <w:gridSpan w:val="2"/>
            <w:vAlign w:val="center"/>
          </w:tcPr>
          <w:p w14:paraId="279D671B" w14:textId="77777777" w:rsidR="00A231B5" w:rsidRPr="006071CD" w:rsidRDefault="00A231B5" w:rsidP="00A231B5">
            <w:pPr>
              <w:ind w:left="360" w:hanging="360"/>
              <w:jc w:val="right"/>
              <w:rPr>
                <w:rFonts w:cs="Times New Roman"/>
                <w:sz w:val="16"/>
                <w:szCs w:val="16"/>
              </w:rPr>
            </w:pPr>
          </w:p>
        </w:tc>
        <w:tc>
          <w:tcPr>
            <w:tcW w:w="1005" w:type="dxa"/>
            <w:vAlign w:val="center"/>
          </w:tcPr>
          <w:p w14:paraId="5C89499A" w14:textId="77777777" w:rsidR="00A231B5" w:rsidRPr="006071CD" w:rsidRDefault="00A231B5" w:rsidP="00A231B5">
            <w:pPr>
              <w:ind w:left="360" w:hanging="360"/>
              <w:jc w:val="right"/>
              <w:rPr>
                <w:rFonts w:cs="Times New Roman"/>
                <w:sz w:val="16"/>
                <w:szCs w:val="16"/>
              </w:rPr>
            </w:pPr>
          </w:p>
        </w:tc>
        <w:tc>
          <w:tcPr>
            <w:tcW w:w="2928" w:type="dxa"/>
            <w:gridSpan w:val="3"/>
            <w:vAlign w:val="bottom"/>
          </w:tcPr>
          <w:p w14:paraId="19D98E23" w14:textId="77777777" w:rsidR="00A231B5" w:rsidRPr="006071CD" w:rsidRDefault="00A231B5" w:rsidP="00A231B5">
            <w:pPr>
              <w:ind w:left="360" w:hanging="85"/>
              <w:rPr>
                <w:rFonts w:cs="Times New Roman"/>
              </w:rPr>
            </w:pPr>
          </w:p>
        </w:tc>
      </w:tr>
      <w:tr w:rsidR="00A231B5" w:rsidRPr="006071CD" w14:paraId="2DE7589D" w14:textId="77777777" w:rsidTr="00A231B5">
        <w:trPr>
          <w:gridAfter w:val="1"/>
          <w:wAfter w:w="66" w:type="dxa"/>
          <w:trHeight w:val="129"/>
          <w:tblCellSpacing w:w="20" w:type="dxa"/>
        </w:trPr>
        <w:tc>
          <w:tcPr>
            <w:tcW w:w="2180" w:type="dxa"/>
            <w:vAlign w:val="bottom"/>
          </w:tcPr>
          <w:p w14:paraId="76AA0BC7" w14:textId="77777777" w:rsidR="00A231B5" w:rsidRPr="00E07E1A" w:rsidRDefault="00A231B5" w:rsidP="00A231B5">
            <w:pPr>
              <w:ind w:left="419" w:hanging="419"/>
              <w:rPr>
                <w:rFonts w:cs="Times New Roman"/>
                <w:b/>
                <w:bCs/>
                <w:sz w:val="16"/>
                <w:szCs w:val="16"/>
                <w:u w:val="single"/>
                <w:cs/>
              </w:rPr>
            </w:pPr>
            <w:r w:rsidRPr="00E07E1A">
              <w:rPr>
                <w:rFonts w:cs="Times New Roman"/>
                <w:b/>
                <w:bCs/>
                <w:sz w:val="16"/>
                <w:szCs w:val="16"/>
                <w:u w:val="single"/>
              </w:rPr>
              <w:t>Subsidiary companies</w:t>
            </w:r>
          </w:p>
        </w:tc>
        <w:tc>
          <w:tcPr>
            <w:tcW w:w="973" w:type="dxa"/>
            <w:gridSpan w:val="2"/>
            <w:vAlign w:val="center"/>
          </w:tcPr>
          <w:p w14:paraId="7492DB88" w14:textId="77777777" w:rsidR="00A231B5" w:rsidRPr="006071CD" w:rsidRDefault="00A231B5" w:rsidP="00A231B5">
            <w:pPr>
              <w:tabs>
                <w:tab w:val="decimal" w:pos="623"/>
              </w:tabs>
              <w:ind w:left="360" w:hanging="360"/>
              <w:jc w:val="right"/>
              <w:rPr>
                <w:rFonts w:cs="Times New Roman"/>
                <w:sz w:val="16"/>
                <w:szCs w:val="16"/>
              </w:rPr>
            </w:pPr>
          </w:p>
        </w:tc>
        <w:tc>
          <w:tcPr>
            <w:tcW w:w="1005" w:type="dxa"/>
            <w:vAlign w:val="center"/>
          </w:tcPr>
          <w:p w14:paraId="40FCF58E" w14:textId="77777777" w:rsidR="00A231B5" w:rsidRPr="006071CD" w:rsidRDefault="00A231B5" w:rsidP="00A231B5">
            <w:pPr>
              <w:tabs>
                <w:tab w:val="decimal" w:pos="623"/>
              </w:tabs>
              <w:ind w:left="360" w:right="-9" w:hanging="360"/>
              <w:jc w:val="right"/>
              <w:rPr>
                <w:rFonts w:cs="Times New Roman"/>
                <w:sz w:val="16"/>
                <w:szCs w:val="16"/>
              </w:rPr>
            </w:pPr>
          </w:p>
        </w:tc>
        <w:tc>
          <w:tcPr>
            <w:tcW w:w="1005" w:type="dxa"/>
            <w:gridSpan w:val="2"/>
            <w:vAlign w:val="center"/>
          </w:tcPr>
          <w:p w14:paraId="436519E2" w14:textId="77777777" w:rsidR="00A231B5" w:rsidRPr="006071CD" w:rsidRDefault="00A231B5" w:rsidP="00A231B5">
            <w:pPr>
              <w:ind w:left="360" w:hanging="360"/>
              <w:jc w:val="right"/>
              <w:rPr>
                <w:rFonts w:cs="Times New Roman"/>
                <w:sz w:val="16"/>
                <w:szCs w:val="16"/>
              </w:rPr>
            </w:pPr>
          </w:p>
        </w:tc>
        <w:tc>
          <w:tcPr>
            <w:tcW w:w="1005" w:type="dxa"/>
            <w:vAlign w:val="center"/>
          </w:tcPr>
          <w:p w14:paraId="189ED004" w14:textId="77777777" w:rsidR="00A231B5" w:rsidRPr="006071CD" w:rsidRDefault="00A231B5" w:rsidP="00A231B5">
            <w:pPr>
              <w:ind w:left="360" w:hanging="360"/>
              <w:jc w:val="right"/>
              <w:rPr>
                <w:rFonts w:cs="Times New Roman"/>
                <w:sz w:val="16"/>
                <w:szCs w:val="16"/>
              </w:rPr>
            </w:pPr>
          </w:p>
        </w:tc>
        <w:tc>
          <w:tcPr>
            <w:tcW w:w="2928" w:type="dxa"/>
            <w:gridSpan w:val="3"/>
            <w:vAlign w:val="bottom"/>
          </w:tcPr>
          <w:p w14:paraId="1F9EE5EC" w14:textId="77777777" w:rsidR="00A231B5" w:rsidRPr="006071CD" w:rsidRDefault="00A231B5" w:rsidP="00A231B5">
            <w:pPr>
              <w:ind w:left="360" w:hanging="85"/>
              <w:rPr>
                <w:rFonts w:cs="Times New Roman"/>
              </w:rPr>
            </w:pPr>
          </w:p>
        </w:tc>
      </w:tr>
      <w:tr w:rsidR="00A231B5" w:rsidRPr="006071CD" w14:paraId="67A63DD7" w14:textId="77777777" w:rsidTr="00A231B5">
        <w:trPr>
          <w:trHeight w:val="262"/>
          <w:tblCellSpacing w:w="20" w:type="dxa"/>
        </w:trPr>
        <w:tc>
          <w:tcPr>
            <w:tcW w:w="2180" w:type="dxa"/>
            <w:vAlign w:val="bottom"/>
          </w:tcPr>
          <w:p w14:paraId="1F3F5C9F" w14:textId="77777777" w:rsidR="00A231B5" w:rsidRPr="006071CD" w:rsidRDefault="00A231B5" w:rsidP="00A231B5">
            <w:pPr>
              <w:ind w:left="419" w:hanging="419"/>
              <w:rPr>
                <w:rFonts w:cs="Times New Roman"/>
                <w:sz w:val="16"/>
                <w:szCs w:val="16"/>
              </w:rPr>
            </w:pPr>
            <w:r w:rsidRPr="006071CD">
              <w:rPr>
                <w:rFonts w:cs="Times New Roman"/>
                <w:sz w:val="16"/>
                <w:szCs w:val="16"/>
              </w:rPr>
              <w:t xml:space="preserve">   Service income</w:t>
            </w:r>
          </w:p>
        </w:tc>
        <w:tc>
          <w:tcPr>
            <w:tcW w:w="973" w:type="dxa"/>
            <w:gridSpan w:val="2"/>
            <w:vAlign w:val="center"/>
          </w:tcPr>
          <w:p w14:paraId="5CD11494" w14:textId="29553890" w:rsidR="00A231B5" w:rsidRPr="006071CD" w:rsidRDefault="00103D53" w:rsidP="00A231B5">
            <w:pPr>
              <w:ind w:left="360" w:hanging="360"/>
              <w:jc w:val="right"/>
              <w:rPr>
                <w:rFonts w:cs="Times New Roman"/>
                <w:sz w:val="16"/>
                <w:szCs w:val="16"/>
              </w:rPr>
            </w:pPr>
            <w:r>
              <w:rPr>
                <w:rFonts w:cs="Times New Roman"/>
                <w:sz w:val="16"/>
                <w:szCs w:val="16"/>
              </w:rPr>
              <w:t>3,615</w:t>
            </w:r>
          </w:p>
        </w:tc>
        <w:tc>
          <w:tcPr>
            <w:tcW w:w="1005" w:type="dxa"/>
            <w:vAlign w:val="center"/>
          </w:tcPr>
          <w:p w14:paraId="5C0F6348" w14:textId="36C4A05F" w:rsidR="00A231B5" w:rsidRPr="006071CD" w:rsidRDefault="00A231B5" w:rsidP="00A231B5">
            <w:pPr>
              <w:ind w:left="360" w:hanging="360"/>
              <w:jc w:val="right"/>
              <w:rPr>
                <w:rFonts w:cs="Times New Roman"/>
                <w:sz w:val="16"/>
                <w:szCs w:val="16"/>
              </w:rPr>
            </w:pPr>
            <w:r>
              <w:rPr>
                <w:rFonts w:cs="Times New Roman"/>
                <w:sz w:val="16"/>
                <w:szCs w:val="16"/>
              </w:rPr>
              <w:t>3,985</w:t>
            </w:r>
          </w:p>
        </w:tc>
        <w:tc>
          <w:tcPr>
            <w:tcW w:w="1005" w:type="dxa"/>
            <w:gridSpan w:val="2"/>
            <w:vAlign w:val="center"/>
          </w:tcPr>
          <w:p w14:paraId="5560A21D" w14:textId="56CF6B4C" w:rsidR="00A231B5" w:rsidRPr="006071CD" w:rsidRDefault="00103D53" w:rsidP="00A231B5">
            <w:pPr>
              <w:ind w:left="360" w:hanging="360"/>
              <w:jc w:val="right"/>
              <w:rPr>
                <w:rFonts w:cs="Times New Roman"/>
                <w:sz w:val="16"/>
                <w:szCs w:val="16"/>
              </w:rPr>
            </w:pPr>
            <w:r>
              <w:rPr>
                <w:rFonts w:cs="Times New Roman"/>
                <w:sz w:val="16"/>
                <w:szCs w:val="16"/>
              </w:rPr>
              <w:t>7,229</w:t>
            </w:r>
          </w:p>
        </w:tc>
        <w:tc>
          <w:tcPr>
            <w:tcW w:w="1005" w:type="dxa"/>
            <w:vAlign w:val="center"/>
          </w:tcPr>
          <w:p w14:paraId="77380E05" w14:textId="5C3C0CB0" w:rsidR="00A231B5" w:rsidRPr="006071CD" w:rsidRDefault="00A231B5" w:rsidP="00A231B5">
            <w:pPr>
              <w:ind w:left="360" w:hanging="360"/>
              <w:jc w:val="right"/>
              <w:rPr>
                <w:rFonts w:cs="Times New Roman"/>
                <w:sz w:val="16"/>
                <w:szCs w:val="16"/>
              </w:rPr>
            </w:pPr>
            <w:r>
              <w:rPr>
                <w:rFonts w:cs="Times New Roman"/>
                <w:sz w:val="16"/>
                <w:szCs w:val="16"/>
              </w:rPr>
              <w:t>8,303</w:t>
            </w:r>
          </w:p>
        </w:tc>
        <w:tc>
          <w:tcPr>
            <w:tcW w:w="3034" w:type="dxa"/>
            <w:gridSpan w:val="4"/>
            <w:vAlign w:val="bottom"/>
          </w:tcPr>
          <w:p w14:paraId="3C7ECDB4" w14:textId="77777777" w:rsidR="00A231B5" w:rsidRPr="006071CD" w:rsidRDefault="00A231B5" w:rsidP="00A231B5">
            <w:pPr>
              <w:ind w:left="147"/>
              <w:rPr>
                <w:rFonts w:cs="Times New Roman"/>
                <w:sz w:val="16"/>
                <w:szCs w:val="16"/>
              </w:rPr>
            </w:pPr>
            <w:r w:rsidRPr="006071CD">
              <w:rPr>
                <w:rFonts w:cs="Times New Roman"/>
                <w:sz w:val="16"/>
                <w:szCs w:val="16"/>
              </w:rPr>
              <w:t>At the rate determined under the contract</w:t>
            </w:r>
          </w:p>
        </w:tc>
      </w:tr>
      <w:tr w:rsidR="00A231B5" w:rsidRPr="006071CD" w14:paraId="7779C960" w14:textId="77777777" w:rsidTr="00A231B5">
        <w:trPr>
          <w:trHeight w:val="250"/>
          <w:tblCellSpacing w:w="20" w:type="dxa"/>
        </w:trPr>
        <w:tc>
          <w:tcPr>
            <w:tcW w:w="2180" w:type="dxa"/>
            <w:vAlign w:val="bottom"/>
          </w:tcPr>
          <w:p w14:paraId="6F9F5DEF" w14:textId="77777777" w:rsidR="00A231B5" w:rsidRPr="006071CD" w:rsidRDefault="00A231B5" w:rsidP="00A231B5">
            <w:pPr>
              <w:ind w:left="419" w:hanging="419"/>
              <w:rPr>
                <w:rFonts w:cs="Times New Roman"/>
                <w:sz w:val="16"/>
                <w:szCs w:val="16"/>
              </w:rPr>
            </w:pPr>
            <w:r w:rsidRPr="006071CD">
              <w:rPr>
                <w:rFonts w:cs="Times New Roman"/>
                <w:sz w:val="16"/>
                <w:szCs w:val="16"/>
              </w:rPr>
              <w:t xml:space="preserve">   Rental income</w:t>
            </w:r>
          </w:p>
        </w:tc>
        <w:tc>
          <w:tcPr>
            <w:tcW w:w="973" w:type="dxa"/>
            <w:gridSpan w:val="2"/>
            <w:vAlign w:val="center"/>
          </w:tcPr>
          <w:p w14:paraId="4FE38B31" w14:textId="34FF27D2" w:rsidR="00A231B5" w:rsidRPr="006071CD" w:rsidRDefault="00103D53" w:rsidP="00A231B5">
            <w:pPr>
              <w:ind w:left="360" w:hanging="360"/>
              <w:jc w:val="right"/>
              <w:rPr>
                <w:rFonts w:cs="Times New Roman"/>
                <w:sz w:val="16"/>
                <w:szCs w:val="16"/>
              </w:rPr>
            </w:pPr>
            <w:r>
              <w:rPr>
                <w:rFonts w:cs="Times New Roman"/>
                <w:sz w:val="16"/>
                <w:szCs w:val="16"/>
              </w:rPr>
              <w:t>31</w:t>
            </w:r>
          </w:p>
        </w:tc>
        <w:tc>
          <w:tcPr>
            <w:tcW w:w="1005" w:type="dxa"/>
            <w:vAlign w:val="center"/>
          </w:tcPr>
          <w:p w14:paraId="675FA9E5" w14:textId="7FE2B877" w:rsidR="00A231B5" w:rsidRPr="006071CD" w:rsidRDefault="00A231B5" w:rsidP="00A231B5">
            <w:pPr>
              <w:ind w:left="360" w:hanging="360"/>
              <w:jc w:val="right"/>
              <w:rPr>
                <w:rFonts w:cs="Times New Roman"/>
                <w:sz w:val="16"/>
                <w:szCs w:val="16"/>
              </w:rPr>
            </w:pPr>
            <w:r>
              <w:rPr>
                <w:rFonts w:cs="Times New Roman"/>
                <w:sz w:val="16"/>
                <w:szCs w:val="16"/>
              </w:rPr>
              <w:t>69</w:t>
            </w:r>
          </w:p>
        </w:tc>
        <w:tc>
          <w:tcPr>
            <w:tcW w:w="1005" w:type="dxa"/>
            <w:gridSpan w:val="2"/>
            <w:vAlign w:val="center"/>
          </w:tcPr>
          <w:p w14:paraId="5C05A0E3" w14:textId="2ABD65FF" w:rsidR="00A231B5" w:rsidRPr="006071CD" w:rsidRDefault="00103D53" w:rsidP="00A231B5">
            <w:pPr>
              <w:ind w:left="360" w:hanging="360"/>
              <w:jc w:val="right"/>
              <w:rPr>
                <w:rFonts w:cs="Times New Roman"/>
                <w:sz w:val="16"/>
                <w:szCs w:val="16"/>
              </w:rPr>
            </w:pPr>
            <w:r>
              <w:rPr>
                <w:rFonts w:cs="Times New Roman"/>
                <w:sz w:val="16"/>
                <w:szCs w:val="16"/>
              </w:rPr>
              <w:t>62</w:t>
            </w:r>
          </w:p>
        </w:tc>
        <w:tc>
          <w:tcPr>
            <w:tcW w:w="1005" w:type="dxa"/>
            <w:vAlign w:val="center"/>
          </w:tcPr>
          <w:p w14:paraId="5EFA177A" w14:textId="0345B267" w:rsidR="00A231B5" w:rsidRPr="006071CD" w:rsidRDefault="00A231B5" w:rsidP="00A231B5">
            <w:pPr>
              <w:ind w:left="360" w:hanging="360"/>
              <w:jc w:val="right"/>
              <w:rPr>
                <w:rFonts w:cs="Times New Roman"/>
                <w:sz w:val="16"/>
                <w:szCs w:val="16"/>
              </w:rPr>
            </w:pPr>
            <w:r>
              <w:rPr>
                <w:rFonts w:cs="Times New Roman"/>
                <w:sz w:val="16"/>
                <w:szCs w:val="16"/>
              </w:rPr>
              <w:t>181</w:t>
            </w:r>
          </w:p>
        </w:tc>
        <w:tc>
          <w:tcPr>
            <w:tcW w:w="3034" w:type="dxa"/>
            <w:gridSpan w:val="4"/>
            <w:vAlign w:val="bottom"/>
          </w:tcPr>
          <w:p w14:paraId="3B639C8E" w14:textId="77777777" w:rsidR="00A231B5" w:rsidRPr="006071CD" w:rsidRDefault="00A231B5" w:rsidP="00A231B5">
            <w:pPr>
              <w:ind w:left="147"/>
              <w:rPr>
                <w:rFonts w:cs="Times New Roman"/>
                <w:sz w:val="16"/>
                <w:szCs w:val="16"/>
                <w:cs/>
              </w:rPr>
            </w:pPr>
            <w:r w:rsidRPr="006071CD">
              <w:rPr>
                <w:rFonts w:cs="Times New Roman"/>
                <w:sz w:val="16"/>
                <w:szCs w:val="16"/>
              </w:rPr>
              <w:t>At the rate determined under the contract</w:t>
            </w:r>
          </w:p>
        </w:tc>
      </w:tr>
      <w:tr w:rsidR="00A231B5" w:rsidRPr="006071CD" w14:paraId="13843094" w14:textId="77777777" w:rsidTr="00A231B5">
        <w:trPr>
          <w:trHeight w:val="250"/>
          <w:tblCellSpacing w:w="20" w:type="dxa"/>
        </w:trPr>
        <w:tc>
          <w:tcPr>
            <w:tcW w:w="2180" w:type="dxa"/>
            <w:vAlign w:val="bottom"/>
          </w:tcPr>
          <w:p w14:paraId="162F6742" w14:textId="77777777" w:rsidR="00A231B5" w:rsidRPr="006071CD" w:rsidRDefault="00A231B5" w:rsidP="00A231B5">
            <w:pPr>
              <w:ind w:left="419" w:hanging="419"/>
              <w:rPr>
                <w:rFonts w:cs="Times New Roman"/>
                <w:sz w:val="16"/>
                <w:szCs w:val="16"/>
              </w:rPr>
            </w:pPr>
            <w:r>
              <w:rPr>
                <w:rFonts w:cs="Times New Roman"/>
                <w:sz w:val="16"/>
                <w:szCs w:val="16"/>
              </w:rPr>
              <w:t xml:space="preserve">   Dividend income</w:t>
            </w:r>
          </w:p>
        </w:tc>
        <w:tc>
          <w:tcPr>
            <w:tcW w:w="973" w:type="dxa"/>
            <w:gridSpan w:val="2"/>
            <w:vAlign w:val="center"/>
          </w:tcPr>
          <w:p w14:paraId="3398FA5C" w14:textId="3BA7770F" w:rsidR="00A231B5" w:rsidRPr="006071CD" w:rsidRDefault="00103D53" w:rsidP="00A231B5">
            <w:pPr>
              <w:ind w:left="360" w:hanging="360"/>
              <w:jc w:val="right"/>
              <w:rPr>
                <w:rFonts w:cs="Times New Roman"/>
                <w:sz w:val="16"/>
                <w:szCs w:val="16"/>
              </w:rPr>
            </w:pPr>
            <w:r>
              <w:rPr>
                <w:rFonts w:cs="Times New Roman"/>
                <w:sz w:val="16"/>
                <w:szCs w:val="16"/>
              </w:rPr>
              <w:t>-</w:t>
            </w:r>
          </w:p>
        </w:tc>
        <w:tc>
          <w:tcPr>
            <w:tcW w:w="1005" w:type="dxa"/>
            <w:vAlign w:val="center"/>
          </w:tcPr>
          <w:p w14:paraId="0EC97BC8" w14:textId="1998C638" w:rsidR="00A231B5" w:rsidRPr="006071CD" w:rsidRDefault="00A231B5" w:rsidP="00A231B5">
            <w:pPr>
              <w:ind w:left="360" w:hanging="360"/>
              <w:jc w:val="right"/>
              <w:rPr>
                <w:rFonts w:cs="Times New Roman"/>
                <w:sz w:val="16"/>
                <w:szCs w:val="16"/>
              </w:rPr>
            </w:pPr>
            <w:r>
              <w:rPr>
                <w:rFonts w:cs="Times New Roman"/>
                <w:sz w:val="16"/>
                <w:szCs w:val="16"/>
              </w:rPr>
              <w:t>465,211</w:t>
            </w:r>
          </w:p>
        </w:tc>
        <w:tc>
          <w:tcPr>
            <w:tcW w:w="1005" w:type="dxa"/>
            <w:gridSpan w:val="2"/>
            <w:vAlign w:val="center"/>
          </w:tcPr>
          <w:p w14:paraId="629E71C2" w14:textId="3EFEAAD9" w:rsidR="00A231B5" w:rsidRPr="006071CD" w:rsidRDefault="00103D53" w:rsidP="00A231B5">
            <w:pPr>
              <w:ind w:left="360" w:hanging="360"/>
              <w:jc w:val="right"/>
              <w:rPr>
                <w:rFonts w:cs="Times New Roman"/>
                <w:sz w:val="16"/>
                <w:szCs w:val="16"/>
              </w:rPr>
            </w:pPr>
            <w:r>
              <w:rPr>
                <w:rFonts w:cs="Times New Roman"/>
                <w:sz w:val="16"/>
                <w:szCs w:val="16"/>
              </w:rPr>
              <w:t>-</w:t>
            </w:r>
          </w:p>
        </w:tc>
        <w:tc>
          <w:tcPr>
            <w:tcW w:w="1005" w:type="dxa"/>
            <w:vAlign w:val="center"/>
          </w:tcPr>
          <w:p w14:paraId="737F11F7" w14:textId="75821FC5" w:rsidR="00A231B5" w:rsidRPr="006071CD" w:rsidRDefault="00A231B5" w:rsidP="00A231B5">
            <w:pPr>
              <w:ind w:left="360" w:hanging="360"/>
              <w:jc w:val="right"/>
              <w:rPr>
                <w:rFonts w:cs="Times New Roman"/>
                <w:sz w:val="16"/>
                <w:szCs w:val="16"/>
              </w:rPr>
            </w:pPr>
            <w:r>
              <w:rPr>
                <w:rFonts w:cs="Times New Roman"/>
                <w:sz w:val="16"/>
                <w:szCs w:val="16"/>
              </w:rPr>
              <w:t>560,011</w:t>
            </w:r>
          </w:p>
        </w:tc>
        <w:tc>
          <w:tcPr>
            <w:tcW w:w="3034" w:type="dxa"/>
            <w:gridSpan w:val="4"/>
            <w:vAlign w:val="bottom"/>
          </w:tcPr>
          <w:p w14:paraId="6CE11F8C" w14:textId="77777777" w:rsidR="00A231B5" w:rsidRPr="006071CD" w:rsidRDefault="00A231B5" w:rsidP="00A231B5">
            <w:pPr>
              <w:ind w:left="147"/>
              <w:rPr>
                <w:rFonts w:cs="Times New Roman"/>
                <w:sz w:val="16"/>
                <w:szCs w:val="16"/>
              </w:rPr>
            </w:pPr>
            <w:r w:rsidRPr="00847C75">
              <w:rPr>
                <w:sz w:val="16"/>
                <w:szCs w:val="16"/>
              </w:rPr>
              <w:t>At the announced rate</w:t>
            </w:r>
          </w:p>
        </w:tc>
      </w:tr>
      <w:tr w:rsidR="00A231B5" w:rsidRPr="006071CD" w14:paraId="0EFF5EB8" w14:textId="77777777" w:rsidTr="00A231B5">
        <w:trPr>
          <w:trHeight w:val="250"/>
          <w:tblCellSpacing w:w="20" w:type="dxa"/>
        </w:trPr>
        <w:tc>
          <w:tcPr>
            <w:tcW w:w="2180" w:type="dxa"/>
            <w:vAlign w:val="bottom"/>
          </w:tcPr>
          <w:p w14:paraId="514854D6" w14:textId="77777777" w:rsidR="00A231B5" w:rsidRPr="006071CD" w:rsidRDefault="00A231B5" w:rsidP="00A231B5">
            <w:pPr>
              <w:ind w:left="419" w:hanging="419"/>
              <w:rPr>
                <w:rFonts w:cs="Times New Roman"/>
                <w:sz w:val="16"/>
                <w:szCs w:val="16"/>
              </w:rPr>
            </w:pPr>
            <w:r w:rsidRPr="006071CD">
              <w:rPr>
                <w:rFonts w:cs="Times New Roman"/>
                <w:sz w:val="16"/>
                <w:szCs w:val="16"/>
              </w:rPr>
              <w:t xml:space="preserve">   Interest income</w:t>
            </w:r>
          </w:p>
        </w:tc>
        <w:tc>
          <w:tcPr>
            <w:tcW w:w="973" w:type="dxa"/>
            <w:gridSpan w:val="2"/>
            <w:vAlign w:val="center"/>
          </w:tcPr>
          <w:p w14:paraId="5EEB82FC" w14:textId="1C64BD15" w:rsidR="00A231B5" w:rsidRPr="006071CD" w:rsidRDefault="00103D53" w:rsidP="00A231B5">
            <w:pPr>
              <w:ind w:left="360" w:hanging="360"/>
              <w:jc w:val="right"/>
              <w:rPr>
                <w:rFonts w:cs="Times New Roman"/>
                <w:sz w:val="16"/>
                <w:szCs w:val="16"/>
              </w:rPr>
            </w:pPr>
            <w:r>
              <w:rPr>
                <w:rFonts w:cs="Times New Roman"/>
                <w:sz w:val="16"/>
                <w:szCs w:val="16"/>
              </w:rPr>
              <w:t>3,169</w:t>
            </w:r>
          </w:p>
        </w:tc>
        <w:tc>
          <w:tcPr>
            <w:tcW w:w="1005" w:type="dxa"/>
            <w:vAlign w:val="center"/>
          </w:tcPr>
          <w:p w14:paraId="0C0CF74F" w14:textId="30023F3B" w:rsidR="00A231B5" w:rsidRPr="006071CD" w:rsidRDefault="00A231B5" w:rsidP="00A231B5">
            <w:pPr>
              <w:ind w:left="360" w:hanging="360"/>
              <w:jc w:val="right"/>
              <w:rPr>
                <w:rFonts w:cs="Times New Roman"/>
                <w:sz w:val="16"/>
                <w:szCs w:val="16"/>
              </w:rPr>
            </w:pPr>
            <w:r>
              <w:rPr>
                <w:rFonts w:cs="Times New Roman"/>
                <w:sz w:val="16"/>
                <w:szCs w:val="16"/>
              </w:rPr>
              <w:t>3,048</w:t>
            </w:r>
          </w:p>
        </w:tc>
        <w:tc>
          <w:tcPr>
            <w:tcW w:w="1005" w:type="dxa"/>
            <w:gridSpan w:val="2"/>
            <w:vAlign w:val="center"/>
          </w:tcPr>
          <w:p w14:paraId="68784B8B" w14:textId="5793BD34" w:rsidR="00A231B5" w:rsidRPr="006071CD" w:rsidRDefault="00103D53" w:rsidP="00A231B5">
            <w:pPr>
              <w:ind w:left="360" w:hanging="360"/>
              <w:jc w:val="right"/>
              <w:rPr>
                <w:rFonts w:cs="Times New Roman"/>
                <w:sz w:val="16"/>
                <w:szCs w:val="16"/>
              </w:rPr>
            </w:pPr>
            <w:r>
              <w:rPr>
                <w:rFonts w:cs="Times New Roman"/>
                <w:sz w:val="16"/>
                <w:szCs w:val="16"/>
              </w:rPr>
              <w:t>6,433</w:t>
            </w:r>
          </w:p>
        </w:tc>
        <w:tc>
          <w:tcPr>
            <w:tcW w:w="1005" w:type="dxa"/>
            <w:vAlign w:val="center"/>
          </w:tcPr>
          <w:p w14:paraId="69F6F606" w14:textId="3A9C6B07" w:rsidR="00A231B5" w:rsidRPr="006071CD" w:rsidRDefault="00A231B5" w:rsidP="00A231B5">
            <w:pPr>
              <w:ind w:left="360" w:hanging="360"/>
              <w:jc w:val="right"/>
              <w:rPr>
                <w:rFonts w:cs="Times New Roman"/>
                <w:sz w:val="16"/>
                <w:szCs w:val="16"/>
              </w:rPr>
            </w:pPr>
            <w:r>
              <w:rPr>
                <w:rFonts w:cs="Times New Roman"/>
                <w:sz w:val="16"/>
                <w:szCs w:val="16"/>
              </w:rPr>
              <w:t>3,667</w:t>
            </w:r>
          </w:p>
        </w:tc>
        <w:tc>
          <w:tcPr>
            <w:tcW w:w="3034" w:type="dxa"/>
            <w:gridSpan w:val="4"/>
            <w:vAlign w:val="bottom"/>
          </w:tcPr>
          <w:p w14:paraId="42493EEA" w14:textId="5D9D7F21" w:rsidR="00A231B5" w:rsidRPr="006071CD" w:rsidRDefault="00A231B5" w:rsidP="00A231B5">
            <w:pPr>
              <w:ind w:left="147"/>
              <w:rPr>
                <w:sz w:val="16"/>
                <w:szCs w:val="16"/>
                <w:cs/>
              </w:rPr>
            </w:pPr>
            <w:r w:rsidRPr="005057CB">
              <w:rPr>
                <w:rFonts w:cs="Times New Roman"/>
                <w:sz w:val="16"/>
                <w:szCs w:val="16"/>
              </w:rPr>
              <w:t>At the interest rate 3.00% per annum</w:t>
            </w:r>
            <w:r w:rsidRPr="006071CD">
              <w:rPr>
                <w:rFonts w:cs="Times New Roman"/>
                <w:sz w:val="16"/>
                <w:szCs w:val="16"/>
              </w:rPr>
              <w:t xml:space="preserve"> </w:t>
            </w:r>
          </w:p>
        </w:tc>
      </w:tr>
      <w:tr w:rsidR="00A231B5" w:rsidRPr="006071CD" w14:paraId="2806C630" w14:textId="77777777" w:rsidTr="00A231B5">
        <w:trPr>
          <w:trHeight w:val="250"/>
          <w:tblCellSpacing w:w="20" w:type="dxa"/>
        </w:trPr>
        <w:tc>
          <w:tcPr>
            <w:tcW w:w="2180" w:type="dxa"/>
            <w:vAlign w:val="bottom"/>
          </w:tcPr>
          <w:p w14:paraId="75E165CC" w14:textId="77777777" w:rsidR="00A231B5" w:rsidRPr="006071CD" w:rsidRDefault="00A231B5" w:rsidP="00A231B5">
            <w:pPr>
              <w:ind w:left="419" w:hanging="419"/>
              <w:rPr>
                <w:sz w:val="16"/>
                <w:szCs w:val="16"/>
                <w:cs/>
              </w:rPr>
            </w:pPr>
            <w:r w:rsidRPr="006071CD">
              <w:rPr>
                <w:sz w:val="16"/>
                <w:szCs w:val="16"/>
              </w:rPr>
              <w:t xml:space="preserve">   Interest expense</w:t>
            </w:r>
          </w:p>
        </w:tc>
        <w:tc>
          <w:tcPr>
            <w:tcW w:w="973" w:type="dxa"/>
            <w:gridSpan w:val="2"/>
            <w:vAlign w:val="center"/>
          </w:tcPr>
          <w:p w14:paraId="630B42B6" w14:textId="5FB68DCB" w:rsidR="00A231B5" w:rsidRPr="006071CD" w:rsidRDefault="00103D53" w:rsidP="00A231B5">
            <w:pPr>
              <w:ind w:left="360" w:hanging="360"/>
              <w:jc w:val="right"/>
              <w:rPr>
                <w:sz w:val="16"/>
                <w:szCs w:val="16"/>
              </w:rPr>
            </w:pPr>
            <w:r>
              <w:rPr>
                <w:sz w:val="16"/>
                <w:szCs w:val="16"/>
              </w:rPr>
              <w:t>-</w:t>
            </w:r>
          </w:p>
        </w:tc>
        <w:tc>
          <w:tcPr>
            <w:tcW w:w="1005" w:type="dxa"/>
            <w:vAlign w:val="center"/>
          </w:tcPr>
          <w:p w14:paraId="420B26D8" w14:textId="02D61204" w:rsidR="00A231B5" w:rsidRPr="006071CD" w:rsidRDefault="00A231B5" w:rsidP="00A231B5">
            <w:pPr>
              <w:ind w:left="360" w:hanging="360"/>
              <w:jc w:val="right"/>
              <w:rPr>
                <w:sz w:val="16"/>
                <w:szCs w:val="16"/>
              </w:rPr>
            </w:pPr>
            <w:r>
              <w:rPr>
                <w:sz w:val="16"/>
                <w:szCs w:val="16"/>
              </w:rPr>
              <w:t>141</w:t>
            </w:r>
          </w:p>
        </w:tc>
        <w:tc>
          <w:tcPr>
            <w:tcW w:w="1005" w:type="dxa"/>
            <w:gridSpan w:val="2"/>
            <w:vAlign w:val="center"/>
          </w:tcPr>
          <w:p w14:paraId="40DE076F" w14:textId="59CE5E83" w:rsidR="00A231B5" w:rsidRPr="006071CD" w:rsidRDefault="00103D53" w:rsidP="00A231B5">
            <w:pPr>
              <w:ind w:left="360" w:hanging="360"/>
              <w:jc w:val="right"/>
              <w:rPr>
                <w:sz w:val="16"/>
                <w:szCs w:val="16"/>
              </w:rPr>
            </w:pPr>
            <w:r>
              <w:rPr>
                <w:sz w:val="16"/>
                <w:szCs w:val="16"/>
              </w:rPr>
              <w:t>-</w:t>
            </w:r>
          </w:p>
        </w:tc>
        <w:tc>
          <w:tcPr>
            <w:tcW w:w="1005" w:type="dxa"/>
            <w:vAlign w:val="center"/>
          </w:tcPr>
          <w:p w14:paraId="20CFF46F" w14:textId="511B94CD" w:rsidR="00A231B5" w:rsidRPr="006071CD" w:rsidRDefault="00A231B5" w:rsidP="00A231B5">
            <w:pPr>
              <w:ind w:left="360" w:hanging="360"/>
              <w:jc w:val="right"/>
              <w:rPr>
                <w:sz w:val="16"/>
                <w:szCs w:val="16"/>
              </w:rPr>
            </w:pPr>
            <w:r>
              <w:rPr>
                <w:sz w:val="16"/>
                <w:szCs w:val="16"/>
              </w:rPr>
              <w:t>339</w:t>
            </w:r>
          </w:p>
        </w:tc>
        <w:tc>
          <w:tcPr>
            <w:tcW w:w="3034" w:type="dxa"/>
            <w:gridSpan w:val="4"/>
            <w:vAlign w:val="bottom"/>
          </w:tcPr>
          <w:p w14:paraId="64E10842" w14:textId="77777777" w:rsidR="00A231B5" w:rsidRPr="00CD2546" w:rsidRDefault="00A231B5" w:rsidP="00A231B5">
            <w:pPr>
              <w:ind w:left="147"/>
              <w:rPr>
                <w:sz w:val="16"/>
                <w:szCs w:val="16"/>
                <w:cs/>
              </w:rPr>
            </w:pPr>
            <w:r w:rsidRPr="006071CD">
              <w:rPr>
                <w:rFonts w:cs="Times New Roman"/>
                <w:sz w:val="16"/>
                <w:szCs w:val="16"/>
              </w:rPr>
              <w:t xml:space="preserve">At the interest rate </w:t>
            </w:r>
            <w:r>
              <w:rPr>
                <w:rFonts w:cs="Times New Roman"/>
                <w:sz w:val="16"/>
                <w:szCs w:val="16"/>
              </w:rPr>
              <w:t>3.00</w:t>
            </w:r>
            <w:r w:rsidRPr="006071CD">
              <w:rPr>
                <w:rFonts w:cs="Times New Roman"/>
                <w:sz w:val="16"/>
                <w:szCs w:val="16"/>
              </w:rPr>
              <w:t>% per annum</w:t>
            </w:r>
          </w:p>
        </w:tc>
      </w:tr>
    </w:tbl>
    <w:p w14:paraId="57929002" w14:textId="6381D816" w:rsidR="00A231B5" w:rsidRDefault="00A231B5" w:rsidP="006C7A32">
      <w:pPr>
        <w:ind w:left="360" w:right="-323" w:hanging="360"/>
        <w:jc w:val="center"/>
        <w:rPr>
          <w:rFonts w:cs="Cordia New"/>
          <w:sz w:val="16"/>
          <w:szCs w:val="16"/>
        </w:rPr>
      </w:pPr>
    </w:p>
    <w:p w14:paraId="2577E88A" w14:textId="0B007B6D" w:rsidR="006A367E" w:rsidRPr="00F061C6" w:rsidRDefault="006562D9" w:rsidP="00BA7B33">
      <w:pPr>
        <w:spacing w:before="240" w:after="120"/>
        <w:ind w:left="851" w:right="-40" w:hanging="426"/>
        <w:jc w:val="both"/>
        <w:rPr>
          <w:sz w:val="17"/>
          <w:szCs w:val="17"/>
        </w:rPr>
      </w:pPr>
      <w:r w:rsidRPr="00F061C6">
        <w:rPr>
          <w:sz w:val="17"/>
          <w:szCs w:val="17"/>
        </w:rPr>
        <w:t>3</w:t>
      </w:r>
      <w:r w:rsidR="00BA7B33" w:rsidRPr="00F061C6">
        <w:rPr>
          <w:sz w:val="17"/>
          <w:szCs w:val="17"/>
        </w:rPr>
        <w:t xml:space="preserve">.1.1 </w:t>
      </w:r>
      <w:r w:rsidR="00BA7B33" w:rsidRPr="00F061C6">
        <w:rPr>
          <w:sz w:val="17"/>
          <w:szCs w:val="17"/>
        </w:rPr>
        <w:tab/>
      </w:r>
      <w:r w:rsidR="006A367E" w:rsidRPr="00F061C6">
        <w:rPr>
          <w:sz w:val="17"/>
          <w:szCs w:val="17"/>
        </w:rPr>
        <w:t xml:space="preserve">Management remuneration </w:t>
      </w:r>
      <w:r w:rsidR="00BA7B33" w:rsidRPr="00F061C6">
        <w:rPr>
          <w:sz w:val="17"/>
          <w:szCs w:val="17"/>
        </w:rPr>
        <w:t xml:space="preserve">comprised of salary, bonus, life insurance premium, board of directors meeting allowance and directors compensation etc. </w:t>
      </w:r>
      <w:r w:rsidR="006A367E" w:rsidRPr="00F061C6">
        <w:rPr>
          <w:sz w:val="17"/>
          <w:szCs w:val="17"/>
        </w:rPr>
        <w:t xml:space="preserve">for the </w:t>
      </w:r>
      <w:r w:rsidR="00A231B5">
        <w:rPr>
          <w:sz w:val="17"/>
          <w:szCs w:val="17"/>
        </w:rPr>
        <w:t>six</w:t>
      </w:r>
      <w:r w:rsidR="006A367E" w:rsidRPr="00F061C6">
        <w:rPr>
          <w:sz w:val="17"/>
          <w:szCs w:val="17"/>
        </w:rPr>
        <w:t xml:space="preserve">-month periods ended </w:t>
      </w:r>
      <w:r w:rsidR="00A231B5">
        <w:rPr>
          <w:sz w:val="17"/>
          <w:szCs w:val="17"/>
        </w:rPr>
        <w:t>June</w:t>
      </w:r>
      <w:r w:rsidR="00AB0681" w:rsidRPr="00F061C6">
        <w:rPr>
          <w:sz w:val="17"/>
          <w:szCs w:val="17"/>
        </w:rPr>
        <w:t xml:space="preserve"> 3</w:t>
      </w:r>
      <w:r w:rsidR="00A231B5">
        <w:rPr>
          <w:sz w:val="17"/>
          <w:szCs w:val="17"/>
        </w:rPr>
        <w:t>0</w:t>
      </w:r>
      <w:r w:rsidR="00AB0681" w:rsidRPr="00F061C6">
        <w:rPr>
          <w:sz w:val="17"/>
          <w:szCs w:val="17"/>
        </w:rPr>
        <w:t>, 20</w:t>
      </w:r>
      <w:r w:rsidR="00574000" w:rsidRPr="00F061C6">
        <w:rPr>
          <w:sz w:val="17"/>
          <w:szCs w:val="17"/>
        </w:rPr>
        <w:t>20</w:t>
      </w:r>
      <w:r w:rsidR="006A367E" w:rsidRPr="00F061C6">
        <w:rPr>
          <w:sz w:val="17"/>
          <w:szCs w:val="17"/>
        </w:rPr>
        <w:t xml:space="preserve"> and 201</w:t>
      </w:r>
      <w:r w:rsidR="00574000" w:rsidRPr="00F061C6">
        <w:rPr>
          <w:sz w:val="17"/>
          <w:szCs w:val="17"/>
        </w:rPr>
        <w:t>9</w:t>
      </w:r>
      <w:r w:rsidR="006A367E" w:rsidRPr="00F061C6">
        <w:rPr>
          <w:sz w:val="17"/>
          <w:szCs w:val="17"/>
        </w:rPr>
        <w:t xml:space="preserve"> </w:t>
      </w:r>
      <w:r w:rsidR="00BA7B33" w:rsidRPr="00F061C6">
        <w:rPr>
          <w:sz w:val="17"/>
          <w:szCs w:val="17"/>
        </w:rPr>
        <w:t>are</w:t>
      </w:r>
      <w:r w:rsidR="006A367E" w:rsidRPr="00F061C6">
        <w:rPr>
          <w:sz w:val="17"/>
          <w:szCs w:val="17"/>
        </w:rPr>
        <w:t xml:space="preserve"> as follow;</w:t>
      </w:r>
    </w:p>
    <w:tbl>
      <w:tblPr>
        <w:tblW w:w="7939"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277"/>
        <w:gridCol w:w="159"/>
        <w:gridCol w:w="1259"/>
      </w:tblGrid>
      <w:tr w:rsidR="006A367E" w:rsidRPr="00F061C6" w14:paraId="614BED9D" w14:textId="77777777">
        <w:trPr>
          <w:trHeight w:hRule="exact" w:val="288"/>
        </w:trPr>
        <w:tc>
          <w:tcPr>
            <w:tcW w:w="2127" w:type="dxa"/>
            <w:tcBorders>
              <w:top w:val="nil"/>
              <w:left w:val="nil"/>
              <w:bottom w:val="nil"/>
              <w:right w:val="nil"/>
            </w:tcBorders>
            <w:vAlign w:val="bottom"/>
          </w:tcPr>
          <w:p w14:paraId="0420B933" w14:textId="77777777" w:rsidR="006A367E" w:rsidRPr="00F061C6" w:rsidRDefault="006A367E" w:rsidP="00FC72C8">
            <w:pPr>
              <w:ind w:right="851"/>
              <w:rPr>
                <w:rFonts w:cs="Times New Roman"/>
                <w:sz w:val="16"/>
                <w:szCs w:val="16"/>
              </w:rPr>
            </w:pPr>
            <w:bookmarkStart w:id="0" w:name="_Hlk383010220"/>
          </w:p>
        </w:tc>
        <w:tc>
          <w:tcPr>
            <w:tcW w:w="5812" w:type="dxa"/>
            <w:gridSpan w:val="7"/>
            <w:tcBorders>
              <w:top w:val="nil"/>
              <w:left w:val="nil"/>
              <w:bottom w:val="single" w:sz="4" w:space="0" w:color="auto"/>
              <w:right w:val="nil"/>
            </w:tcBorders>
            <w:vAlign w:val="bottom"/>
          </w:tcPr>
          <w:p w14:paraId="766D7C71" w14:textId="77777777" w:rsidR="006A367E" w:rsidRPr="00F061C6" w:rsidRDefault="006A367E" w:rsidP="00FC72C8">
            <w:pPr>
              <w:ind w:left="96" w:right="-46"/>
              <w:jc w:val="center"/>
              <w:rPr>
                <w:rFonts w:cs="Times New Roman"/>
                <w:sz w:val="16"/>
                <w:szCs w:val="16"/>
                <w:cs/>
              </w:rPr>
            </w:pPr>
            <w:r w:rsidRPr="00F061C6">
              <w:rPr>
                <w:rFonts w:cs="Times New Roman"/>
                <w:sz w:val="16"/>
                <w:szCs w:val="16"/>
              </w:rPr>
              <w:t>BAHT</w:t>
            </w:r>
          </w:p>
        </w:tc>
      </w:tr>
      <w:tr w:rsidR="006A367E" w:rsidRPr="00F061C6" w14:paraId="12529295" w14:textId="77777777">
        <w:trPr>
          <w:trHeight w:hRule="exact" w:val="288"/>
        </w:trPr>
        <w:tc>
          <w:tcPr>
            <w:tcW w:w="2127" w:type="dxa"/>
            <w:tcBorders>
              <w:top w:val="nil"/>
              <w:left w:val="nil"/>
              <w:bottom w:val="nil"/>
              <w:right w:val="nil"/>
            </w:tcBorders>
            <w:vAlign w:val="bottom"/>
          </w:tcPr>
          <w:p w14:paraId="38E795E6" w14:textId="77777777" w:rsidR="006A367E" w:rsidRPr="00F061C6" w:rsidRDefault="006A367E" w:rsidP="00FC72C8">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76E67AE" w14:textId="77777777" w:rsidR="006A367E" w:rsidRPr="00F061C6" w:rsidRDefault="006A367E" w:rsidP="00FC72C8">
            <w:pPr>
              <w:jc w:val="center"/>
              <w:rPr>
                <w:rFonts w:cs="Cordia New"/>
                <w:sz w:val="16"/>
                <w:szCs w:val="16"/>
                <w:cs/>
              </w:rPr>
            </w:pPr>
            <w:r w:rsidRPr="00F061C6">
              <w:rPr>
                <w:rFonts w:cs="Times New Roman"/>
                <w:sz w:val="16"/>
                <w:szCs w:val="16"/>
              </w:rPr>
              <w:t>Consolidated Financial Statement</w:t>
            </w:r>
          </w:p>
        </w:tc>
        <w:tc>
          <w:tcPr>
            <w:tcW w:w="141" w:type="dxa"/>
            <w:tcBorders>
              <w:top w:val="nil"/>
              <w:left w:val="nil"/>
              <w:bottom w:val="nil"/>
              <w:right w:val="nil"/>
            </w:tcBorders>
            <w:vAlign w:val="bottom"/>
          </w:tcPr>
          <w:p w14:paraId="518C50DB" w14:textId="77777777" w:rsidR="006A367E" w:rsidRPr="00F061C6" w:rsidRDefault="006A367E" w:rsidP="00FC72C8">
            <w:pPr>
              <w:ind w:right="851"/>
              <w:jc w:val="center"/>
              <w:rPr>
                <w:rFonts w:cs="Times New Roman"/>
                <w:sz w:val="16"/>
                <w:szCs w:val="16"/>
              </w:rPr>
            </w:pPr>
          </w:p>
        </w:tc>
        <w:tc>
          <w:tcPr>
            <w:tcW w:w="2695" w:type="dxa"/>
            <w:gridSpan w:val="3"/>
            <w:tcBorders>
              <w:top w:val="nil"/>
              <w:left w:val="nil"/>
              <w:bottom w:val="single" w:sz="4" w:space="0" w:color="auto"/>
              <w:right w:val="nil"/>
            </w:tcBorders>
            <w:vAlign w:val="bottom"/>
          </w:tcPr>
          <w:p w14:paraId="0F06C8D0" w14:textId="77777777" w:rsidR="006A367E" w:rsidRPr="00F061C6" w:rsidRDefault="006A367E" w:rsidP="00FC72C8">
            <w:pPr>
              <w:jc w:val="center"/>
              <w:rPr>
                <w:rFonts w:cs="Times New Roman"/>
                <w:sz w:val="16"/>
                <w:szCs w:val="16"/>
              </w:rPr>
            </w:pPr>
            <w:r w:rsidRPr="00F061C6">
              <w:rPr>
                <w:rFonts w:cs="Times New Roman"/>
                <w:sz w:val="16"/>
                <w:szCs w:val="16"/>
              </w:rPr>
              <w:t>Separate Financial Statement</w:t>
            </w:r>
          </w:p>
        </w:tc>
      </w:tr>
      <w:tr w:rsidR="00574000" w:rsidRPr="00F061C6" w14:paraId="192C92F5" w14:textId="77777777">
        <w:trPr>
          <w:trHeight w:hRule="exact" w:val="288"/>
        </w:trPr>
        <w:tc>
          <w:tcPr>
            <w:tcW w:w="2127" w:type="dxa"/>
            <w:tcBorders>
              <w:top w:val="nil"/>
              <w:left w:val="nil"/>
              <w:bottom w:val="nil"/>
              <w:right w:val="nil"/>
            </w:tcBorders>
            <w:vAlign w:val="bottom"/>
          </w:tcPr>
          <w:p w14:paraId="04CE0864" w14:textId="77777777" w:rsidR="00574000" w:rsidRPr="00F061C6" w:rsidRDefault="00574000" w:rsidP="00574000">
            <w:pPr>
              <w:ind w:right="65"/>
              <w:rPr>
                <w:rFonts w:cs="Times New Roman"/>
                <w:sz w:val="16"/>
                <w:szCs w:val="16"/>
              </w:rPr>
            </w:pPr>
          </w:p>
        </w:tc>
        <w:tc>
          <w:tcPr>
            <w:tcW w:w="1417" w:type="dxa"/>
            <w:tcBorders>
              <w:top w:val="nil"/>
              <w:left w:val="nil"/>
              <w:bottom w:val="single" w:sz="4" w:space="0" w:color="auto"/>
              <w:right w:val="nil"/>
            </w:tcBorders>
            <w:vAlign w:val="bottom"/>
          </w:tcPr>
          <w:p w14:paraId="6F24A8E3" w14:textId="47B21A7F" w:rsidR="00574000" w:rsidRPr="00F061C6" w:rsidRDefault="00574000" w:rsidP="00574000">
            <w:pPr>
              <w:ind w:left="203" w:right="-46"/>
              <w:jc w:val="center"/>
              <w:rPr>
                <w:rFonts w:cs="Cordia New"/>
                <w:sz w:val="16"/>
                <w:szCs w:val="16"/>
              </w:rPr>
            </w:pPr>
            <w:r w:rsidRPr="00F061C6">
              <w:rPr>
                <w:rFonts w:cs="Times New Roman"/>
                <w:sz w:val="16"/>
                <w:szCs w:val="16"/>
              </w:rPr>
              <w:t>2020</w:t>
            </w:r>
          </w:p>
        </w:tc>
        <w:tc>
          <w:tcPr>
            <w:tcW w:w="170" w:type="dxa"/>
            <w:tcBorders>
              <w:top w:val="nil"/>
              <w:left w:val="nil"/>
              <w:bottom w:val="nil"/>
              <w:right w:val="nil"/>
            </w:tcBorders>
            <w:vAlign w:val="bottom"/>
          </w:tcPr>
          <w:p w14:paraId="6C6FEE05" w14:textId="77777777" w:rsidR="00574000" w:rsidRPr="00F061C6" w:rsidRDefault="00574000" w:rsidP="00574000">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1D0B22D7" w14:textId="151EA27A" w:rsidR="00574000" w:rsidRPr="00F061C6" w:rsidRDefault="00574000" w:rsidP="00574000">
            <w:pPr>
              <w:ind w:left="203" w:right="-46"/>
              <w:jc w:val="center"/>
              <w:rPr>
                <w:rFonts w:cs="Cordia New"/>
                <w:sz w:val="16"/>
                <w:szCs w:val="16"/>
              </w:rPr>
            </w:pPr>
            <w:r w:rsidRPr="00F061C6">
              <w:rPr>
                <w:rFonts w:cs="Times New Roman"/>
                <w:sz w:val="16"/>
                <w:szCs w:val="16"/>
              </w:rPr>
              <w:t>2019</w:t>
            </w:r>
          </w:p>
        </w:tc>
        <w:tc>
          <w:tcPr>
            <w:tcW w:w="141" w:type="dxa"/>
            <w:tcBorders>
              <w:top w:val="nil"/>
              <w:left w:val="nil"/>
              <w:bottom w:val="nil"/>
              <w:right w:val="nil"/>
            </w:tcBorders>
            <w:vAlign w:val="bottom"/>
          </w:tcPr>
          <w:p w14:paraId="4F4450AC" w14:textId="77777777" w:rsidR="00574000" w:rsidRPr="00F061C6" w:rsidRDefault="00574000" w:rsidP="00574000">
            <w:pPr>
              <w:ind w:right="851"/>
              <w:jc w:val="center"/>
              <w:rPr>
                <w:rFonts w:cs="Times New Roman"/>
                <w:sz w:val="16"/>
                <w:szCs w:val="16"/>
              </w:rPr>
            </w:pPr>
          </w:p>
        </w:tc>
        <w:tc>
          <w:tcPr>
            <w:tcW w:w="1277" w:type="dxa"/>
            <w:tcBorders>
              <w:top w:val="nil"/>
              <w:left w:val="nil"/>
              <w:bottom w:val="single" w:sz="4" w:space="0" w:color="auto"/>
              <w:right w:val="nil"/>
            </w:tcBorders>
            <w:vAlign w:val="bottom"/>
          </w:tcPr>
          <w:p w14:paraId="0AD7A3AA" w14:textId="21EFEAEE" w:rsidR="00574000" w:rsidRPr="00F061C6" w:rsidRDefault="00574000" w:rsidP="00574000">
            <w:pPr>
              <w:ind w:left="146" w:right="-46"/>
              <w:jc w:val="center"/>
              <w:rPr>
                <w:rFonts w:cs="Times New Roman"/>
                <w:sz w:val="16"/>
                <w:szCs w:val="16"/>
              </w:rPr>
            </w:pPr>
            <w:r w:rsidRPr="00F061C6">
              <w:rPr>
                <w:rFonts w:cs="Times New Roman"/>
                <w:sz w:val="16"/>
                <w:szCs w:val="16"/>
              </w:rPr>
              <w:t>2020</w:t>
            </w:r>
          </w:p>
        </w:tc>
        <w:tc>
          <w:tcPr>
            <w:tcW w:w="159" w:type="dxa"/>
            <w:tcBorders>
              <w:top w:val="nil"/>
              <w:left w:val="nil"/>
              <w:bottom w:val="nil"/>
              <w:right w:val="nil"/>
            </w:tcBorders>
            <w:vAlign w:val="bottom"/>
          </w:tcPr>
          <w:p w14:paraId="0DAE67AF" w14:textId="77777777" w:rsidR="00574000" w:rsidRPr="00F061C6" w:rsidRDefault="00574000" w:rsidP="00574000">
            <w:pPr>
              <w:ind w:right="851"/>
              <w:jc w:val="center"/>
              <w:rPr>
                <w:rFonts w:cs="Times New Roman"/>
                <w:sz w:val="16"/>
                <w:szCs w:val="16"/>
              </w:rPr>
            </w:pPr>
          </w:p>
        </w:tc>
        <w:tc>
          <w:tcPr>
            <w:tcW w:w="1259" w:type="dxa"/>
            <w:tcBorders>
              <w:top w:val="nil"/>
              <w:left w:val="nil"/>
              <w:bottom w:val="single" w:sz="4" w:space="0" w:color="auto"/>
              <w:right w:val="nil"/>
            </w:tcBorders>
            <w:vAlign w:val="bottom"/>
          </w:tcPr>
          <w:p w14:paraId="76CC5D84" w14:textId="0274FC5D" w:rsidR="00574000" w:rsidRPr="00F061C6" w:rsidRDefault="00574000" w:rsidP="00574000">
            <w:pPr>
              <w:ind w:left="146" w:right="-46"/>
              <w:jc w:val="center"/>
              <w:rPr>
                <w:rFonts w:cs="Times New Roman"/>
                <w:sz w:val="16"/>
                <w:szCs w:val="16"/>
              </w:rPr>
            </w:pPr>
            <w:r w:rsidRPr="00F061C6">
              <w:rPr>
                <w:rFonts w:cs="Times New Roman"/>
                <w:sz w:val="16"/>
                <w:szCs w:val="16"/>
              </w:rPr>
              <w:t>2019</w:t>
            </w:r>
          </w:p>
        </w:tc>
      </w:tr>
      <w:tr w:rsidR="00574000" w:rsidRPr="00F061C6" w14:paraId="2F274953" w14:textId="77777777" w:rsidTr="00574000">
        <w:trPr>
          <w:trHeight w:hRule="exact" w:val="288"/>
        </w:trPr>
        <w:tc>
          <w:tcPr>
            <w:tcW w:w="2127" w:type="dxa"/>
            <w:tcBorders>
              <w:top w:val="nil"/>
              <w:left w:val="nil"/>
              <w:bottom w:val="nil"/>
              <w:right w:val="nil"/>
            </w:tcBorders>
            <w:vAlign w:val="bottom"/>
          </w:tcPr>
          <w:p w14:paraId="5E0E7A2C" w14:textId="77777777" w:rsidR="00574000" w:rsidRPr="00F061C6" w:rsidRDefault="00574000" w:rsidP="00574000">
            <w:pPr>
              <w:tabs>
                <w:tab w:val="center" w:pos="3261"/>
              </w:tabs>
              <w:ind w:right="65"/>
              <w:rPr>
                <w:rFonts w:cs="Times New Roman"/>
                <w:sz w:val="16"/>
                <w:szCs w:val="16"/>
                <w:cs/>
              </w:rPr>
            </w:pPr>
            <w:r w:rsidRPr="00F061C6">
              <w:rPr>
                <w:rFonts w:cs="Times New Roman"/>
                <w:sz w:val="16"/>
                <w:szCs w:val="16"/>
              </w:rPr>
              <w:t>Benefits – short-term</w:t>
            </w:r>
          </w:p>
        </w:tc>
        <w:tc>
          <w:tcPr>
            <w:tcW w:w="1417" w:type="dxa"/>
            <w:tcBorders>
              <w:top w:val="single" w:sz="4" w:space="0" w:color="auto"/>
              <w:left w:val="nil"/>
              <w:bottom w:val="nil"/>
              <w:right w:val="nil"/>
            </w:tcBorders>
            <w:vAlign w:val="bottom"/>
          </w:tcPr>
          <w:p w14:paraId="6C71DA86" w14:textId="0C1BA910" w:rsidR="00574000" w:rsidRPr="00F061C6" w:rsidRDefault="00103D53" w:rsidP="00574000">
            <w:pPr>
              <w:ind w:left="97" w:right="96" w:hanging="97"/>
              <w:jc w:val="right"/>
              <w:rPr>
                <w:rFonts w:cs="Times New Roman"/>
              </w:rPr>
            </w:pPr>
            <w:r>
              <w:rPr>
                <w:rFonts w:cs="Times New Roman"/>
              </w:rPr>
              <w:t>22,494,913.37</w:t>
            </w:r>
          </w:p>
        </w:tc>
        <w:tc>
          <w:tcPr>
            <w:tcW w:w="170" w:type="dxa"/>
            <w:tcBorders>
              <w:top w:val="nil"/>
              <w:left w:val="nil"/>
              <w:bottom w:val="nil"/>
              <w:right w:val="nil"/>
            </w:tcBorders>
            <w:vAlign w:val="bottom"/>
          </w:tcPr>
          <w:p w14:paraId="66D94023" w14:textId="77777777" w:rsidR="00574000" w:rsidRPr="00F061C6" w:rsidRDefault="00574000" w:rsidP="00574000">
            <w:pPr>
              <w:jc w:val="right"/>
            </w:pPr>
          </w:p>
        </w:tc>
        <w:tc>
          <w:tcPr>
            <w:tcW w:w="1389" w:type="dxa"/>
            <w:tcBorders>
              <w:top w:val="single" w:sz="4" w:space="0" w:color="auto"/>
              <w:left w:val="nil"/>
              <w:bottom w:val="nil"/>
              <w:right w:val="nil"/>
            </w:tcBorders>
            <w:vAlign w:val="bottom"/>
          </w:tcPr>
          <w:p w14:paraId="377E697D" w14:textId="1059AABE" w:rsidR="00574000" w:rsidRPr="00F061C6" w:rsidRDefault="00A231B5" w:rsidP="00574000">
            <w:pPr>
              <w:ind w:left="97" w:right="96" w:hanging="97"/>
              <w:jc w:val="right"/>
              <w:rPr>
                <w:rFonts w:cs="Times New Roman"/>
              </w:rPr>
            </w:pPr>
            <w:r>
              <w:rPr>
                <w:rFonts w:cs="Times New Roman"/>
              </w:rPr>
              <w:t>18,697,092.42</w:t>
            </w:r>
          </w:p>
        </w:tc>
        <w:tc>
          <w:tcPr>
            <w:tcW w:w="141" w:type="dxa"/>
            <w:tcBorders>
              <w:top w:val="nil"/>
              <w:left w:val="nil"/>
              <w:bottom w:val="nil"/>
              <w:right w:val="nil"/>
            </w:tcBorders>
            <w:vAlign w:val="bottom"/>
          </w:tcPr>
          <w:p w14:paraId="07A1B409" w14:textId="77777777" w:rsidR="00574000" w:rsidRPr="00F061C6" w:rsidRDefault="00574000" w:rsidP="00574000">
            <w:pPr>
              <w:jc w:val="right"/>
            </w:pPr>
          </w:p>
        </w:tc>
        <w:tc>
          <w:tcPr>
            <w:tcW w:w="1277" w:type="dxa"/>
            <w:tcBorders>
              <w:top w:val="single" w:sz="4" w:space="0" w:color="auto"/>
              <w:left w:val="nil"/>
              <w:bottom w:val="nil"/>
              <w:right w:val="nil"/>
            </w:tcBorders>
            <w:vAlign w:val="bottom"/>
          </w:tcPr>
          <w:p w14:paraId="618465A7" w14:textId="4F248405" w:rsidR="00574000" w:rsidRPr="00F061C6" w:rsidRDefault="00BE4B5B" w:rsidP="00574000">
            <w:pPr>
              <w:ind w:left="97" w:right="96" w:hanging="97"/>
              <w:jc w:val="right"/>
              <w:rPr>
                <w:rFonts w:cs="Times New Roman"/>
              </w:rPr>
            </w:pPr>
            <w:r>
              <w:rPr>
                <w:rFonts w:cs="Times New Roman"/>
              </w:rPr>
              <w:t>22,494,913.37</w:t>
            </w:r>
          </w:p>
        </w:tc>
        <w:tc>
          <w:tcPr>
            <w:tcW w:w="159" w:type="dxa"/>
            <w:tcBorders>
              <w:top w:val="nil"/>
              <w:left w:val="nil"/>
              <w:bottom w:val="nil"/>
              <w:right w:val="nil"/>
            </w:tcBorders>
            <w:vAlign w:val="bottom"/>
          </w:tcPr>
          <w:p w14:paraId="2F3CB433" w14:textId="77777777" w:rsidR="00574000" w:rsidRPr="00F061C6" w:rsidRDefault="00574000" w:rsidP="00574000">
            <w:pPr>
              <w:jc w:val="right"/>
            </w:pPr>
          </w:p>
        </w:tc>
        <w:tc>
          <w:tcPr>
            <w:tcW w:w="1259" w:type="dxa"/>
            <w:tcBorders>
              <w:top w:val="single" w:sz="4" w:space="0" w:color="auto"/>
              <w:left w:val="nil"/>
              <w:bottom w:val="nil"/>
              <w:right w:val="nil"/>
            </w:tcBorders>
            <w:vAlign w:val="bottom"/>
          </w:tcPr>
          <w:p w14:paraId="46D9DE05" w14:textId="026A5AFF" w:rsidR="00574000" w:rsidRPr="00F061C6" w:rsidRDefault="00A231B5" w:rsidP="00574000">
            <w:pPr>
              <w:ind w:left="97" w:right="96" w:hanging="97"/>
              <w:jc w:val="right"/>
              <w:rPr>
                <w:rFonts w:cs="Times New Roman"/>
              </w:rPr>
            </w:pPr>
            <w:r>
              <w:rPr>
                <w:rFonts w:cs="Times New Roman"/>
              </w:rPr>
              <w:t>18,697,092.42</w:t>
            </w:r>
          </w:p>
        </w:tc>
      </w:tr>
      <w:tr w:rsidR="00574000" w:rsidRPr="00F061C6" w14:paraId="760E3308" w14:textId="77777777" w:rsidTr="00622F96">
        <w:trPr>
          <w:trHeight w:hRule="exact" w:val="288"/>
        </w:trPr>
        <w:tc>
          <w:tcPr>
            <w:tcW w:w="2127" w:type="dxa"/>
            <w:tcBorders>
              <w:top w:val="nil"/>
              <w:left w:val="nil"/>
              <w:bottom w:val="nil"/>
              <w:right w:val="nil"/>
            </w:tcBorders>
            <w:vAlign w:val="bottom"/>
          </w:tcPr>
          <w:p w14:paraId="1134B106" w14:textId="77777777" w:rsidR="00574000" w:rsidRPr="00F061C6" w:rsidRDefault="00574000" w:rsidP="00574000">
            <w:pPr>
              <w:tabs>
                <w:tab w:val="center" w:pos="3261"/>
              </w:tabs>
              <w:ind w:right="65"/>
              <w:rPr>
                <w:sz w:val="16"/>
                <w:szCs w:val="16"/>
              </w:rPr>
            </w:pPr>
            <w:r w:rsidRPr="00F061C6">
              <w:rPr>
                <w:sz w:val="16"/>
                <w:szCs w:val="16"/>
              </w:rPr>
              <w:t>Benefits – after retirement</w:t>
            </w:r>
          </w:p>
        </w:tc>
        <w:tc>
          <w:tcPr>
            <w:tcW w:w="1417" w:type="dxa"/>
            <w:tcBorders>
              <w:top w:val="nil"/>
              <w:left w:val="nil"/>
              <w:bottom w:val="nil"/>
              <w:right w:val="nil"/>
            </w:tcBorders>
            <w:vAlign w:val="bottom"/>
          </w:tcPr>
          <w:p w14:paraId="2D77EBAD" w14:textId="0D87F756" w:rsidR="00574000" w:rsidRPr="00F061C6" w:rsidRDefault="00A231B5" w:rsidP="00574000">
            <w:pPr>
              <w:ind w:left="97" w:right="96" w:hanging="97"/>
              <w:jc w:val="right"/>
              <w:rPr>
                <w:rFonts w:cs="Times New Roman"/>
                <w:cs/>
              </w:rPr>
            </w:pPr>
            <w:r>
              <w:rPr>
                <w:rFonts w:cs="Times New Roman"/>
              </w:rPr>
              <w:t>901,079.00</w:t>
            </w:r>
          </w:p>
        </w:tc>
        <w:tc>
          <w:tcPr>
            <w:tcW w:w="170" w:type="dxa"/>
            <w:tcBorders>
              <w:top w:val="nil"/>
              <w:left w:val="nil"/>
              <w:bottom w:val="nil"/>
              <w:right w:val="nil"/>
            </w:tcBorders>
            <w:vAlign w:val="bottom"/>
          </w:tcPr>
          <w:p w14:paraId="6C992409" w14:textId="77777777" w:rsidR="00574000" w:rsidRPr="00F061C6" w:rsidRDefault="00574000" w:rsidP="00574000">
            <w:pPr>
              <w:jc w:val="right"/>
            </w:pPr>
          </w:p>
        </w:tc>
        <w:tc>
          <w:tcPr>
            <w:tcW w:w="1389" w:type="dxa"/>
            <w:tcBorders>
              <w:top w:val="nil"/>
              <w:left w:val="nil"/>
              <w:bottom w:val="nil"/>
              <w:right w:val="nil"/>
            </w:tcBorders>
            <w:vAlign w:val="bottom"/>
          </w:tcPr>
          <w:p w14:paraId="4A086574" w14:textId="22B41E38" w:rsidR="00574000" w:rsidRPr="00F061C6" w:rsidRDefault="00A231B5" w:rsidP="00574000">
            <w:pPr>
              <w:ind w:left="97" w:right="96" w:hanging="97"/>
              <w:jc w:val="right"/>
              <w:rPr>
                <w:rFonts w:cs="Times New Roman"/>
                <w:cs/>
              </w:rPr>
            </w:pPr>
            <w:r>
              <w:rPr>
                <w:rFonts w:cs="Times New Roman"/>
              </w:rPr>
              <w:t>796,250.00</w:t>
            </w:r>
          </w:p>
        </w:tc>
        <w:tc>
          <w:tcPr>
            <w:tcW w:w="141" w:type="dxa"/>
            <w:tcBorders>
              <w:top w:val="nil"/>
              <w:left w:val="nil"/>
              <w:bottom w:val="nil"/>
              <w:right w:val="nil"/>
            </w:tcBorders>
            <w:vAlign w:val="bottom"/>
          </w:tcPr>
          <w:p w14:paraId="3F28FA78" w14:textId="77777777" w:rsidR="00574000" w:rsidRPr="00F061C6" w:rsidRDefault="00574000" w:rsidP="00574000">
            <w:pPr>
              <w:jc w:val="right"/>
            </w:pPr>
          </w:p>
        </w:tc>
        <w:tc>
          <w:tcPr>
            <w:tcW w:w="1277" w:type="dxa"/>
            <w:tcBorders>
              <w:top w:val="nil"/>
              <w:left w:val="nil"/>
              <w:bottom w:val="nil"/>
              <w:right w:val="nil"/>
            </w:tcBorders>
            <w:vAlign w:val="bottom"/>
          </w:tcPr>
          <w:p w14:paraId="221D9394" w14:textId="39E627D5" w:rsidR="00574000" w:rsidRPr="00F061C6" w:rsidRDefault="00A231B5" w:rsidP="00574000">
            <w:pPr>
              <w:ind w:left="97" w:right="96" w:hanging="97"/>
              <w:jc w:val="right"/>
              <w:rPr>
                <w:rFonts w:cs="Times New Roman"/>
                <w:cs/>
              </w:rPr>
            </w:pPr>
            <w:r>
              <w:rPr>
                <w:rFonts w:cs="Times New Roman"/>
              </w:rPr>
              <w:t>901,079.00</w:t>
            </w:r>
          </w:p>
        </w:tc>
        <w:tc>
          <w:tcPr>
            <w:tcW w:w="159" w:type="dxa"/>
            <w:tcBorders>
              <w:top w:val="nil"/>
              <w:left w:val="nil"/>
              <w:bottom w:val="nil"/>
              <w:right w:val="nil"/>
            </w:tcBorders>
            <w:vAlign w:val="bottom"/>
          </w:tcPr>
          <w:p w14:paraId="63B36144" w14:textId="77777777" w:rsidR="00574000" w:rsidRPr="00F061C6" w:rsidRDefault="00574000" w:rsidP="00574000">
            <w:pPr>
              <w:jc w:val="right"/>
            </w:pPr>
          </w:p>
        </w:tc>
        <w:tc>
          <w:tcPr>
            <w:tcW w:w="1259" w:type="dxa"/>
            <w:tcBorders>
              <w:top w:val="nil"/>
              <w:left w:val="nil"/>
              <w:bottom w:val="nil"/>
              <w:right w:val="nil"/>
            </w:tcBorders>
            <w:vAlign w:val="bottom"/>
          </w:tcPr>
          <w:p w14:paraId="73A758FF" w14:textId="169B0041" w:rsidR="00574000" w:rsidRPr="00F061C6" w:rsidRDefault="00A231B5" w:rsidP="00574000">
            <w:pPr>
              <w:ind w:left="97" w:right="96" w:hanging="97"/>
              <w:jc w:val="right"/>
              <w:rPr>
                <w:rFonts w:cs="Times New Roman"/>
                <w:cs/>
              </w:rPr>
            </w:pPr>
            <w:r>
              <w:rPr>
                <w:rFonts w:cs="Times New Roman"/>
              </w:rPr>
              <w:t>796,250.00</w:t>
            </w:r>
          </w:p>
        </w:tc>
      </w:tr>
      <w:tr w:rsidR="00574000" w:rsidRPr="00F061C6" w14:paraId="5FB178F7" w14:textId="77777777" w:rsidTr="00622F96">
        <w:trPr>
          <w:trHeight w:hRule="exact" w:val="288"/>
        </w:trPr>
        <w:tc>
          <w:tcPr>
            <w:tcW w:w="2127" w:type="dxa"/>
            <w:tcBorders>
              <w:top w:val="nil"/>
              <w:left w:val="nil"/>
              <w:bottom w:val="nil"/>
              <w:right w:val="nil"/>
            </w:tcBorders>
            <w:vAlign w:val="bottom"/>
          </w:tcPr>
          <w:p w14:paraId="0F09A083" w14:textId="77777777" w:rsidR="00574000" w:rsidRPr="00F061C6" w:rsidRDefault="00574000" w:rsidP="00574000">
            <w:pPr>
              <w:tabs>
                <w:tab w:val="center" w:pos="3261"/>
              </w:tabs>
              <w:ind w:right="65"/>
              <w:jc w:val="center"/>
              <w:rPr>
                <w:rFonts w:cs="Times New Roman"/>
                <w:sz w:val="16"/>
                <w:szCs w:val="16"/>
                <w:cs/>
              </w:rPr>
            </w:pPr>
            <w:r w:rsidRPr="00F061C6">
              <w:rPr>
                <w:rFonts w:cs="Times New Roman"/>
                <w:sz w:val="16"/>
                <w:szCs w:val="16"/>
              </w:rPr>
              <w:t>Total</w:t>
            </w:r>
          </w:p>
        </w:tc>
        <w:tc>
          <w:tcPr>
            <w:tcW w:w="1417" w:type="dxa"/>
            <w:tcBorders>
              <w:top w:val="single" w:sz="4" w:space="0" w:color="auto"/>
              <w:left w:val="nil"/>
              <w:bottom w:val="double" w:sz="4" w:space="0" w:color="auto"/>
              <w:right w:val="nil"/>
            </w:tcBorders>
            <w:vAlign w:val="bottom"/>
          </w:tcPr>
          <w:p w14:paraId="7F5F7690" w14:textId="400D3E47" w:rsidR="00574000" w:rsidRPr="00F061C6" w:rsidRDefault="00103D53" w:rsidP="00574000">
            <w:pPr>
              <w:ind w:left="97" w:right="96" w:hanging="97"/>
              <w:jc w:val="right"/>
              <w:rPr>
                <w:rFonts w:cs="Times New Roman"/>
              </w:rPr>
            </w:pPr>
            <w:r>
              <w:rPr>
                <w:rFonts w:cs="Times New Roman"/>
              </w:rPr>
              <w:t>23,395,992.37</w:t>
            </w:r>
          </w:p>
        </w:tc>
        <w:tc>
          <w:tcPr>
            <w:tcW w:w="170" w:type="dxa"/>
            <w:tcBorders>
              <w:top w:val="nil"/>
              <w:left w:val="nil"/>
              <w:bottom w:val="nil"/>
              <w:right w:val="nil"/>
            </w:tcBorders>
            <w:vAlign w:val="bottom"/>
          </w:tcPr>
          <w:p w14:paraId="0C545C44" w14:textId="77777777" w:rsidR="00574000" w:rsidRPr="00F061C6" w:rsidRDefault="00574000" w:rsidP="00574000">
            <w:pPr>
              <w:jc w:val="right"/>
            </w:pPr>
          </w:p>
        </w:tc>
        <w:tc>
          <w:tcPr>
            <w:tcW w:w="1389" w:type="dxa"/>
            <w:tcBorders>
              <w:top w:val="single" w:sz="4" w:space="0" w:color="auto"/>
              <w:left w:val="nil"/>
              <w:bottom w:val="double" w:sz="4" w:space="0" w:color="auto"/>
              <w:right w:val="nil"/>
            </w:tcBorders>
            <w:vAlign w:val="bottom"/>
          </w:tcPr>
          <w:p w14:paraId="1B644A30" w14:textId="6DC304F8" w:rsidR="00574000" w:rsidRPr="00F061C6" w:rsidRDefault="00A231B5" w:rsidP="00574000">
            <w:pPr>
              <w:ind w:left="97" w:right="96" w:hanging="97"/>
              <w:jc w:val="right"/>
              <w:rPr>
                <w:rFonts w:cs="Times New Roman"/>
              </w:rPr>
            </w:pPr>
            <w:r>
              <w:rPr>
                <w:rFonts w:cs="Times New Roman"/>
              </w:rPr>
              <w:t>19,493,342.42</w:t>
            </w:r>
          </w:p>
        </w:tc>
        <w:tc>
          <w:tcPr>
            <w:tcW w:w="141" w:type="dxa"/>
            <w:tcBorders>
              <w:top w:val="nil"/>
              <w:left w:val="nil"/>
              <w:bottom w:val="nil"/>
              <w:right w:val="nil"/>
            </w:tcBorders>
            <w:vAlign w:val="bottom"/>
          </w:tcPr>
          <w:p w14:paraId="717ED0BA" w14:textId="77777777" w:rsidR="00574000" w:rsidRPr="00F061C6" w:rsidRDefault="00574000" w:rsidP="00574000">
            <w:pPr>
              <w:jc w:val="right"/>
            </w:pPr>
          </w:p>
        </w:tc>
        <w:tc>
          <w:tcPr>
            <w:tcW w:w="1277" w:type="dxa"/>
            <w:tcBorders>
              <w:top w:val="single" w:sz="4" w:space="0" w:color="auto"/>
              <w:left w:val="nil"/>
              <w:bottom w:val="double" w:sz="4" w:space="0" w:color="auto"/>
              <w:right w:val="nil"/>
            </w:tcBorders>
            <w:vAlign w:val="bottom"/>
          </w:tcPr>
          <w:p w14:paraId="291A5FBD" w14:textId="08B2D336" w:rsidR="00574000" w:rsidRPr="00F061C6" w:rsidRDefault="00BE4B5B" w:rsidP="00574000">
            <w:pPr>
              <w:ind w:left="97" w:right="96" w:hanging="97"/>
              <w:jc w:val="right"/>
              <w:rPr>
                <w:rFonts w:cs="Times New Roman"/>
              </w:rPr>
            </w:pPr>
            <w:r>
              <w:rPr>
                <w:rFonts w:cs="Times New Roman"/>
              </w:rPr>
              <w:t>23,395,992.37</w:t>
            </w:r>
          </w:p>
        </w:tc>
        <w:tc>
          <w:tcPr>
            <w:tcW w:w="159" w:type="dxa"/>
            <w:tcBorders>
              <w:top w:val="nil"/>
              <w:left w:val="nil"/>
              <w:bottom w:val="nil"/>
              <w:right w:val="nil"/>
            </w:tcBorders>
            <w:vAlign w:val="bottom"/>
          </w:tcPr>
          <w:p w14:paraId="73D7AC59" w14:textId="77777777" w:rsidR="00574000" w:rsidRPr="00F061C6" w:rsidRDefault="00574000" w:rsidP="00574000">
            <w:pPr>
              <w:jc w:val="right"/>
            </w:pPr>
          </w:p>
        </w:tc>
        <w:tc>
          <w:tcPr>
            <w:tcW w:w="1259" w:type="dxa"/>
            <w:tcBorders>
              <w:top w:val="single" w:sz="4" w:space="0" w:color="auto"/>
              <w:left w:val="nil"/>
              <w:bottom w:val="double" w:sz="4" w:space="0" w:color="auto"/>
              <w:right w:val="nil"/>
            </w:tcBorders>
            <w:vAlign w:val="bottom"/>
          </w:tcPr>
          <w:p w14:paraId="33FBD89B" w14:textId="16B7250C" w:rsidR="00574000" w:rsidRPr="00F061C6" w:rsidRDefault="00A231B5" w:rsidP="00574000">
            <w:pPr>
              <w:ind w:left="97" w:right="96" w:hanging="97"/>
              <w:jc w:val="right"/>
              <w:rPr>
                <w:rFonts w:cs="Times New Roman"/>
              </w:rPr>
            </w:pPr>
            <w:r>
              <w:rPr>
                <w:rFonts w:cs="Times New Roman"/>
              </w:rPr>
              <w:t>19,493,342.42</w:t>
            </w:r>
          </w:p>
        </w:tc>
      </w:tr>
    </w:tbl>
    <w:bookmarkEnd w:id="0"/>
    <w:p w14:paraId="367A8096" w14:textId="58B7E945" w:rsidR="00943FFA" w:rsidRPr="00F061C6" w:rsidRDefault="00943FFA" w:rsidP="006B00CB">
      <w:pPr>
        <w:spacing w:before="240" w:after="120"/>
        <w:ind w:left="425" w:right="-40"/>
        <w:jc w:val="thaiDistribute"/>
        <w:rPr>
          <w:sz w:val="17"/>
          <w:szCs w:val="17"/>
        </w:rPr>
      </w:pPr>
      <w:r w:rsidRPr="00F061C6">
        <w:rPr>
          <w:sz w:val="17"/>
          <w:szCs w:val="17"/>
        </w:rPr>
        <w:t xml:space="preserve">The outstanding balances </w:t>
      </w:r>
      <w:r w:rsidR="006B00CB" w:rsidRPr="00F061C6">
        <w:rPr>
          <w:sz w:val="17"/>
          <w:szCs w:val="17"/>
        </w:rPr>
        <w:t xml:space="preserve">of assets and liabilities </w:t>
      </w:r>
      <w:r w:rsidRPr="00F061C6">
        <w:rPr>
          <w:sz w:val="17"/>
          <w:szCs w:val="17"/>
        </w:rPr>
        <w:t xml:space="preserve">with the subsidiary companies and related companies of the above transactions are separately shown in the statements of financial position as at </w:t>
      </w:r>
      <w:r w:rsidR="00A231B5">
        <w:rPr>
          <w:sz w:val="17"/>
          <w:szCs w:val="17"/>
        </w:rPr>
        <w:t>June</w:t>
      </w:r>
      <w:r w:rsidR="00AB0681" w:rsidRPr="00F061C6">
        <w:rPr>
          <w:sz w:val="17"/>
          <w:szCs w:val="17"/>
        </w:rPr>
        <w:t xml:space="preserve"> 3</w:t>
      </w:r>
      <w:r w:rsidR="00A231B5">
        <w:rPr>
          <w:sz w:val="17"/>
          <w:szCs w:val="17"/>
        </w:rPr>
        <w:t>0</w:t>
      </w:r>
      <w:r w:rsidR="00AB0681" w:rsidRPr="00F061C6">
        <w:rPr>
          <w:sz w:val="17"/>
          <w:szCs w:val="17"/>
        </w:rPr>
        <w:t>, 20</w:t>
      </w:r>
      <w:r w:rsidR="00574000" w:rsidRPr="00F061C6">
        <w:rPr>
          <w:sz w:val="17"/>
          <w:szCs w:val="17"/>
        </w:rPr>
        <w:t>20</w:t>
      </w:r>
      <w:r w:rsidR="00AB0681" w:rsidRPr="00F061C6">
        <w:rPr>
          <w:sz w:val="17"/>
          <w:szCs w:val="17"/>
        </w:rPr>
        <w:t xml:space="preserve"> and December 31, 201</w:t>
      </w:r>
      <w:r w:rsidR="00574000" w:rsidRPr="00F061C6">
        <w:rPr>
          <w:sz w:val="17"/>
          <w:szCs w:val="17"/>
        </w:rPr>
        <w:t>9</w:t>
      </w:r>
      <w:r w:rsidRPr="00F061C6">
        <w:rPr>
          <w:sz w:val="17"/>
          <w:szCs w:val="17"/>
        </w:rPr>
        <w:t xml:space="preserve"> as follows:-</w:t>
      </w:r>
    </w:p>
    <w:p w14:paraId="14A3C0B4" w14:textId="2BDC9C3D" w:rsidR="00747C9A" w:rsidRPr="00F061C6" w:rsidRDefault="00DA1EED" w:rsidP="006562D9">
      <w:pPr>
        <w:pStyle w:val="ListParagraph"/>
        <w:numPr>
          <w:ilvl w:val="1"/>
          <w:numId w:val="22"/>
        </w:numPr>
        <w:spacing w:before="240"/>
        <w:ind w:right="420"/>
        <w:rPr>
          <w:sz w:val="17"/>
        </w:rPr>
      </w:pPr>
      <w:r w:rsidRPr="00F061C6">
        <w:rPr>
          <w:b/>
          <w:bCs/>
          <w:sz w:val="17"/>
        </w:rPr>
        <w:t xml:space="preserve">TRADE ACCOUNTS RECEIVABLE – RELATED </w:t>
      </w:r>
      <w:r w:rsidR="00F25DBB" w:rsidRPr="00F061C6">
        <w:rPr>
          <w:b/>
          <w:bCs/>
          <w:sz w:val="17"/>
        </w:rPr>
        <w:t>PART</w:t>
      </w:r>
      <w:r w:rsidR="00533337" w:rsidRPr="00F061C6">
        <w:rPr>
          <w:b/>
          <w:bCs/>
          <w:sz w:val="17"/>
        </w:rPr>
        <w:t>IES</w:t>
      </w:r>
    </w:p>
    <w:p w14:paraId="6924746F" w14:textId="77777777" w:rsidR="006F5D2F" w:rsidRPr="00F061C6" w:rsidRDefault="006F5D2F" w:rsidP="006F5D2F">
      <w:pPr>
        <w:ind w:left="782" w:right="420"/>
        <w:rPr>
          <w:sz w:val="17"/>
          <w:szCs w:val="17"/>
        </w:rPr>
      </w:pPr>
    </w:p>
    <w:tbl>
      <w:tblPr>
        <w:tblW w:w="9138" w:type="dxa"/>
        <w:tblInd w:w="468" w:type="dxa"/>
        <w:tblLayout w:type="fixed"/>
        <w:tblLook w:val="0000" w:firstRow="0" w:lastRow="0" w:firstColumn="0" w:lastColumn="0" w:noHBand="0" w:noVBand="0"/>
      </w:tblPr>
      <w:tblGrid>
        <w:gridCol w:w="3184"/>
        <w:gridCol w:w="1528"/>
        <w:gridCol w:w="1448"/>
        <w:gridCol w:w="1560"/>
        <w:gridCol w:w="1418"/>
      </w:tblGrid>
      <w:tr w:rsidR="006F5D2F" w:rsidRPr="00F061C6" w14:paraId="4906706A" w14:textId="77777777">
        <w:trPr>
          <w:tblHeader/>
        </w:trPr>
        <w:tc>
          <w:tcPr>
            <w:tcW w:w="3184" w:type="dxa"/>
          </w:tcPr>
          <w:p w14:paraId="3693A542" w14:textId="77777777" w:rsidR="006F5D2F" w:rsidRPr="00F061C6" w:rsidRDefault="006F5D2F" w:rsidP="000B6E08">
            <w:pPr>
              <w:ind w:right="-34"/>
              <w:rPr>
                <w:rFonts w:ascii="Angsana New" w:hAnsi="Angsana New"/>
                <w:sz w:val="15"/>
                <w:szCs w:val="15"/>
              </w:rPr>
            </w:pPr>
          </w:p>
        </w:tc>
        <w:tc>
          <w:tcPr>
            <w:tcW w:w="5954" w:type="dxa"/>
            <w:gridSpan w:val="4"/>
            <w:vAlign w:val="bottom"/>
          </w:tcPr>
          <w:p w14:paraId="5937B422" w14:textId="77777777" w:rsidR="006F5D2F" w:rsidRPr="00F061C6" w:rsidRDefault="006F5D2F" w:rsidP="000B6E08">
            <w:pPr>
              <w:pBdr>
                <w:bottom w:val="single" w:sz="4" w:space="1" w:color="auto"/>
              </w:pBdr>
              <w:jc w:val="center"/>
              <w:rPr>
                <w:sz w:val="15"/>
                <w:szCs w:val="15"/>
              </w:rPr>
            </w:pPr>
            <w:r w:rsidRPr="00F061C6">
              <w:rPr>
                <w:sz w:val="15"/>
                <w:szCs w:val="15"/>
              </w:rPr>
              <w:t>BAHT</w:t>
            </w:r>
          </w:p>
        </w:tc>
      </w:tr>
      <w:tr w:rsidR="006F5D2F" w:rsidRPr="00F061C6" w14:paraId="51B4D6D9" w14:textId="77777777">
        <w:trPr>
          <w:trHeight w:val="267"/>
          <w:tblHeader/>
        </w:trPr>
        <w:tc>
          <w:tcPr>
            <w:tcW w:w="3184" w:type="dxa"/>
          </w:tcPr>
          <w:p w14:paraId="17137A36" w14:textId="77777777" w:rsidR="006F5D2F" w:rsidRPr="00F061C6" w:rsidRDefault="006F5D2F" w:rsidP="000B6E08">
            <w:pPr>
              <w:ind w:right="-34"/>
              <w:rPr>
                <w:rFonts w:ascii="Angsana New" w:hAnsi="Angsana New"/>
                <w:sz w:val="15"/>
                <w:szCs w:val="15"/>
              </w:rPr>
            </w:pPr>
          </w:p>
        </w:tc>
        <w:tc>
          <w:tcPr>
            <w:tcW w:w="2976" w:type="dxa"/>
            <w:gridSpan w:val="2"/>
            <w:vAlign w:val="bottom"/>
          </w:tcPr>
          <w:p w14:paraId="61442C14" w14:textId="77777777" w:rsidR="006F5D2F" w:rsidRPr="00F061C6" w:rsidRDefault="006F5D2F" w:rsidP="000B6E08">
            <w:pPr>
              <w:pBdr>
                <w:bottom w:val="single" w:sz="4" w:space="1" w:color="auto"/>
              </w:pBdr>
              <w:jc w:val="center"/>
              <w:rPr>
                <w:sz w:val="15"/>
                <w:szCs w:val="15"/>
              </w:rPr>
            </w:pPr>
            <w:r w:rsidRPr="00F061C6">
              <w:rPr>
                <w:sz w:val="15"/>
                <w:szCs w:val="15"/>
              </w:rPr>
              <w:t>Consolidated Financial Statement</w:t>
            </w:r>
          </w:p>
        </w:tc>
        <w:tc>
          <w:tcPr>
            <w:tcW w:w="2978" w:type="dxa"/>
            <w:gridSpan w:val="2"/>
            <w:vAlign w:val="bottom"/>
          </w:tcPr>
          <w:p w14:paraId="0F5BD987" w14:textId="77777777" w:rsidR="006F5D2F" w:rsidRPr="00F061C6" w:rsidRDefault="006F5D2F" w:rsidP="000B6E08">
            <w:pPr>
              <w:pBdr>
                <w:bottom w:val="single" w:sz="4" w:space="1" w:color="auto"/>
              </w:pBdr>
              <w:jc w:val="center"/>
              <w:rPr>
                <w:sz w:val="15"/>
                <w:szCs w:val="15"/>
              </w:rPr>
            </w:pPr>
            <w:r w:rsidRPr="00F061C6">
              <w:rPr>
                <w:sz w:val="16"/>
                <w:szCs w:val="16"/>
              </w:rPr>
              <w:t>Separate  Financial Statement</w:t>
            </w:r>
            <w:r w:rsidRPr="00F061C6">
              <w:rPr>
                <w:sz w:val="15"/>
                <w:szCs w:val="15"/>
              </w:rPr>
              <w:t xml:space="preserve"> </w:t>
            </w:r>
          </w:p>
        </w:tc>
      </w:tr>
      <w:tr w:rsidR="007C23A0" w:rsidRPr="00F061C6" w14:paraId="2058D816" w14:textId="77777777">
        <w:trPr>
          <w:trHeight w:hRule="exact" w:val="284"/>
          <w:tblHeader/>
        </w:trPr>
        <w:tc>
          <w:tcPr>
            <w:tcW w:w="3184" w:type="dxa"/>
            <w:vAlign w:val="center"/>
          </w:tcPr>
          <w:p w14:paraId="21A335A0" w14:textId="77777777" w:rsidR="007C23A0" w:rsidRPr="00F061C6" w:rsidRDefault="007C23A0" w:rsidP="000B6E08">
            <w:pPr>
              <w:spacing w:line="340" w:lineRule="exact"/>
              <w:rPr>
                <w:sz w:val="15"/>
                <w:szCs w:val="15"/>
              </w:rPr>
            </w:pPr>
          </w:p>
        </w:tc>
        <w:tc>
          <w:tcPr>
            <w:tcW w:w="1528" w:type="dxa"/>
            <w:vAlign w:val="bottom"/>
          </w:tcPr>
          <w:p w14:paraId="0D4CF918" w14:textId="405A4049" w:rsidR="007C23A0" w:rsidRPr="00F061C6" w:rsidRDefault="00A231B5" w:rsidP="00463B47">
            <w:pPr>
              <w:pBdr>
                <w:bottom w:val="single" w:sz="4" w:space="1" w:color="auto"/>
              </w:pBdr>
              <w:tabs>
                <w:tab w:val="left" w:pos="1440"/>
                <w:tab w:val="left" w:pos="2160"/>
              </w:tabs>
              <w:jc w:val="center"/>
              <w:rPr>
                <w:sz w:val="15"/>
                <w:szCs w:val="15"/>
              </w:rPr>
            </w:pPr>
            <w:r>
              <w:rPr>
                <w:sz w:val="15"/>
                <w:szCs w:val="15"/>
              </w:rPr>
              <w:t>June 30</w:t>
            </w:r>
            <w:r w:rsidR="007C23A0" w:rsidRPr="00F061C6">
              <w:rPr>
                <w:sz w:val="15"/>
                <w:szCs w:val="15"/>
              </w:rPr>
              <w:t>, 20</w:t>
            </w:r>
            <w:r w:rsidR="00574000" w:rsidRPr="00F061C6">
              <w:rPr>
                <w:sz w:val="15"/>
                <w:szCs w:val="15"/>
              </w:rPr>
              <w:t>20</w:t>
            </w:r>
          </w:p>
        </w:tc>
        <w:tc>
          <w:tcPr>
            <w:tcW w:w="1448" w:type="dxa"/>
            <w:vAlign w:val="bottom"/>
          </w:tcPr>
          <w:p w14:paraId="5CFCC983" w14:textId="41DA1493" w:rsidR="007C23A0" w:rsidRPr="00F061C6" w:rsidRDefault="007C23A0" w:rsidP="00463B47">
            <w:pPr>
              <w:pBdr>
                <w:bottom w:val="single" w:sz="4" w:space="1" w:color="auto"/>
              </w:pBdr>
              <w:tabs>
                <w:tab w:val="left" w:pos="1440"/>
                <w:tab w:val="left" w:pos="2160"/>
              </w:tabs>
              <w:jc w:val="center"/>
              <w:rPr>
                <w:sz w:val="15"/>
                <w:szCs w:val="15"/>
              </w:rPr>
            </w:pPr>
            <w:r w:rsidRPr="00F061C6">
              <w:rPr>
                <w:sz w:val="15"/>
                <w:szCs w:val="15"/>
              </w:rPr>
              <w:t>December 31, 201</w:t>
            </w:r>
            <w:r w:rsidR="00574000" w:rsidRPr="00F061C6">
              <w:rPr>
                <w:sz w:val="15"/>
                <w:szCs w:val="15"/>
              </w:rPr>
              <w:t>9</w:t>
            </w:r>
          </w:p>
        </w:tc>
        <w:tc>
          <w:tcPr>
            <w:tcW w:w="1560" w:type="dxa"/>
            <w:vAlign w:val="bottom"/>
          </w:tcPr>
          <w:p w14:paraId="68CB7E7B" w14:textId="26F79F90" w:rsidR="007C23A0" w:rsidRPr="00F061C6" w:rsidRDefault="00A231B5" w:rsidP="002E6760">
            <w:pPr>
              <w:pBdr>
                <w:bottom w:val="single" w:sz="4" w:space="1" w:color="auto"/>
              </w:pBdr>
              <w:tabs>
                <w:tab w:val="left" w:pos="1440"/>
                <w:tab w:val="left" w:pos="2160"/>
              </w:tabs>
              <w:jc w:val="center"/>
              <w:rPr>
                <w:sz w:val="15"/>
                <w:szCs w:val="15"/>
              </w:rPr>
            </w:pPr>
            <w:r w:rsidRPr="003F25C7">
              <w:rPr>
                <w:sz w:val="15"/>
                <w:szCs w:val="15"/>
              </w:rPr>
              <w:t>June 30</w:t>
            </w:r>
            <w:r w:rsidR="007C23A0" w:rsidRPr="003F25C7">
              <w:rPr>
                <w:sz w:val="15"/>
                <w:szCs w:val="15"/>
              </w:rPr>
              <w:t>, 20</w:t>
            </w:r>
            <w:r w:rsidR="00574000" w:rsidRPr="003F25C7">
              <w:rPr>
                <w:sz w:val="15"/>
                <w:szCs w:val="15"/>
              </w:rPr>
              <w:t>20</w:t>
            </w:r>
          </w:p>
        </w:tc>
        <w:tc>
          <w:tcPr>
            <w:tcW w:w="1418" w:type="dxa"/>
            <w:vAlign w:val="bottom"/>
          </w:tcPr>
          <w:p w14:paraId="61C010FE" w14:textId="6E1EAF8F" w:rsidR="007C23A0" w:rsidRPr="00F061C6" w:rsidRDefault="007C23A0" w:rsidP="00463B47">
            <w:pPr>
              <w:pBdr>
                <w:bottom w:val="single" w:sz="4" w:space="1" w:color="auto"/>
              </w:pBdr>
              <w:tabs>
                <w:tab w:val="left" w:pos="1440"/>
                <w:tab w:val="left" w:pos="2160"/>
              </w:tabs>
              <w:jc w:val="center"/>
              <w:rPr>
                <w:sz w:val="15"/>
                <w:szCs w:val="15"/>
              </w:rPr>
            </w:pPr>
            <w:r w:rsidRPr="00F061C6">
              <w:rPr>
                <w:sz w:val="15"/>
                <w:szCs w:val="15"/>
              </w:rPr>
              <w:t>December 31, 201</w:t>
            </w:r>
            <w:r w:rsidR="00574000" w:rsidRPr="00F061C6">
              <w:rPr>
                <w:sz w:val="15"/>
                <w:szCs w:val="15"/>
              </w:rPr>
              <w:t>9</w:t>
            </w:r>
          </w:p>
        </w:tc>
      </w:tr>
      <w:tr w:rsidR="006F5D2F" w:rsidRPr="00F061C6" w14:paraId="74AC186D" w14:textId="77777777">
        <w:trPr>
          <w:trHeight w:hRule="exact" w:val="283"/>
        </w:trPr>
        <w:tc>
          <w:tcPr>
            <w:tcW w:w="4712" w:type="dxa"/>
            <w:gridSpan w:val="2"/>
            <w:vAlign w:val="bottom"/>
          </w:tcPr>
          <w:p w14:paraId="0B66887B" w14:textId="77777777" w:rsidR="006F5D2F" w:rsidRPr="00F061C6" w:rsidRDefault="006F5D2F" w:rsidP="00533337">
            <w:pPr>
              <w:rPr>
                <w:rFonts w:cs="Times New Roman"/>
              </w:rPr>
            </w:pPr>
            <w:r w:rsidRPr="00F061C6">
              <w:rPr>
                <w:rFonts w:cs="Times New Roman"/>
                <w:b/>
                <w:bCs/>
                <w:u w:val="single"/>
              </w:rPr>
              <w:t xml:space="preserve">TRADE ACCOUNTS RECEIVABLE – RELATED </w:t>
            </w:r>
            <w:r w:rsidR="00F25DBB" w:rsidRPr="00F061C6">
              <w:rPr>
                <w:rFonts w:cs="Times New Roman"/>
                <w:b/>
                <w:bCs/>
                <w:u w:val="single"/>
              </w:rPr>
              <w:t>PART</w:t>
            </w:r>
            <w:r w:rsidR="00533337" w:rsidRPr="00F061C6">
              <w:rPr>
                <w:rFonts w:cs="Times New Roman"/>
                <w:b/>
                <w:bCs/>
                <w:u w:val="single"/>
              </w:rPr>
              <w:t>IES</w:t>
            </w:r>
          </w:p>
        </w:tc>
        <w:tc>
          <w:tcPr>
            <w:tcW w:w="1448" w:type="dxa"/>
            <w:vAlign w:val="bottom"/>
          </w:tcPr>
          <w:p w14:paraId="778E8AE8" w14:textId="77777777" w:rsidR="006F5D2F" w:rsidRPr="00F061C6" w:rsidRDefault="006F5D2F" w:rsidP="000B6E08">
            <w:pPr>
              <w:jc w:val="right"/>
              <w:rPr>
                <w:rFonts w:cs="Times New Roman"/>
                <w:sz w:val="15"/>
                <w:szCs w:val="15"/>
              </w:rPr>
            </w:pPr>
          </w:p>
        </w:tc>
        <w:tc>
          <w:tcPr>
            <w:tcW w:w="1560" w:type="dxa"/>
            <w:vAlign w:val="bottom"/>
          </w:tcPr>
          <w:p w14:paraId="3273D746" w14:textId="77777777" w:rsidR="006F5D2F" w:rsidRPr="00F061C6" w:rsidRDefault="006F5D2F" w:rsidP="000B6E08">
            <w:pPr>
              <w:ind w:left="72"/>
              <w:jc w:val="right"/>
              <w:rPr>
                <w:rFonts w:cs="Times New Roman"/>
                <w:sz w:val="15"/>
                <w:szCs w:val="15"/>
              </w:rPr>
            </w:pPr>
          </w:p>
        </w:tc>
        <w:tc>
          <w:tcPr>
            <w:tcW w:w="1418" w:type="dxa"/>
            <w:vAlign w:val="bottom"/>
          </w:tcPr>
          <w:p w14:paraId="21166EF9" w14:textId="77777777" w:rsidR="006F5D2F" w:rsidRPr="00F061C6" w:rsidRDefault="006F5D2F" w:rsidP="000B6E08">
            <w:pPr>
              <w:ind w:left="72"/>
              <w:jc w:val="right"/>
              <w:rPr>
                <w:rFonts w:cs="Times New Roman"/>
                <w:sz w:val="15"/>
                <w:szCs w:val="15"/>
              </w:rPr>
            </w:pPr>
          </w:p>
        </w:tc>
      </w:tr>
      <w:tr w:rsidR="006F5D2F" w:rsidRPr="00F061C6" w14:paraId="4D7CD6B0" w14:textId="77777777" w:rsidTr="0075134C">
        <w:trPr>
          <w:trHeight w:hRule="exact" w:val="255"/>
        </w:trPr>
        <w:tc>
          <w:tcPr>
            <w:tcW w:w="3184" w:type="dxa"/>
            <w:vAlign w:val="bottom"/>
          </w:tcPr>
          <w:p w14:paraId="093202DD" w14:textId="77777777" w:rsidR="006F5D2F" w:rsidRPr="00F061C6" w:rsidRDefault="006F5D2F" w:rsidP="000B6E08">
            <w:pPr>
              <w:jc w:val="thaiDistribute"/>
              <w:rPr>
                <w:rFonts w:cs="Times New Roman"/>
                <w:sz w:val="15"/>
                <w:szCs w:val="15"/>
                <w:u w:val="single"/>
              </w:rPr>
            </w:pPr>
            <w:r w:rsidRPr="00F061C6">
              <w:rPr>
                <w:rFonts w:cs="Times New Roman"/>
                <w:b/>
                <w:bCs/>
                <w:sz w:val="15"/>
                <w:szCs w:val="15"/>
                <w:u w:val="single"/>
              </w:rPr>
              <w:t>Subsidiary companies</w:t>
            </w:r>
          </w:p>
        </w:tc>
        <w:tc>
          <w:tcPr>
            <w:tcW w:w="1528" w:type="dxa"/>
            <w:vAlign w:val="bottom"/>
          </w:tcPr>
          <w:p w14:paraId="5EA49619" w14:textId="77777777" w:rsidR="006F5D2F" w:rsidRPr="00F061C6" w:rsidRDefault="006F5D2F" w:rsidP="000B6E08">
            <w:pPr>
              <w:tabs>
                <w:tab w:val="left" w:pos="7200"/>
              </w:tabs>
              <w:jc w:val="right"/>
              <w:rPr>
                <w:rFonts w:cs="Times New Roman"/>
                <w:sz w:val="15"/>
                <w:szCs w:val="15"/>
                <w:u w:val="single"/>
              </w:rPr>
            </w:pPr>
          </w:p>
        </w:tc>
        <w:tc>
          <w:tcPr>
            <w:tcW w:w="1448" w:type="dxa"/>
            <w:vAlign w:val="bottom"/>
          </w:tcPr>
          <w:p w14:paraId="6B1F37AA" w14:textId="77777777" w:rsidR="006F5D2F" w:rsidRPr="00F061C6" w:rsidRDefault="006F5D2F" w:rsidP="000B6E08">
            <w:pPr>
              <w:tabs>
                <w:tab w:val="left" w:pos="7200"/>
              </w:tabs>
              <w:jc w:val="right"/>
              <w:rPr>
                <w:rFonts w:cs="Times New Roman"/>
                <w:sz w:val="15"/>
                <w:szCs w:val="15"/>
                <w:u w:val="single"/>
              </w:rPr>
            </w:pPr>
          </w:p>
        </w:tc>
        <w:tc>
          <w:tcPr>
            <w:tcW w:w="1560" w:type="dxa"/>
            <w:vAlign w:val="bottom"/>
          </w:tcPr>
          <w:p w14:paraId="27A754E5" w14:textId="77777777" w:rsidR="006F5D2F" w:rsidRPr="00F061C6" w:rsidRDefault="006F5D2F" w:rsidP="000B6E08">
            <w:pPr>
              <w:ind w:left="72"/>
              <w:jc w:val="right"/>
              <w:rPr>
                <w:rFonts w:cs="Times New Roman"/>
                <w:sz w:val="15"/>
                <w:szCs w:val="15"/>
              </w:rPr>
            </w:pPr>
          </w:p>
        </w:tc>
        <w:tc>
          <w:tcPr>
            <w:tcW w:w="1418" w:type="dxa"/>
            <w:vAlign w:val="bottom"/>
          </w:tcPr>
          <w:p w14:paraId="59708A77" w14:textId="77777777" w:rsidR="006F5D2F" w:rsidRPr="00F061C6" w:rsidRDefault="006F5D2F" w:rsidP="000B6E08">
            <w:pPr>
              <w:ind w:left="72"/>
              <w:jc w:val="right"/>
              <w:rPr>
                <w:rFonts w:cs="Times New Roman"/>
                <w:sz w:val="15"/>
                <w:szCs w:val="15"/>
              </w:rPr>
            </w:pPr>
          </w:p>
        </w:tc>
      </w:tr>
      <w:tr w:rsidR="0075134C" w:rsidRPr="00F061C6" w14:paraId="1A99A85A" w14:textId="77777777" w:rsidTr="0075134C">
        <w:trPr>
          <w:trHeight w:hRule="exact" w:val="255"/>
        </w:trPr>
        <w:tc>
          <w:tcPr>
            <w:tcW w:w="3184" w:type="dxa"/>
            <w:vAlign w:val="bottom"/>
          </w:tcPr>
          <w:p w14:paraId="49450783" w14:textId="01A14AA3" w:rsidR="0075134C" w:rsidRPr="00F061C6" w:rsidRDefault="0075134C" w:rsidP="00AC614D">
            <w:pPr>
              <w:ind w:firstLine="99"/>
              <w:rPr>
                <w:rFonts w:cs="Times New Roman"/>
                <w:sz w:val="15"/>
                <w:szCs w:val="15"/>
              </w:rPr>
            </w:pPr>
          </w:p>
        </w:tc>
        <w:tc>
          <w:tcPr>
            <w:tcW w:w="1528" w:type="dxa"/>
            <w:vAlign w:val="bottom"/>
          </w:tcPr>
          <w:p w14:paraId="783E03CE" w14:textId="39475C00" w:rsidR="0075134C" w:rsidRPr="00F061C6" w:rsidRDefault="0075134C" w:rsidP="001525ED">
            <w:pPr>
              <w:ind w:right="31"/>
              <w:jc w:val="right"/>
              <w:rPr>
                <w:rFonts w:cs="Times New Roman"/>
                <w:sz w:val="15"/>
                <w:szCs w:val="15"/>
              </w:rPr>
            </w:pPr>
          </w:p>
        </w:tc>
        <w:tc>
          <w:tcPr>
            <w:tcW w:w="1448" w:type="dxa"/>
            <w:vAlign w:val="bottom"/>
          </w:tcPr>
          <w:p w14:paraId="7E24E028" w14:textId="64BCC7BC" w:rsidR="0075134C" w:rsidRPr="00F061C6" w:rsidRDefault="0075134C" w:rsidP="001525ED">
            <w:pPr>
              <w:ind w:right="31"/>
              <w:jc w:val="right"/>
              <w:rPr>
                <w:rFonts w:cs="Times New Roman"/>
                <w:sz w:val="15"/>
                <w:szCs w:val="15"/>
              </w:rPr>
            </w:pPr>
          </w:p>
        </w:tc>
        <w:tc>
          <w:tcPr>
            <w:tcW w:w="1560" w:type="dxa"/>
            <w:vAlign w:val="bottom"/>
          </w:tcPr>
          <w:p w14:paraId="67B85524" w14:textId="5C1F0747" w:rsidR="0075134C" w:rsidRPr="00F061C6" w:rsidRDefault="0075134C" w:rsidP="001525ED">
            <w:pPr>
              <w:ind w:left="72" w:right="72"/>
              <w:jc w:val="right"/>
              <w:rPr>
                <w:sz w:val="15"/>
                <w:szCs w:val="15"/>
              </w:rPr>
            </w:pPr>
          </w:p>
        </w:tc>
        <w:tc>
          <w:tcPr>
            <w:tcW w:w="1418" w:type="dxa"/>
            <w:vAlign w:val="bottom"/>
          </w:tcPr>
          <w:p w14:paraId="25A73499" w14:textId="1E9F6A46" w:rsidR="0075134C" w:rsidRPr="00F061C6" w:rsidRDefault="0075134C" w:rsidP="0075134C">
            <w:pPr>
              <w:ind w:left="72" w:right="72"/>
              <w:jc w:val="right"/>
              <w:rPr>
                <w:sz w:val="15"/>
                <w:szCs w:val="15"/>
              </w:rPr>
            </w:pPr>
          </w:p>
        </w:tc>
      </w:tr>
      <w:tr w:rsidR="00BC367F" w:rsidRPr="00F061C6" w14:paraId="08E5BF77" w14:textId="77777777">
        <w:trPr>
          <w:trHeight w:hRule="exact" w:val="255"/>
        </w:trPr>
        <w:tc>
          <w:tcPr>
            <w:tcW w:w="3184" w:type="dxa"/>
            <w:vAlign w:val="bottom"/>
          </w:tcPr>
          <w:p w14:paraId="13DC4536" w14:textId="77777777" w:rsidR="00BC367F" w:rsidRPr="00F061C6" w:rsidRDefault="001525ED" w:rsidP="00AC614D">
            <w:pPr>
              <w:ind w:firstLine="99"/>
              <w:rPr>
                <w:rFonts w:cs="Times New Roman"/>
                <w:sz w:val="15"/>
                <w:szCs w:val="15"/>
              </w:rPr>
            </w:pPr>
            <w:r w:rsidRPr="00F061C6">
              <w:rPr>
                <w:sz w:val="15"/>
                <w:szCs w:val="15"/>
              </w:rPr>
              <w:t xml:space="preserve">Brooker International Company Limited  </w:t>
            </w:r>
          </w:p>
        </w:tc>
        <w:tc>
          <w:tcPr>
            <w:tcW w:w="1528" w:type="dxa"/>
            <w:vAlign w:val="bottom"/>
          </w:tcPr>
          <w:p w14:paraId="0457EB28" w14:textId="77777777" w:rsidR="00BC367F" w:rsidRPr="00F061C6" w:rsidRDefault="00BC367F" w:rsidP="00AC614D">
            <w:pPr>
              <w:pBdr>
                <w:bottom w:val="single" w:sz="4" w:space="1" w:color="auto"/>
              </w:pBdr>
              <w:ind w:right="31"/>
              <w:jc w:val="right"/>
              <w:rPr>
                <w:rFonts w:cs="Times New Roman"/>
                <w:sz w:val="15"/>
                <w:szCs w:val="15"/>
              </w:rPr>
            </w:pPr>
            <w:r w:rsidRPr="00F061C6">
              <w:rPr>
                <w:rFonts w:cs="Times New Roman"/>
                <w:sz w:val="15"/>
                <w:szCs w:val="15"/>
              </w:rPr>
              <w:t>-</w:t>
            </w:r>
          </w:p>
        </w:tc>
        <w:tc>
          <w:tcPr>
            <w:tcW w:w="1448" w:type="dxa"/>
            <w:vAlign w:val="bottom"/>
          </w:tcPr>
          <w:p w14:paraId="3BE51C66" w14:textId="77777777" w:rsidR="00BC367F" w:rsidRPr="00F061C6" w:rsidRDefault="00BC367F" w:rsidP="00AC614D">
            <w:pPr>
              <w:pBdr>
                <w:bottom w:val="single" w:sz="4" w:space="1" w:color="auto"/>
              </w:pBdr>
              <w:ind w:right="31"/>
              <w:jc w:val="right"/>
              <w:rPr>
                <w:rFonts w:cs="Times New Roman"/>
                <w:sz w:val="15"/>
                <w:szCs w:val="15"/>
              </w:rPr>
            </w:pPr>
            <w:r w:rsidRPr="00F061C6">
              <w:rPr>
                <w:rFonts w:cs="Times New Roman"/>
                <w:sz w:val="15"/>
                <w:szCs w:val="15"/>
              </w:rPr>
              <w:t>-</w:t>
            </w:r>
          </w:p>
        </w:tc>
        <w:tc>
          <w:tcPr>
            <w:tcW w:w="1560" w:type="dxa"/>
            <w:vAlign w:val="bottom"/>
          </w:tcPr>
          <w:p w14:paraId="5F7F37BD" w14:textId="7705B00C" w:rsidR="00BC367F" w:rsidRPr="00F061C6" w:rsidRDefault="00BE4B5B" w:rsidP="007C23A0">
            <w:pPr>
              <w:pBdr>
                <w:bottom w:val="single" w:sz="4" w:space="1" w:color="auto"/>
              </w:pBdr>
              <w:ind w:left="72" w:right="72"/>
              <w:jc w:val="right"/>
              <w:rPr>
                <w:sz w:val="15"/>
                <w:szCs w:val="15"/>
              </w:rPr>
            </w:pPr>
            <w:r>
              <w:rPr>
                <w:sz w:val="15"/>
                <w:szCs w:val="15"/>
              </w:rPr>
              <w:t>3,375,000.00</w:t>
            </w:r>
          </w:p>
        </w:tc>
        <w:tc>
          <w:tcPr>
            <w:tcW w:w="1418" w:type="dxa"/>
            <w:vAlign w:val="bottom"/>
          </w:tcPr>
          <w:p w14:paraId="2E8A40D4" w14:textId="2E6FD7D5" w:rsidR="00BC367F" w:rsidRPr="00F061C6" w:rsidRDefault="00574000" w:rsidP="00BC367F">
            <w:pPr>
              <w:pBdr>
                <w:bottom w:val="single" w:sz="4" w:space="1" w:color="auto"/>
              </w:pBdr>
              <w:ind w:left="72" w:right="72"/>
              <w:jc w:val="right"/>
              <w:rPr>
                <w:sz w:val="15"/>
                <w:szCs w:val="15"/>
              </w:rPr>
            </w:pPr>
            <w:r w:rsidRPr="00F061C6">
              <w:rPr>
                <w:sz w:val="15"/>
                <w:szCs w:val="15"/>
              </w:rPr>
              <w:t>14,150,000.00</w:t>
            </w:r>
          </w:p>
        </w:tc>
      </w:tr>
      <w:tr w:rsidR="00BC367F" w:rsidRPr="00F061C6" w14:paraId="2EC0DB52" w14:textId="77777777">
        <w:trPr>
          <w:trHeight w:hRule="exact" w:val="255"/>
        </w:trPr>
        <w:tc>
          <w:tcPr>
            <w:tcW w:w="3184" w:type="dxa"/>
            <w:vAlign w:val="bottom"/>
          </w:tcPr>
          <w:p w14:paraId="70EEDF6A" w14:textId="77777777" w:rsidR="00BC367F" w:rsidRPr="00F061C6" w:rsidRDefault="00BC367F" w:rsidP="000B6E08">
            <w:pPr>
              <w:jc w:val="center"/>
              <w:rPr>
                <w:rFonts w:cs="Times New Roman"/>
                <w:sz w:val="15"/>
                <w:szCs w:val="15"/>
              </w:rPr>
            </w:pPr>
            <w:r w:rsidRPr="00F061C6">
              <w:rPr>
                <w:rFonts w:cs="Times New Roman"/>
                <w:sz w:val="15"/>
                <w:szCs w:val="15"/>
              </w:rPr>
              <w:t>Total</w:t>
            </w:r>
          </w:p>
        </w:tc>
        <w:tc>
          <w:tcPr>
            <w:tcW w:w="1528" w:type="dxa"/>
            <w:vAlign w:val="bottom"/>
          </w:tcPr>
          <w:p w14:paraId="16FDE5A3" w14:textId="77777777" w:rsidR="00BC367F" w:rsidRPr="00F061C6" w:rsidRDefault="00BC367F" w:rsidP="00AC614D">
            <w:pPr>
              <w:ind w:right="31"/>
              <w:jc w:val="right"/>
              <w:rPr>
                <w:rFonts w:cs="Times New Roman"/>
                <w:sz w:val="15"/>
                <w:szCs w:val="15"/>
              </w:rPr>
            </w:pPr>
            <w:r w:rsidRPr="00F061C6">
              <w:rPr>
                <w:rFonts w:cs="Times New Roman"/>
                <w:sz w:val="15"/>
                <w:szCs w:val="15"/>
              </w:rPr>
              <w:t>-</w:t>
            </w:r>
          </w:p>
        </w:tc>
        <w:tc>
          <w:tcPr>
            <w:tcW w:w="1448" w:type="dxa"/>
            <w:vAlign w:val="bottom"/>
          </w:tcPr>
          <w:p w14:paraId="255F6912" w14:textId="77777777" w:rsidR="00BC367F" w:rsidRPr="00F061C6" w:rsidRDefault="00BC367F" w:rsidP="00AC614D">
            <w:pPr>
              <w:ind w:right="31"/>
              <w:jc w:val="right"/>
              <w:rPr>
                <w:rFonts w:cs="Times New Roman"/>
                <w:sz w:val="15"/>
                <w:szCs w:val="15"/>
              </w:rPr>
            </w:pPr>
            <w:r w:rsidRPr="00F061C6">
              <w:rPr>
                <w:rFonts w:cs="Times New Roman"/>
                <w:sz w:val="15"/>
                <w:szCs w:val="15"/>
              </w:rPr>
              <w:t>-</w:t>
            </w:r>
          </w:p>
        </w:tc>
        <w:tc>
          <w:tcPr>
            <w:tcW w:w="1560" w:type="dxa"/>
            <w:vAlign w:val="bottom"/>
          </w:tcPr>
          <w:p w14:paraId="584E9C9F" w14:textId="607A667F" w:rsidR="00BC367F" w:rsidRPr="00F061C6" w:rsidRDefault="00BE4B5B" w:rsidP="007C23A0">
            <w:pPr>
              <w:ind w:left="72" w:right="72"/>
              <w:jc w:val="right"/>
              <w:rPr>
                <w:sz w:val="15"/>
                <w:szCs w:val="15"/>
              </w:rPr>
            </w:pPr>
            <w:r>
              <w:rPr>
                <w:sz w:val="15"/>
                <w:szCs w:val="15"/>
              </w:rPr>
              <w:t>3,375,000.00</w:t>
            </w:r>
          </w:p>
        </w:tc>
        <w:tc>
          <w:tcPr>
            <w:tcW w:w="1418" w:type="dxa"/>
            <w:vAlign w:val="bottom"/>
          </w:tcPr>
          <w:p w14:paraId="5ADB6BBB" w14:textId="326791BA" w:rsidR="00BC367F" w:rsidRPr="00F061C6" w:rsidRDefault="00574000" w:rsidP="00BC367F">
            <w:pPr>
              <w:ind w:left="72" w:right="72"/>
              <w:jc w:val="right"/>
              <w:rPr>
                <w:sz w:val="15"/>
                <w:szCs w:val="15"/>
              </w:rPr>
            </w:pPr>
            <w:r w:rsidRPr="00F061C6">
              <w:rPr>
                <w:sz w:val="15"/>
                <w:szCs w:val="15"/>
              </w:rPr>
              <w:t>14,150,000.00</w:t>
            </w:r>
          </w:p>
        </w:tc>
      </w:tr>
      <w:tr w:rsidR="006F5D2F" w:rsidRPr="00F061C6" w14:paraId="6A66846E" w14:textId="77777777" w:rsidTr="00BE435A">
        <w:trPr>
          <w:trHeight w:hRule="exact" w:val="255"/>
        </w:trPr>
        <w:tc>
          <w:tcPr>
            <w:tcW w:w="3184" w:type="dxa"/>
            <w:vAlign w:val="bottom"/>
          </w:tcPr>
          <w:p w14:paraId="37AAB254" w14:textId="77777777" w:rsidR="006F5D2F" w:rsidRPr="00F061C6" w:rsidRDefault="006F5D2F" w:rsidP="000B6E08">
            <w:pPr>
              <w:jc w:val="thaiDistribute"/>
              <w:rPr>
                <w:rFonts w:cs="Times New Roman"/>
                <w:b/>
                <w:bCs/>
                <w:sz w:val="15"/>
                <w:szCs w:val="15"/>
              </w:rPr>
            </w:pPr>
            <w:r w:rsidRPr="00F061C6">
              <w:rPr>
                <w:rFonts w:cs="Times New Roman"/>
                <w:b/>
                <w:bCs/>
                <w:sz w:val="15"/>
                <w:szCs w:val="15"/>
                <w:u w:val="single"/>
              </w:rPr>
              <w:t>Related companies</w:t>
            </w:r>
          </w:p>
        </w:tc>
        <w:tc>
          <w:tcPr>
            <w:tcW w:w="1528" w:type="dxa"/>
            <w:vAlign w:val="bottom"/>
          </w:tcPr>
          <w:p w14:paraId="2A881CAE" w14:textId="77777777" w:rsidR="006F5D2F" w:rsidRPr="00F061C6" w:rsidRDefault="006F5D2F" w:rsidP="00AC614D">
            <w:pPr>
              <w:ind w:left="72" w:right="31"/>
              <w:jc w:val="right"/>
              <w:rPr>
                <w:rFonts w:cs="Times New Roman"/>
                <w:sz w:val="15"/>
                <w:szCs w:val="15"/>
                <w:u w:val="single"/>
              </w:rPr>
            </w:pPr>
          </w:p>
        </w:tc>
        <w:tc>
          <w:tcPr>
            <w:tcW w:w="1448" w:type="dxa"/>
            <w:vAlign w:val="bottom"/>
          </w:tcPr>
          <w:p w14:paraId="42C102B9" w14:textId="77777777" w:rsidR="006F5D2F" w:rsidRPr="00F061C6" w:rsidRDefault="006F5D2F" w:rsidP="00AC614D">
            <w:pPr>
              <w:ind w:left="72" w:right="31"/>
              <w:jc w:val="right"/>
              <w:rPr>
                <w:rFonts w:cs="Times New Roman"/>
                <w:sz w:val="15"/>
                <w:szCs w:val="15"/>
                <w:u w:val="single"/>
              </w:rPr>
            </w:pPr>
          </w:p>
        </w:tc>
        <w:tc>
          <w:tcPr>
            <w:tcW w:w="1560" w:type="dxa"/>
            <w:vAlign w:val="bottom"/>
          </w:tcPr>
          <w:p w14:paraId="01923FF0" w14:textId="77777777" w:rsidR="006F5D2F" w:rsidRPr="00F061C6" w:rsidRDefault="006F5D2F" w:rsidP="00AC614D">
            <w:pPr>
              <w:ind w:left="72" w:right="31"/>
              <w:jc w:val="right"/>
              <w:rPr>
                <w:rFonts w:cs="Times New Roman"/>
                <w:sz w:val="15"/>
                <w:szCs w:val="15"/>
              </w:rPr>
            </w:pPr>
          </w:p>
        </w:tc>
        <w:tc>
          <w:tcPr>
            <w:tcW w:w="1418" w:type="dxa"/>
            <w:vAlign w:val="bottom"/>
          </w:tcPr>
          <w:p w14:paraId="62AB8DA9" w14:textId="77777777" w:rsidR="006F5D2F" w:rsidRPr="00F061C6" w:rsidRDefault="006F5D2F" w:rsidP="00AC614D">
            <w:pPr>
              <w:ind w:left="72" w:right="31"/>
              <w:jc w:val="right"/>
              <w:rPr>
                <w:rFonts w:cs="Times New Roman"/>
                <w:sz w:val="15"/>
                <w:szCs w:val="15"/>
              </w:rPr>
            </w:pPr>
          </w:p>
        </w:tc>
      </w:tr>
      <w:tr w:rsidR="00BE435A" w:rsidRPr="00F061C6" w14:paraId="3A248F3D" w14:textId="77777777" w:rsidTr="001525ED">
        <w:trPr>
          <w:trHeight w:hRule="exact" w:val="220"/>
        </w:trPr>
        <w:tc>
          <w:tcPr>
            <w:tcW w:w="3184" w:type="dxa"/>
            <w:vAlign w:val="bottom"/>
          </w:tcPr>
          <w:p w14:paraId="79F354D0" w14:textId="77777777" w:rsidR="00BE435A" w:rsidRPr="00F061C6" w:rsidRDefault="00140F3B" w:rsidP="000B6E08">
            <w:pPr>
              <w:rPr>
                <w:rFonts w:cs="Times New Roman"/>
                <w:sz w:val="15"/>
                <w:szCs w:val="15"/>
              </w:rPr>
            </w:pPr>
            <w:r w:rsidRPr="00F061C6">
              <w:rPr>
                <w:rFonts w:cs="Times New Roman"/>
                <w:sz w:val="15"/>
                <w:szCs w:val="15"/>
              </w:rPr>
              <w:t xml:space="preserve">   </w:t>
            </w:r>
            <w:proofErr w:type="spellStart"/>
            <w:r w:rsidRPr="00F061C6">
              <w:rPr>
                <w:rFonts w:cs="Times New Roman"/>
                <w:sz w:val="15"/>
                <w:szCs w:val="15"/>
              </w:rPr>
              <w:t>Civetta</w:t>
            </w:r>
            <w:proofErr w:type="spellEnd"/>
            <w:r w:rsidRPr="00F061C6">
              <w:rPr>
                <w:rFonts w:cs="Times New Roman"/>
                <w:sz w:val="15"/>
                <w:szCs w:val="15"/>
              </w:rPr>
              <w:t xml:space="preserve"> Capital Co., Ltd.</w:t>
            </w:r>
          </w:p>
        </w:tc>
        <w:tc>
          <w:tcPr>
            <w:tcW w:w="1528" w:type="dxa"/>
            <w:shd w:val="clear" w:color="auto" w:fill="auto"/>
            <w:vAlign w:val="bottom"/>
          </w:tcPr>
          <w:p w14:paraId="07099C23" w14:textId="34CCE5FC" w:rsidR="00BE435A" w:rsidRPr="00F061C6" w:rsidRDefault="00BE4B5B" w:rsidP="00AC66B8">
            <w:pPr>
              <w:ind w:right="15"/>
              <w:jc w:val="right"/>
              <w:rPr>
                <w:rFonts w:cs="Times New Roman"/>
                <w:sz w:val="15"/>
                <w:szCs w:val="15"/>
              </w:rPr>
            </w:pPr>
            <w:r>
              <w:rPr>
                <w:rFonts w:cs="Times New Roman"/>
                <w:sz w:val="15"/>
                <w:szCs w:val="15"/>
              </w:rPr>
              <w:t>1,358.24</w:t>
            </w:r>
          </w:p>
        </w:tc>
        <w:tc>
          <w:tcPr>
            <w:tcW w:w="1448" w:type="dxa"/>
            <w:shd w:val="clear" w:color="auto" w:fill="auto"/>
            <w:vAlign w:val="bottom"/>
          </w:tcPr>
          <w:p w14:paraId="16B7A5D6" w14:textId="30FD16BC" w:rsidR="00BE435A" w:rsidRPr="00F061C6" w:rsidRDefault="00574000" w:rsidP="00140F3B">
            <w:pPr>
              <w:jc w:val="right"/>
              <w:rPr>
                <w:rFonts w:cs="Times New Roman"/>
                <w:sz w:val="15"/>
                <w:szCs w:val="15"/>
              </w:rPr>
            </w:pPr>
            <w:r w:rsidRPr="00F061C6">
              <w:rPr>
                <w:rFonts w:cs="Times New Roman"/>
                <w:sz w:val="15"/>
                <w:szCs w:val="15"/>
              </w:rPr>
              <w:t>764.78</w:t>
            </w:r>
          </w:p>
        </w:tc>
        <w:tc>
          <w:tcPr>
            <w:tcW w:w="1560" w:type="dxa"/>
            <w:shd w:val="clear" w:color="auto" w:fill="auto"/>
            <w:vAlign w:val="bottom"/>
          </w:tcPr>
          <w:p w14:paraId="1E61C249" w14:textId="14C707D7" w:rsidR="00BE435A" w:rsidRPr="00F061C6" w:rsidRDefault="00BE4B5B" w:rsidP="00174479">
            <w:pPr>
              <w:ind w:right="34"/>
              <w:jc w:val="right"/>
              <w:rPr>
                <w:rFonts w:cs="Times New Roman"/>
                <w:sz w:val="15"/>
                <w:szCs w:val="15"/>
              </w:rPr>
            </w:pPr>
            <w:r>
              <w:rPr>
                <w:rFonts w:cs="Times New Roman"/>
                <w:sz w:val="15"/>
                <w:szCs w:val="15"/>
              </w:rPr>
              <w:t>1,358.24</w:t>
            </w:r>
          </w:p>
        </w:tc>
        <w:tc>
          <w:tcPr>
            <w:tcW w:w="1418" w:type="dxa"/>
            <w:shd w:val="clear" w:color="auto" w:fill="auto"/>
            <w:vAlign w:val="bottom"/>
          </w:tcPr>
          <w:p w14:paraId="27671F32" w14:textId="6EE3B856" w:rsidR="00BE435A" w:rsidRPr="00F061C6" w:rsidRDefault="00574000" w:rsidP="00BC367F">
            <w:pPr>
              <w:ind w:left="72" w:right="72"/>
              <w:jc w:val="right"/>
              <w:rPr>
                <w:sz w:val="15"/>
                <w:szCs w:val="15"/>
              </w:rPr>
            </w:pPr>
            <w:r w:rsidRPr="00F061C6">
              <w:rPr>
                <w:sz w:val="15"/>
                <w:szCs w:val="15"/>
              </w:rPr>
              <w:t>764.78</w:t>
            </w:r>
          </w:p>
        </w:tc>
      </w:tr>
      <w:tr w:rsidR="006F5D2F" w:rsidRPr="00F061C6" w14:paraId="04E48929" w14:textId="77777777" w:rsidTr="002E6760">
        <w:trPr>
          <w:trHeight w:hRule="exact" w:val="313"/>
        </w:trPr>
        <w:tc>
          <w:tcPr>
            <w:tcW w:w="3184" w:type="dxa"/>
            <w:vAlign w:val="bottom"/>
          </w:tcPr>
          <w:p w14:paraId="0BA92690" w14:textId="77777777" w:rsidR="006F5D2F" w:rsidRPr="00F061C6" w:rsidRDefault="006F5D2F" w:rsidP="000B6E08">
            <w:pPr>
              <w:rPr>
                <w:rFonts w:cs="Times New Roman"/>
                <w:sz w:val="15"/>
                <w:szCs w:val="15"/>
              </w:rPr>
            </w:pPr>
            <w:r w:rsidRPr="00F061C6">
              <w:rPr>
                <w:rFonts w:cs="Times New Roman"/>
                <w:sz w:val="15"/>
                <w:szCs w:val="15"/>
              </w:rPr>
              <w:t xml:space="preserve">   </w:t>
            </w:r>
            <w:r w:rsidR="00AB0681" w:rsidRPr="00F061C6">
              <w:rPr>
                <w:rFonts w:cs="Times New Roman"/>
                <w:sz w:val="15"/>
                <w:szCs w:val="15"/>
              </w:rPr>
              <w:t>Brooker Sukhothai Fund Limited</w:t>
            </w:r>
            <w:r w:rsidRPr="00F061C6">
              <w:rPr>
                <w:rFonts w:cs="Times New Roman"/>
                <w:sz w:val="15"/>
                <w:szCs w:val="15"/>
              </w:rPr>
              <w:t>.</w:t>
            </w:r>
          </w:p>
        </w:tc>
        <w:tc>
          <w:tcPr>
            <w:tcW w:w="1528" w:type="dxa"/>
            <w:shd w:val="clear" w:color="auto" w:fill="auto"/>
            <w:vAlign w:val="bottom"/>
          </w:tcPr>
          <w:p w14:paraId="733929DE" w14:textId="60A7C95F" w:rsidR="006F5D2F" w:rsidRPr="00F061C6" w:rsidRDefault="00BE4B5B" w:rsidP="00AC614D">
            <w:pPr>
              <w:pBdr>
                <w:bottom w:val="single" w:sz="4" w:space="1" w:color="auto"/>
              </w:pBdr>
              <w:ind w:left="72" w:right="31"/>
              <w:jc w:val="right"/>
              <w:rPr>
                <w:rFonts w:cs="Times New Roman"/>
                <w:sz w:val="15"/>
                <w:szCs w:val="15"/>
              </w:rPr>
            </w:pPr>
            <w:r>
              <w:rPr>
                <w:rFonts w:cs="Times New Roman"/>
                <w:sz w:val="15"/>
                <w:szCs w:val="15"/>
              </w:rPr>
              <w:t>5,479,136.15</w:t>
            </w:r>
          </w:p>
        </w:tc>
        <w:tc>
          <w:tcPr>
            <w:tcW w:w="1448" w:type="dxa"/>
            <w:shd w:val="clear" w:color="auto" w:fill="auto"/>
            <w:vAlign w:val="bottom"/>
          </w:tcPr>
          <w:p w14:paraId="73081564" w14:textId="5B597796" w:rsidR="006F5D2F" w:rsidRPr="00F061C6" w:rsidRDefault="00574000" w:rsidP="00AC614D">
            <w:pPr>
              <w:pBdr>
                <w:bottom w:val="single" w:sz="4" w:space="1" w:color="auto"/>
              </w:pBdr>
              <w:ind w:left="72" w:right="31"/>
              <w:jc w:val="right"/>
              <w:rPr>
                <w:rFonts w:cs="Times New Roman"/>
                <w:sz w:val="15"/>
                <w:szCs w:val="15"/>
              </w:rPr>
            </w:pPr>
            <w:r w:rsidRPr="00F061C6">
              <w:rPr>
                <w:rFonts w:cs="Times New Roman"/>
                <w:sz w:val="15"/>
                <w:szCs w:val="15"/>
              </w:rPr>
              <w:t>18,570,583.34</w:t>
            </w:r>
          </w:p>
        </w:tc>
        <w:tc>
          <w:tcPr>
            <w:tcW w:w="1560" w:type="dxa"/>
            <w:shd w:val="clear" w:color="auto" w:fill="auto"/>
            <w:vAlign w:val="bottom"/>
          </w:tcPr>
          <w:p w14:paraId="1829A553" w14:textId="32848891" w:rsidR="006F5D2F" w:rsidRPr="00F061C6" w:rsidRDefault="00BE4B5B" w:rsidP="00AC614D">
            <w:pPr>
              <w:pBdr>
                <w:bottom w:val="single" w:sz="4" w:space="1" w:color="auto"/>
              </w:pBdr>
              <w:ind w:left="72" w:right="31"/>
              <w:jc w:val="right"/>
              <w:rPr>
                <w:rFonts w:cs="Times New Roman"/>
                <w:sz w:val="15"/>
                <w:szCs w:val="15"/>
              </w:rPr>
            </w:pPr>
            <w:r>
              <w:rPr>
                <w:rFonts w:cs="Times New Roman"/>
                <w:sz w:val="15"/>
                <w:szCs w:val="15"/>
              </w:rPr>
              <w:t>-</w:t>
            </w:r>
          </w:p>
        </w:tc>
        <w:tc>
          <w:tcPr>
            <w:tcW w:w="1418" w:type="dxa"/>
            <w:shd w:val="clear" w:color="auto" w:fill="auto"/>
            <w:vAlign w:val="bottom"/>
          </w:tcPr>
          <w:p w14:paraId="10B82EB5" w14:textId="3123A6C4" w:rsidR="006F5D2F" w:rsidRPr="00F061C6" w:rsidRDefault="00574000" w:rsidP="002E6760">
            <w:pPr>
              <w:pBdr>
                <w:bottom w:val="single" w:sz="4" w:space="1" w:color="auto"/>
              </w:pBdr>
              <w:ind w:left="72" w:right="72"/>
              <w:jc w:val="right"/>
              <w:rPr>
                <w:sz w:val="15"/>
                <w:szCs w:val="15"/>
                <w:cs/>
              </w:rPr>
            </w:pPr>
            <w:r w:rsidRPr="00F061C6">
              <w:rPr>
                <w:sz w:val="15"/>
                <w:szCs w:val="15"/>
              </w:rPr>
              <w:t>-</w:t>
            </w:r>
          </w:p>
        </w:tc>
      </w:tr>
      <w:tr w:rsidR="006F5D2F" w:rsidRPr="00F061C6" w14:paraId="2DA91727" w14:textId="77777777">
        <w:trPr>
          <w:trHeight w:hRule="exact" w:val="360"/>
        </w:trPr>
        <w:tc>
          <w:tcPr>
            <w:tcW w:w="3184" w:type="dxa"/>
            <w:vAlign w:val="bottom"/>
          </w:tcPr>
          <w:p w14:paraId="4E6E8E3C" w14:textId="77777777" w:rsidR="006F5D2F" w:rsidRPr="00F061C6" w:rsidRDefault="006F5D2F" w:rsidP="00533337">
            <w:pPr>
              <w:rPr>
                <w:rFonts w:cs="Times New Roman"/>
                <w:sz w:val="15"/>
                <w:szCs w:val="15"/>
              </w:rPr>
            </w:pPr>
            <w:r w:rsidRPr="00F061C6">
              <w:rPr>
                <w:rFonts w:cs="Times New Roman"/>
                <w:sz w:val="15"/>
                <w:szCs w:val="15"/>
              </w:rPr>
              <w:t>Total am</w:t>
            </w:r>
            <w:r w:rsidR="00F25DBB" w:rsidRPr="00F061C6">
              <w:rPr>
                <w:rFonts w:cs="Times New Roman"/>
                <w:sz w:val="15"/>
                <w:szCs w:val="15"/>
              </w:rPr>
              <w:t>ounts due from related part</w:t>
            </w:r>
            <w:r w:rsidR="00533337" w:rsidRPr="00F061C6">
              <w:rPr>
                <w:rFonts w:cs="Times New Roman"/>
                <w:sz w:val="15"/>
                <w:szCs w:val="15"/>
              </w:rPr>
              <w:t>ies</w:t>
            </w:r>
          </w:p>
        </w:tc>
        <w:tc>
          <w:tcPr>
            <w:tcW w:w="1528" w:type="dxa"/>
            <w:vAlign w:val="bottom"/>
          </w:tcPr>
          <w:p w14:paraId="02537150" w14:textId="53605E46" w:rsidR="006F5D2F" w:rsidRPr="00F061C6" w:rsidRDefault="00BE4B5B" w:rsidP="00AC614D">
            <w:pPr>
              <w:pBdr>
                <w:bottom w:val="double" w:sz="4" w:space="1" w:color="auto"/>
              </w:pBdr>
              <w:ind w:left="72" w:right="31"/>
              <w:jc w:val="right"/>
              <w:rPr>
                <w:rFonts w:cs="Times New Roman"/>
                <w:sz w:val="15"/>
                <w:szCs w:val="15"/>
              </w:rPr>
            </w:pPr>
            <w:r>
              <w:rPr>
                <w:rFonts w:cs="Times New Roman"/>
                <w:sz w:val="15"/>
                <w:szCs w:val="15"/>
              </w:rPr>
              <w:t>5,480,494.39</w:t>
            </w:r>
          </w:p>
        </w:tc>
        <w:tc>
          <w:tcPr>
            <w:tcW w:w="1448" w:type="dxa"/>
            <w:vAlign w:val="bottom"/>
          </w:tcPr>
          <w:p w14:paraId="562EB18C" w14:textId="4277DA39" w:rsidR="006F5D2F" w:rsidRPr="00F061C6" w:rsidRDefault="00574000" w:rsidP="00AC614D">
            <w:pPr>
              <w:pBdr>
                <w:bottom w:val="double" w:sz="4" w:space="1" w:color="auto"/>
              </w:pBdr>
              <w:ind w:left="72" w:right="31"/>
              <w:jc w:val="right"/>
              <w:rPr>
                <w:rFonts w:cs="Times New Roman"/>
                <w:sz w:val="15"/>
                <w:szCs w:val="15"/>
              </w:rPr>
            </w:pPr>
            <w:r w:rsidRPr="00F061C6">
              <w:rPr>
                <w:rFonts w:cs="Times New Roman"/>
                <w:sz w:val="15"/>
                <w:szCs w:val="15"/>
              </w:rPr>
              <w:t>18,571,348.12</w:t>
            </w:r>
          </w:p>
        </w:tc>
        <w:tc>
          <w:tcPr>
            <w:tcW w:w="1560" w:type="dxa"/>
            <w:vAlign w:val="bottom"/>
          </w:tcPr>
          <w:p w14:paraId="585E3D7F" w14:textId="4B2AEFAF" w:rsidR="006F5D2F" w:rsidRPr="00F061C6" w:rsidRDefault="00BE4B5B" w:rsidP="00AC614D">
            <w:pPr>
              <w:pBdr>
                <w:bottom w:val="double" w:sz="4" w:space="1" w:color="auto"/>
              </w:pBdr>
              <w:ind w:left="72" w:right="31"/>
              <w:jc w:val="right"/>
              <w:rPr>
                <w:rFonts w:cs="Times New Roman"/>
                <w:sz w:val="15"/>
                <w:szCs w:val="15"/>
              </w:rPr>
            </w:pPr>
            <w:r>
              <w:rPr>
                <w:rFonts w:cs="Times New Roman"/>
                <w:sz w:val="15"/>
                <w:szCs w:val="15"/>
              </w:rPr>
              <w:t>3,376,358.24</w:t>
            </w:r>
          </w:p>
        </w:tc>
        <w:tc>
          <w:tcPr>
            <w:tcW w:w="1418" w:type="dxa"/>
            <w:vAlign w:val="bottom"/>
          </w:tcPr>
          <w:p w14:paraId="326A28B9" w14:textId="6BB61BDC" w:rsidR="006F5D2F" w:rsidRPr="00F061C6" w:rsidRDefault="00574000" w:rsidP="00AC614D">
            <w:pPr>
              <w:pBdr>
                <w:bottom w:val="double" w:sz="4" w:space="1" w:color="auto"/>
              </w:pBdr>
              <w:ind w:left="72" w:right="31"/>
              <w:jc w:val="right"/>
              <w:rPr>
                <w:rFonts w:cs="Times New Roman"/>
                <w:sz w:val="15"/>
                <w:szCs w:val="15"/>
              </w:rPr>
            </w:pPr>
            <w:r w:rsidRPr="00F061C6">
              <w:rPr>
                <w:rFonts w:cs="Times New Roman"/>
                <w:sz w:val="15"/>
                <w:szCs w:val="15"/>
              </w:rPr>
              <w:t>14,150,764.78</w:t>
            </w:r>
          </w:p>
        </w:tc>
      </w:tr>
    </w:tbl>
    <w:p w14:paraId="4AE9F3C1" w14:textId="77777777" w:rsidR="00A25C2D" w:rsidRPr="00F061C6" w:rsidRDefault="00A25C2D" w:rsidP="006F5D2F">
      <w:pPr>
        <w:ind w:left="426"/>
        <w:rPr>
          <w:sz w:val="17"/>
          <w:szCs w:val="17"/>
        </w:rPr>
      </w:pPr>
    </w:p>
    <w:p w14:paraId="0C2937FC" w14:textId="77777777" w:rsidR="006F5D2F" w:rsidRPr="00F061C6" w:rsidRDefault="006F5D2F" w:rsidP="007E2DB1">
      <w:pPr>
        <w:ind w:left="426"/>
        <w:jc w:val="thaiDistribute"/>
        <w:rPr>
          <w:sz w:val="17"/>
          <w:szCs w:val="17"/>
        </w:rPr>
      </w:pPr>
      <w:r w:rsidRPr="00F061C6">
        <w:rPr>
          <w:sz w:val="17"/>
          <w:szCs w:val="17"/>
        </w:rPr>
        <w:t>The outstanding balance of trade</w:t>
      </w:r>
      <w:r w:rsidR="00F25DBB" w:rsidRPr="00F061C6">
        <w:rPr>
          <w:sz w:val="17"/>
          <w:szCs w:val="17"/>
        </w:rPr>
        <w:t xml:space="preserve"> accounts receivable – related part</w:t>
      </w:r>
      <w:r w:rsidR="00533337" w:rsidRPr="00F061C6">
        <w:rPr>
          <w:sz w:val="17"/>
          <w:szCs w:val="17"/>
        </w:rPr>
        <w:t>ies</w:t>
      </w:r>
      <w:r w:rsidRPr="00F061C6">
        <w:rPr>
          <w:sz w:val="17"/>
          <w:szCs w:val="17"/>
        </w:rPr>
        <w:t xml:space="preserve"> are classified by aging as follows:-</w:t>
      </w:r>
    </w:p>
    <w:p w14:paraId="24556463" w14:textId="77777777" w:rsidR="00A25C2D" w:rsidRPr="00F061C6" w:rsidRDefault="00A25C2D" w:rsidP="006F5D2F">
      <w:pPr>
        <w:ind w:firstLine="284"/>
      </w:pPr>
    </w:p>
    <w:tbl>
      <w:tblPr>
        <w:tblW w:w="9138" w:type="dxa"/>
        <w:tblInd w:w="468" w:type="dxa"/>
        <w:tblLayout w:type="fixed"/>
        <w:tblLook w:val="0000" w:firstRow="0" w:lastRow="0" w:firstColumn="0" w:lastColumn="0" w:noHBand="0" w:noVBand="0"/>
      </w:tblPr>
      <w:tblGrid>
        <w:gridCol w:w="3360"/>
        <w:gridCol w:w="1410"/>
        <w:gridCol w:w="81"/>
        <w:gridCol w:w="1337"/>
        <w:gridCol w:w="81"/>
        <w:gridCol w:w="1370"/>
        <w:gridCol w:w="81"/>
        <w:gridCol w:w="1337"/>
        <w:gridCol w:w="81"/>
      </w:tblGrid>
      <w:tr w:rsidR="006F5D2F" w:rsidRPr="00F061C6" w14:paraId="379E20E4" w14:textId="77777777" w:rsidTr="0080234A">
        <w:trPr>
          <w:trHeight w:hRule="exact" w:val="187"/>
        </w:trPr>
        <w:tc>
          <w:tcPr>
            <w:tcW w:w="3360" w:type="dxa"/>
            <w:vAlign w:val="center"/>
          </w:tcPr>
          <w:p w14:paraId="7AF8F963" w14:textId="77777777" w:rsidR="006F5D2F" w:rsidRPr="00F061C6" w:rsidRDefault="006F5D2F" w:rsidP="000B6E08">
            <w:pPr>
              <w:spacing w:line="340" w:lineRule="exact"/>
              <w:rPr>
                <w:sz w:val="15"/>
                <w:szCs w:val="15"/>
              </w:rPr>
            </w:pPr>
            <w:r w:rsidRPr="00F061C6">
              <w:rPr>
                <w:sz w:val="16"/>
                <w:szCs w:val="16"/>
              </w:rPr>
              <w:t xml:space="preserve">    </w:t>
            </w:r>
            <w:r w:rsidRPr="00F061C6">
              <w:rPr>
                <w:sz w:val="15"/>
                <w:szCs w:val="15"/>
              </w:rPr>
              <w:t xml:space="preserve">                                                                                                                                                     </w:t>
            </w:r>
          </w:p>
        </w:tc>
        <w:tc>
          <w:tcPr>
            <w:tcW w:w="5778" w:type="dxa"/>
            <w:gridSpan w:val="8"/>
            <w:tcBorders>
              <w:bottom w:val="single" w:sz="4" w:space="0" w:color="auto"/>
            </w:tcBorders>
            <w:vAlign w:val="bottom"/>
          </w:tcPr>
          <w:p w14:paraId="3C84397C" w14:textId="77777777" w:rsidR="006F5D2F" w:rsidRPr="00F061C6" w:rsidRDefault="006F5D2F" w:rsidP="000B6E08">
            <w:pPr>
              <w:pBdr>
                <w:bottom w:val="single" w:sz="4" w:space="1" w:color="auto"/>
              </w:pBdr>
              <w:jc w:val="center"/>
              <w:rPr>
                <w:sz w:val="15"/>
                <w:szCs w:val="15"/>
              </w:rPr>
            </w:pPr>
            <w:r w:rsidRPr="00F061C6">
              <w:rPr>
                <w:sz w:val="15"/>
                <w:szCs w:val="15"/>
              </w:rPr>
              <w:t>BAHT</w:t>
            </w:r>
          </w:p>
        </w:tc>
      </w:tr>
      <w:tr w:rsidR="006F5D2F" w:rsidRPr="00F061C6" w14:paraId="559E4943" w14:textId="77777777" w:rsidTr="0080234A">
        <w:trPr>
          <w:trHeight w:hRule="exact" w:val="284"/>
        </w:trPr>
        <w:tc>
          <w:tcPr>
            <w:tcW w:w="3360" w:type="dxa"/>
            <w:vAlign w:val="center"/>
          </w:tcPr>
          <w:p w14:paraId="4860924F" w14:textId="77777777" w:rsidR="006F5D2F" w:rsidRPr="00F061C6" w:rsidRDefault="006F5D2F" w:rsidP="000B6E08">
            <w:pPr>
              <w:spacing w:line="340" w:lineRule="exact"/>
              <w:rPr>
                <w:sz w:val="15"/>
                <w:szCs w:val="15"/>
              </w:rPr>
            </w:pPr>
          </w:p>
        </w:tc>
        <w:tc>
          <w:tcPr>
            <w:tcW w:w="2909" w:type="dxa"/>
            <w:gridSpan w:val="4"/>
            <w:tcBorders>
              <w:top w:val="single" w:sz="4" w:space="0" w:color="auto"/>
            </w:tcBorders>
            <w:vAlign w:val="bottom"/>
          </w:tcPr>
          <w:p w14:paraId="3BD9C57A" w14:textId="77777777" w:rsidR="006F5D2F" w:rsidRPr="00F061C6" w:rsidRDefault="006F5D2F" w:rsidP="000B6E08">
            <w:pPr>
              <w:pBdr>
                <w:bottom w:val="single" w:sz="4" w:space="1" w:color="auto"/>
              </w:pBdr>
              <w:jc w:val="center"/>
              <w:rPr>
                <w:sz w:val="15"/>
                <w:szCs w:val="15"/>
              </w:rPr>
            </w:pPr>
            <w:r w:rsidRPr="00F061C6">
              <w:rPr>
                <w:sz w:val="16"/>
                <w:szCs w:val="16"/>
              </w:rPr>
              <w:t>Consolidated Financial Statement</w:t>
            </w:r>
          </w:p>
        </w:tc>
        <w:tc>
          <w:tcPr>
            <w:tcW w:w="2869" w:type="dxa"/>
            <w:gridSpan w:val="4"/>
            <w:tcBorders>
              <w:top w:val="single" w:sz="4" w:space="0" w:color="auto"/>
            </w:tcBorders>
            <w:vAlign w:val="bottom"/>
          </w:tcPr>
          <w:p w14:paraId="2C79BEED" w14:textId="77777777" w:rsidR="006F5D2F" w:rsidRPr="00F061C6" w:rsidRDefault="006F5D2F" w:rsidP="000B6E08">
            <w:pPr>
              <w:pBdr>
                <w:bottom w:val="single" w:sz="4" w:space="1" w:color="auto"/>
              </w:pBdr>
              <w:jc w:val="center"/>
              <w:rPr>
                <w:sz w:val="15"/>
                <w:szCs w:val="15"/>
              </w:rPr>
            </w:pPr>
            <w:r w:rsidRPr="00F061C6">
              <w:rPr>
                <w:sz w:val="16"/>
                <w:szCs w:val="16"/>
              </w:rPr>
              <w:t>Separate  Financial Statement</w:t>
            </w:r>
          </w:p>
        </w:tc>
      </w:tr>
      <w:tr w:rsidR="0080234A" w:rsidRPr="00F061C6" w14:paraId="3C5293D9" w14:textId="77777777">
        <w:trPr>
          <w:trHeight w:hRule="exact" w:val="284"/>
        </w:trPr>
        <w:tc>
          <w:tcPr>
            <w:tcW w:w="3360" w:type="dxa"/>
            <w:vAlign w:val="center"/>
          </w:tcPr>
          <w:p w14:paraId="346D6DE6" w14:textId="77777777" w:rsidR="0080234A" w:rsidRPr="00F061C6" w:rsidRDefault="0080234A" w:rsidP="000B6E08">
            <w:pPr>
              <w:spacing w:line="340" w:lineRule="exact"/>
              <w:rPr>
                <w:sz w:val="15"/>
                <w:szCs w:val="15"/>
              </w:rPr>
            </w:pPr>
          </w:p>
        </w:tc>
        <w:tc>
          <w:tcPr>
            <w:tcW w:w="1491" w:type="dxa"/>
            <w:gridSpan w:val="2"/>
            <w:vAlign w:val="bottom"/>
          </w:tcPr>
          <w:p w14:paraId="651DF33C" w14:textId="499E982E" w:rsidR="0080234A" w:rsidRPr="00F061C6" w:rsidRDefault="00A231B5" w:rsidP="004A14C5">
            <w:pPr>
              <w:pBdr>
                <w:bottom w:val="single" w:sz="4" w:space="1" w:color="auto"/>
              </w:pBdr>
              <w:tabs>
                <w:tab w:val="left" w:pos="1440"/>
                <w:tab w:val="left" w:pos="2160"/>
              </w:tabs>
              <w:jc w:val="center"/>
              <w:rPr>
                <w:sz w:val="15"/>
                <w:szCs w:val="15"/>
                <w:cs/>
              </w:rPr>
            </w:pPr>
            <w:r>
              <w:rPr>
                <w:sz w:val="15"/>
                <w:szCs w:val="15"/>
              </w:rPr>
              <w:t>June 30</w:t>
            </w:r>
            <w:r w:rsidR="0080234A" w:rsidRPr="00F061C6">
              <w:rPr>
                <w:sz w:val="15"/>
                <w:szCs w:val="15"/>
              </w:rPr>
              <w:t>, 20</w:t>
            </w:r>
            <w:r w:rsidR="00574000" w:rsidRPr="00F061C6">
              <w:rPr>
                <w:sz w:val="15"/>
                <w:szCs w:val="15"/>
              </w:rPr>
              <w:t>20</w:t>
            </w:r>
          </w:p>
        </w:tc>
        <w:tc>
          <w:tcPr>
            <w:tcW w:w="1418" w:type="dxa"/>
            <w:gridSpan w:val="2"/>
            <w:vAlign w:val="bottom"/>
          </w:tcPr>
          <w:p w14:paraId="4909271A" w14:textId="07EFF8E1" w:rsidR="0080234A" w:rsidRPr="00F061C6" w:rsidRDefault="0080234A" w:rsidP="004A14C5">
            <w:pPr>
              <w:pBdr>
                <w:bottom w:val="single" w:sz="4" w:space="1" w:color="auto"/>
              </w:pBdr>
              <w:tabs>
                <w:tab w:val="left" w:pos="1440"/>
                <w:tab w:val="left" w:pos="2160"/>
              </w:tabs>
              <w:jc w:val="center"/>
              <w:rPr>
                <w:sz w:val="15"/>
                <w:szCs w:val="15"/>
              </w:rPr>
            </w:pPr>
            <w:r w:rsidRPr="00F061C6">
              <w:rPr>
                <w:sz w:val="15"/>
                <w:szCs w:val="15"/>
              </w:rPr>
              <w:t>December 31, 201</w:t>
            </w:r>
            <w:r w:rsidR="00574000" w:rsidRPr="00F061C6">
              <w:rPr>
                <w:sz w:val="15"/>
                <w:szCs w:val="15"/>
              </w:rPr>
              <w:t>9</w:t>
            </w:r>
          </w:p>
        </w:tc>
        <w:tc>
          <w:tcPr>
            <w:tcW w:w="1451" w:type="dxa"/>
            <w:gridSpan w:val="2"/>
            <w:vAlign w:val="bottom"/>
          </w:tcPr>
          <w:p w14:paraId="7F2DF645" w14:textId="64D47837" w:rsidR="0080234A" w:rsidRPr="00F061C6" w:rsidRDefault="00A231B5" w:rsidP="004A14C5">
            <w:pPr>
              <w:pBdr>
                <w:bottom w:val="single" w:sz="4" w:space="1" w:color="auto"/>
              </w:pBdr>
              <w:tabs>
                <w:tab w:val="left" w:pos="1440"/>
                <w:tab w:val="left" w:pos="2160"/>
              </w:tabs>
              <w:jc w:val="center"/>
              <w:rPr>
                <w:sz w:val="15"/>
                <w:szCs w:val="15"/>
              </w:rPr>
            </w:pPr>
            <w:r>
              <w:rPr>
                <w:sz w:val="15"/>
                <w:szCs w:val="15"/>
              </w:rPr>
              <w:t>June 30</w:t>
            </w:r>
            <w:r w:rsidR="0080234A" w:rsidRPr="00F061C6">
              <w:rPr>
                <w:sz w:val="15"/>
                <w:szCs w:val="15"/>
              </w:rPr>
              <w:t>, 20</w:t>
            </w:r>
            <w:r w:rsidR="00574000" w:rsidRPr="00F061C6">
              <w:rPr>
                <w:sz w:val="15"/>
                <w:szCs w:val="15"/>
              </w:rPr>
              <w:t>20</w:t>
            </w:r>
          </w:p>
        </w:tc>
        <w:tc>
          <w:tcPr>
            <w:tcW w:w="1418" w:type="dxa"/>
            <w:gridSpan w:val="2"/>
            <w:vAlign w:val="bottom"/>
          </w:tcPr>
          <w:p w14:paraId="214DAF80" w14:textId="32BBE9F1" w:rsidR="0080234A" w:rsidRPr="00F061C6" w:rsidRDefault="0080234A" w:rsidP="002E6760">
            <w:pPr>
              <w:pBdr>
                <w:bottom w:val="single" w:sz="4" w:space="1" w:color="auto"/>
              </w:pBdr>
              <w:tabs>
                <w:tab w:val="left" w:pos="1440"/>
                <w:tab w:val="left" w:pos="2160"/>
              </w:tabs>
              <w:jc w:val="center"/>
              <w:rPr>
                <w:sz w:val="15"/>
                <w:szCs w:val="15"/>
              </w:rPr>
            </w:pPr>
            <w:r w:rsidRPr="00F061C6">
              <w:rPr>
                <w:sz w:val="15"/>
                <w:szCs w:val="15"/>
              </w:rPr>
              <w:t>December 31, 201</w:t>
            </w:r>
            <w:r w:rsidR="00574000" w:rsidRPr="00F061C6">
              <w:rPr>
                <w:sz w:val="15"/>
                <w:szCs w:val="15"/>
              </w:rPr>
              <w:t>9</w:t>
            </w:r>
          </w:p>
        </w:tc>
      </w:tr>
      <w:tr w:rsidR="00590A5A" w:rsidRPr="00F061C6" w14:paraId="2232D44C" w14:textId="77777777" w:rsidTr="00733F01">
        <w:trPr>
          <w:gridAfter w:val="1"/>
          <w:wAfter w:w="81" w:type="dxa"/>
          <w:trHeight w:hRule="exact" w:val="284"/>
        </w:trPr>
        <w:tc>
          <w:tcPr>
            <w:tcW w:w="3360" w:type="dxa"/>
            <w:vAlign w:val="bottom"/>
          </w:tcPr>
          <w:p w14:paraId="46FEB736" w14:textId="77777777" w:rsidR="00590A5A" w:rsidRPr="00F061C6" w:rsidRDefault="00590A5A" w:rsidP="000B6E08">
            <w:pPr>
              <w:rPr>
                <w:sz w:val="15"/>
                <w:szCs w:val="15"/>
                <w:cs/>
              </w:rPr>
            </w:pPr>
            <w:r w:rsidRPr="00F061C6">
              <w:rPr>
                <w:sz w:val="15"/>
                <w:szCs w:val="15"/>
              </w:rPr>
              <w:t>Current</w:t>
            </w:r>
          </w:p>
        </w:tc>
        <w:tc>
          <w:tcPr>
            <w:tcW w:w="1410" w:type="dxa"/>
            <w:vAlign w:val="bottom"/>
          </w:tcPr>
          <w:p w14:paraId="34C7621E" w14:textId="3E3C3D28" w:rsidR="00590A5A" w:rsidRPr="00F061C6" w:rsidRDefault="00BE4B5B" w:rsidP="002A53B5">
            <w:pPr>
              <w:tabs>
                <w:tab w:val="left" w:pos="1122"/>
              </w:tabs>
              <w:ind w:left="72"/>
              <w:jc w:val="right"/>
              <w:rPr>
                <w:sz w:val="15"/>
                <w:szCs w:val="15"/>
              </w:rPr>
            </w:pPr>
            <w:r>
              <w:rPr>
                <w:sz w:val="15"/>
                <w:szCs w:val="15"/>
              </w:rPr>
              <w:t>5,479,136.15</w:t>
            </w:r>
          </w:p>
        </w:tc>
        <w:tc>
          <w:tcPr>
            <w:tcW w:w="1418" w:type="dxa"/>
            <w:gridSpan w:val="2"/>
            <w:vAlign w:val="bottom"/>
          </w:tcPr>
          <w:p w14:paraId="600BE805" w14:textId="44321CD0" w:rsidR="00590A5A" w:rsidRPr="00F061C6" w:rsidRDefault="00574000" w:rsidP="00590A5A">
            <w:pPr>
              <w:jc w:val="right"/>
              <w:rPr>
                <w:sz w:val="15"/>
                <w:szCs w:val="15"/>
              </w:rPr>
            </w:pPr>
            <w:r w:rsidRPr="00F061C6">
              <w:rPr>
                <w:sz w:val="15"/>
                <w:szCs w:val="15"/>
              </w:rPr>
              <w:t>5,323,525.29</w:t>
            </w:r>
          </w:p>
        </w:tc>
        <w:tc>
          <w:tcPr>
            <w:tcW w:w="1451" w:type="dxa"/>
            <w:gridSpan w:val="2"/>
            <w:vAlign w:val="bottom"/>
          </w:tcPr>
          <w:p w14:paraId="43D100D3" w14:textId="78305303" w:rsidR="00590A5A" w:rsidRPr="00F061C6" w:rsidRDefault="00BE4B5B" w:rsidP="002A53B5">
            <w:pPr>
              <w:ind w:left="72"/>
              <w:jc w:val="right"/>
              <w:rPr>
                <w:sz w:val="15"/>
                <w:szCs w:val="15"/>
              </w:rPr>
            </w:pPr>
            <w:r>
              <w:rPr>
                <w:sz w:val="15"/>
                <w:szCs w:val="15"/>
              </w:rPr>
              <w:t>3,375,000.00</w:t>
            </w:r>
          </w:p>
        </w:tc>
        <w:tc>
          <w:tcPr>
            <w:tcW w:w="1418" w:type="dxa"/>
            <w:gridSpan w:val="2"/>
            <w:vAlign w:val="bottom"/>
          </w:tcPr>
          <w:p w14:paraId="441985E7" w14:textId="6A29EF97" w:rsidR="00590A5A" w:rsidRPr="00F061C6" w:rsidRDefault="00574000" w:rsidP="00590A5A">
            <w:pPr>
              <w:ind w:left="-74" w:right="34"/>
              <w:jc w:val="right"/>
              <w:rPr>
                <w:sz w:val="15"/>
                <w:szCs w:val="15"/>
              </w:rPr>
            </w:pPr>
            <w:r w:rsidRPr="00F061C6">
              <w:rPr>
                <w:sz w:val="15"/>
                <w:szCs w:val="15"/>
              </w:rPr>
              <w:t>8,275,000.00</w:t>
            </w:r>
          </w:p>
        </w:tc>
      </w:tr>
      <w:tr w:rsidR="002A53B5" w:rsidRPr="00F061C6" w14:paraId="352BDAFA" w14:textId="77777777" w:rsidTr="00733F01">
        <w:trPr>
          <w:gridAfter w:val="1"/>
          <w:wAfter w:w="81" w:type="dxa"/>
          <w:trHeight w:hRule="exact" w:val="284"/>
        </w:trPr>
        <w:tc>
          <w:tcPr>
            <w:tcW w:w="3360" w:type="dxa"/>
            <w:vAlign w:val="bottom"/>
          </w:tcPr>
          <w:p w14:paraId="1307383C" w14:textId="77777777" w:rsidR="002A53B5" w:rsidRPr="00F061C6" w:rsidRDefault="002A53B5" w:rsidP="00590A5A">
            <w:pPr>
              <w:rPr>
                <w:sz w:val="15"/>
                <w:szCs w:val="15"/>
                <w:cs/>
              </w:rPr>
            </w:pPr>
            <w:r w:rsidRPr="00F061C6">
              <w:rPr>
                <w:sz w:val="15"/>
                <w:szCs w:val="15"/>
              </w:rPr>
              <w:t>Overdue         30 days</w:t>
            </w:r>
          </w:p>
        </w:tc>
        <w:tc>
          <w:tcPr>
            <w:tcW w:w="1410" w:type="dxa"/>
            <w:vAlign w:val="bottom"/>
          </w:tcPr>
          <w:p w14:paraId="17051A5C" w14:textId="2803026C" w:rsidR="002A53B5" w:rsidRPr="00F061C6" w:rsidRDefault="00BE4B5B" w:rsidP="00F2362F">
            <w:pPr>
              <w:tabs>
                <w:tab w:val="left" w:pos="1122"/>
              </w:tabs>
              <w:ind w:left="42"/>
              <w:jc w:val="right"/>
              <w:rPr>
                <w:sz w:val="15"/>
                <w:szCs w:val="15"/>
              </w:rPr>
            </w:pPr>
            <w:r>
              <w:rPr>
                <w:sz w:val="15"/>
                <w:szCs w:val="15"/>
              </w:rPr>
              <w:t>-</w:t>
            </w:r>
          </w:p>
        </w:tc>
        <w:tc>
          <w:tcPr>
            <w:tcW w:w="1418" w:type="dxa"/>
            <w:gridSpan w:val="2"/>
            <w:vAlign w:val="bottom"/>
          </w:tcPr>
          <w:p w14:paraId="39D0F69E" w14:textId="72534FF5" w:rsidR="002A53B5" w:rsidRPr="00F061C6" w:rsidRDefault="00574000" w:rsidP="00590A5A">
            <w:pPr>
              <w:jc w:val="right"/>
              <w:rPr>
                <w:sz w:val="15"/>
                <w:szCs w:val="15"/>
              </w:rPr>
            </w:pPr>
            <w:r w:rsidRPr="00F061C6">
              <w:rPr>
                <w:sz w:val="15"/>
                <w:szCs w:val="15"/>
              </w:rPr>
              <w:t>6,418,846.32</w:t>
            </w:r>
          </w:p>
        </w:tc>
        <w:tc>
          <w:tcPr>
            <w:tcW w:w="1451" w:type="dxa"/>
            <w:gridSpan w:val="2"/>
            <w:vAlign w:val="bottom"/>
          </w:tcPr>
          <w:p w14:paraId="2091D1E9" w14:textId="70ED822A" w:rsidR="002A53B5" w:rsidRPr="00F061C6" w:rsidRDefault="00BE4B5B" w:rsidP="00F2362F">
            <w:pPr>
              <w:tabs>
                <w:tab w:val="left" w:pos="1122"/>
              </w:tabs>
              <w:ind w:left="42"/>
              <w:jc w:val="right"/>
              <w:rPr>
                <w:sz w:val="15"/>
                <w:szCs w:val="15"/>
              </w:rPr>
            </w:pPr>
            <w:r>
              <w:rPr>
                <w:sz w:val="15"/>
                <w:szCs w:val="15"/>
              </w:rPr>
              <w:t>-</w:t>
            </w:r>
          </w:p>
        </w:tc>
        <w:tc>
          <w:tcPr>
            <w:tcW w:w="1418" w:type="dxa"/>
            <w:gridSpan w:val="2"/>
            <w:vAlign w:val="bottom"/>
          </w:tcPr>
          <w:p w14:paraId="152E8833" w14:textId="65D96332" w:rsidR="002A53B5" w:rsidRPr="00F061C6" w:rsidRDefault="00574000" w:rsidP="00590A5A">
            <w:pPr>
              <w:ind w:right="34"/>
              <w:jc w:val="right"/>
              <w:rPr>
                <w:sz w:val="15"/>
                <w:szCs w:val="15"/>
              </w:rPr>
            </w:pPr>
            <w:r w:rsidRPr="00F061C6">
              <w:rPr>
                <w:sz w:val="15"/>
                <w:szCs w:val="15"/>
              </w:rPr>
              <w:t>-</w:t>
            </w:r>
          </w:p>
        </w:tc>
      </w:tr>
      <w:tr w:rsidR="002A53B5" w:rsidRPr="00F061C6" w14:paraId="0E192027" w14:textId="77777777" w:rsidTr="00733F01">
        <w:trPr>
          <w:gridAfter w:val="1"/>
          <w:wAfter w:w="81" w:type="dxa"/>
          <w:trHeight w:hRule="exact" w:val="284"/>
        </w:trPr>
        <w:tc>
          <w:tcPr>
            <w:tcW w:w="3360" w:type="dxa"/>
            <w:vAlign w:val="bottom"/>
          </w:tcPr>
          <w:p w14:paraId="6E7C897A" w14:textId="77777777" w:rsidR="002A53B5" w:rsidRPr="00F061C6" w:rsidRDefault="002A53B5" w:rsidP="00590A5A">
            <w:pPr>
              <w:rPr>
                <w:sz w:val="15"/>
                <w:szCs w:val="15"/>
              </w:rPr>
            </w:pPr>
            <w:r w:rsidRPr="00F061C6">
              <w:rPr>
                <w:sz w:val="15"/>
                <w:szCs w:val="15"/>
              </w:rPr>
              <w:t xml:space="preserve">                       31    -     60 days </w:t>
            </w:r>
          </w:p>
        </w:tc>
        <w:tc>
          <w:tcPr>
            <w:tcW w:w="1410" w:type="dxa"/>
            <w:vAlign w:val="bottom"/>
          </w:tcPr>
          <w:p w14:paraId="3AB2F34C" w14:textId="1680A960" w:rsidR="002A53B5" w:rsidRPr="00F061C6" w:rsidRDefault="00BE4B5B" w:rsidP="00733F01">
            <w:pPr>
              <w:tabs>
                <w:tab w:val="left" w:pos="1122"/>
              </w:tabs>
              <w:ind w:left="42"/>
              <w:jc w:val="right"/>
              <w:rPr>
                <w:sz w:val="15"/>
                <w:szCs w:val="15"/>
              </w:rPr>
            </w:pPr>
            <w:r>
              <w:rPr>
                <w:sz w:val="15"/>
                <w:szCs w:val="15"/>
              </w:rPr>
              <w:t>-</w:t>
            </w:r>
          </w:p>
        </w:tc>
        <w:tc>
          <w:tcPr>
            <w:tcW w:w="1418" w:type="dxa"/>
            <w:gridSpan w:val="2"/>
            <w:vAlign w:val="bottom"/>
          </w:tcPr>
          <w:p w14:paraId="7E2C8CB0" w14:textId="061F1688" w:rsidR="002A53B5" w:rsidRPr="00F061C6" w:rsidRDefault="00574000" w:rsidP="00590A5A">
            <w:pPr>
              <w:jc w:val="right"/>
              <w:rPr>
                <w:sz w:val="15"/>
                <w:szCs w:val="15"/>
              </w:rPr>
            </w:pPr>
            <w:r w:rsidRPr="00F061C6">
              <w:rPr>
                <w:sz w:val="15"/>
                <w:szCs w:val="15"/>
              </w:rPr>
              <w:t>6,828,976.51</w:t>
            </w:r>
          </w:p>
        </w:tc>
        <w:tc>
          <w:tcPr>
            <w:tcW w:w="1451" w:type="dxa"/>
            <w:gridSpan w:val="2"/>
            <w:vAlign w:val="bottom"/>
          </w:tcPr>
          <w:p w14:paraId="0E1E333A" w14:textId="62A76AA2" w:rsidR="002A53B5" w:rsidRPr="00F061C6" w:rsidRDefault="00BE4B5B" w:rsidP="00F2362F">
            <w:pPr>
              <w:tabs>
                <w:tab w:val="left" w:pos="1122"/>
              </w:tabs>
              <w:ind w:left="42"/>
              <w:jc w:val="right"/>
              <w:rPr>
                <w:sz w:val="15"/>
                <w:szCs w:val="15"/>
              </w:rPr>
            </w:pPr>
            <w:r>
              <w:rPr>
                <w:sz w:val="15"/>
                <w:szCs w:val="15"/>
              </w:rPr>
              <w:t>-</w:t>
            </w:r>
          </w:p>
        </w:tc>
        <w:tc>
          <w:tcPr>
            <w:tcW w:w="1418" w:type="dxa"/>
            <w:gridSpan w:val="2"/>
            <w:vAlign w:val="bottom"/>
          </w:tcPr>
          <w:p w14:paraId="379FF224" w14:textId="5EE9AAF5" w:rsidR="002A53B5" w:rsidRPr="00F061C6" w:rsidRDefault="00574000" w:rsidP="00590A5A">
            <w:pPr>
              <w:ind w:right="34"/>
              <w:jc w:val="right"/>
              <w:rPr>
                <w:sz w:val="15"/>
                <w:szCs w:val="15"/>
              </w:rPr>
            </w:pPr>
            <w:r w:rsidRPr="00F061C6">
              <w:rPr>
                <w:sz w:val="15"/>
                <w:szCs w:val="15"/>
              </w:rPr>
              <w:t>764.78</w:t>
            </w:r>
          </w:p>
        </w:tc>
      </w:tr>
      <w:tr w:rsidR="002A53B5" w:rsidRPr="00F061C6" w14:paraId="43223096" w14:textId="77777777" w:rsidTr="00733F01">
        <w:trPr>
          <w:gridAfter w:val="1"/>
          <w:wAfter w:w="81" w:type="dxa"/>
          <w:trHeight w:hRule="exact" w:val="284"/>
        </w:trPr>
        <w:tc>
          <w:tcPr>
            <w:tcW w:w="3360" w:type="dxa"/>
            <w:vAlign w:val="bottom"/>
          </w:tcPr>
          <w:p w14:paraId="74F3402C" w14:textId="77777777" w:rsidR="002A53B5" w:rsidRPr="00F061C6" w:rsidRDefault="002A53B5" w:rsidP="00590A5A">
            <w:pPr>
              <w:rPr>
                <w:sz w:val="15"/>
                <w:szCs w:val="15"/>
              </w:rPr>
            </w:pPr>
            <w:r w:rsidRPr="00F061C6">
              <w:rPr>
                <w:sz w:val="15"/>
                <w:szCs w:val="15"/>
              </w:rPr>
              <w:t xml:space="preserve">                       61    -     90 days   </w:t>
            </w:r>
          </w:p>
        </w:tc>
        <w:tc>
          <w:tcPr>
            <w:tcW w:w="1410" w:type="dxa"/>
            <w:vAlign w:val="bottom"/>
          </w:tcPr>
          <w:p w14:paraId="32F1C72E" w14:textId="60EE8DEE" w:rsidR="002A53B5" w:rsidRPr="00F061C6" w:rsidRDefault="00BE4B5B" w:rsidP="00733F01">
            <w:pPr>
              <w:tabs>
                <w:tab w:val="left" w:pos="1122"/>
              </w:tabs>
              <w:ind w:left="42"/>
              <w:jc w:val="right"/>
              <w:rPr>
                <w:sz w:val="15"/>
                <w:szCs w:val="15"/>
              </w:rPr>
            </w:pPr>
            <w:r>
              <w:rPr>
                <w:sz w:val="15"/>
                <w:szCs w:val="15"/>
              </w:rPr>
              <w:t>-</w:t>
            </w:r>
          </w:p>
        </w:tc>
        <w:tc>
          <w:tcPr>
            <w:tcW w:w="1418" w:type="dxa"/>
            <w:gridSpan w:val="2"/>
            <w:vAlign w:val="bottom"/>
          </w:tcPr>
          <w:p w14:paraId="0072F878" w14:textId="71B0017F" w:rsidR="002A53B5" w:rsidRPr="00F061C6" w:rsidRDefault="00574000" w:rsidP="00590A5A">
            <w:pPr>
              <w:jc w:val="right"/>
              <w:rPr>
                <w:sz w:val="15"/>
                <w:szCs w:val="15"/>
              </w:rPr>
            </w:pPr>
            <w:r w:rsidRPr="00F061C6">
              <w:rPr>
                <w:sz w:val="15"/>
                <w:szCs w:val="15"/>
              </w:rPr>
              <w:t>-</w:t>
            </w:r>
          </w:p>
        </w:tc>
        <w:tc>
          <w:tcPr>
            <w:tcW w:w="1451" w:type="dxa"/>
            <w:gridSpan w:val="2"/>
            <w:vAlign w:val="bottom"/>
          </w:tcPr>
          <w:p w14:paraId="55B2D561" w14:textId="4BB2BFEA" w:rsidR="002A53B5" w:rsidRPr="00F061C6" w:rsidRDefault="00BE4B5B" w:rsidP="00F2362F">
            <w:pPr>
              <w:tabs>
                <w:tab w:val="left" w:pos="1122"/>
              </w:tabs>
              <w:ind w:left="42"/>
              <w:jc w:val="right"/>
              <w:rPr>
                <w:sz w:val="15"/>
                <w:szCs w:val="15"/>
              </w:rPr>
            </w:pPr>
            <w:r>
              <w:rPr>
                <w:sz w:val="15"/>
                <w:szCs w:val="15"/>
              </w:rPr>
              <w:t>-</w:t>
            </w:r>
          </w:p>
        </w:tc>
        <w:tc>
          <w:tcPr>
            <w:tcW w:w="1418" w:type="dxa"/>
            <w:gridSpan w:val="2"/>
            <w:vAlign w:val="bottom"/>
          </w:tcPr>
          <w:p w14:paraId="48B0D683" w14:textId="4A19EE25" w:rsidR="002A53B5" w:rsidRPr="00F061C6" w:rsidRDefault="00574000" w:rsidP="00590A5A">
            <w:pPr>
              <w:ind w:right="34"/>
              <w:jc w:val="right"/>
              <w:rPr>
                <w:sz w:val="15"/>
                <w:szCs w:val="15"/>
              </w:rPr>
            </w:pPr>
            <w:r w:rsidRPr="00F061C6">
              <w:rPr>
                <w:sz w:val="15"/>
                <w:szCs w:val="15"/>
              </w:rPr>
              <w:t>5,875,000.00</w:t>
            </w:r>
          </w:p>
        </w:tc>
      </w:tr>
      <w:tr w:rsidR="002A53B5" w:rsidRPr="00F061C6" w14:paraId="27F6458C" w14:textId="77777777" w:rsidTr="00733F01">
        <w:trPr>
          <w:gridAfter w:val="1"/>
          <w:wAfter w:w="81" w:type="dxa"/>
          <w:trHeight w:hRule="exact" w:val="284"/>
        </w:trPr>
        <w:tc>
          <w:tcPr>
            <w:tcW w:w="3360" w:type="dxa"/>
            <w:vAlign w:val="bottom"/>
          </w:tcPr>
          <w:p w14:paraId="11AED1E5" w14:textId="77777777" w:rsidR="002A53B5" w:rsidRPr="00F061C6" w:rsidRDefault="002A53B5" w:rsidP="00590A5A">
            <w:pPr>
              <w:rPr>
                <w:sz w:val="15"/>
                <w:szCs w:val="15"/>
              </w:rPr>
            </w:pPr>
            <w:r w:rsidRPr="00F061C6">
              <w:rPr>
                <w:sz w:val="15"/>
                <w:szCs w:val="15"/>
              </w:rPr>
              <w:t xml:space="preserve">                       91    -   180 days</w:t>
            </w:r>
          </w:p>
        </w:tc>
        <w:tc>
          <w:tcPr>
            <w:tcW w:w="1410" w:type="dxa"/>
            <w:vAlign w:val="bottom"/>
          </w:tcPr>
          <w:p w14:paraId="7AB70B24" w14:textId="7E62E5E2" w:rsidR="002A53B5" w:rsidRPr="00F061C6" w:rsidRDefault="00BE4B5B" w:rsidP="00733F01">
            <w:pPr>
              <w:tabs>
                <w:tab w:val="left" w:pos="1122"/>
              </w:tabs>
              <w:ind w:left="42"/>
              <w:jc w:val="right"/>
              <w:rPr>
                <w:sz w:val="15"/>
                <w:szCs w:val="15"/>
              </w:rPr>
            </w:pPr>
            <w:r>
              <w:rPr>
                <w:sz w:val="15"/>
                <w:szCs w:val="15"/>
              </w:rPr>
              <w:t>1,358.24</w:t>
            </w:r>
          </w:p>
        </w:tc>
        <w:tc>
          <w:tcPr>
            <w:tcW w:w="1418" w:type="dxa"/>
            <w:gridSpan w:val="2"/>
            <w:vAlign w:val="bottom"/>
          </w:tcPr>
          <w:p w14:paraId="5B3352D2" w14:textId="083657C8" w:rsidR="002A53B5" w:rsidRPr="00F061C6" w:rsidRDefault="00574000" w:rsidP="00590A5A">
            <w:pPr>
              <w:jc w:val="right"/>
              <w:rPr>
                <w:sz w:val="15"/>
                <w:szCs w:val="15"/>
              </w:rPr>
            </w:pPr>
            <w:r w:rsidRPr="00F061C6">
              <w:rPr>
                <w:sz w:val="15"/>
                <w:szCs w:val="15"/>
              </w:rPr>
              <w:t>-</w:t>
            </w:r>
          </w:p>
        </w:tc>
        <w:tc>
          <w:tcPr>
            <w:tcW w:w="1451" w:type="dxa"/>
            <w:gridSpan w:val="2"/>
            <w:vAlign w:val="bottom"/>
          </w:tcPr>
          <w:p w14:paraId="5AFD2E1C" w14:textId="6BFC1180" w:rsidR="002A53B5" w:rsidRPr="00F061C6" w:rsidRDefault="00BE4B5B" w:rsidP="00F2362F">
            <w:pPr>
              <w:tabs>
                <w:tab w:val="left" w:pos="1122"/>
              </w:tabs>
              <w:ind w:left="42"/>
              <w:jc w:val="right"/>
              <w:rPr>
                <w:sz w:val="15"/>
                <w:szCs w:val="15"/>
              </w:rPr>
            </w:pPr>
            <w:r>
              <w:rPr>
                <w:sz w:val="15"/>
                <w:szCs w:val="15"/>
              </w:rPr>
              <w:t>1,358.24</w:t>
            </w:r>
          </w:p>
        </w:tc>
        <w:tc>
          <w:tcPr>
            <w:tcW w:w="1418" w:type="dxa"/>
            <w:gridSpan w:val="2"/>
            <w:vAlign w:val="bottom"/>
          </w:tcPr>
          <w:p w14:paraId="3DDED09F" w14:textId="5FD1D2E3" w:rsidR="002A53B5" w:rsidRPr="00F061C6" w:rsidRDefault="00574000" w:rsidP="00590A5A">
            <w:pPr>
              <w:ind w:right="34"/>
              <w:jc w:val="right"/>
              <w:rPr>
                <w:sz w:val="15"/>
                <w:szCs w:val="15"/>
              </w:rPr>
            </w:pPr>
            <w:r w:rsidRPr="00F061C6">
              <w:rPr>
                <w:sz w:val="15"/>
                <w:szCs w:val="15"/>
              </w:rPr>
              <w:t>-</w:t>
            </w:r>
          </w:p>
        </w:tc>
      </w:tr>
      <w:tr w:rsidR="002A53B5" w:rsidRPr="00F061C6" w14:paraId="5485BCA9" w14:textId="77777777" w:rsidTr="00733F01">
        <w:trPr>
          <w:gridAfter w:val="1"/>
          <w:wAfter w:w="81" w:type="dxa"/>
          <w:trHeight w:hRule="exact" w:val="284"/>
        </w:trPr>
        <w:tc>
          <w:tcPr>
            <w:tcW w:w="3360" w:type="dxa"/>
            <w:vAlign w:val="bottom"/>
          </w:tcPr>
          <w:p w14:paraId="2DD6C0E9" w14:textId="77777777" w:rsidR="002A53B5" w:rsidRPr="00F061C6" w:rsidRDefault="002A53B5" w:rsidP="00590A5A">
            <w:pPr>
              <w:rPr>
                <w:sz w:val="15"/>
                <w:szCs w:val="15"/>
              </w:rPr>
            </w:pPr>
            <w:r w:rsidRPr="00F061C6">
              <w:rPr>
                <w:sz w:val="15"/>
                <w:szCs w:val="15"/>
              </w:rPr>
              <w:t xml:space="preserve">                     181    -   365 days</w:t>
            </w:r>
          </w:p>
        </w:tc>
        <w:tc>
          <w:tcPr>
            <w:tcW w:w="1410" w:type="dxa"/>
            <w:vAlign w:val="bottom"/>
          </w:tcPr>
          <w:p w14:paraId="22B37533" w14:textId="331A1586" w:rsidR="002A53B5" w:rsidRPr="00F061C6" w:rsidRDefault="00BE4B5B" w:rsidP="00733F01">
            <w:pPr>
              <w:tabs>
                <w:tab w:val="left" w:pos="1122"/>
              </w:tabs>
              <w:ind w:left="42"/>
              <w:jc w:val="right"/>
              <w:rPr>
                <w:sz w:val="15"/>
                <w:szCs w:val="15"/>
              </w:rPr>
            </w:pPr>
            <w:r>
              <w:rPr>
                <w:sz w:val="15"/>
                <w:szCs w:val="15"/>
              </w:rPr>
              <w:t>-</w:t>
            </w:r>
          </w:p>
        </w:tc>
        <w:tc>
          <w:tcPr>
            <w:tcW w:w="1418" w:type="dxa"/>
            <w:gridSpan w:val="2"/>
            <w:vAlign w:val="bottom"/>
          </w:tcPr>
          <w:p w14:paraId="59A3F51A" w14:textId="27D243D6" w:rsidR="002A53B5" w:rsidRPr="00F061C6" w:rsidRDefault="00574000" w:rsidP="00590A5A">
            <w:pPr>
              <w:jc w:val="right"/>
              <w:rPr>
                <w:sz w:val="15"/>
                <w:szCs w:val="15"/>
              </w:rPr>
            </w:pPr>
            <w:r w:rsidRPr="00F061C6">
              <w:rPr>
                <w:sz w:val="15"/>
                <w:szCs w:val="15"/>
              </w:rPr>
              <w:t>-</w:t>
            </w:r>
          </w:p>
        </w:tc>
        <w:tc>
          <w:tcPr>
            <w:tcW w:w="1451" w:type="dxa"/>
            <w:gridSpan w:val="2"/>
            <w:vAlign w:val="bottom"/>
          </w:tcPr>
          <w:p w14:paraId="01FEBC8B" w14:textId="40384E37" w:rsidR="002A53B5" w:rsidRPr="00F061C6" w:rsidRDefault="00BE4B5B" w:rsidP="00F2362F">
            <w:pPr>
              <w:tabs>
                <w:tab w:val="left" w:pos="1122"/>
              </w:tabs>
              <w:ind w:left="42"/>
              <w:jc w:val="right"/>
              <w:rPr>
                <w:sz w:val="15"/>
                <w:szCs w:val="15"/>
              </w:rPr>
            </w:pPr>
            <w:r>
              <w:rPr>
                <w:sz w:val="15"/>
                <w:szCs w:val="15"/>
              </w:rPr>
              <w:t>-</w:t>
            </w:r>
          </w:p>
        </w:tc>
        <w:tc>
          <w:tcPr>
            <w:tcW w:w="1418" w:type="dxa"/>
            <w:gridSpan w:val="2"/>
            <w:vAlign w:val="bottom"/>
          </w:tcPr>
          <w:p w14:paraId="2493C8A9" w14:textId="0F943951" w:rsidR="002A53B5" w:rsidRPr="00F061C6" w:rsidRDefault="00574000" w:rsidP="00590A5A">
            <w:pPr>
              <w:ind w:right="34"/>
              <w:jc w:val="right"/>
              <w:rPr>
                <w:sz w:val="15"/>
                <w:szCs w:val="15"/>
              </w:rPr>
            </w:pPr>
            <w:r w:rsidRPr="00F061C6">
              <w:rPr>
                <w:sz w:val="15"/>
                <w:szCs w:val="15"/>
              </w:rPr>
              <w:t>-</w:t>
            </w:r>
          </w:p>
        </w:tc>
      </w:tr>
      <w:tr w:rsidR="002A53B5" w:rsidRPr="00F061C6" w14:paraId="50A40E9C" w14:textId="77777777" w:rsidTr="00733F01">
        <w:trPr>
          <w:gridAfter w:val="1"/>
          <w:wAfter w:w="81" w:type="dxa"/>
          <w:trHeight w:hRule="exact" w:val="284"/>
        </w:trPr>
        <w:tc>
          <w:tcPr>
            <w:tcW w:w="3360" w:type="dxa"/>
            <w:vAlign w:val="bottom"/>
          </w:tcPr>
          <w:p w14:paraId="29A371E4" w14:textId="77777777" w:rsidR="002A53B5" w:rsidRPr="00F061C6" w:rsidRDefault="002A53B5" w:rsidP="00590A5A">
            <w:pPr>
              <w:rPr>
                <w:sz w:val="15"/>
                <w:szCs w:val="15"/>
              </w:rPr>
            </w:pPr>
            <w:r w:rsidRPr="00F061C6">
              <w:rPr>
                <w:sz w:val="15"/>
                <w:szCs w:val="15"/>
              </w:rPr>
              <w:t xml:space="preserve">                       Over    365 days</w:t>
            </w:r>
          </w:p>
        </w:tc>
        <w:tc>
          <w:tcPr>
            <w:tcW w:w="1410" w:type="dxa"/>
            <w:vAlign w:val="bottom"/>
          </w:tcPr>
          <w:p w14:paraId="7E551124" w14:textId="0AB88A6D" w:rsidR="002A53B5" w:rsidRPr="00F061C6" w:rsidRDefault="00BE4B5B" w:rsidP="00733F01">
            <w:pPr>
              <w:pBdr>
                <w:bottom w:val="single" w:sz="4" w:space="1" w:color="auto"/>
              </w:pBdr>
              <w:tabs>
                <w:tab w:val="left" w:pos="1122"/>
              </w:tabs>
              <w:ind w:left="42"/>
              <w:jc w:val="right"/>
              <w:rPr>
                <w:sz w:val="15"/>
                <w:szCs w:val="15"/>
              </w:rPr>
            </w:pPr>
            <w:r>
              <w:rPr>
                <w:sz w:val="15"/>
                <w:szCs w:val="15"/>
              </w:rPr>
              <w:t>-</w:t>
            </w:r>
          </w:p>
        </w:tc>
        <w:tc>
          <w:tcPr>
            <w:tcW w:w="1418" w:type="dxa"/>
            <w:gridSpan w:val="2"/>
            <w:vAlign w:val="bottom"/>
          </w:tcPr>
          <w:p w14:paraId="207F7FB3" w14:textId="48813AB7" w:rsidR="002A53B5" w:rsidRPr="00F061C6" w:rsidRDefault="00574000" w:rsidP="00590A5A">
            <w:pPr>
              <w:pBdr>
                <w:bottom w:val="single" w:sz="4" w:space="1" w:color="auto"/>
              </w:pBdr>
              <w:ind w:left="72"/>
              <w:jc w:val="right"/>
              <w:rPr>
                <w:sz w:val="15"/>
                <w:szCs w:val="15"/>
              </w:rPr>
            </w:pPr>
            <w:r w:rsidRPr="00F061C6">
              <w:rPr>
                <w:sz w:val="15"/>
                <w:szCs w:val="15"/>
              </w:rPr>
              <w:t>-</w:t>
            </w:r>
          </w:p>
        </w:tc>
        <w:tc>
          <w:tcPr>
            <w:tcW w:w="1451" w:type="dxa"/>
            <w:gridSpan w:val="2"/>
            <w:vAlign w:val="bottom"/>
          </w:tcPr>
          <w:p w14:paraId="5652C5FA" w14:textId="4B1D716A" w:rsidR="002A53B5" w:rsidRPr="00F061C6" w:rsidRDefault="00BE4B5B" w:rsidP="00F2362F">
            <w:pPr>
              <w:pBdr>
                <w:bottom w:val="single" w:sz="4" w:space="1" w:color="auto"/>
              </w:pBdr>
              <w:tabs>
                <w:tab w:val="left" w:pos="1122"/>
              </w:tabs>
              <w:ind w:left="42"/>
              <w:jc w:val="right"/>
              <w:rPr>
                <w:sz w:val="15"/>
                <w:szCs w:val="15"/>
              </w:rPr>
            </w:pPr>
            <w:r>
              <w:rPr>
                <w:sz w:val="15"/>
                <w:szCs w:val="15"/>
              </w:rPr>
              <w:t>-</w:t>
            </w:r>
          </w:p>
        </w:tc>
        <w:tc>
          <w:tcPr>
            <w:tcW w:w="1418" w:type="dxa"/>
            <w:gridSpan w:val="2"/>
            <w:vAlign w:val="bottom"/>
          </w:tcPr>
          <w:p w14:paraId="4081DA64" w14:textId="44678CA7" w:rsidR="002A53B5" w:rsidRPr="00F061C6" w:rsidRDefault="00574000" w:rsidP="00590A5A">
            <w:pPr>
              <w:pBdr>
                <w:bottom w:val="single" w:sz="4" w:space="1" w:color="auto"/>
              </w:pBdr>
              <w:ind w:left="72" w:right="34"/>
              <w:jc w:val="right"/>
              <w:rPr>
                <w:sz w:val="15"/>
                <w:szCs w:val="15"/>
              </w:rPr>
            </w:pPr>
            <w:r w:rsidRPr="00F061C6">
              <w:rPr>
                <w:sz w:val="15"/>
                <w:szCs w:val="15"/>
              </w:rPr>
              <w:t>-</w:t>
            </w:r>
          </w:p>
        </w:tc>
      </w:tr>
      <w:tr w:rsidR="002A53B5" w:rsidRPr="00F061C6" w14:paraId="2DCD319A" w14:textId="77777777" w:rsidTr="005A32D1">
        <w:trPr>
          <w:gridAfter w:val="1"/>
          <w:wAfter w:w="81" w:type="dxa"/>
          <w:trHeight w:hRule="exact" w:val="322"/>
        </w:trPr>
        <w:tc>
          <w:tcPr>
            <w:tcW w:w="3360" w:type="dxa"/>
            <w:vAlign w:val="bottom"/>
          </w:tcPr>
          <w:p w14:paraId="40D1602C" w14:textId="77777777" w:rsidR="002A53B5" w:rsidRPr="00F061C6" w:rsidRDefault="002A53B5" w:rsidP="00533337">
            <w:pPr>
              <w:ind w:right="-78"/>
              <w:rPr>
                <w:sz w:val="15"/>
                <w:szCs w:val="15"/>
              </w:rPr>
            </w:pPr>
            <w:r w:rsidRPr="00F061C6">
              <w:rPr>
                <w:sz w:val="17"/>
                <w:szCs w:val="17"/>
              </w:rPr>
              <w:t xml:space="preserve">Trade accounts receivable – related </w:t>
            </w:r>
            <w:r w:rsidR="00F25DBB" w:rsidRPr="00F061C6">
              <w:rPr>
                <w:sz w:val="17"/>
                <w:szCs w:val="17"/>
              </w:rPr>
              <w:t>part</w:t>
            </w:r>
            <w:r w:rsidR="00533337" w:rsidRPr="00F061C6">
              <w:rPr>
                <w:sz w:val="17"/>
                <w:szCs w:val="17"/>
              </w:rPr>
              <w:t>ies</w:t>
            </w:r>
            <w:r w:rsidRPr="00F061C6">
              <w:rPr>
                <w:rFonts w:hint="cs"/>
                <w:sz w:val="15"/>
                <w:szCs w:val="15"/>
                <w:cs/>
              </w:rPr>
              <w:t xml:space="preserve"> </w:t>
            </w:r>
            <w:r w:rsidRPr="00F061C6">
              <w:rPr>
                <w:sz w:val="15"/>
                <w:szCs w:val="15"/>
              </w:rPr>
              <w:t>- net</w:t>
            </w:r>
          </w:p>
        </w:tc>
        <w:tc>
          <w:tcPr>
            <w:tcW w:w="1410" w:type="dxa"/>
            <w:vAlign w:val="bottom"/>
          </w:tcPr>
          <w:p w14:paraId="3B63483C" w14:textId="65408C92" w:rsidR="002A53B5" w:rsidRPr="00F061C6" w:rsidRDefault="00BE4B5B" w:rsidP="00733F01">
            <w:pPr>
              <w:pBdr>
                <w:bottom w:val="double" w:sz="4" w:space="1" w:color="auto"/>
              </w:pBdr>
              <w:tabs>
                <w:tab w:val="left" w:pos="1122"/>
              </w:tabs>
              <w:ind w:left="42"/>
              <w:jc w:val="right"/>
              <w:rPr>
                <w:sz w:val="15"/>
                <w:szCs w:val="15"/>
              </w:rPr>
            </w:pPr>
            <w:r>
              <w:rPr>
                <w:sz w:val="15"/>
                <w:szCs w:val="15"/>
              </w:rPr>
              <w:t>5,480,494.39</w:t>
            </w:r>
          </w:p>
        </w:tc>
        <w:tc>
          <w:tcPr>
            <w:tcW w:w="1418" w:type="dxa"/>
            <w:gridSpan w:val="2"/>
            <w:vAlign w:val="bottom"/>
          </w:tcPr>
          <w:p w14:paraId="6AD6EDE0" w14:textId="524622B5" w:rsidR="002A53B5" w:rsidRPr="00F061C6" w:rsidRDefault="00574000" w:rsidP="00590A5A">
            <w:pPr>
              <w:pBdr>
                <w:bottom w:val="double" w:sz="4" w:space="1" w:color="auto"/>
              </w:pBdr>
              <w:ind w:left="72"/>
              <w:jc w:val="right"/>
              <w:rPr>
                <w:sz w:val="15"/>
                <w:szCs w:val="15"/>
              </w:rPr>
            </w:pPr>
            <w:r w:rsidRPr="00F061C6">
              <w:rPr>
                <w:sz w:val="15"/>
                <w:szCs w:val="15"/>
              </w:rPr>
              <w:t>18,571,348.12</w:t>
            </w:r>
          </w:p>
        </w:tc>
        <w:tc>
          <w:tcPr>
            <w:tcW w:w="1451" w:type="dxa"/>
            <w:gridSpan w:val="2"/>
            <w:vAlign w:val="bottom"/>
          </w:tcPr>
          <w:p w14:paraId="5270A089" w14:textId="6C63FD62" w:rsidR="002A53B5" w:rsidRPr="00F061C6" w:rsidRDefault="00BE4B5B" w:rsidP="00566D26">
            <w:pPr>
              <w:pBdr>
                <w:bottom w:val="double" w:sz="4" w:space="1" w:color="auto"/>
              </w:pBdr>
              <w:ind w:left="72"/>
              <w:jc w:val="right"/>
              <w:rPr>
                <w:sz w:val="15"/>
                <w:szCs w:val="15"/>
              </w:rPr>
            </w:pPr>
            <w:r>
              <w:rPr>
                <w:sz w:val="15"/>
                <w:szCs w:val="15"/>
              </w:rPr>
              <w:t>3,376,358.24</w:t>
            </w:r>
          </w:p>
        </w:tc>
        <w:tc>
          <w:tcPr>
            <w:tcW w:w="1418" w:type="dxa"/>
            <w:gridSpan w:val="2"/>
            <w:vAlign w:val="bottom"/>
          </w:tcPr>
          <w:p w14:paraId="45CB92D8" w14:textId="06BC30C2" w:rsidR="002A53B5" w:rsidRPr="00F061C6" w:rsidRDefault="00574000" w:rsidP="00590A5A">
            <w:pPr>
              <w:pBdr>
                <w:bottom w:val="double" w:sz="4" w:space="1" w:color="auto"/>
              </w:pBdr>
              <w:ind w:left="72" w:right="34"/>
              <w:jc w:val="right"/>
              <w:rPr>
                <w:sz w:val="15"/>
                <w:szCs w:val="15"/>
              </w:rPr>
            </w:pPr>
            <w:r w:rsidRPr="00F061C6">
              <w:rPr>
                <w:sz w:val="15"/>
                <w:szCs w:val="15"/>
              </w:rPr>
              <w:t>14,150,764.78</w:t>
            </w:r>
          </w:p>
        </w:tc>
      </w:tr>
    </w:tbl>
    <w:p w14:paraId="4A8CB248" w14:textId="00ADE15D" w:rsidR="00FF52C5" w:rsidRPr="00F061C6" w:rsidRDefault="00533337" w:rsidP="006562D9">
      <w:pPr>
        <w:pStyle w:val="ListParagraph"/>
        <w:numPr>
          <w:ilvl w:val="1"/>
          <w:numId w:val="22"/>
        </w:numPr>
        <w:spacing w:before="240"/>
        <w:rPr>
          <w:b/>
          <w:bCs/>
          <w:sz w:val="17"/>
        </w:rPr>
      </w:pPr>
      <w:r w:rsidRPr="00F061C6">
        <w:rPr>
          <w:b/>
          <w:bCs/>
          <w:sz w:val="17"/>
        </w:rPr>
        <w:t xml:space="preserve">OTHER </w:t>
      </w:r>
      <w:r w:rsidR="00C6479B" w:rsidRPr="00F061C6">
        <w:rPr>
          <w:b/>
          <w:bCs/>
          <w:sz w:val="17"/>
        </w:rPr>
        <w:t xml:space="preserve">CURRENT RECEIVABLES </w:t>
      </w:r>
      <w:r w:rsidR="00D73AE0" w:rsidRPr="00F061C6">
        <w:rPr>
          <w:b/>
          <w:bCs/>
          <w:sz w:val="17"/>
        </w:rPr>
        <w:t>-</w:t>
      </w:r>
      <w:r w:rsidRPr="00F061C6">
        <w:rPr>
          <w:b/>
          <w:bCs/>
          <w:sz w:val="17"/>
        </w:rPr>
        <w:t xml:space="preserve"> </w:t>
      </w:r>
      <w:r w:rsidR="00FF52C5" w:rsidRPr="00F061C6">
        <w:rPr>
          <w:b/>
          <w:bCs/>
          <w:sz w:val="17"/>
        </w:rPr>
        <w:t xml:space="preserve">RELATED </w:t>
      </w:r>
      <w:r w:rsidR="00F25DBB" w:rsidRPr="00F061C6">
        <w:rPr>
          <w:b/>
          <w:bCs/>
          <w:sz w:val="17"/>
        </w:rPr>
        <w:t>PART</w:t>
      </w:r>
      <w:r w:rsidRPr="00F061C6">
        <w:rPr>
          <w:b/>
          <w:bCs/>
          <w:sz w:val="17"/>
        </w:rPr>
        <w:t>IES</w:t>
      </w:r>
    </w:p>
    <w:p w14:paraId="12A061EE" w14:textId="77777777" w:rsidR="0056765C" w:rsidRPr="00F061C6" w:rsidRDefault="0056765C" w:rsidP="0056765C">
      <w:pPr>
        <w:ind w:left="786"/>
        <w:rPr>
          <w:b/>
          <w:bCs/>
          <w:sz w:val="17"/>
          <w:szCs w:val="17"/>
        </w:rPr>
      </w:pP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624F3B" w:rsidRPr="00F061C6" w14:paraId="5F155D08" w14:textId="77777777" w:rsidTr="00165511">
        <w:trPr>
          <w:cantSplit/>
          <w:trHeight w:val="133"/>
          <w:tblHeader/>
        </w:trPr>
        <w:tc>
          <w:tcPr>
            <w:tcW w:w="3324" w:type="dxa"/>
            <w:vAlign w:val="bottom"/>
          </w:tcPr>
          <w:p w14:paraId="2DD99EE9" w14:textId="77777777" w:rsidR="00624F3B" w:rsidRPr="00F061C6" w:rsidRDefault="00624F3B" w:rsidP="000B6E08">
            <w:pPr>
              <w:overflowPunct/>
              <w:autoSpaceDE/>
              <w:autoSpaceDN/>
              <w:adjustRightInd/>
              <w:textAlignment w:val="auto"/>
              <w:rPr>
                <w:sz w:val="15"/>
                <w:szCs w:val="15"/>
              </w:rPr>
            </w:pPr>
          </w:p>
        </w:tc>
        <w:tc>
          <w:tcPr>
            <w:tcW w:w="142" w:type="dxa"/>
            <w:vAlign w:val="bottom"/>
          </w:tcPr>
          <w:p w14:paraId="10B21402" w14:textId="77777777" w:rsidR="00624F3B" w:rsidRPr="00F061C6" w:rsidRDefault="00624F3B" w:rsidP="000B6E08">
            <w:pPr>
              <w:ind w:right="851"/>
              <w:jc w:val="center"/>
              <w:rPr>
                <w:sz w:val="15"/>
                <w:szCs w:val="15"/>
              </w:rPr>
            </w:pPr>
          </w:p>
        </w:tc>
        <w:tc>
          <w:tcPr>
            <w:tcW w:w="5672" w:type="dxa"/>
            <w:gridSpan w:val="7"/>
            <w:tcBorders>
              <w:bottom w:val="single" w:sz="4" w:space="0" w:color="auto"/>
            </w:tcBorders>
            <w:vAlign w:val="bottom"/>
          </w:tcPr>
          <w:p w14:paraId="1AB64F85" w14:textId="77777777" w:rsidR="00624F3B" w:rsidRPr="00F061C6" w:rsidRDefault="00624F3B" w:rsidP="000B6E08">
            <w:pPr>
              <w:ind w:left="379" w:right="92"/>
              <w:jc w:val="center"/>
              <w:rPr>
                <w:rFonts w:cs="Times New Roman"/>
                <w:sz w:val="15"/>
                <w:szCs w:val="15"/>
              </w:rPr>
            </w:pPr>
            <w:r w:rsidRPr="00F061C6">
              <w:rPr>
                <w:rFonts w:cs="Times New Roman"/>
                <w:sz w:val="15"/>
                <w:szCs w:val="15"/>
              </w:rPr>
              <w:t>BAHT</w:t>
            </w:r>
          </w:p>
        </w:tc>
      </w:tr>
      <w:tr w:rsidR="00624F3B" w:rsidRPr="00F061C6" w14:paraId="7E2ED10E" w14:textId="77777777" w:rsidTr="00383426">
        <w:trPr>
          <w:trHeight w:val="233"/>
          <w:tblHeader/>
        </w:trPr>
        <w:tc>
          <w:tcPr>
            <w:tcW w:w="3324" w:type="dxa"/>
          </w:tcPr>
          <w:p w14:paraId="519EF331" w14:textId="77777777" w:rsidR="00624F3B" w:rsidRPr="00F061C6" w:rsidRDefault="00624F3B" w:rsidP="000B6E08">
            <w:pPr>
              <w:ind w:right="851"/>
              <w:jc w:val="both"/>
              <w:rPr>
                <w:sz w:val="15"/>
                <w:szCs w:val="15"/>
              </w:rPr>
            </w:pPr>
          </w:p>
        </w:tc>
        <w:tc>
          <w:tcPr>
            <w:tcW w:w="142" w:type="dxa"/>
          </w:tcPr>
          <w:p w14:paraId="59E47F3B" w14:textId="77777777" w:rsidR="00624F3B" w:rsidRPr="00F061C6" w:rsidRDefault="00624F3B" w:rsidP="000B6E08">
            <w:pPr>
              <w:ind w:right="851"/>
              <w:jc w:val="both"/>
              <w:rPr>
                <w:sz w:val="15"/>
                <w:szCs w:val="15"/>
              </w:rPr>
            </w:pPr>
          </w:p>
        </w:tc>
        <w:tc>
          <w:tcPr>
            <w:tcW w:w="2695" w:type="dxa"/>
            <w:gridSpan w:val="3"/>
            <w:tcBorders>
              <w:top w:val="single" w:sz="2" w:space="0" w:color="auto"/>
              <w:bottom w:val="single" w:sz="2" w:space="0" w:color="auto"/>
            </w:tcBorders>
            <w:vAlign w:val="bottom"/>
          </w:tcPr>
          <w:p w14:paraId="2DF1F1DF" w14:textId="77777777" w:rsidR="00624F3B" w:rsidRPr="00F061C6" w:rsidRDefault="00624F3B" w:rsidP="000B6E08">
            <w:pPr>
              <w:ind w:left="72" w:right="51"/>
              <w:jc w:val="center"/>
              <w:rPr>
                <w:rFonts w:cs="Times New Roman"/>
                <w:sz w:val="15"/>
                <w:szCs w:val="15"/>
              </w:rPr>
            </w:pPr>
            <w:r w:rsidRPr="00F061C6">
              <w:rPr>
                <w:rFonts w:cs="Times New Roman"/>
                <w:sz w:val="15"/>
                <w:szCs w:val="15"/>
              </w:rPr>
              <w:t>Consolidated Financial Statement</w:t>
            </w:r>
          </w:p>
        </w:tc>
        <w:tc>
          <w:tcPr>
            <w:tcW w:w="142" w:type="dxa"/>
            <w:vAlign w:val="bottom"/>
          </w:tcPr>
          <w:p w14:paraId="35D8C005" w14:textId="77777777" w:rsidR="00624F3B" w:rsidRPr="00F061C6" w:rsidRDefault="00624F3B" w:rsidP="000B6E08">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574B48A5" w14:textId="29AB53E6" w:rsidR="00624F3B" w:rsidRPr="00F061C6" w:rsidRDefault="00624F3B" w:rsidP="000B6E08">
            <w:pPr>
              <w:ind w:left="-85" w:right="-111"/>
              <w:jc w:val="center"/>
              <w:rPr>
                <w:rFonts w:cs="Times New Roman"/>
                <w:sz w:val="15"/>
                <w:szCs w:val="15"/>
              </w:rPr>
            </w:pPr>
            <w:r w:rsidRPr="00F061C6">
              <w:rPr>
                <w:rFonts w:cs="Times New Roman"/>
                <w:sz w:val="15"/>
                <w:szCs w:val="15"/>
              </w:rPr>
              <w:t>Separate Financial Statement</w:t>
            </w:r>
          </w:p>
        </w:tc>
      </w:tr>
      <w:tr w:rsidR="00624F3B" w:rsidRPr="00F061C6" w14:paraId="7B0A84FC" w14:textId="77777777" w:rsidTr="0080234A">
        <w:trPr>
          <w:trHeight w:val="272"/>
          <w:tblHeader/>
        </w:trPr>
        <w:tc>
          <w:tcPr>
            <w:tcW w:w="3324" w:type="dxa"/>
          </w:tcPr>
          <w:p w14:paraId="65171499" w14:textId="77777777" w:rsidR="00624F3B" w:rsidRPr="00F061C6" w:rsidRDefault="00624F3B" w:rsidP="000B6E08">
            <w:pPr>
              <w:ind w:right="851"/>
              <w:jc w:val="both"/>
              <w:rPr>
                <w:sz w:val="15"/>
                <w:szCs w:val="15"/>
              </w:rPr>
            </w:pPr>
          </w:p>
        </w:tc>
        <w:tc>
          <w:tcPr>
            <w:tcW w:w="142" w:type="dxa"/>
          </w:tcPr>
          <w:p w14:paraId="417E1E01" w14:textId="77777777" w:rsidR="00624F3B" w:rsidRPr="00F061C6" w:rsidRDefault="00624F3B" w:rsidP="000B6E08">
            <w:pPr>
              <w:ind w:right="851"/>
              <w:jc w:val="both"/>
              <w:rPr>
                <w:sz w:val="15"/>
                <w:szCs w:val="15"/>
              </w:rPr>
            </w:pPr>
          </w:p>
        </w:tc>
        <w:tc>
          <w:tcPr>
            <w:tcW w:w="1277" w:type="dxa"/>
            <w:tcBorders>
              <w:top w:val="single" w:sz="2" w:space="0" w:color="auto"/>
              <w:bottom w:val="single" w:sz="2" w:space="0" w:color="auto"/>
            </w:tcBorders>
            <w:vAlign w:val="bottom"/>
          </w:tcPr>
          <w:p w14:paraId="1E51DFD6" w14:textId="77ECF342" w:rsidR="00624F3B" w:rsidRPr="00F061C6" w:rsidRDefault="00A231B5" w:rsidP="002E6760">
            <w:pPr>
              <w:ind w:left="-85" w:right="-111"/>
              <w:jc w:val="center"/>
              <w:rPr>
                <w:rFonts w:cs="Times New Roman"/>
                <w:sz w:val="15"/>
                <w:szCs w:val="15"/>
              </w:rPr>
            </w:pPr>
            <w:r>
              <w:rPr>
                <w:rFonts w:cs="Times New Roman"/>
                <w:sz w:val="15"/>
                <w:szCs w:val="15"/>
              </w:rPr>
              <w:t>June 30</w:t>
            </w:r>
            <w:r w:rsidR="000056E5" w:rsidRPr="00F061C6">
              <w:rPr>
                <w:rFonts w:cs="Times New Roman"/>
                <w:sz w:val="15"/>
                <w:szCs w:val="15"/>
              </w:rPr>
              <w:t>, 20</w:t>
            </w:r>
            <w:r w:rsidR="00165511" w:rsidRPr="00F061C6">
              <w:rPr>
                <w:rFonts w:cs="Times New Roman"/>
                <w:sz w:val="15"/>
                <w:szCs w:val="15"/>
              </w:rPr>
              <w:t>20</w:t>
            </w:r>
          </w:p>
        </w:tc>
        <w:tc>
          <w:tcPr>
            <w:tcW w:w="142" w:type="dxa"/>
          </w:tcPr>
          <w:p w14:paraId="4604D58E" w14:textId="77777777" w:rsidR="00624F3B" w:rsidRPr="00F061C6" w:rsidRDefault="00624F3B" w:rsidP="000B6E08">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428186FF" w14:textId="71F3B857" w:rsidR="00624F3B" w:rsidRPr="00F061C6" w:rsidRDefault="00624F3B" w:rsidP="004A14C5">
            <w:pPr>
              <w:ind w:left="-46" w:right="-46"/>
              <w:jc w:val="center"/>
              <w:rPr>
                <w:rFonts w:cs="Times New Roman"/>
                <w:sz w:val="15"/>
                <w:szCs w:val="15"/>
              </w:rPr>
            </w:pPr>
            <w:r w:rsidRPr="00F061C6">
              <w:rPr>
                <w:rFonts w:cs="Times New Roman"/>
                <w:sz w:val="15"/>
                <w:szCs w:val="15"/>
              </w:rPr>
              <w:t>December 31, 201</w:t>
            </w:r>
            <w:r w:rsidR="00165511" w:rsidRPr="00F061C6">
              <w:rPr>
                <w:rFonts w:cs="Times New Roman"/>
                <w:sz w:val="15"/>
                <w:szCs w:val="15"/>
              </w:rPr>
              <w:t>9</w:t>
            </w:r>
          </w:p>
        </w:tc>
        <w:tc>
          <w:tcPr>
            <w:tcW w:w="142" w:type="dxa"/>
            <w:vAlign w:val="bottom"/>
          </w:tcPr>
          <w:p w14:paraId="7E24B961" w14:textId="77777777" w:rsidR="00624F3B" w:rsidRPr="00F061C6" w:rsidRDefault="00624F3B" w:rsidP="000B6E08">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61E8A8C9" w14:textId="658CDC90" w:rsidR="00624F3B" w:rsidRPr="00F061C6" w:rsidRDefault="00A231B5" w:rsidP="004A14C5">
            <w:pPr>
              <w:ind w:left="-85" w:right="-111"/>
              <w:jc w:val="center"/>
              <w:rPr>
                <w:rFonts w:cs="Times New Roman"/>
                <w:sz w:val="15"/>
                <w:szCs w:val="15"/>
              </w:rPr>
            </w:pPr>
            <w:r>
              <w:rPr>
                <w:rFonts w:cs="Times New Roman"/>
                <w:sz w:val="15"/>
                <w:szCs w:val="15"/>
              </w:rPr>
              <w:t>June 30</w:t>
            </w:r>
            <w:r w:rsidR="000056E5" w:rsidRPr="00F061C6">
              <w:rPr>
                <w:rFonts w:cs="Times New Roman"/>
                <w:sz w:val="15"/>
                <w:szCs w:val="15"/>
              </w:rPr>
              <w:t>, 20</w:t>
            </w:r>
            <w:r w:rsidR="00165511" w:rsidRPr="00F061C6">
              <w:rPr>
                <w:rFonts w:cs="Times New Roman"/>
                <w:sz w:val="15"/>
                <w:szCs w:val="15"/>
              </w:rPr>
              <w:t>20</w:t>
            </w:r>
          </w:p>
        </w:tc>
        <w:tc>
          <w:tcPr>
            <w:tcW w:w="142" w:type="dxa"/>
            <w:vAlign w:val="bottom"/>
          </w:tcPr>
          <w:p w14:paraId="35A00C40" w14:textId="77777777" w:rsidR="00624F3B" w:rsidRPr="00F061C6" w:rsidRDefault="00624F3B" w:rsidP="000B6E08">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5802B5EF" w14:textId="125E8631" w:rsidR="00624F3B" w:rsidRPr="00F061C6" w:rsidRDefault="00624F3B" w:rsidP="004A14C5">
            <w:pPr>
              <w:ind w:left="-85" w:right="-111"/>
              <w:jc w:val="center"/>
              <w:rPr>
                <w:rFonts w:cs="Times New Roman"/>
                <w:sz w:val="15"/>
                <w:szCs w:val="15"/>
              </w:rPr>
            </w:pPr>
            <w:r w:rsidRPr="00F061C6">
              <w:rPr>
                <w:rFonts w:cs="Times New Roman"/>
                <w:sz w:val="15"/>
                <w:szCs w:val="15"/>
              </w:rPr>
              <w:t>December 31, 201</w:t>
            </w:r>
            <w:r w:rsidR="00165511" w:rsidRPr="00F061C6">
              <w:rPr>
                <w:rFonts w:cs="Times New Roman"/>
                <w:sz w:val="15"/>
                <w:szCs w:val="15"/>
              </w:rPr>
              <w:t>9</w:t>
            </w:r>
          </w:p>
        </w:tc>
      </w:tr>
      <w:tr w:rsidR="00624F3B" w:rsidRPr="00F061C6" w14:paraId="614D6665" w14:textId="77777777" w:rsidTr="00D535A1">
        <w:trPr>
          <w:trHeight w:hRule="exact" w:val="284"/>
        </w:trPr>
        <w:tc>
          <w:tcPr>
            <w:tcW w:w="9138" w:type="dxa"/>
            <w:gridSpan w:val="9"/>
            <w:vAlign w:val="bottom"/>
          </w:tcPr>
          <w:p w14:paraId="5D9CBEB7" w14:textId="77777777" w:rsidR="00624F3B" w:rsidRPr="00F061C6" w:rsidRDefault="00624F3B" w:rsidP="00533337">
            <w:pPr>
              <w:tabs>
                <w:tab w:val="center" w:pos="1088"/>
              </w:tabs>
              <w:rPr>
                <w:rFonts w:cs="Times New Roman"/>
                <w:b/>
                <w:bCs/>
                <w:u w:val="single"/>
              </w:rPr>
            </w:pPr>
            <w:bookmarkStart w:id="1" w:name="_Hlk320181284"/>
            <w:r w:rsidRPr="00F061C6">
              <w:rPr>
                <w:rFonts w:cs="Times New Roman"/>
                <w:b/>
                <w:bCs/>
                <w:u w:val="single"/>
              </w:rPr>
              <w:t xml:space="preserve">UNBILLED RECEIVABLE – RELATED </w:t>
            </w:r>
            <w:r w:rsidR="00533337" w:rsidRPr="00F061C6">
              <w:rPr>
                <w:rFonts w:cs="Times New Roman"/>
                <w:b/>
                <w:bCs/>
                <w:u w:val="single"/>
              </w:rPr>
              <w:t>PARTIES</w:t>
            </w:r>
          </w:p>
        </w:tc>
      </w:tr>
      <w:tr w:rsidR="00624F3B" w:rsidRPr="00F061C6" w14:paraId="3FC3F535" w14:textId="77777777" w:rsidTr="00D535A1">
        <w:trPr>
          <w:trHeight w:hRule="exact" w:val="284"/>
        </w:trPr>
        <w:tc>
          <w:tcPr>
            <w:tcW w:w="9138" w:type="dxa"/>
            <w:gridSpan w:val="9"/>
            <w:vAlign w:val="bottom"/>
          </w:tcPr>
          <w:p w14:paraId="715E0A74" w14:textId="77777777" w:rsidR="00624F3B" w:rsidRPr="00F061C6" w:rsidRDefault="00624F3B" w:rsidP="000B6E08">
            <w:pPr>
              <w:tabs>
                <w:tab w:val="center" w:pos="1088"/>
              </w:tabs>
              <w:rPr>
                <w:rFonts w:cs="Times New Roman"/>
                <w:b/>
                <w:bCs/>
                <w:sz w:val="15"/>
                <w:szCs w:val="15"/>
                <w:u w:val="single"/>
              </w:rPr>
            </w:pPr>
            <w:bookmarkStart w:id="2" w:name="_Hlk320181358"/>
            <w:r w:rsidRPr="00F061C6">
              <w:rPr>
                <w:rFonts w:cs="Times New Roman"/>
                <w:b/>
                <w:bCs/>
                <w:sz w:val="15"/>
                <w:szCs w:val="15"/>
                <w:u w:val="single"/>
              </w:rPr>
              <w:t>Subsidiary companies</w:t>
            </w:r>
          </w:p>
        </w:tc>
      </w:tr>
      <w:tr w:rsidR="00533337" w:rsidRPr="00F061C6" w14:paraId="45C02C2A" w14:textId="77777777" w:rsidTr="00533337">
        <w:trPr>
          <w:trHeight w:hRule="exact" w:val="284"/>
        </w:trPr>
        <w:tc>
          <w:tcPr>
            <w:tcW w:w="3324" w:type="dxa"/>
            <w:vAlign w:val="bottom"/>
          </w:tcPr>
          <w:p w14:paraId="5BA2CFD7" w14:textId="77777777" w:rsidR="00533337" w:rsidRPr="00F061C6" w:rsidRDefault="00533337" w:rsidP="003528CA">
            <w:pPr>
              <w:rPr>
                <w:sz w:val="15"/>
                <w:szCs w:val="15"/>
              </w:rPr>
            </w:pPr>
            <w:r w:rsidRPr="00F061C6">
              <w:rPr>
                <w:sz w:val="15"/>
                <w:szCs w:val="15"/>
              </w:rPr>
              <w:t xml:space="preserve">Brooker International Company Limited  </w:t>
            </w:r>
          </w:p>
        </w:tc>
        <w:tc>
          <w:tcPr>
            <w:tcW w:w="142" w:type="dxa"/>
            <w:vAlign w:val="bottom"/>
          </w:tcPr>
          <w:p w14:paraId="100C3FED" w14:textId="77777777" w:rsidR="00533337" w:rsidRPr="00F061C6" w:rsidRDefault="00533337" w:rsidP="003528CA">
            <w:pPr>
              <w:ind w:right="851"/>
              <w:jc w:val="both"/>
              <w:rPr>
                <w:rFonts w:cs="Times New Roman"/>
                <w:sz w:val="15"/>
                <w:szCs w:val="15"/>
              </w:rPr>
            </w:pPr>
          </w:p>
        </w:tc>
        <w:tc>
          <w:tcPr>
            <w:tcW w:w="1277" w:type="dxa"/>
            <w:vAlign w:val="bottom"/>
          </w:tcPr>
          <w:p w14:paraId="40FD3240" w14:textId="77777777" w:rsidR="00533337" w:rsidRPr="00F061C6" w:rsidRDefault="00533337" w:rsidP="00F2362F">
            <w:pPr>
              <w:ind w:right="114"/>
              <w:jc w:val="right"/>
              <w:rPr>
                <w:rFonts w:cs="Times New Roman"/>
                <w:sz w:val="15"/>
                <w:szCs w:val="15"/>
              </w:rPr>
            </w:pPr>
            <w:r w:rsidRPr="00F061C6">
              <w:rPr>
                <w:rFonts w:cs="Times New Roman"/>
                <w:sz w:val="15"/>
                <w:szCs w:val="15"/>
              </w:rPr>
              <w:t>-</w:t>
            </w:r>
          </w:p>
        </w:tc>
        <w:tc>
          <w:tcPr>
            <w:tcW w:w="142" w:type="dxa"/>
            <w:vAlign w:val="bottom"/>
          </w:tcPr>
          <w:p w14:paraId="4C7DA235" w14:textId="77777777" w:rsidR="00533337" w:rsidRPr="00F061C6" w:rsidRDefault="00533337" w:rsidP="00636713">
            <w:pPr>
              <w:ind w:right="851"/>
              <w:jc w:val="right"/>
              <w:rPr>
                <w:rFonts w:cs="Times New Roman"/>
                <w:sz w:val="15"/>
                <w:szCs w:val="15"/>
              </w:rPr>
            </w:pPr>
          </w:p>
        </w:tc>
        <w:tc>
          <w:tcPr>
            <w:tcW w:w="1276" w:type="dxa"/>
            <w:vAlign w:val="bottom"/>
          </w:tcPr>
          <w:p w14:paraId="0AC4A6BF" w14:textId="77777777" w:rsidR="00533337" w:rsidRPr="00F061C6" w:rsidRDefault="00533337" w:rsidP="00636713">
            <w:pPr>
              <w:ind w:right="114"/>
              <w:jc w:val="right"/>
              <w:rPr>
                <w:rFonts w:cs="Times New Roman"/>
                <w:sz w:val="15"/>
                <w:szCs w:val="15"/>
              </w:rPr>
            </w:pPr>
            <w:r w:rsidRPr="00F061C6">
              <w:rPr>
                <w:rFonts w:cs="Times New Roman"/>
                <w:sz w:val="15"/>
                <w:szCs w:val="15"/>
              </w:rPr>
              <w:t>-</w:t>
            </w:r>
          </w:p>
        </w:tc>
        <w:tc>
          <w:tcPr>
            <w:tcW w:w="142" w:type="dxa"/>
            <w:vAlign w:val="bottom"/>
          </w:tcPr>
          <w:p w14:paraId="353D988C" w14:textId="77777777" w:rsidR="00533337" w:rsidRPr="00F061C6" w:rsidRDefault="00533337" w:rsidP="003528CA">
            <w:pPr>
              <w:ind w:right="851"/>
              <w:jc w:val="right"/>
              <w:rPr>
                <w:rFonts w:cs="Times New Roman"/>
                <w:sz w:val="15"/>
                <w:szCs w:val="15"/>
              </w:rPr>
            </w:pPr>
          </w:p>
        </w:tc>
        <w:tc>
          <w:tcPr>
            <w:tcW w:w="1275" w:type="dxa"/>
            <w:vAlign w:val="bottom"/>
          </w:tcPr>
          <w:p w14:paraId="1711FE51" w14:textId="3B55AFA1" w:rsidR="00533337" w:rsidRPr="00F061C6" w:rsidRDefault="00BE4B5B" w:rsidP="00636713">
            <w:pPr>
              <w:ind w:right="96"/>
              <w:jc w:val="right"/>
              <w:rPr>
                <w:rFonts w:cs="Times New Roman"/>
                <w:sz w:val="15"/>
                <w:szCs w:val="15"/>
              </w:rPr>
            </w:pPr>
            <w:r>
              <w:rPr>
                <w:rFonts w:cs="Times New Roman"/>
                <w:sz w:val="15"/>
                <w:szCs w:val="15"/>
              </w:rPr>
              <w:t>4,102,913.11</w:t>
            </w:r>
          </w:p>
        </w:tc>
        <w:tc>
          <w:tcPr>
            <w:tcW w:w="142" w:type="dxa"/>
            <w:vAlign w:val="bottom"/>
          </w:tcPr>
          <w:p w14:paraId="28561988" w14:textId="77777777" w:rsidR="00533337" w:rsidRPr="00F061C6" w:rsidRDefault="00533337" w:rsidP="00636713">
            <w:pPr>
              <w:spacing w:line="340" w:lineRule="exact"/>
              <w:ind w:right="96"/>
              <w:jc w:val="right"/>
              <w:rPr>
                <w:rFonts w:cs="Times New Roman"/>
                <w:sz w:val="15"/>
                <w:szCs w:val="15"/>
                <w:u w:val="single"/>
              </w:rPr>
            </w:pPr>
          </w:p>
        </w:tc>
        <w:tc>
          <w:tcPr>
            <w:tcW w:w="1418" w:type="dxa"/>
            <w:vAlign w:val="bottom"/>
          </w:tcPr>
          <w:p w14:paraId="0A1E416A" w14:textId="597FB7A8" w:rsidR="00533337" w:rsidRPr="00F061C6" w:rsidRDefault="00165511" w:rsidP="00636713">
            <w:pPr>
              <w:tabs>
                <w:tab w:val="center" w:pos="1088"/>
              </w:tabs>
              <w:ind w:right="96"/>
              <w:jc w:val="right"/>
              <w:rPr>
                <w:rFonts w:cs="Times New Roman"/>
                <w:sz w:val="15"/>
                <w:szCs w:val="15"/>
              </w:rPr>
            </w:pPr>
            <w:r w:rsidRPr="00F061C6">
              <w:rPr>
                <w:rFonts w:cs="Times New Roman"/>
                <w:sz w:val="15"/>
                <w:szCs w:val="15"/>
              </w:rPr>
              <w:t>6,493,815.39</w:t>
            </w:r>
          </w:p>
        </w:tc>
      </w:tr>
      <w:tr w:rsidR="002A53B5" w:rsidRPr="00AD6A20" w14:paraId="318ED754" w14:textId="77777777" w:rsidTr="00383426">
        <w:trPr>
          <w:trHeight w:hRule="exact" w:val="325"/>
        </w:trPr>
        <w:tc>
          <w:tcPr>
            <w:tcW w:w="3324" w:type="dxa"/>
            <w:vAlign w:val="bottom"/>
          </w:tcPr>
          <w:p w14:paraId="6CC462DB" w14:textId="307E681C" w:rsidR="002A53B5" w:rsidRPr="00F061C6" w:rsidRDefault="002A53B5" w:rsidP="00533337">
            <w:pPr>
              <w:ind w:right="-46"/>
              <w:rPr>
                <w:b/>
                <w:bCs/>
                <w:sz w:val="15"/>
                <w:szCs w:val="15"/>
              </w:rPr>
            </w:pPr>
            <w:bookmarkStart w:id="3" w:name="_Hlk320176689"/>
            <w:bookmarkEnd w:id="1"/>
            <w:bookmarkEnd w:id="2"/>
            <w:r w:rsidRPr="00F061C6">
              <w:rPr>
                <w:b/>
                <w:bCs/>
                <w:sz w:val="15"/>
                <w:szCs w:val="15"/>
              </w:rPr>
              <w:t xml:space="preserve">Total </w:t>
            </w:r>
            <w:r w:rsidR="00533337" w:rsidRPr="00F061C6">
              <w:rPr>
                <w:b/>
                <w:bCs/>
                <w:sz w:val="15"/>
                <w:szCs w:val="15"/>
              </w:rPr>
              <w:t>other</w:t>
            </w:r>
            <w:r w:rsidR="00C6479B" w:rsidRPr="00F061C6">
              <w:rPr>
                <w:b/>
                <w:bCs/>
                <w:sz w:val="15"/>
                <w:szCs w:val="15"/>
              </w:rPr>
              <w:t xml:space="preserve"> current receivable</w:t>
            </w:r>
            <w:r w:rsidR="00533337" w:rsidRPr="00F061C6">
              <w:rPr>
                <w:b/>
                <w:bCs/>
                <w:sz w:val="15"/>
                <w:szCs w:val="15"/>
              </w:rPr>
              <w:t xml:space="preserve"> </w:t>
            </w:r>
            <w:r w:rsidR="00F25DBB" w:rsidRPr="00F061C6">
              <w:rPr>
                <w:b/>
                <w:bCs/>
                <w:sz w:val="15"/>
                <w:szCs w:val="15"/>
              </w:rPr>
              <w:t xml:space="preserve">– </w:t>
            </w:r>
            <w:r w:rsidR="00533337" w:rsidRPr="00F061C6">
              <w:rPr>
                <w:b/>
                <w:bCs/>
                <w:sz w:val="15"/>
                <w:szCs w:val="15"/>
              </w:rPr>
              <w:t>r</w:t>
            </w:r>
            <w:r w:rsidR="00F25DBB" w:rsidRPr="00F061C6">
              <w:rPr>
                <w:b/>
                <w:bCs/>
                <w:sz w:val="15"/>
                <w:szCs w:val="15"/>
              </w:rPr>
              <w:t>elated part</w:t>
            </w:r>
            <w:r w:rsidR="00533337" w:rsidRPr="00F061C6">
              <w:rPr>
                <w:b/>
                <w:bCs/>
                <w:sz w:val="15"/>
                <w:szCs w:val="15"/>
              </w:rPr>
              <w:t>ies</w:t>
            </w:r>
          </w:p>
        </w:tc>
        <w:tc>
          <w:tcPr>
            <w:tcW w:w="142" w:type="dxa"/>
            <w:vAlign w:val="bottom"/>
          </w:tcPr>
          <w:p w14:paraId="451155F5" w14:textId="77777777" w:rsidR="002A53B5" w:rsidRPr="00F061C6" w:rsidRDefault="002A53B5" w:rsidP="000B6E08">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451B6F25" w14:textId="77777777" w:rsidR="002A53B5" w:rsidRPr="00F061C6" w:rsidRDefault="002A53B5" w:rsidP="00F2362F">
            <w:pPr>
              <w:ind w:right="114"/>
              <w:jc w:val="right"/>
              <w:rPr>
                <w:rFonts w:cs="Times New Roman"/>
                <w:sz w:val="15"/>
                <w:szCs w:val="15"/>
              </w:rPr>
            </w:pPr>
            <w:r w:rsidRPr="00F061C6">
              <w:rPr>
                <w:rFonts w:cs="Times New Roman"/>
                <w:sz w:val="15"/>
                <w:szCs w:val="15"/>
              </w:rPr>
              <w:t>-</w:t>
            </w:r>
          </w:p>
        </w:tc>
        <w:tc>
          <w:tcPr>
            <w:tcW w:w="142" w:type="dxa"/>
            <w:vAlign w:val="bottom"/>
          </w:tcPr>
          <w:p w14:paraId="4883C1CC" w14:textId="77777777" w:rsidR="002A53B5" w:rsidRPr="00F061C6" w:rsidRDefault="002A53B5" w:rsidP="00F2362F">
            <w:pPr>
              <w:ind w:right="851"/>
              <w:jc w:val="right"/>
              <w:rPr>
                <w:rFonts w:cs="Times New Roman"/>
                <w:b/>
                <w:bCs/>
                <w:sz w:val="15"/>
                <w:szCs w:val="15"/>
              </w:rPr>
            </w:pPr>
          </w:p>
        </w:tc>
        <w:tc>
          <w:tcPr>
            <w:tcW w:w="1276" w:type="dxa"/>
            <w:tcBorders>
              <w:top w:val="single" w:sz="4" w:space="0" w:color="auto"/>
              <w:bottom w:val="double" w:sz="4" w:space="0" w:color="auto"/>
            </w:tcBorders>
            <w:vAlign w:val="bottom"/>
          </w:tcPr>
          <w:p w14:paraId="01AE8368" w14:textId="77777777" w:rsidR="002A53B5" w:rsidRPr="00F061C6" w:rsidRDefault="002A53B5" w:rsidP="00636713">
            <w:pPr>
              <w:ind w:right="114"/>
              <w:jc w:val="right"/>
              <w:rPr>
                <w:rFonts w:cs="Times New Roman"/>
                <w:sz w:val="15"/>
                <w:szCs w:val="15"/>
              </w:rPr>
            </w:pPr>
            <w:r w:rsidRPr="00F061C6">
              <w:rPr>
                <w:rFonts w:cs="Times New Roman"/>
                <w:sz w:val="15"/>
                <w:szCs w:val="15"/>
              </w:rPr>
              <w:t>-</w:t>
            </w:r>
          </w:p>
        </w:tc>
        <w:tc>
          <w:tcPr>
            <w:tcW w:w="142" w:type="dxa"/>
            <w:vAlign w:val="bottom"/>
          </w:tcPr>
          <w:p w14:paraId="1EF3ED86" w14:textId="77777777" w:rsidR="002A53B5" w:rsidRPr="00F061C6" w:rsidRDefault="002A53B5" w:rsidP="000B6E08">
            <w:pPr>
              <w:ind w:right="851"/>
              <w:jc w:val="right"/>
              <w:rPr>
                <w:rFonts w:cs="Times New Roman"/>
                <w:b/>
                <w:bCs/>
                <w:sz w:val="15"/>
                <w:szCs w:val="15"/>
              </w:rPr>
            </w:pPr>
          </w:p>
        </w:tc>
        <w:tc>
          <w:tcPr>
            <w:tcW w:w="1275" w:type="dxa"/>
            <w:tcBorders>
              <w:top w:val="single" w:sz="4" w:space="0" w:color="auto"/>
              <w:bottom w:val="double" w:sz="4" w:space="0" w:color="auto"/>
            </w:tcBorders>
            <w:vAlign w:val="bottom"/>
          </w:tcPr>
          <w:p w14:paraId="0EEBDEC3" w14:textId="50524F02" w:rsidR="002A53B5" w:rsidRPr="00F061C6" w:rsidRDefault="00BE4B5B" w:rsidP="00D535A1">
            <w:pPr>
              <w:spacing w:line="340" w:lineRule="exact"/>
              <w:ind w:right="96"/>
              <w:jc w:val="right"/>
              <w:rPr>
                <w:rFonts w:cs="Times New Roman"/>
                <w:sz w:val="15"/>
                <w:szCs w:val="15"/>
              </w:rPr>
            </w:pPr>
            <w:r>
              <w:rPr>
                <w:rFonts w:cs="Times New Roman"/>
                <w:sz w:val="15"/>
                <w:szCs w:val="15"/>
              </w:rPr>
              <w:t>4,102,913.11</w:t>
            </w:r>
          </w:p>
        </w:tc>
        <w:tc>
          <w:tcPr>
            <w:tcW w:w="142" w:type="dxa"/>
            <w:vAlign w:val="bottom"/>
          </w:tcPr>
          <w:p w14:paraId="09CDA859" w14:textId="77777777" w:rsidR="002A53B5" w:rsidRPr="00F061C6" w:rsidRDefault="002A53B5" w:rsidP="00D535A1">
            <w:pPr>
              <w:spacing w:line="340" w:lineRule="exact"/>
              <w:ind w:right="96"/>
              <w:jc w:val="right"/>
              <w:rPr>
                <w:rFonts w:cs="Times New Roman"/>
                <w:sz w:val="15"/>
                <w:szCs w:val="15"/>
                <w:u w:val="single"/>
              </w:rPr>
            </w:pPr>
          </w:p>
        </w:tc>
        <w:tc>
          <w:tcPr>
            <w:tcW w:w="1418" w:type="dxa"/>
            <w:tcBorders>
              <w:top w:val="single" w:sz="4" w:space="0" w:color="auto"/>
              <w:bottom w:val="double" w:sz="4" w:space="0" w:color="auto"/>
            </w:tcBorders>
            <w:vAlign w:val="bottom"/>
          </w:tcPr>
          <w:p w14:paraId="31C01914" w14:textId="194627EC" w:rsidR="002A53B5" w:rsidRPr="00AD6A20" w:rsidRDefault="00165511" w:rsidP="00D535A1">
            <w:pPr>
              <w:tabs>
                <w:tab w:val="center" w:pos="1088"/>
              </w:tabs>
              <w:spacing w:line="340" w:lineRule="exact"/>
              <w:ind w:right="96"/>
              <w:jc w:val="right"/>
              <w:rPr>
                <w:rFonts w:cs="Times New Roman"/>
                <w:sz w:val="15"/>
                <w:szCs w:val="15"/>
              </w:rPr>
            </w:pPr>
            <w:r w:rsidRPr="00F061C6">
              <w:rPr>
                <w:rFonts w:cs="Times New Roman"/>
                <w:sz w:val="15"/>
                <w:szCs w:val="15"/>
              </w:rPr>
              <w:t>6,493,815.39</w:t>
            </w:r>
          </w:p>
        </w:tc>
      </w:tr>
    </w:tbl>
    <w:bookmarkEnd w:id="3"/>
    <w:p w14:paraId="7E5EB04F" w14:textId="77777777" w:rsidR="00DA1EED" w:rsidRPr="005A32D1" w:rsidRDefault="00DA1EED" w:rsidP="006562D9">
      <w:pPr>
        <w:pStyle w:val="Heading3"/>
        <w:numPr>
          <w:ilvl w:val="1"/>
          <w:numId w:val="22"/>
        </w:numPr>
        <w:spacing w:before="240"/>
        <w:jc w:val="left"/>
        <w:rPr>
          <w:rFonts w:ascii="Times New Roman" w:hAnsi="Times New Roman"/>
          <w:b/>
          <w:bCs/>
          <w:sz w:val="17"/>
          <w:szCs w:val="17"/>
        </w:rPr>
      </w:pPr>
      <w:r w:rsidRPr="005A32D1">
        <w:rPr>
          <w:rFonts w:ascii="Times New Roman" w:hAnsi="Times New Roman"/>
          <w:b/>
          <w:bCs/>
          <w:sz w:val="17"/>
          <w:szCs w:val="17"/>
        </w:rPr>
        <w:t>LOAN</w:t>
      </w:r>
      <w:r w:rsidR="00B741A6" w:rsidRPr="005A32D1">
        <w:rPr>
          <w:rFonts w:ascii="Times New Roman" w:hAnsi="Times New Roman"/>
          <w:b/>
          <w:bCs/>
          <w:sz w:val="17"/>
          <w:szCs w:val="17"/>
        </w:rPr>
        <w:t>S</w:t>
      </w:r>
      <w:r w:rsidR="00F25DBB" w:rsidRPr="005A32D1">
        <w:rPr>
          <w:rFonts w:ascii="Times New Roman" w:hAnsi="Times New Roman"/>
          <w:b/>
          <w:bCs/>
          <w:sz w:val="17"/>
          <w:szCs w:val="17"/>
        </w:rPr>
        <w:t xml:space="preserve"> TO RELATED PART</w:t>
      </w:r>
      <w:r w:rsidR="00533337" w:rsidRPr="005A32D1">
        <w:rPr>
          <w:rFonts w:ascii="Times New Roman" w:hAnsi="Times New Roman"/>
          <w:b/>
          <w:bCs/>
          <w:sz w:val="17"/>
          <w:szCs w:val="17"/>
        </w:rPr>
        <w:t>IES</w:t>
      </w:r>
    </w:p>
    <w:p w14:paraId="119EBC7D" w14:textId="77777777" w:rsidR="0095358F" w:rsidRPr="00AD6A20" w:rsidRDefault="0095358F" w:rsidP="0095358F">
      <w:pPr>
        <w:ind w:left="786"/>
      </w:pPr>
    </w:p>
    <w:tbl>
      <w:tblPr>
        <w:tblW w:w="9506"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277"/>
        <w:gridCol w:w="143"/>
        <w:gridCol w:w="1135"/>
        <w:gridCol w:w="142"/>
        <w:gridCol w:w="997"/>
      </w:tblGrid>
      <w:tr w:rsidR="00624F3B" w:rsidRPr="00AD6A20" w14:paraId="69F53939" w14:textId="77777777" w:rsidTr="00383426">
        <w:trPr>
          <w:cantSplit/>
          <w:trHeight w:val="108"/>
        </w:trPr>
        <w:tc>
          <w:tcPr>
            <w:tcW w:w="2977" w:type="dxa"/>
            <w:vAlign w:val="bottom"/>
          </w:tcPr>
          <w:p w14:paraId="11B1CF92" w14:textId="77777777" w:rsidR="00624F3B" w:rsidRPr="00AD6A20" w:rsidRDefault="00624F3B" w:rsidP="000B6E08">
            <w:pPr>
              <w:overflowPunct/>
              <w:autoSpaceDE/>
              <w:autoSpaceDN/>
              <w:adjustRightInd/>
              <w:textAlignment w:val="auto"/>
              <w:rPr>
                <w:sz w:val="15"/>
                <w:szCs w:val="15"/>
              </w:rPr>
            </w:pPr>
          </w:p>
        </w:tc>
        <w:tc>
          <w:tcPr>
            <w:tcW w:w="142" w:type="dxa"/>
            <w:vAlign w:val="bottom"/>
          </w:tcPr>
          <w:p w14:paraId="6D74C471" w14:textId="77777777" w:rsidR="00624F3B" w:rsidRPr="00AD6A20" w:rsidRDefault="00624F3B" w:rsidP="000B6E08">
            <w:pPr>
              <w:ind w:right="851"/>
              <w:jc w:val="center"/>
              <w:rPr>
                <w:sz w:val="15"/>
                <w:szCs w:val="15"/>
              </w:rPr>
            </w:pPr>
          </w:p>
        </w:tc>
        <w:tc>
          <w:tcPr>
            <w:tcW w:w="5248" w:type="dxa"/>
            <w:gridSpan w:val="7"/>
            <w:tcBorders>
              <w:bottom w:val="single" w:sz="4" w:space="0" w:color="auto"/>
            </w:tcBorders>
            <w:vAlign w:val="bottom"/>
          </w:tcPr>
          <w:p w14:paraId="33A109EE" w14:textId="77777777" w:rsidR="00624F3B" w:rsidRPr="00AD6A20" w:rsidRDefault="00624F3B" w:rsidP="000B6E08">
            <w:pPr>
              <w:ind w:left="72" w:right="92"/>
              <w:jc w:val="center"/>
              <w:rPr>
                <w:sz w:val="15"/>
                <w:szCs w:val="15"/>
              </w:rPr>
            </w:pPr>
            <w:r w:rsidRPr="00AD6A20">
              <w:rPr>
                <w:sz w:val="15"/>
                <w:szCs w:val="15"/>
              </w:rPr>
              <w:t>BAHT</w:t>
            </w:r>
          </w:p>
        </w:tc>
        <w:tc>
          <w:tcPr>
            <w:tcW w:w="142" w:type="dxa"/>
            <w:vAlign w:val="bottom"/>
          </w:tcPr>
          <w:p w14:paraId="4406B213" w14:textId="77777777" w:rsidR="00624F3B" w:rsidRPr="00AD6A20" w:rsidRDefault="00624F3B" w:rsidP="000B6E08">
            <w:pPr>
              <w:ind w:left="-108" w:right="92"/>
              <w:jc w:val="center"/>
              <w:rPr>
                <w:sz w:val="15"/>
                <w:szCs w:val="15"/>
              </w:rPr>
            </w:pPr>
          </w:p>
        </w:tc>
        <w:tc>
          <w:tcPr>
            <w:tcW w:w="997" w:type="dxa"/>
            <w:vAlign w:val="bottom"/>
          </w:tcPr>
          <w:p w14:paraId="4FEA48BC" w14:textId="77777777" w:rsidR="00624F3B" w:rsidRPr="00AD6A20" w:rsidRDefault="00624F3B" w:rsidP="000B6E08">
            <w:pPr>
              <w:jc w:val="center"/>
              <w:rPr>
                <w:sz w:val="13"/>
                <w:szCs w:val="13"/>
              </w:rPr>
            </w:pPr>
            <w:r w:rsidRPr="00AD6A20">
              <w:rPr>
                <w:sz w:val="13"/>
                <w:szCs w:val="13"/>
              </w:rPr>
              <w:t>POLICY</w:t>
            </w:r>
          </w:p>
        </w:tc>
      </w:tr>
      <w:tr w:rsidR="00624F3B" w:rsidRPr="00AD6A20" w14:paraId="41BB60BA" w14:textId="77777777" w:rsidTr="00853937">
        <w:trPr>
          <w:cantSplit/>
          <w:trHeight w:hRule="exact" w:val="227"/>
        </w:trPr>
        <w:tc>
          <w:tcPr>
            <w:tcW w:w="2977" w:type="dxa"/>
          </w:tcPr>
          <w:p w14:paraId="7FA1333E" w14:textId="77777777" w:rsidR="00624F3B" w:rsidRPr="00AD6A20" w:rsidRDefault="00624F3B" w:rsidP="000B6E08">
            <w:pPr>
              <w:ind w:right="851"/>
              <w:jc w:val="both"/>
              <w:rPr>
                <w:sz w:val="15"/>
                <w:szCs w:val="15"/>
              </w:rPr>
            </w:pPr>
          </w:p>
        </w:tc>
        <w:tc>
          <w:tcPr>
            <w:tcW w:w="142" w:type="dxa"/>
          </w:tcPr>
          <w:p w14:paraId="6637D52C" w14:textId="77777777" w:rsidR="00624F3B" w:rsidRPr="00AD6A20" w:rsidRDefault="00624F3B" w:rsidP="000B6E08">
            <w:pPr>
              <w:ind w:right="851"/>
              <w:jc w:val="both"/>
              <w:rPr>
                <w:sz w:val="15"/>
                <w:szCs w:val="15"/>
              </w:rPr>
            </w:pPr>
          </w:p>
        </w:tc>
        <w:tc>
          <w:tcPr>
            <w:tcW w:w="5248" w:type="dxa"/>
            <w:gridSpan w:val="7"/>
            <w:tcBorders>
              <w:top w:val="single" w:sz="4" w:space="0" w:color="auto"/>
              <w:bottom w:val="single" w:sz="2" w:space="0" w:color="auto"/>
            </w:tcBorders>
            <w:vAlign w:val="bottom"/>
          </w:tcPr>
          <w:p w14:paraId="06F9D85F" w14:textId="77777777" w:rsidR="00624F3B" w:rsidRPr="00AD6A20" w:rsidRDefault="00624F3B" w:rsidP="000B6E08">
            <w:pPr>
              <w:ind w:left="72" w:right="92"/>
              <w:jc w:val="center"/>
              <w:rPr>
                <w:sz w:val="15"/>
                <w:szCs w:val="15"/>
              </w:rPr>
            </w:pPr>
            <w:r w:rsidRPr="00AD6A20">
              <w:rPr>
                <w:sz w:val="16"/>
                <w:szCs w:val="16"/>
              </w:rPr>
              <w:t>Separate Financial Statement</w:t>
            </w:r>
          </w:p>
        </w:tc>
        <w:tc>
          <w:tcPr>
            <w:tcW w:w="142" w:type="dxa"/>
            <w:vAlign w:val="bottom"/>
          </w:tcPr>
          <w:p w14:paraId="39EE70C1" w14:textId="77777777" w:rsidR="00624F3B" w:rsidRPr="00AD6A20" w:rsidRDefault="00624F3B" w:rsidP="000B6E08">
            <w:pPr>
              <w:ind w:left="-108" w:right="92"/>
              <w:rPr>
                <w:sz w:val="15"/>
                <w:szCs w:val="15"/>
              </w:rPr>
            </w:pPr>
          </w:p>
        </w:tc>
        <w:tc>
          <w:tcPr>
            <w:tcW w:w="997" w:type="dxa"/>
            <w:vAlign w:val="bottom"/>
          </w:tcPr>
          <w:p w14:paraId="0B687774" w14:textId="77777777" w:rsidR="00624F3B" w:rsidRPr="00AD6A20" w:rsidRDefault="00624F3B" w:rsidP="000B6E08">
            <w:pPr>
              <w:ind w:right="-46"/>
              <w:jc w:val="center"/>
              <w:rPr>
                <w:sz w:val="13"/>
                <w:szCs w:val="13"/>
              </w:rPr>
            </w:pPr>
            <w:r w:rsidRPr="00AD6A20">
              <w:rPr>
                <w:sz w:val="13"/>
                <w:szCs w:val="13"/>
              </w:rPr>
              <w:t>ON</w:t>
            </w:r>
          </w:p>
        </w:tc>
      </w:tr>
      <w:tr w:rsidR="00624F3B" w:rsidRPr="00AD6A20" w14:paraId="092488F2" w14:textId="77777777" w:rsidTr="00853937">
        <w:trPr>
          <w:trHeight w:val="238"/>
        </w:trPr>
        <w:tc>
          <w:tcPr>
            <w:tcW w:w="2977" w:type="dxa"/>
          </w:tcPr>
          <w:p w14:paraId="4C7A9344" w14:textId="77777777" w:rsidR="00624F3B" w:rsidRPr="00AD6A20" w:rsidRDefault="00624F3B" w:rsidP="000B6E08">
            <w:pPr>
              <w:ind w:right="851"/>
              <w:jc w:val="both"/>
              <w:rPr>
                <w:sz w:val="15"/>
                <w:szCs w:val="15"/>
              </w:rPr>
            </w:pPr>
          </w:p>
        </w:tc>
        <w:tc>
          <w:tcPr>
            <w:tcW w:w="142" w:type="dxa"/>
          </w:tcPr>
          <w:p w14:paraId="15706D6D" w14:textId="77777777" w:rsidR="00624F3B" w:rsidRPr="00AD6A20" w:rsidRDefault="00624F3B" w:rsidP="000B6E08">
            <w:pPr>
              <w:ind w:right="851"/>
              <w:jc w:val="both"/>
              <w:rPr>
                <w:sz w:val="15"/>
                <w:szCs w:val="15"/>
              </w:rPr>
            </w:pPr>
          </w:p>
        </w:tc>
        <w:tc>
          <w:tcPr>
            <w:tcW w:w="1275" w:type="dxa"/>
            <w:tcBorders>
              <w:top w:val="single" w:sz="2" w:space="0" w:color="auto"/>
              <w:bottom w:val="single" w:sz="2" w:space="0" w:color="auto"/>
            </w:tcBorders>
            <w:vAlign w:val="bottom"/>
          </w:tcPr>
          <w:p w14:paraId="15229A49" w14:textId="5E7FC0C8" w:rsidR="00624F3B" w:rsidRPr="00AD6A20" w:rsidRDefault="00624F3B" w:rsidP="004A14C5">
            <w:pPr>
              <w:ind w:left="-85" w:right="-111"/>
              <w:jc w:val="center"/>
              <w:rPr>
                <w:sz w:val="15"/>
                <w:szCs w:val="15"/>
              </w:rPr>
            </w:pPr>
            <w:r w:rsidRPr="00AD6A20">
              <w:rPr>
                <w:sz w:val="15"/>
                <w:szCs w:val="15"/>
              </w:rPr>
              <w:t>December 31, 201</w:t>
            </w:r>
            <w:r w:rsidR="00165511">
              <w:rPr>
                <w:sz w:val="15"/>
                <w:szCs w:val="15"/>
              </w:rPr>
              <w:t>9</w:t>
            </w:r>
          </w:p>
        </w:tc>
        <w:tc>
          <w:tcPr>
            <w:tcW w:w="142" w:type="dxa"/>
          </w:tcPr>
          <w:p w14:paraId="6B859206" w14:textId="77777777" w:rsidR="00624F3B" w:rsidRPr="00AD6A20" w:rsidRDefault="00624F3B" w:rsidP="000B6E08">
            <w:pPr>
              <w:ind w:left="72" w:right="51"/>
              <w:jc w:val="center"/>
              <w:rPr>
                <w:sz w:val="15"/>
                <w:szCs w:val="15"/>
              </w:rPr>
            </w:pPr>
          </w:p>
        </w:tc>
        <w:tc>
          <w:tcPr>
            <w:tcW w:w="1134" w:type="dxa"/>
            <w:tcBorders>
              <w:top w:val="single" w:sz="2" w:space="0" w:color="auto"/>
              <w:bottom w:val="single" w:sz="2" w:space="0" w:color="auto"/>
            </w:tcBorders>
            <w:vAlign w:val="bottom"/>
          </w:tcPr>
          <w:p w14:paraId="7E3FD029" w14:textId="77777777" w:rsidR="00624F3B" w:rsidRPr="00AD6A20" w:rsidRDefault="00624F3B" w:rsidP="000B6E08">
            <w:pPr>
              <w:ind w:left="72" w:right="51"/>
              <w:jc w:val="center"/>
              <w:rPr>
                <w:sz w:val="15"/>
                <w:szCs w:val="15"/>
              </w:rPr>
            </w:pPr>
            <w:r w:rsidRPr="00AD6A20">
              <w:rPr>
                <w:sz w:val="15"/>
                <w:szCs w:val="15"/>
              </w:rPr>
              <w:t>Increase</w:t>
            </w:r>
          </w:p>
        </w:tc>
        <w:tc>
          <w:tcPr>
            <w:tcW w:w="142" w:type="dxa"/>
            <w:vAlign w:val="bottom"/>
          </w:tcPr>
          <w:p w14:paraId="7121A8F5" w14:textId="77777777" w:rsidR="00624F3B" w:rsidRPr="00AD6A20" w:rsidRDefault="00624F3B" w:rsidP="000B6E08">
            <w:pPr>
              <w:ind w:left="72" w:right="72"/>
              <w:jc w:val="center"/>
              <w:rPr>
                <w:sz w:val="15"/>
                <w:szCs w:val="15"/>
              </w:rPr>
            </w:pPr>
          </w:p>
        </w:tc>
        <w:tc>
          <w:tcPr>
            <w:tcW w:w="1277" w:type="dxa"/>
            <w:tcBorders>
              <w:top w:val="single" w:sz="2" w:space="0" w:color="auto"/>
              <w:bottom w:val="single" w:sz="2" w:space="0" w:color="auto"/>
            </w:tcBorders>
            <w:vAlign w:val="bottom"/>
          </w:tcPr>
          <w:p w14:paraId="335BA6C8" w14:textId="77777777" w:rsidR="00624F3B" w:rsidRPr="00AD6A20" w:rsidRDefault="00624F3B" w:rsidP="000B6E08">
            <w:pPr>
              <w:ind w:left="-4" w:right="-50"/>
              <w:jc w:val="center"/>
              <w:rPr>
                <w:sz w:val="15"/>
                <w:szCs w:val="15"/>
              </w:rPr>
            </w:pPr>
            <w:r w:rsidRPr="00AD6A20">
              <w:rPr>
                <w:sz w:val="15"/>
                <w:szCs w:val="15"/>
              </w:rPr>
              <w:t>Decrease</w:t>
            </w:r>
          </w:p>
        </w:tc>
        <w:tc>
          <w:tcPr>
            <w:tcW w:w="143" w:type="dxa"/>
            <w:vAlign w:val="bottom"/>
          </w:tcPr>
          <w:p w14:paraId="5E1A1029" w14:textId="77777777" w:rsidR="00624F3B" w:rsidRPr="00AD6A20" w:rsidRDefault="00624F3B" w:rsidP="000B6E08">
            <w:pPr>
              <w:ind w:right="851"/>
              <w:jc w:val="center"/>
              <w:rPr>
                <w:sz w:val="15"/>
                <w:szCs w:val="15"/>
              </w:rPr>
            </w:pPr>
          </w:p>
        </w:tc>
        <w:tc>
          <w:tcPr>
            <w:tcW w:w="1135" w:type="dxa"/>
            <w:tcBorders>
              <w:top w:val="single" w:sz="2" w:space="0" w:color="auto"/>
              <w:bottom w:val="single" w:sz="2" w:space="0" w:color="auto"/>
            </w:tcBorders>
            <w:vAlign w:val="bottom"/>
          </w:tcPr>
          <w:p w14:paraId="28EAD601" w14:textId="30AB0ABB" w:rsidR="00624F3B" w:rsidRPr="00AD6A20" w:rsidRDefault="00A231B5" w:rsidP="004A14C5">
            <w:pPr>
              <w:ind w:left="-85" w:right="-111"/>
              <w:jc w:val="center"/>
              <w:rPr>
                <w:sz w:val="15"/>
                <w:szCs w:val="15"/>
              </w:rPr>
            </w:pPr>
            <w:r>
              <w:rPr>
                <w:sz w:val="15"/>
                <w:szCs w:val="15"/>
              </w:rPr>
              <w:t>June 30</w:t>
            </w:r>
            <w:r w:rsidR="00636713" w:rsidRPr="00AD6A20">
              <w:rPr>
                <w:sz w:val="15"/>
                <w:szCs w:val="15"/>
              </w:rPr>
              <w:t>, 20</w:t>
            </w:r>
            <w:r w:rsidR="00165511">
              <w:rPr>
                <w:sz w:val="15"/>
                <w:szCs w:val="15"/>
              </w:rPr>
              <w:t>20</w:t>
            </w:r>
          </w:p>
        </w:tc>
        <w:tc>
          <w:tcPr>
            <w:tcW w:w="142" w:type="dxa"/>
            <w:vAlign w:val="bottom"/>
          </w:tcPr>
          <w:p w14:paraId="5420A76C" w14:textId="77777777" w:rsidR="00624F3B" w:rsidRPr="00AD6A20" w:rsidRDefault="00624F3B" w:rsidP="000B6E08">
            <w:pPr>
              <w:ind w:right="851"/>
              <w:jc w:val="right"/>
              <w:rPr>
                <w:sz w:val="15"/>
                <w:szCs w:val="15"/>
              </w:rPr>
            </w:pPr>
          </w:p>
        </w:tc>
        <w:tc>
          <w:tcPr>
            <w:tcW w:w="997" w:type="dxa"/>
            <w:tcBorders>
              <w:bottom w:val="single" w:sz="2" w:space="0" w:color="auto"/>
            </w:tcBorders>
            <w:vAlign w:val="bottom"/>
          </w:tcPr>
          <w:p w14:paraId="03C3C9E2" w14:textId="77777777" w:rsidR="00624F3B" w:rsidRPr="00AD6A20" w:rsidRDefault="0056765C" w:rsidP="000B6E08">
            <w:pPr>
              <w:jc w:val="center"/>
              <w:rPr>
                <w:sz w:val="13"/>
                <w:szCs w:val="13"/>
              </w:rPr>
            </w:pPr>
            <w:r w:rsidRPr="00AD6A20">
              <w:rPr>
                <w:sz w:val="13"/>
                <w:szCs w:val="13"/>
              </w:rPr>
              <w:t>LENDING</w:t>
            </w:r>
            <w:r w:rsidR="00624F3B" w:rsidRPr="00AD6A20">
              <w:rPr>
                <w:sz w:val="13"/>
                <w:szCs w:val="13"/>
              </w:rPr>
              <w:t xml:space="preserve"> COST</w:t>
            </w:r>
          </w:p>
        </w:tc>
      </w:tr>
      <w:tr w:rsidR="00624F3B" w:rsidRPr="00AD6A20" w14:paraId="35D85CA8" w14:textId="77777777" w:rsidTr="00853937">
        <w:trPr>
          <w:trHeight w:hRule="exact" w:val="284"/>
        </w:trPr>
        <w:tc>
          <w:tcPr>
            <w:tcW w:w="2977" w:type="dxa"/>
            <w:vAlign w:val="bottom"/>
          </w:tcPr>
          <w:p w14:paraId="59A654F9" w14:textId="77777777" w:rsidR="00624F3B" w:rsidRPr="00383426" w:rsidRDefault="00F25DBB" w:rsidP="00533337">
            <w:pPr>
              <w:pStyle w:val="Heading3"/>
              <w:jc w:val="left"/>
              <w:rPr>
                <w:rFonts w:ascii="Times New Roman" w:hAnsi="Times New Roman"/>
                <w:b/>
                <w:bCs/>
                <w:sz w:val="15"/>
                <w:szCs w:val="15"/>
                <w:u w:val="single"/>
              </w:rPr>
            </w:pPr>
            <w:r w:rsidRPr="00383426">
              <w:rPr>
                <w:rFonts w:ascii="Times New Roman" w:hAnsi="Times New Roman"/>
                <w:b/>
                <w:bCs/>
                <w:sz w:val="15"/>
                <w:szCs w:val="15"/>
                <w:u w:val="single"/>
              </w:rPr>
              <w:t xml:space="preserve">Subsidiary </w:t>
            </w:r>
            <w:r w:rsidR="00533337" w:rsidRPr="00383426">
              <w:rPr>
                <w:rFonts w:ascii="Times New Roman" w:hAnsi="Times New Roman"/>
                <w:b/>
                <w:bCs/>
                <w:sz w:val="15"/>
                <w:szCs w:val="15"/>
                <w:u w:val="single"/>
              </w:rPr>
              <w:t>companies</w:t>
            </w:r>
          </w:p>
        </w:tc>
        <w:tc>
          <w:tcPr>
            <w:tcW w:w="142" w:type="dxa"/>
            <w:vAlign w:val="bottom"/>
          </w:tcPr>
          <w:p w14:paraId="5D16C2FA" w14:textId="77777777" w:rsidR="00624F3B" w:rsidRPr="00AD6A20" w:rsidRDefault="00624F3B" w:rsidP="000B6E08">
            <w:pPr>
              <w:ind w:right="851"/>
              <w:jc w:val="both"/>
              <w:rPr>
                <w:sz w:val="15"/>
                <w:szCs w:val="15"/>
              </w:rPr>
            </w:pPr>
          </w:p>
        </w:tc>
        <w:tc>
          <w:tcPr>
            <w:tcW w:w="1275" w:type="dxa"/>
            <w:tcBorders>
              <w:top w:val="single" w:sz="2" w:space="0" w:color="auto"/>
            </w:tcBorders>
            <w:vAlign w:val="bottom"/>
          </w:tcPr>
          <w:p w14:paraId="4D42C796" w14:textId="77777777" w:rsidR="00624F3B" w:rsidRPr="00AD6A20" w:rsidRDefault="00624F3B" w:rsidP="000B6E08">
            <w:pPr>
              <w:tabs>
                <w:tab w:val="center" w:pos="1183"/>
              </w:tabs>
              <w:jc w:val="center"/>
              <w:rPr>
                <w:sz w:val="15"/>
                <w:szCs w:val="15"/>
              </w:rPr>
            </w:pPr>
          </w:p>
        </w:tc>
        <w:tc>
          <w:tcPr>
            <w:tcW w:w="142" w:type="dxa"/>
            <w:vAlign w:val="bottom"/>
          </w:tcPr>
          <w:p w14:paraId="15EFAC5F" w14:textId="77777777" w:rsidR="00624F3B" w:rsidRPr="00AD6A20" w:rsidRDefault="00624F3B" w:rsidP="000B6E08">
            <w:pPr>
              <w:ind w:right="851"/>
              <w:jc w:val="both"/>
              <w:rPr>
                <w:sz w:val="15"/>
                <w:szCs w:val="15"/>
              </w:rPr>
            </w:pPr>
          </w:p>
        </w:tc>
        <w:tc>
          <w:tcPr>
            <w:tcW w:w="1134" w:type="dxa"/>
            <w:tcBorders>
              <w:top w:val="single" w:sz="2" w:space="0" w:color="auto"/>
            </w:tcBorders>
            <w:vAlign w:val="bottom"/>
          </w:tcPr>
          <w:p w14:paraId="26B47B0D" w14:textId="77777777" w:rsidR="00624F3B" w:rsidRPr="00AD6A20" w:rsidRDefault="00624F3B" w:rsidP="000B6E08">
            <w:pPr>
              <w:tabs>
                <w:tab w:val="center" w:pos="1183"/>
              </w:tabs>
              <w:jc w:val="center"/>
              <w:rPr>
                <w:sz w:val="15"/>
                <w:szCs w:val="15"/>
              </w:rPr>
            </w:pPr>
          </w:p>
        </w:tc>
        <w:tc>
          <w:tcPr>
            <w:tcW w:w="142" w:type="dxa"/>
            <w:vAlign w:val="bottom"/>
          </w:tcPr>
          <w:p w14:paraId="74E16096" w14:textId="77777777" w:rsidR="00624F3B" w:rsidRPr="00AD6A20" w:rsidRDefault="00624F3B" w:rsidP="000B6E08">
            <w:pPr>
              <w:ind w:right="851"/>
              <w:jc w:val="both"/>
              <w:rPr>
                <w:sz w:val="15"/>
                <w:szCs w:val="15"/>
              </w:rPr>
            </w:pPr>
          </w:p>
        </w:tc>
        <w:tc>
          <w:tcPr>
            <w:tcW w:w="1277" w:type="dxa"/>
            <w:tcBorders>
              <w:top w:val="single" w:sz="2" w:space="0" w:color="auto"/>
            </w:tcBorders>
            <w:vAlign w:val="bottom"/>
          </w:tcPr>
          <w:p w14:paraId="0543438C" w14:textId="77777777" w:rsidR="00624F3B" w:rsidRPr="00AD6A20" w:rsidRDefault="00624F3B" w:rsidP="000B6E08">
            <w:pPr>
              <w:tabs>
                <w:tab w:val="center" w:pos="1183"/>
              </w:tabs>
              <w:jc w:val="center"/>
              <w:rPr>
                <w:sz w:val="15"/>
                <w:szCs w:val="15"/>
              </w:rPr>
            </w:pPr>
          </w:p>
        </w:tc>
        <w:tc>
          <w:tcPr>
            <w:tcW w:w="143" w:type="dxa"/>
            <w:vAlign w:val="bottom"/>
          </w:tcPr>
          <w:p w14:paraId="0082F874" w14:textId="77777777" w:rsidR="00624F3B" w:rsidRPr="00AD6A20" w:rsidRDefault="00624F3B" w:rsidP="000B6E08">
            <w:pPr>
              <w:ind w:right="851"/>
              <w:jc w:val="both"/>
              <w:rPr>
                <w:sz w:val="15"/>
                <w:szCs w:val="15"/>
              </w:rPr>
            </w:pPr>
          </w:p>
        </w:tc>
        <w:tc>
          <w:tcPr>
            <w:tcW w:w="1135" w:type="dxa"/>
            <w:tcBorders>
              <w:top w:val="single" w:sz="2" w:space="0" w:color="auto"/>
            </w:tcBorders>
            <w:vAlign w:val="bottom"/>
          </w:tcPr>
          <w:p w14:paraId="3B821C29" w14:textId="77777777" w:rsidR="00624F3B" w:rsidRPr="00AD6A20" w:rsidRDefault="00624F3B" w:rsidP="000B6E08">
            <w:pPr>
              <w:tabs>
                <w:tab w:val="center" w:pos="1183"/>
              </w:tabs>
              <w:jc w:val="center"/>
              <w:rPr>
                <w:sz w:val="15"/>
                <w:szCs w:val="15"/>
              </w:rPr>
            </w:pPr>
          </w:p>
        </w:tc>
        <w:tc>
          <w:tcPr>
            <w:tcW w:w="142" w:type="dxa"/>
            <w:vAlign w:val="bottom"/>
          </w:tcPr>
          <w:p w14:paraId="097F1635" w14:textId="77777777" w:rsidR="00624F3B" w:rsidRPr="00AD6A20" w:rsidRDefault="00624F3B" w:rsidP="000B6E08">
            <w:pPr>
              <w:ind w:right="851"/>
              <w:jc w:val="both"/>
              <w:rPr>
                <w:sz w:val="15"/>
                <w:szCs w:val="15"/>
              </w:rPr>
            </w:pPr>
          </w:p>
        </w:tc>
        <w:tc>
          <w:tcPr>
            <w:tcW w:w="997" w:type="dxa"/>
            <w:tcBorders>
              <w:top w:val="single" w:sz="2" w:space="0" w:color="auto"/>
            </w:tcBorders>
            <w:vAlign w:val="bottom"/>
          </w:tcPr>
          <w:p w14:paraId="6B83AEDE" w14:textId="77777777" w:rsidR="00624F3B" w:rsidRPr="00AD6A20" w:rsidRDefault="00624F3B" w:rsidP="000B6E08">
            <w:pPr>
              <w:jc w:val="center"/>
              <w:rPr>
                <w:sz w:val="15"/>
                <w:szCs w:val="15"/>
              </w:rPr>
            </w:pPr>
          </w:p>
        </w:tc>
      </w:tr>
      <w:tr w:rsidR="004A14C5" w:rsidRPr="00AD6A20" w14:paraId="796D7379" w14:textId="77777777" w:rsidTr="00853937">
        <w:trPr>
          <w:trHeight w:hRule="exact" w:val="284"/>
        </w:trPr>
        <w:tc>
          <w:tcPr>
            <w:tcW w:w="2977" w:type="dxa"/>
            <w:vAlign w:val="bottom"/>
          </w:tcPr>
          <w:p w14:paraId="486762FC" w14:textId="77777777" w:rsidR="004A14C5" w:rsidRPr="00AD6A20" w:rsidRDefault="004A14C5" w:rsidP="004A14C5">
            <w:pPr>
              <w:rPr>
                <w:sz w:val="15"/>
                <w:szCs w:val="15"/>
              </w:rPr>
            </w:pPr>
            <w:r w:rsidRPr="00AD6A20">
              <w:rPr>
                <w:sz w:val="15"/>
                <w:szCs w:val="15"/>
              </w:rPr>
              <w:t xml:space="preserve">  Brooker Corporate Advisory Co., Ltd.</w:t>
            </w:r>
          </w:p>
        </w:tc>
        <w:tc>
          <w:tcPr>
            <w:tcW w:w="142" w:type="dxa"/>
            <w:vAlign w:val="bottom"/>
          </w:tcPr>
          <w:p w14:paraId="414D421A" w14:textId="77777777" w:rsidR="004A14C5" w:rsidRPr="00AD6A20" w:rsidRDefault="004A14C5" w:rsidP="000B6E08">
            <w:pPr>
              <w:ind w:right="851"/>
              <w:jc w:val="both"/>
              <w:rPr>
                <w:sz w:val="15"/>
                <w:szCs w:val="15"/>
              </w:rPr>
            </w:pPr>
          </w:p>
        </w:tc>
        <w:tc>
          <w:tcPr>
            <w:tcW w:w="1275" w:type="dxa"/>
            <w:vAlign w:val="bottom"/>
          </w:tcPr>
          <w:p w14:paraId="4BEDB025" w14:textId="2AEF1E90" w:rsidR="004A14C5" w:rsidRPr="00AD6A20" w:rsidRDefault="00165511" w:rsidP="00165511">
            <w:pPr>
              <w:ind w:right="82"/>
              <w:jc w:val="right"/>
              <w:rPr>
                <w:sz w:val="15"/>
                <w:szCs w:val="15"/>
              </w:rPr>
            </w:pPr>
            <w:r>
              <w:rPr>
                <w:sz w:val="15"/>
                <w:szCs w:val="15"/>
              </w:rPr>
              <w:t>110,600,000.00</w:t>
            </w:r>
          </w:p>
        </w:tc>
        <w:tc>
          <w:tcPr>
            <w:tcW w:w="142" w:type="dxa"/>
            <w:vAlign w:val="bottom"/>
          </w:tcPr>
          <w:p w14:paraId="788B46F7" w14:textId="77777777" w:rsidR="004A14C5" w:rsidRPr="00AD6A20" w:rsidRDefault="004A14C5" w:rsidP="00F15C22">
            <w:pPr>
              <w:ind w:right="114"/>
              <w:jc w:val="right"/>
              <w:rPr>
                <w:sz w:val="15"/>
                <w:szCs w:val="15"/>
              </w:rPr>
            </w:pPr>
          </w:p>
        </w:tc>
        <w:tc>
          <w:tcPr>
            <w:tcW w:w="1134" w:type="dxa"/>
            <w:vAlign w:val="bottom"/>
          </w:tcPr>
          <w:p w14:paraId="122E7588" w14:textId="04CFD97B" w:rsidR="004A14C5" w:rsidRPr="007C6465" w:rsidRDefault="0037043C" w:rsidP="00F15C22">
            <w:pPr>
              <w:ind w:right="114"/>
              <w:jc w:val="right"/>
              <w:rPr>
                <w:sz w:val="15"/>
                <w:szCs w:val="15"/>
              </w:rPr>
            </w:pPr>
            <w:r w:rsidRPr="007C6465">
              <w:rPr>
                <w:sz w:val="15"/>
                <w:szCs w:val="15"/>
              </w:rPr>
              <w:t>-</w:t>
            </w:r>
          </w:p>
        </w:tc>
        <w:tc>
          <w:tcPr>
            <w:tcW w:w="142" w:type="dxa"/>
            <w:vAlign w:val="bottom"/>
          </w:tcPr>
          <w:p w14:paraId="1B5FA95E" w14:textId="77777777" w:rsidR="004A14C5" w:rsidRPr="007C6465" w:rsidRDefault="004A14C5" w:rsidP="00F15C22">
            <w:pPr>
              <w:ind w:right="114"/>
              <w:jc w:val="right"/>
              <w:rPr>
                <w:sz w:val="15"/>
                <w:szCs w:val="15"/>
              </w:rPr>
            </w:pPr>
          </w:p>
        </w:tc>
        <w:tc>
          <w:tcPr>
            <w:tcW w:w="1277" w:type="dxa"/>
            <w:vAlign w:val="bottom"/>
          </w:tcPr>
          <w:p w14:paraId="3FF12F26" w14:textId="7B75093E" w:rsidR="004A14C5" w:rsidRPr="007C6465" w:rsidRDefault="007C6465" w:rsidP="00F15C22">
            <w:pPr>
              <w:jc w:val="right"/>
              <w:rPr>
                <w:sz w:val="15"/>
                <w:szCs w:val="15"/>
              </w:rPr>
            </w:pPr>
            <w:r w:rsidRPr="007C6465">
              <w:rPr>
                <w:sz w:val="15"/>
                <w:szCs w:val="15"/>
              </w:rPr>
              <w:t>-</w:t>
            </w:r>
          </w:p>
        </w:tc>
        <w:tc>
          <w:tcPr>
            <w:tcW w:w="143" w:type="dxa"/>
            <w:vAlign w:val="bottom"/>
          </w:tcPr>
          <w:p w14:paraId="22AAA0E5" w14:textId="77777777" w:rsidR="004A14C5" w:rsidRPr="007C6465" w:rsidRDefault="004A14C5" w:rsidP="00F15C22">
            <w:pPr>
              <w:ind w:right="114"/>
              <w:jc w:val="right"/>
              <w:rPr>
                <w:sz w:val="15"/>
                <w:szCs w:val="15"/>
              </w:rPr>
            </w:pPr>
          </w:p>
        </w:tc>
        <w:tc>
          <w:tcPr>
            <w:tcW w:w="1135" w:type="dxa"/>
            <w:vAlign w:val="bottom"/>
          </w:tcPr>
          <w:p w14:paraId="06EB2DBD" w14:textId="305FBC37" w:rsidR="004A14C5" w:rsidRPr="007C6465" w:rsidRDefault="007C6465" w:rsidP="00F15C22">
            <w:pPr>
              <w:jc w:val="right"/>
              <w:rPr>
                <w:sz w:val="15"/>
                <w:szCs w:val="15"/>
              </w:rPr>
            </w:pPr>
            <w:r w:rsidRPr="007C6465">
              <w:rPr>
                <w:sz w:val="15"/>
                <w:szCs w:val="15"/>
              </w:rPr>
              <w:t>110,600,000.00</w:t>
            </w:r>
          </w:p>
        </w:tc>
        <w:tc>
          <w:tcPr>
            <w:tcW w:w="142" w:type="dxa"/>
            <w:vAlign w:val="bottom"/>
          </w:tcPr>
          <w:p w14:paraId="07465626" w14:textId="77777777" w:rsidR="004A14C5" w:rsidRPr="00AD6A20" w:rsidRDefault="004A14C5" w:rsidP="000B6E08">
            <w:pPr>
              <w:ind w:right="851"/>
              <w:jc w:val="both"/>
              <w:rPr>
                <w:sz w:val="15"/>
                <w:szCs w:val="15"/>
              </w:rPr>
            </w:pPr>
          </w:p>
        </w:tc>
        <w:tc>
          <w:tcPr>
            <w:tcW w:w="997" w:type="dxa"/>
            <w:vAlign w:val="bottom"/>
          </w:tcPr>
          <w:p w14:paraId="3063A2E8" w14:textId="0557BE25" w:rsidR="004A14C5" w:rsidRPr="00AD6A20" w:rsidRDefault="00165511" w:rsidP="00A501F3">
            <w:pPr>
              <w:jc w:val="center"/>
              <w:rPr>
                <w:sz w:val="15"/>
                <w:szCs w:val="15"/>
              </w:rPr>
            </w:pPr>
            <w:r>
              <w:rPr>
                <w:sz w:val="15"/>
                <w:szCs w:val="15"/>
              </w:rPr>
              <w:t>3.00</w:t>
            </w:r>
            <w:r w:rsidR="004A14C5" w:rsidRPr="00AD6A20">
              <w:rPr>
                <w:sz w:val="15"/>
                <w:szCs w:val="15"/>
              </w:rPr>
              <w:t>% p.a.</w:t>
            </w:r>
          </w:p>
        </w:tc>
      </w:tr>
      <w:tr w:rsidR="00165511" w:rsidRPr="00AD6A20" w14:paraId="28EB0D23" w14:textId="77777777" w:rsidTr="00853937">
        <w:trPr>
          <w:trHeight w:hRule="exact" w:val="284"/>
        </w:trPr>
        <w:tc>
          <w:tcPr>
            <w:tcW w:w="2977" w:type="dxa"/>
            <w:vAlign w:val="bottom"/>
          </w:tcPr>
          <w:p w14:paraId="406AAF97" w14:textId="718A1336" w:rsidR="00165511" w:rsidRPr="00AD6A20" w:rsidRDefault="00165511" w:rsidP="00165511">
            <w:pPr>
              <w:rPr>
                <w:sz w:val="15"/>
                <w:szCs w:val="15"/>
              </w:rPr>
            </w:pPr>
            <w:r w:rsidRPr="00AD6A20">
              <w:rPr>
                <w:sz w:val="15"/>
                <w:szCs w:val="15"/>
              </w:rPr>
              <w:t xml:space="preserve">  Brooker Business Development Co., Ltd.</w:t>
            </w:r>
          </w:p>
        </w:tc>
        <w:tc>
          <w:tcPr>
            <w:tcW w:w="142" w:type="dxa"/>
            <w:vAlign w:val="bottom"/>
          </w:tcPr>
          <w:p w14:paraId="57DF0EBE" w14:textId="77777777" w:rsidR="00165511" w:rsidRPr="00AD6A20" w:rsidRDefault="00165511" w:rsidP="00165511">
            <w:pPr>
              <w:ind w:right="851"/>
              <w:jc w:val="both"/>
              <w:rPr>
                <w:sz w:val="15"/>
                <w:szCs w:val="15"/>
              </w:rPr>
            </w:pPr>
          </w:p>
        </w:tc>
        <w:tc>
          <w:tcPr>
            <w:tcW w:w="1275" w:type="dxa"/>
            <w:vAlign w:val="bottom"/>
          </w:tcPr>
          <w:p w14:paraId="23457587" w14:textId="413EEB9C" w:rsidR="00165511" w:rsidRPr="00AD6A20" w:rsidRDefault="00165511" w:rsidP="00165511">
            <w:pPr>
              <w:ind w:right="82"/>
              <w:jc w:val="right"/>
              <w:rPr>
                <w:sz w:val="15"/>
                <w:szCs w:val="15"/>
              </w:rPr>
            </w:pPr>
            <w:r>
              <w:rPr>
                <w:sz w:val="15"/>
                <w:szCs w:val="15"/>
              </w:rPr>
              <w:t>17,300,000.00</w:t>
            </w:r>
          </w:p>
        </w:tc>
        <w:tc>
          <w:tcPr>
            <w:tcW w:w="142" w:type="dxa"/>
            <w:vAlign w:val="bottom"/>
          </w:tcPr>
          <w:p w14:paraId="3ABA821A" w14:textId="77777777" w:rsidR="00165511" w:rsidRPr="00AD6A20" w:rsidRDefault="00165511" w:rsidP="00165511">
            <w:pPr>
              <w:ind w:right="114"/>
              <w:jc w:val="right"/>
              <w:rPr>
                <w:sz w:val="15"/>
                <w:szCs w:val="15"/>
              </w:rPr>
            </w:pPr>
          </w:p>
        </w:tc>
        <w:tc>
          <w:tcPr>
            <w:tcW w:w="1134" w:type="dxa"/>
            <w:vAlign w:val="bottom"/>
          </w:tcPr>
          <w:p w14:paraId="201DF2EB" w14:textId="155CB972" w:rsidR="00165511" w:rsidRPr="007C6465" w:rsidRDefault="007C6465" w:rsidP="00165511">
            <w:pPr>
              <w:ind w:right="114"/>
              <w:jc w:val="right"/>
              <w:rPr>
                <w:sz w:val="15"/>
                <w:szCs w:val="15"/>
              </w:rPr>
            </w:pPr>
            <w:r w:rsidRPr="007C6465">
              <w:rPr>
                <w:sz w:val="15"/>
                <w:szCs w:val="15"/>
              </w:rPr>
              <w:t>2,000,000.00</w:t>
            </w:r>
          </w:p>
        </w:tc>
        <w:tc>
          <w:tcPr>
            <w:tcW w:w="142" w:type="dxa"/>
            <w:vAlign w:val="bottom"/>
          </w:tcPr>
          <w:p w14:paraId="37FCE22F" w14:textId="77777777" w:rsidR="00165511" w:rsidRPr="007C6465" w:rsidRDefault="00165511" w:rsidP="00165511">
            <w:pPr>
              <w:ind w:right="114"/>
              <w:jc w:val="right"/>
              <w:rPr>
                <w:sz w:val="15"/>
                <w:szCs w:val="15"/>
              </w:rPr>
            </w:pPr>
          </w:p>
        </w:tc>
        <w:tc>
          <w:tcPr>
            <w:tcW w:w="1277" w:type="dxa"/>
            <w:vAlign w:val="bottom"/>
          </w:tcPr>
          <w:p w14:paraId="7B7E037B" w14:textId="53F087C9" w:rsidR="00165511" w:rsidRPr="007C6465" w:rsidRDefault="007C6465" w:rsidP="00165511">
            <w:pPr>
              <w:jc w:val="right"/>
              <w:rPr>
                <w:sz w:val="15"/>
                <w:szCs w:val="15"/>
              </w:rPr>
            </w:pPr>
            <w:r w:rsidRPr="007C6465">
              <w:rPr>
                <w:sz w:val="15"/>
                <w:szCs w:val="15"/>
              </w:rPr>
              <w:t>-</w:t>
            </w:r>
          </w:p>
        </w:tc>
        <w:tc>
          <w:tcPr>
            <w:tcW w:w="143" w:type="dxa"/>
            <w:vAlign w:val="bottom"/>
          </w:tcPr>
          <w:p w14:paraId="2C5880CB" w14:textId="77777777" w:rsidR="00165511" w:rsidRPr="007C6465" w:rsidRDefault="00165511" w:rsidP="00165511">
            <w:pPr>
              <w:ind w:right="114"/>
              <w:jc w:val="right"/>
              <w:rPr>
                <w:sz w:val="15"/>
                <w:szCs w:val="15"/>
              </w:rPr>
            </w:pPr>
          </w:p>
        </w:tc>
        <w:tc>
          <w:tcPr>
            <w:tcW w:w="1135" w:type="dxa"/>
            <w:vAlign w:val="bottom"/>
          </w:tcPr>
          <w:p w14:paraId="5A51B001" w14:textId="6E395D3E" w:rsidR="00165511" w:rsidRPr="007C6465" w:rsidRDefault="007C6465" w:rsidP="00165511">
            <w:pPr>
              <w:jc w:val="right"/>
              <w:rPr>
                <w:sz w:val="15"/>
                <w:szCs w:val="15"/>
              </w:rPr>
            </w:pPr>
            <w:r w:rsidRPr="007C6465">
              <w:rPr>
                <w:sz w:val="15"/>
                <w:szCs w:val="15"/>
              </w:rPr>
              <w:t>19,300,000.00</w:t>
            </w:r>
          </w:p>
        </w:tc>
        <w:tc>
          <w:tcPr>
            <w:tcW w:w="142" w:type="dxa"/>
            <w:vAlign w:val="bottom"/>
          </w:tcPr>
          <w:p w14:paraId="0ADA026A" w14:textId="77777777" w:rsidR="00165511" w:rsidRPr="00AD6A20" w:rsidRDefault="00165511" w:rsidP="00165511">
            <w:pPr>
              <w:ind w:right="851"/>
              <w:jc w:val="both"/>
              <w:rPr>
                <w:sz w:val="15"/>
                <w:szCs w:val="15"/>
              </w:rPr>
            </w:pPr>
          </w:p>
        </w:tc>
        <w:tc>
          <w:tcPr>
            <w:tcW w:w="997" w:type="dxa"/>
            <w:vAlign w:val="bottom"/>
          </w:tcPr>
          <w:p w14:paraId="689B4D22" w14:textId="30B89AE9" w:rsidR="00165511" w:rsidRPr="00AD6A20" w:rsidRDefault="00165511" w:rsidP="00165511">
            <w:pPr>
              <w:jc w:val="center"/>
              <w:rPr>
                <w:sz w:val="15"/>
                <w:szCs w:val="15"/>
              </w:rPr>
            </w:pPr>
            <w:r>
              <w:rPr>
                <w:sz w:val="15"/>
                <w:szCs w:val="15"/>
              </w:rPr>
              <w:t>3.00</w:t>
            </w:r>
            <w:r w:rsidRPr="00AD6A20">
              <w:rPr>
                <w:sz w:val="15"/>
                <w:szCs w:val="15"/>
              </w:rPr>
              <w:t>% p.a.</w:t>
            </w:r>
          </w:p>
        </w:tc>
      </w:tr>
      <w:tr w:rsidR="00165511" w:rsidRPr="00AD6A20" w14:paraId="05223DCE" w14:textId="77777777" w:rsidTr="00853937">
        <w:trPr>
          <w:trHeight w:hRule="exact" w:val="284"/>
        </w:trPr>
        <w:tc>
          <w:tcPr>
            <w:tcW w:w="2977" w:type="dxa"/>
            <w:vAlign w:val="bottom"/>
          </w:tcPr>
          <w:p w14:paraId="76F3D6F3" w14:textId="788B615B" w:rsidR="00165511" w:rsidRPr="00AD6A20" w:rsidRDefault="00165511" w:rsidP="00165511">
            <w:pPr>
              <w:rPr>
                <w:sz w:val="15"/>
                <w:szCs w:val="15"/>
              </w:rPr>
            </w:pPr>
            <w:r w:rsidRPr="00AD6A20">
              <w:rPr>
                <w:sz w:val="15"/>
                <w:szCs w:val="15"/>
              </w:rPr>
              <w:t xml:space="preserve">  Brooker International Company Limited  </w:t>
            </w:r>
          </w:p>
        </w:tc>
        <w:tc>
          <w:tcPr>
            <w:tcW w:w="142" w:type="dxa"/>
            <w:vAlign w:val="bottom"/>
          </w:tcPr>
          <w:p w14:paraId="038A1AFF" w14:textId="77777777" w:rsidR="00165511" w:rsidRPr="00AD6A20" w:rsidRDefault="00165511" w:rsidP="00165511">
            <w:pPr>
              <w:ind w:right="851"/>
              <w:jc w:val="both"/>
              <w:rPr>
                <w:sz w:val="15"/>
                <w:szCs w:val="15"/>
              </w:rPr>
            </w:pPr>
          </w:p>
        </w:tc>
        <w:tc>
          <w:tcPr>
            <w:tcW w:w="1275" w:type="dxa"/>
            <w:vAlign w:val="bottom"/>
          </w:tcPr>
          <w:p w14:paraId="643A5FB5" w14:textId="1466B090" w:rsidR="00165511" w:rsidRPr="00AD6A20" w:rsidRDefault="00165511" w:rsidP="00165511">
            <w:pPr>
              <w:ind w:right="82"/>
              <w:jc w:val="right"/>
              <w:rPr>
                <w:sz w:val="15"/>
                <w:szCs w:val="15"/>
              </w:rPr>
            </w:pPr>
            <w:r>
              <w:rPr>
                <w:sz w:val="15"/>
                <w:szCs w:val="15"/>
              </w:rPr>
              <w:t>361,219,235.00</w:t>
            </w:r>
          </w:p>
        </w:tc>
        <w:tc>
          <w:tcPr>
            <w:tcW w:w="142" w:type="dxa"/>
            <w:vAlign w:val="bottom"/>
          </w:tcPr>
          <w:p w14:paraId="2E769000" w14:textId="77777777" w:rsidR="00165511" w:rsidRPr="00AD6A20" w:rsidRDefault="00165511" w:rsidP="00165511">
            <w:pPr>
              <w:ind w:right="114"/>
              <w:jc w:val="right"/>
              <w:rPr>
                <w:sz w:val="15"/>
                <w:szCs w:val="15"/>
              </w:rPr>
            </w:pPr>
          </w:p>
        </w:tc>
        <w:tc>
          <w:tcPr>
            <w:tcW w:w="1134" w:type="dxa"/>
            <w:vAlign w:val="bottom"/>
          </w:tcPr>
          <w:p w14:paraId="157F2366" w14:textId="33BE209E" w:rsidR="00165511" w:rsidRPr="007C6465" w:rsidRDefault="0037043C" w:rsidP="00165511">
            <w:pPr>
              <w:ind w:right="114"/>
              <w:jc w:val="right"/>
              <w:rPr>
                <w:sz w:val="15"/>
                <w:szCs w:val="15"/>
              </w:rPr>
            </w:pPr>
            <w:r w:rsidRPr="007C6465">
              <w:rPr>
                <w:sz w:val="15"/>
                <w:szCs w:val="15"/>
              </w:rPr>
              <w:t>-</w:t>
            </w:r>
          </w:p>
        </w:tc>
        <w:tc>
          <w:tcPr>
            <w:tcW w:w="142" w:type="dxa"/>
            <w:vAlign w:val="bottom"/>
          </w:tcPr>
          <w:p w14:paraId="497DB9E6" w14:textId="77777777" w:rsidR="00165511" w:rsidRPr="007C6465" w:rsidRDefault="00165511" w:rsidP="00165511">
            <w:pPr>
              <w:ind w:right="114"/>
              <w:jc w:val="right"/>
              <w:rPr>
                <w:sz w:val="15"/>
                <w:szCs w:val="15"/>
              </w:rPr>
            </w:pPr>
          </w:p>
        </w:tc>
        <w:tc>
          <w:tcPr>
            <w:tcW w:w="1277" w:type="dxa"/>
            <w:vAlign w:val="bottom"/>
          </w:tcPr>
          <w:p w14:paraId="77518F15" w14:textId="50CE22A2" w:rsidR="00165511" w:rsidRPr="007C6465" w:rsidRDefault="007C6465" w:rsidP="00165511">
            <w:pPr>
              <w:jc w:val="right"/>
              <w:rPr>
                <w:sz w:val="15"/>
                <w:szCs w:val="15"/>
              </w:rPr>
            </w:pPr>
            <w:r w:rsidRPr="007C6465">
              <w:rPr>
                <w:sz w:val="15"/>
                <w:szCs w:val="15"/>
              </w:rPr>
              <w:t>76,766,693.90</w:t>
            </w:r>
          </w:p>
        </w:tc>
        <w:tc>
          <w:tcPr>
            <w:tcW w:w="143" w:type="dxa"/>
            <w:vAlign w:val="bottom"/>
          </w:tcPr>
          <w:p w14:paraId="0EEB135D" w14:textId="77777777" w:rsidR="00165511" w:rsidRPr="007C6465" w:rsidRDefault="00165511" w:rsidP="00165511">
            <w:pPr>
              <w:ind w:right="114"/>
              <w:rPr>
                <w:sz w:val="15"/>
                <w:szCs w:val="15"/>
              </w:rPr>
            </w:pPr>
          </w:p>
        </w:tc>
        <w:tc>
          <w:tcPr>
            <w:tcW w:w="1135" w:type="dxa"/>
            <w:vAlign w:val="bottom"/>
          </w:tcPr>
          <w:p w14:paraId="6B529EA4" w14:textId="7863D031" w:rsidR="00165511" w:rsidRPr="007C6465" w:rsidRDefault="007C6465" w:rsidP="00165511">
            <w:pPr>
              <w:jc w:val="right"/>
              <w:rPr>
                <w:sz w:val="15"/>
                <w:szCs w:val="15"/>
              </w:rPr>
            </w:pPr>
            <w:r w:rsidRPr="007C6465">
              <w:rPr>
                <w:sz w:val="15"/>
                <w:szCs w:val="15"/>
              </w:rPr>
              <w:t>284,452,541.10</w:t>
            </w:r>
          </w:p>
        </w:tc>
        <w:tc>
          <w:tcPr>
            <w:tcW w:w="142" w:type="dxa"/>
            <w:vAlign w:val="bottom"/>
          </w:tcPr>
          <w:p w14:paraId="5B9CDAD5" w14:textId="77777777" w:rsidR="00165511" w:rsidRPr="00AD6A20" w:rsidRDefault="00165511" w:rsidP="00165511">
            <w:pPr>
              <w:ind w:right="851"/>
              <w:jc w:val="both"/>
              <w:rPr>
                <w:sz w:val="15"/>
                <w:szCs w:val="15"/>
              </w:rPr>
            </w:pPr>
          </w:p>
        </w:tc>
        <w:tc>
          <w:tcPr>
            <w:tcW w:w="997" w:type="dxa"/>
            <w:vAlign w:val="bottom"/>
          </w:tcPr>
          <w:p w14:paraId="2B8414E4" w14:textId="1F800137" w:rsidR="00165511" w:rsidRPr="00AD6A20" w:rsidRDefault="00165511" w:rsidP="00165511">
            <w:pPr>
              <w:jc w:val="center"/>
              <w:rPr>
                <w:sz w:val="15"/>
                <w:szCs w:val="15"/>
              </w:rPr>
            </w:pPr>
            <w:r>
              <w:rPr>
                <w:sz w:val="15"/>
                <w:szCs w:val="15"/>
              </w:rPr>
              <w:t>3.00</w:t>
            </w:r>
            <w:r w:rsidRPr="00AD6A20">
              <w:rPr>
                <w:sz w:val="15"/>
                <w:szCs w:val="15"/>
              </w:rPr>
              <w:t>% p.a.</w:t>
            </w:r>
          </w:p>
        </w:tc>
      </w:tr>
      <w:tr w:rsidR="00165511" w:rsidRPr="00AD6A20" w14:paraId="02E564E4" w14:textId="77777777" w:rsidTr="00383426">
        <w:trPr>
          <w:trHeight w:hRule="exact" w:val="253"/>
        </w:trPr>
        <w:tc>
          <w:tcPr>
            <w:tcW w:w="2977" w:type="dxa"/>
            <w:vAlign w:val="bottom"/>
          </w:tcPr>
          <w:p w14:paraId="0DA9CC8C" w14:textId="77777777" w:rsidR="00165511" w:rsidRPr="00AD6A20" w:rsidRDefault="00165511" w:rsidP="00165511">
            <w:pPr>
              <w:ind w:right="-46"/>
              <w:rPr>
                <w:b/>
                <w:bCs/>
                <w:sz w:val="15"/>
                <w:szCs w:val="15"/>
                <w:cs/>
              </w:rPr>
            </w:pPr>
            <w:r w:rsidRPr="00AD6A20">
              <w:rPr>
                <w:b/>
                <w:bCs/>
                <w:sz w:val="15"/>
                <w:szCs w:val="15"/>
              </w:rPr>
              <w:t>Total loans to subsidiary companies</w:t>
            </w:r>
          </w:p>
        </w:tc>
        <w:tc>
          <w:tcPr>
            <w:tcW w:w="142" w:type="dxa"/>
          </w:tcPr>
          <w:p w14:paraId="4618DFFD" w14:textId="77777777" w:rsidR="00165511" w:rsidRPr="00AD6A20" w:rsidRDefault="00165511" w:rsidP="00165511">
            <w:pPr>
              <w:ind w:right="851"/>
              <w:jc w:val="both"/>
              <w:rPr>
                <w:sz w:val="15"/>
                <w:szCs w:val="15"/>
              </w:rPr>
            </w:pPr>
          </w:p>
        </w:tc>
        <w:tc>
          <w:tcPr>
            <w:tcW w:w="1275" w:type="dxa"/>
            <w:tcBorders>
              <w:top w:val="single" w:sz="4" w:space="0" w:color="auto"/>
              <w:bottom w:val="double" w:sz="4" w:space="0" w:color="auto"/>
            </w:tcBorders>
            <w:vAlign w:val="bottom"/>
          </w:tcPr>
          <w:p w14:paraId="4355D18A" w14:textId="49DD06BE" w:rsidR="00165511" w:rsidRPr="00AD6A20" w:rsidRDefault="00165511" w:rsidP="00165511">
            <w:pPr>
              <w:ind w:right="82"/>
              <w:jc w:val="right"/>
              <w:rPr>
                <w:sz w:val="15"/>
                <w:szCs w:val="15"/>
                <w:cs/>
              </w:rPr>
            </w:pPr>
            <w:r>
              <w:rPr>
                <w:sz w:val="15"/>
                <w:szCs w:val="15"/>
              </w:rPr>
              <w:t>489,119,235.00</w:t>
            </w:r>
          </w:p>
        </w:tc>
        <w:tc>
          <w:tcPr>
            <w:tcW w:w="142" w:type="dxa"/>
          </w:tcPr>
          <w:p w14:paraId="4E5472CC" w14:textId="77777777" w:rsidR="00165511" w:rsidRPr="00AD6A20" w:rsidRDefault="00165511" w:rsidP="00165511">
            <w:pPr>
              <w:ind w:right="114"/>
              <w:jc w:val="right"/>
              <w:rPr>
                <w:sz w:val="15"/>
                <w:szCs w:val="15"/>
              </w:rPr>
            </w:pPr>
          </w:p>
        </w:tc>
        <w:tc>
          <w:tcPr>
            <w:tcW w:w="1134" w:type="dxa"/>
            <w:tcBorders>
              <w:top w:val="single" w:sz="4" w:space="0" w:color="auto"/>
              <w:bottom w:val="double" w:sz="4" w:space="0" w:color="auto"/>
            </w:tcBorders>
            <w:vAlign w:val="bottom"/>
          </w:tcPr>
          <w:p w14:paraId="18C4E9E2" w14:textId="0087F956" w:rsidR="00165511" w:rsidRPr="007C6465" w:rsidRDefault="007C6465" w:rsidP="00165511">
            <w:pPr>
              <w:ind w:right="114"/>
              <w:jc w:val="right"/>
              <w:rPr>
                <w:sz w:val="15"/>
                <w:szCs w:val="15"/>
              </w:rPr>
            </w:pPr>
            <w:r w:rsidRPr="007C6465">
              <w:rPr>
                <w:sz w:val="15"/>
                <w:szCs w:val="15"/>
              </w:rPr>
              <w:t>2,000,000.00</w:t>
            </w:r>
          </w:p>
        </w:tc>
        <w:tc>
          <w:tcPr>
            <w:tcW w:w="142" w:type="dxa"/>
            <w:vAlign w:val="bottom"/>
          </w:tcPr>
          <w:p w14:paraId="554D3A8C" w14:textId="77777777" w:rsidR="00165511" w:rsidRPr="007C6465" w:rsidRDefault="00165511" w:rsidP="00165511">
            <w:pPr>
              <w:ind w:right="114"/>
              <w:jc w:val="right"/>
              <w:rPr>
                <w:sz w:val="15"/>
                <w:szCs w:val="15"/>
              </w:rPr>
            </w:pPr>
          </w:p>
        </w:tc>
        <w:tc>
          <w:tcPr>
            <w:tcW w:w="1277" w:type="dxa"/>
            <w:tcBorders>
              <w:top w:val="single" w:sz="4" w:space="0" w:color="auto"/>
              <w:bottom w:val="double" w:sz="4" w:space="0" w:color="auto"/>
            </w:tcBorders>
            <w:vAlign w:val="bottom"/>
          </w:tcPr>
          <w:p w14:paraId="0ECBF696" w14:textId="119EAAD6" w:rsidR="00165511" w:rsidRPr="007C6465" w:rsidRDefault="007C6465" w:rsidP="00165511">
            <w:pPr>
              <w:jc w:val="right"/>
              <w:rPr>
                <w:sz w:val="15"/>
                <w:szCs w:val="15"/>
              </w:rPr>
            </w:pPr>
            <w:r w:rsidRPr="007C6465">
              <w:rPr>
                <w:sz w:val="15"/>
                <w:szCs w:val="15"/>
              </w:rPr>
              <w:t>76,766,693.90</w:t>
            </w:r>
          </w:p>
        </w:tc>
        <w:tc>
          <w:tcPr>
            <w:tcW w:w="143" w:type="dxa"/>
            <w:vAlign w:val="bottom"/>
          </w:tcPr>
          <w:p w14:paraId="41BF9748" w14:textId="77777777" w:rsidR="00165511" w:rsidRPr="007C6465" w:rsidRDefault="00165511" w:rsidP="00165511">
            <w:pPr>
              <w:ind w:right="114"/>
              <w:jc w:val="right"/>
              <w:rPr>
                <w:sz w:val="15"/>
                <w:szCs w:val="15"/>
              </w:rPr>
            </w:pPr>
          </w:p>
        </w:tc>
        <w:tc>
          <w:tcPr>
            <w:tcW w:w="1135" w:type="dxa"/>
            <w:tcBorders>
              <w:top w:val="single" w:sz="4" w:space="0" w:color="auto"/>
              <w:bottom w:val="double" w:sz="4" w:space="0" w:color="auto"/>
            </w:tcBorders>
            <w:vAlign w:val="bottom"/>
          </w:tcPr>
          <w:p w14:paraId="6E1B873C" w14:textId="62BB82CB" w:rsidR="00165511" w:rsidRPr="007C6465" w:rsidRDefault="007C6465" w:rsidP="00165511">
            <w:pPr>
              <w:jc w:val="right"/>
              <w:rPr>
                <w:sz w:val="15"/>
                <w:szCs w:val="15"/>
              </w:rPr>
            </w:pPr>
            <w:r w:rsidRPr="007C6465">
              <w:rPr>
                <w:sz w:val="15"/>
                <w:szCs w:val="15"/>
              </w:rPr>
              <w:t>414,352,541.10</w:t>
            </w:r>
          </w:p>
        </w:tc>
        <w:tc>
          <w:tcPr>
            <w:tcW w:w="142" w:type="dxa"/>
          </w:tcPr>
          <w:p w14:paraId="31200015" w14:textId="77777777" w:rsidR="00165511" w:rsidRPr="00AD6A20" w:rsidRDefault="00165511" w:rsidP="00165511">
            <w:pPr>
              <w:ind w:right="851"/>
              <w:jc w:val="both"/>
              <w:rPr>
                <w:sz w:val="15"/>
                <w:szCs w:val="15"/>
              </w:rPr>
            </w:pPr>
          </w:p>
        </w:tc>
        <w:tc>
          <w:tcPr>
            <w:tcW w:w="997" w:type="dxa"/>
            <w:vAlign w:val="bottom"/>
          </w:tcPr>
          <w:p w14:paraId="33B00610" w14:textId="77777777" w:rsidR="00165511" w:rsidRPr="00AD6A20" w:rsidRDefault="00165511" w:rsidP="00165511">
            <w:pPr>
              <w:ind w:right="851"/>
              <w:jc w:val="center"/>
              <w:rPr>
                <w:sz w:val="15"/>
                <w:szCs w:val="15"/>
              </w:rPr>
            </w:pPr>
          </w:p>
        </w:tc>
      </w:tr>
    </w:tbl>
    <w:p w14:paraId="355C2079" w14:textId="77777777" w:rsidR="0095358F" w:rsidRPr="00AD6A20" w:rsidRDefault="0095358F" w:rsidP="005672EA">
      <w:pPr>
        <w:ind w:left="360" w:right="-45" w:hanging="360"/>
        <w:jc w:val="thaiDistribute"/>
        <w:rPr>
          <w:b/>
          <w:bCs/>
          <w:sz w:val="17"/>
          <w:szCs w:val="17"/>
        </w:rPr>
      </w:pPr>
    </w:p>
    <w:p w14:paraId="6B8149CE" w14:textId="23AF8507" w:rsidR="00165511" w:rsidRDefault="00B75CAE" w:rsidP="0058594C">
      <w:pPr>
        <w:spacing w:before="120"/>
        <w:ind w:left="360" w:right="-43" w:hanging="360"/>
        <w:jc w:val="thaiDistribute"/>
        <w:rPr>
          <w:b/>
          <w:bCs/>
          <w:sz w:val="17"/>
          <w:szCs w:val="17"/>
        </w:rPr>
      </w:pPr>
      <w:r>
        <w:rPr>
          <w:b/>
          <w:bCs/>
          <w:sz w:val="17"/>
          <w:szCs w:val="17"/>
        </w:rPr>
        <w:t>3</w:t>
      </w:r>
      <w:r w:rsidR="00165511" w:rsidRPr="00897B11">
        <w:rPr>
          <w:b/>
          <w:bCs/>
          <w:sz w:val="17"/>
          <w:szCs w:val="17"/>
        </w:rPr>
        <w:t>.5</w:t>
      </w:r>
      <w:r w:rsidR="00165511" w:rsidRPr="00897B11">
        <w:rPr>
          <w:b/>
          <w:bCs/>
          <w:sz w:val="17"/>
          <w:szCs w:val="17"/>
        </w:rPr>
        <w:tab/>
        <w:t>ACCOUNTS PAYABLE TRADE – RELATED COMPANIES</w:t>
      </w:r>
    </w:p>
    <w:tbl>
      <w:tblPr>
        <w:tblW w:w="9214" w:type="dxa"/>
        <w:tblInd w:w="250" w:type="dxa"/>
        <w:tblLayout w:type="fixed"/>
        <w:tblLook w:val="0000" w:firstRow="0" w:lastRow="0" w:firstColumn="0" w:lastColumn="0" w:noHBand="0" w:noVBand="0"/>
      </w:tblPr>
      <w:tblGrid>
        <w:gridCol w:w="3544"/>
        <w:gridCol w:w="1418"/>
        <w:gridCol w:w="1417"/>
        <w:gridCol w:w="1418"/>
        <w:gridCol w:w="1417"/>
      </w:tblGrid>
      <w:tr w:rsidR="00165511" w:rsidRPr="00897B11" w14:paraId="12DE2F4B" w14:textId="77777777" w:rsidTr="005A32D1">
        <w:trPr>
          <w:trHeight w:hRule="exact" w:val="322"/>
        </w:trPr>
        <w:tc>
          <w:tcPr>
            <w:tcW w:w="3544" w:type="dxa"/>
            <w:vAlign w:val="bottom"/>
          </w:tcPr>
          <w:p w14:paraId="59F94E75" w14:textId="77777777" w:rsidR="00165511" w:rsidRPr="00897B11" w:rsidRDefault="00165511" w:rsidP="0036479A">
            <w:pPr>
              <w:spacing w:line="340" w:lineRule="exact"/>
              <w:jc w:val="center"/>
              <w:rPr>
                <w:sz w:val="16"/>
                <w:szCs w:val="16"/>
              </w:rPr>
            </w:pPr>
            <w:r w:rsidRPr="00897B11">
              <w:rPr>
                <w:rFonts w:ascii="Angsana New" w:hAnsi="Angsana New"/>
                <w:sz w:val="28"/>
                <w:szCs w:val="28"/>
              </w:rPr>
              <w:tab/>
            </w:r>
          </w:p>
        </w:tc>
        <w:tc>
          <w:tcPr>
            <w:tcW w:w="5670" w:type="dxa"/>
            <w:gridSpan w:val="4"/>
            <w:tcBorders>
              <w:bottom w:val="single" w:sz="4" w:space="0" w:color="auto"/>
            </w:tcBorders>
            <w:vAlign w:val="center"/>
          </w:tcPr>
          <w:p w14:paraId="4C43CAA0" w14:textId="77777777" w:rsidR="00165511" w:rsidRDefault="00165511" w:rsidP="0036479A">
            <w:pPr>
              <w:jc w:val="center"/>
            </w:pPr>
          </w:p>
          <w:p w14:paraId="5FC13A15" w14:textId="77777777" w:rsidR="00165511" w:rsidRPr="00897B11" w:rsidRDefault="00165511" w:rsidP="0036479A">
            <w:pPr>
              <w:jc w:val="center"/>
            </w:pPr>
            <w:r w:rsidRPr="00897B11">
              <w:t>BAHT</w:t>
            </w:r>
          </w:p>
        </w:tc>
      </w:tr>
      <w:tr w:rsidR="00165511" w:rsidRPr="00897B11" w14:paraId="59B98E79" w14:textId="77777777" w:rsidTr="00383426">
        <w:trPr>
          <w:trHeight w:hRule="exact" w:val="280"/>
        </w:trPr>
        <w:tc>
          <w:tcPr>
            <w:tcW w:w="3544" w:type="dxa"/>
            <w:vAlign w:val="bottom"/>
          </w:tcPr>
          <w:p w14:paraId="70C906CB" w14:textId="77777777" w:rsidR="00165511" w:rsidRPr="00897B11" w:rsidRDefault="00165511" w:rsidP="0036479A">
            <w:pPr>
              <w:spacing w:line="340" w:lineRule="exact"/>
              <w:jc w:val="center"/>
              <w:rPr>
                <w:sz w:val="16"/>
                <w:szCs w:val="16"/>
              </w:rPr>
            </w:pPr>
          </w:p>
        </w:tc>
        <w:tc>
          <w:tcPr>
            <w:tcW w:w="2835" w:type="dxa"/>
            <w:gridSpan w:val="2"/>
            <w:vAlign w:val="bottom"/>
          </w:tcPr>
          <w:p w14:paraId="6B167C93" w14:textId="77777777" w:rsidR="00165511" w:rsidRPr="00897B11" w:rsidRDefault="00165511" w:rsidP="0036479A">
            <w:pPr>
              <w:pBdr>
                <w:bottom w:val="single" w:sz="4" w:space="1" w:color="auto"/>
              </w:pBdr>
              <w:jc w:val="center"/>
              <w:rPr>
                <w:sz w:val="15"/>
                <w:szCs w:val="15"/>
              </w:rPr>
            </w:pPr>
            <w:r w:rsidRPr="00897B11">
              <w:rPr>
                <w:sz w:val="15"/>
                <w:szCs w:val="15"/>
              </w:rPr>
              <w:t xml:space="preserve">Consolidated Financial Statement   </w:t>
            </w:r>
          </w:p>
        </w:tc>
        <w:tc>
          <w:tcPr>
            <w:tcW w:w="2835" w:type="dxa"/>
            <w:gridSpan w:val="2"/>
            <w:vAlign w:val="bottom"/>
          </w:tcPr>
          <w:p w14:paraId="58B603B8" w14:textId="77777777" w:rsidR="00165511" w:rsidRPr="00897B11" w:rsidRDefault="00165511" w:rsidP="0036479A">
            <w:pPr>
              <w:pBdr>
                <w:bottom w:val="single" w:sz="4" w:space="1" w:color="auto"/>
              </w:pBdr>
              <w:jc w:val="center"/>
              <w:rPr>
                <w:sz w:val="15"/>
                <w:szCs w:val="15"/>
              </w:rPr>
            </w:pPr>
            <w:r w:rsidRPr="00897B11">
              <w:rPr>
                <w:sz w:val="15"/>
                <w:szCs w:val="15"/>
              </w:rPr>
              <w:t>Separate Financial Statement</w:t>
            </w:r>
          </w:p>
        </w:tc>
      </w:tr>
      <w:tr w:rsidR="00165511" w:rsidRPr="00897B11" w14:paraId="43862ABA" w14:textId="77777777" w:rsidTr="0036479A">
        <w:trPr>
          <w:trHeight w:hRule="exact" w:val="289"/>
        </w:trPr>
        <w:tc>
          <w:tcPr>
            <w:tcW w:w="3544" w:type="dxa"/>
            <w:vAlign w:val="bottom"/>
          </w:tcPr>
          <w:p w14:paraId="3E9B8FA0" w14:textId="77777777" w:rsidR="00165511" w:rsidRPr="00897B11" w:rsidRDefault="00165511" w:rsidP="00165511">
            <w:pPr>
              <w:spacing w:line="340" w:lineRule="exact"/>
              <w:rPr>
                <w:b/>
                <w:bCs/>
                <w:sz w:val="18"/>
                <w:szCs w:val="18"/>
                <w:u w:val="single"/>
              </w:rPr>
            </w:pPr>
          </w:p>
        </w:tc>
        <w:tc>
          <w:tcPr>
            <w:tcW w:w="1418" w:type="dxa"/>
            <w:vAlign w:val="bottom"/>
          </w:tcPr>
          <w:p w14:paraId="70E1B487" w14:textId="0578D701" w:rsidR="00165511" w:rsidRPr="00E62159" w:rsidRDefault="00A231B5" w:rsidP="00165511">
            <w:pPr>
              <w:pBdr>
                <w:bottom w:val="single" w:sz="4" w:space="1" w:color="auto"/>
              </w:pBdr>
              <w:tabs>
                <w:tab w:val="left" w:pos="1440"/>
                <w:tab w:val="left" w:pos="2160"/>
              </w:tabs>
              <w:jc w:val="center"/>
              <w:rPr>
                <w:sz w:val="15"/>
                <w:szCs w:val="15"/>
              </w:rPr>
            </w:pPr>
            <w:r>
              <w:rPr>
                <w:sz w:val="15"/>
                <w:szCs w:val="15"/>
              </w:rPr>
              <w:t>June 30</w:t>
            </w:r>
            <w:r w:rsidR="00165511" w:rsidRPr="00E62159">
              <w:rPr>
                <w:sz w:val="15"/>
                <w:szCs w:val="15"/>
              </w:rPr>
              <w:t>, 20</w:t>
            </w:r>
            <w:r w:rsidR="00165511">
              <w:rPr>
                <w:sz w:val="15"/>
                <w:szCs w:val="15"/>
              </w:rPr>
              <w:t>20</w:t>
            </w:r>
          </w:p>
        </w:tc>
        <w:tc>
          <w:tcPr>
            <w:tcW w:w="1417" w:type="dxa"/>
            <w:vAlign w:val="bottom"/>
          </w:tcPr>
          <w:p w14:paraId="1DD7A338" w14:textId="4445C642" w:rsidR="00165511" w:rsidRPr="00E62159" w:rsidRDefault="00165511" w:rsidP="00165511">
            <w:pPr>
              <w:pBdr>
                <w:bottom w:val="single" w:sz="4" w:space="1" w:color="auto"/>
              </w:pBdr>
              <w:tabs>
                <w:tab w:val="left" w:pos="1440"/>
                <w:tab w:val="left" w:pos="2160"/>
              </w:tabs>
              <w:jc w:val="center"/>
              <w:rPr>
                <w:sz w:val="15"/>
                <w:szCs w:val="15"/>
              </w:rPr>
            </w:pPr>
            <w:r w:rsidRPr="00E62159">
              <w:rPr>
                <w:sz w:val="15"/>
                <w:szCs w:val="15"/>
              </w:rPr>
              <w:t>December 31</w:t>
            </w:r>
            <w:r w:rsidRPr="003F25C7">
              <w:rPr>
                <w:sz w:val="15"/>
                <w:szCs w:val="15"/>
              </w:rPr>
              <w:t>, 201</w:t>
            </w:r>
            <w:r w:rsidR="001A6002" w:rsidRPr="003F25C7">
              <w:rPr>
                <w:sz w:val="15"/>
                <w:szCs w:val="15"/>
              </w:rPr>
              <w:t>9</w:t>
            </w:r>
          </w:p>
        </w:tc>
        <w:tc>
          <w:tcPr>
            <w:tcW w:w="1418" w:type="dxa"/>
            <w:vAlign w:val="bottom"/>
          </w:tcPr>
          <w:p w14:paraId="749D5EB4" w14:textId="599C685B" w:rsidR="00165511" w:rsidRPr="00E62159" w:rsidRDefault="00A231B5" w:rsidP="00165511">
            <w:pPr>
              <w:pBdr>
                <w:bottom w:val="single" w:sz="4" w:space="1" w:color="auto"/>
              </w:pBdr>
              <w:tabs>
                <w:tab w:val="left" w:pos="1440"/>
                <w:tab w:val="left" w:pos="2160"/>
              </w:tabs>
              <w:jc w:val="center"/>
              <w:rPr>
                <w:sz w:val="15"/>
                <w:szCs w:val="15"/>
              </w:rPr>
            </w:pPr>
            <w:r>
              <w:rPr>
                <w:sz w:val="15"/>
                <w:szCs w:val="15"/>
              </w:rPr>
              <w:t>June 30</w:t>
            </w:r>
            <w:r w:rsidR="00165511" w:rsidRPr="00E62159">
              <w:rPr>
                <w:sz w:val="15"/>
                <w:szCs w:val="15"/>
              </w:rPr>
              <w:t>, 20</w:t>
            </w:r>
            <w:r w:rsidR="00165511">
              <w:rPr>
                <w:sz w:val="15"/>
                <w:szCs w:val="15"/>
              </w:rPr>
              <w:t>20</w:t>
            </w:r>
          </w:p>
        </w:tc>
        <w:tc>
          <w:tcPr>
            <w:tcW w:w="1417" w:type="dxa"/>
            <w:vAlign w:val="bottom"/>
          </w:tcPr>
          <w:p w14:paraId="5447048B" w14:textId="20874126" w:rsidR="00165511" w:rsidRPr="00E62159" w:rsidRDefault="00165511" w:rsidP="00165511">
            <w:pPr>
              <w:pBdr>
                <w:bottom w:val="single" w:sz="4" w:space="1" w:color="auto"/>
              </w:pBdr>
              <w:tabs>
                <w:tab w:val="left" w:pos="1440"/>
                <w:tab w:val="left" w:pos="2160"/>
              </w:tabs>
              <w:jc w:val="center"/>
              <w:rPr>
                <w:sz w:val="15"/>
                <w:szCs w:val="15"/>
              </w:rPr>
            </w:pPr>
            <w:r w:rsidRPr="00E62159">
              <w:rPr>
                <w:sz w:val="15"/>
                <w:szCs w:val="15"/>
              </w:rPr>
              <w:t>December 31, 201</w:t>
            </w:r>
            <w:r>
              <w:rPr>
                <w:sz w:val="15"/>
                <w:szCs w:val="15"/>
              </w:rPr>
              <w:t>9</w:t>
            </w:r>
          </w:p>
        </w:tc>
      </w:tr>
      <w:tr w:rsidR="00165511" w:rsidRPr="00897B11" w14:paraId="779453F1" w14:textId="77777777" w:rsidTr="005A32D1">
        <w:trPr>
          <w:trHeight w:hRule="exact" w:val="63"/>
        </w:trPr>
        <w:tc>
          <w:tcPr>
            <w:tcW w:w="3544" w:type="dxa"/>
            <w:vAlign w:val="bottom"/>
          </w:tcPr>
          <w:p w14:paraId="0D22006F" w14:textId="77777777" w:rsidR="00165511" w:rsidRDefault="00165511" w:rsidP="00165511">
            <w:pPr>
              <w:rPr>
                <w:sz w:val="15"/>
                <w:szCs w:val="15"/>
              </w:rPr>
            </w:pPr>
          </w:p>
        </w:tc>
        <w:tc>
          <w:tcPr>
            <w:tcW w:w="1418" w:type="dxa"/>
            <w:vAlign w:val="bottom"/>
          </w:tcPr>
          <w:p w14:paraId="6C775426" w14:textId="77777777" w:rsidR="00165511" w:rsidRPr="00314138" w:rsidRDefault="00165511" w:rsidP="00165511">
            <w:pPr>
              <w:ind w:right="46"/>
              <w:jc w:val="right"/>
              <w:rPr>
                <w:sz w:val="16"/>
                <w:szCs w:val="16"/>
              </w:rPr>
            </w:pPr>
          </w:p>
        </w:tc>
        <w:tc>
          <w:tcPr>
            <w:tcW w:w="1417" w:type="dxa"/>
            <w:vAlign w:val="bottom"/>
          </w:tcPr>
          <w:p w14:paraId="38E42DFE" w14:textId="77777777" w:rsidR="00165511" w:rsidRPr="00314138" w:rsidRDefault="00165511" w:rsidP="00165511">
            <w:pPr>
              <w:ind w:right="46"/>
              <w:jc w:val="right"/>
              <w:rPr>
                <w:sz w:val="16"/>
                <w:szCs w:val="16"/>
              </w:rPr>
            </w:pPr>
          </w:p>
        </w:tc>
        <w:tc>
          <w:tcPr>
            <w:tcW w:w="1418" w:type="dxa"/>
            <w:vAlign w:val="bottom"/>
          </w:tcPr>
          <w:p w14:paraId="24C52A3D" w14:textId="77777777" w:rsidR="00165511" w:rsidRDefault="00165511" w:rsidP="00165511">
            <w:pPr>
              <w:tabs>
                <w:tab w:val="left" w:pos="1309"/>
                <w:tab w:val="left" w:pos="1440"/>
                <w:tab w:val="left" w:pos="2160"/>
              </w:tabs>
              <w:ind w:right="34"/>
              <w:jc w:val="right"/>
              <w:rPr>
                <w:sz w:val="16"/>
                <w:szCs w:val="16"/>
              </w:rPr>
            </w:pPr>
          </w:p>
        </w:tc>
        <w:tc>
          <w:tcPr>
            <w:tcW w:w="1417" w:type="dxa"/>
            <w:vAlign w:val="bottom"/>
          </w:tcPr>
          <w:p w14:paraId="3AF22C25" w14:textId="77777777" w:rsidR="00165511" w:rsidRDefault="00165511" w:rsidP="00165511">
            <w:pPr>
              <w:tabs>
                <w:tab w:val="left" w:pos="1309"/>
                <w:tab w:val="left" w:pos="1440"/>
                <w:tab w:val="left" w:pos="2160"/>
              </w:tabs>
              <w:ind w:right="34"/>
              <w:jc w:val="right"/>
              <w:rPr>
                <w:sz w:val="16"/>
                <w:szCs w:val="16"/>
              </w:rPr>
            </w:pPr>
          </w:p>
        </w:tc>
      </w:tr>
      <w:tr w:rsidR="00165511" w:rsidRPr="00897B11" w14:paraId="3E556CC9" w14:textId="77777777" w:rsidTr="0036479A">
        <w:trPr>
          <w:trHeight w:hRule="exact" w:val="265"/>
        </w:trPr>
        <w:tc>
          <w:tcPr>
            <w:tcW w:w="3544" w:type="dxa"/>
            <w:vAlign w:val="bottom"/>
          </w:tcPr>
          <w:p w14:paraId="10652FDA" w14:textId="77777777" w:rsidR="00165511" w:rsidRPr="00897B11" w:rsidRDefault="00165511" w:rsidP="00165511">
            <w:pPr>
              <w:rPr>
                <w:sz w:val="15"/>
                <w:szCs w:val="15"/>
              </w:rPr>
            </w:pPr>
            <w:r>
              <w:rPr>
                <w:sz w:val="15"/>
                <w:szCs w:val="15"/>
              </w:rPr>
              <w:t xml:space="preserve">  </w:t>
            </w:r>
            <w:r w:rsidRPr="00511D08">
              <w:rPr>
                <w:sz w:val="15"/>
                <w:szCs w:val="15"/>
              </w:rPr>
              <w:t>Brooker International Company Limited</w:t>
            </w:r>
          </w:p>
        </w:tc>
        <w:tc>
          <w:tcPr>
            <w:tcW w:w="1418" w:type="dxa"/>
            <w:vAlign w:val="bottom"/>
          </w:tcPr>
          <w:p w14:paraId="14E975DF" w14:textId="77777777" w:rsidR="00165511" w:rsidRPr="00897B11" w:rsidRDefault="00165511" w:rsidP="00165511">
            <w:pPr>
              <w:pBdr>
                <w:bottom w:val="single" w:sz="4" w:space="1" w:color="auto"/>
              </w:pBdr>
              <w:tabs>
                <w:tab w:val="left" w:pos="1440"/>
                <w:tab w:val="left" w:pos="2160"/>
              </w:tabs>
              <w:ind w:right="46"/>
              <w:jc w:val="right"/>
              <w:rPr>
                <w:sz w:val="16"/>
                <w:szCs w:val="16"/>
              </w:rPr>
            </w:pPr>
            <w:r>
              <w:rPr>
                <w:sz w:val="16"/>
                <w:szCs w:val="16"/>
              </w:rPr>
              <w:t>-</w:t>
            </w:r>
          </w:p>
        </w:tc>
        <w:tc>
          <w:tcPr>
            <w:tcW w:w="1417" w:type="dxa"/>
            <w:vAlign w:val="bottom"/>
          </w:tcPr>
          <w:p w14:paraId="5B5B9DEA" w14:textId="77777777" w:rsidR="00165511" w:rsidRPr="00897B11" w:rsidRDefault="00165511" w:rsidP="00165511">
            <w:pPr>
              <w:pBdr>
                <w:bottom w:val="single" w:sz="4" w:space="1" w:color="auto"/>
              </w:pBdr>
              <w:tabs>
                <w:tab w:val="left" w:pos="1440"/>
                <w:tab w:val="left" w:pos="2160"/>
              </w:tabs>
              <w:ind w:right="46"/>
              <w:jc w:val="right"/>
              <w:rPr>
                <w:sz w:val="16"/>
                <w:szCs w:val="16"/>
              </w:rPr>
            </w:pPr>
            <w:r>
              <w:rPr>
                <w:sz w:val="16"/>
                <w:szCs w:val="16"/>
              </w:rPr>
              <w:t>-</w:t>
            </w:r>
          </w:p>
        </w:tc>
        <w:tc>
          <w:tcPr>
            <w:tcW w:w="1418" w:type="dxa"/>
            <w:vAlign w:val="bottom"/>
          </w:tcPr>
          <w:p w14:paraId="64C5F2CC" w14:textId="13ECB85F" w:rsidR="00165511" w:rsidRPr="00897B11" w:rsidRDefault="005A32D1" w:rsidP="00165511">
            <w:pPr>
              <w:pBdr>
                <w:bottom w:val="single" w:sz="4" w:space="1" w:color="auto"/>
              </w:pBdr>
              <w:tabs>
                <w:tab w:val="left" w:pos="1309"/>
                <w:tab w:val="left" w:pos="1440"/>
                <w:tab w:val="left" w:pos="2160"/>
              </w:tabs>
              <w:ind w:right="34"/>
              <w:jc w:val="right"/>
              <w:rPr>
                <w:sz w:val="16"/>
                <w:szCs w:val="16"/>
              </w:rPr>
            </w:pPr>
            <w:r>
              <w:rPr>
                <w:sz w:val="16"/>
                <w:szCs w:val="16"/>
              </w:rPr>
              <w:t>-</w:t>
            </w:r>
          </w:p>
        </w:tc>
        <w:tc>
          <w:tcPr>
            <w:tcW w:w="1417" w:type="dxa"/>
            <w:vAlign w:val="bottom"/>
          </w:tcPr>
          <w:p w14:paraId="19005F51" w14:textId="104F51B1" w:rsidR="00165511" w:rsidRPr="00897B11" w:rsidRDefault="00165511" w:rsidP="00165511">
            <w:pPr>
              <w:pBdr>
                <w:bottom w:val="single" w:sz="4" w:space="1" w:color="auto"/>
              </w:pBdr>
              <w:tabs>
                <w:tab w:val="left" w:pos="1309"/>
                <w:tab w:val="left" w:pos="1440"/>
                <w:tab w:val="left" w:pos="2160"/>
              </w:tabs>
              <w:ind w:right="34"/>
              <w:jc w:val="right"/>
              <w:rPr>
                <w:sz w:val="16"/>
                <w:szCs w:val="16"/>
              </w:rPr>
            </w:pPr>
            <w:r>
              <w:rPr>
                <w:sz w:val="16"/>
                <w:szCs w:val="16"/>
              </w:rPr>
              <w:t>89,540,000.00</w:t>
            </w:r>
          </w:p>
        </w:tc>
      </w:tr>
      <w:tr w:rsidR="00165511" w:rsidRPr="001B2D27" w14:paraId="7E3760D1" w14:textId="77777777" w:rsidTr="00383426">
        <w:trPr>
          <w:trHeight w:hRule="exact" w:val="270"/>
        </w:trPr>
        <w:tc>
          <w:tcPr>
            <w:tcW w:w="3544" w:type="dxa"/>
            <w:vAlign w:val="bottom"/>
          </w:tcPr>
          <w:p w14:paraId="6E3B23FF" w14:textId="77777777" w:rsidR="00165511" w:rsidRPr="001B2D27" w:rsidRDefault="00165511" w:rsidP="00165511">
            <w:pPr>
              <w:rPr>
                <w:sz w:val="15"/>
                <w:szCs w:val="15"/>
              </w:rPr>
            </w:pPr>
            <w:r w:rsidRPr="001B2D27">
              <w:rPr>
                <w:sz w:val="15"/>
                <w:szCs w:val="15"/>
              </w:rPr>
              <w:t>Total Accounts Payable Trade - related company</w:t>
            </w:r>
          </w:p>
        </w:tc>
        <w:tc>
          <w:tcPr>
            <w:tcW w:w="1418" w:type="dxa"/>
            <w:vAlign w:val="bottom"/>
          </w:tcPr>
          <w:p w14:paraId="6DE0EAB1" w14:textId="77777777" w:rsidR="00165511" w:rsidRPr="001B2D27" w:rsidRDefault="00165511" w:rsidP="00165511">
            <w:pPr>
              <w:pBdr>
                <w:bottom w:val="double" w:sz="4" w:space="1" w:color="auto"/>
              </w:pBdr>
              <w:ind w:right="46"/>
              <w:jc w:val="right"/>
              <w:rPr>
                <w:sz w:val="16"/>
                <w:szCs w:val="16"/>
              </w:rPr>
            </w:pPr>
            <w:r>
              <w:rPr>
                <w:sz w:val="16"/>
                <w:szCs w:val="16"/>
              </w:rPr>
              <w:t>-</w:t>
            </w:r>
          </w:p>
        </w:tc>
        <w:tc>
          <w:tcPr>
            <w:tcW w:w="1417" w:type="dxa"/>
            <w:vAlign w:val="bottom"/>
          </w:tcPr>
          <w:p w14:paraId="68986848" w14:textId="77777777" w:rsidR="00165511" w:rsidRPr="001B2D27" w:rsidRDefault="00165511" w:rsidP="00165511">
            <w:pPr>
              <w:pBdr>
                <w:bottom w:val="double" w:sz="4" w:space="1" w:color="auto"/>
              </w:pBdr>
              <w:ind w:right="46"/>
              <w:jc w:val="right"/>
              <w:rPr>
                <w:sz w:val="16"/>
                <w:szCs w:val="16"/>
              </w:rPr>
            </w:pPr>
            <w:r>
              <w:rPr>
                <w:sz w:val="16"/>
                <w:szCs w:val="16"/>
              </w:rPr>
              <w:t>-</w:t>
            </w:r>
          </w:p>
        </w:tc>
        <w:tc>
          <w:tcPr>
            <w:tcW w:w="1418" w:type="dxa"/>
            <w:vAlign w:val="bottom"/>
          </w:tcPr>
          <w:p w14:paraId="39E58639" w14:textId="7B69DB9E" w:rsidR="00165511" w:rsidRPr="001B2D27" w:rsidRDefault="005A32D1" w:rsidP="00165511">
            <w:pPr>
              <w:pBdr>
                <w:bottom w:val="double" w:sz="4" w:space="1" w:color="auto"/>
              </w:pBdr>
              <w:tabs>
                <w:tab w:val="left" w:pos="1026"/>
              </w:tabs>
              <w:ind w:right="34"/>
              <w:jc w:val="right"/>
              <w:rPr>
                <w:sz w:val="16"/>
                <w:szCs w:val="16"/>
              </w:rPr>
            </w:pPr>
            <w:r>
              <w:rPr>
                <w:sz w:val="16"/>
                <w:szCs w:val="16"/>
              </w:rPr>
              <w:t>-</w:t>
            </w:r>
          </w:p>
        </w:tc>
        <w:tc>
          <w:tcPr>
            <w:tcW w:w="1417" w:type="dxa"/>
            <w:vAlign w:val="bottom"/>
          </w:tcPr>
          <w:p w14:paraId="355AFA0C" w14:textId="1A244D3D" w:rsidR="00165511" w:rsidRPr="001B2D27" w:rsidRDefault="00165511" w:rsidP="00165511">
            <w:pPr>
              <w:pBdr>
                <w:bottom w:val="double" w:sz="4" w:space="1" w:color="auto"/>
              </w:pBdr>
              <w:tabs>
                <w:tab w:val="left" w:pos="1026"/>
              </w:tabs>
              <w:ind w:right="34"/>
              <w:jc w:val="right"/>
              <w:rPr>
                <w:sz w:val="16"/>
                <w:szCs w:val="16"/>
              </w:rPr>
            </w:pPr>
            <w:r>
              <w:rPr>
                <w:sz w:val="16"/>
                <w:szCs w:val="16"/>
              </w:rPr>
              <w:t>89,540,000.00</w:t>
            </w:r>
          </w:p>
        </w:tc>
      </w:tr>
    </w:tbl>
    <w:p w14:paraId="2924C7D9" w14:textId="20F75C99" w:rsidR="00DA1EED" w:rsidRPr="00B75CAE" w:rsidRDefault="00DA1EED" w:rsidP="00B75CAE">
      <w:pPr>
        <w:pStyle w:val="ListParagraph"/>
        <w:numPr>
          <w:ilvl w:val="0"/>
          <w:numId w:val="22"/>
        </w:numPr>
        <w:spacing w:before="240" w:after="120" w:line="420" w:lineRule="exact"/>
        <w:ind w:left="450"/>
        <w:jc w:val="thaiDistribute"/>
        <w:rPr>
          <w:b/>
          <w:bCs/>
          <w:sz w:val="17"/>
        </w:rPr>
      </w:pPr>
      <w:r w:rsidRPr="00B75CAE">
        <w:rPr>
          <w:b/>
          <w:bCs/>
          <w:sz w:val="17"/>
        </w:rPr>
        <w:t>CASH AND CASH EQUIVALENTS</w:t>
      </w:r>
    </w:p>
    <w:p w14:paraId="0313864F" w14:textId="60FE50BC" w:rsidR="00DA1EED" w:rsidRPr="00FC7F4A" w:rsidRDefault="00DA1EED" w:rsidP="00E73581">
      <w:pPr>
        <w:spacing w:after="120"/>
        <w:ind w:left="425"/>
        <w:jc w:val="thaiDistribute"/>
        <w:rPr>
          <w:sz w:val="17"/>
          <w:szCs w:val="17"/>
        </w:rPr>
      </w:pPr>
      <w:bookmarkStart w:id="4" w:name="_Hlk39753909"/>
      <w:r w:rsidRPr="00FC7F4A">
        <w:rPr>
          <w:sz w:val="17"/>
          <w:szCs w:val="17"/>
        </w:rPr>
        <w:t xml:space="preserve">As at </w:t>
      </w:r>
      <w:r w:rsidR="00A231B5">
        <w:rPr>
          <w:sz w:val="17"/>
          <w:szCs w:val="17"/>
        </w:rPr>
        <w:t>June 30</w:t>
      </w:r>
      <w:r w:rsidR="000978BA" w:rsidRPr="00FC7F4A">
        <w:rPr>
          <w:sz w:val="17"/>
          <w:szCs w:val="17"/>
        </w:rPr>
        <w:t>, 20</w:t>
      </w:r>
      <w:r w:rsidR="00390DFA">
        <w:rPr>
          <w:sz w:val="17"/>
          <w:szCs w:val="17"/>
        </w:rPr>
        <w:t>20</w:t>
      </w:r>
      <w:r w:rsidRPr="00FC7F4A">
        <w:rPr>
          <w:sz w:val="17"/>
          <w:szCs w:val="17"/>
        </w:rPr>
        <w:t xml:space="preserve"> and December 31, 20</w:t>
      </w:r>
      <w:r w:rsidR="00A7767B" w:rsidRPr="00FC7F4A">
        <w:rPr>
          <w:sz w:val="17"/>
          <w:szCs w:val="17"/>
        </w:rPr>
        <w:t>1</w:t>
      </w:r>
      <w:r w:rsidR="00390DFA">
        <w:rPr>
          <w:sz w:val="17"/>
          <w:szCs w:val="17"/>
        </w:rPr>
        <w:t>9</w:t>
      </w:r>
      <w:r w:rsidRPr="00FC7F4A">
        <w:rPr>
          <w:sz w:val="17"/>
          <w:szCs w:val="17"/>
        </w:rPr>
        <w:t>, cash and cash equivalents are as follow;</w:t>
      </w:r>
    </w:p>
    <w:bookmarkEnd w:id="4"/>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0338FE" w:rsidRPr="00FC7F4A" w14:paraId="030B6A41" w14:textId="77777777" w:rsidTr="00383426">
        <w:trPr>
          <w:trHeight w:val="243"/>
        </w:trPr>
        <w:tc>
          <w:tcPr>
            <w:tcW w:w="2640" w:type="dxa"/>
            <w:tcBorders>
              <w:top w:val="nil"/>
              <w:left w:val="nil"/>
              <w:bottom w:val="nil"/>
              <w:right w:val="nil"/>
            </w:tcBorders>
            <w:noWrap/>
            <w:vAlign w:val="bottom"/>
          </w:tcPr>
          <w:p w14:paraId="1F143A33" w14:textId="77777777" w:rsidR="000338FE" w:rsidRPr="00FC7F4A" w:rsidRDefault="000338FE" w:rsidP="000B6E08">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14:paraId="66098487" w14:textId="77777777" w:rsidR="000338FE" w:rsidRPr="00FC7F4A" w:rsidRDefault="000338FE" w:rsidP="000B6E08">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14:paraId="162E2342" w14:textId="77777777" w:rsidR="000338FE" w:rsidRPr="00FC7F4A" w:rsidRDefault="000338FE" w:rsidP="000B6E08">
            <w:pPr>
              <w:jc w:val="center"/>
              <w:rPr>
                <w:sz w:val="16"/>
                <w:szCs w:val="16"/>
              </w:rPr>
            </w:pPr>
            <w:r w:rsidRPr="00FC7F4A">
              <w:rPr>
                <w:sz w:val="16"/>
                <w:szCs w:val="16"/>
              </w:rPr>
              <w:t>BAHT</w:t>
            </w:r>
          </w:p>
        </w:tc>
      </w:tr>
      <w:tr w:rsidR="000338FE" w:rsidRPr="00FC7F4A" w14:paraId="2D869921" w14:textId="77777777">
        <w:trPr>
          <w:trHeight w:val="319"/>
        </w:trPr>
        <w:tc>
          <w:tcPr>
            <w:tcW w:w="2640" w:type="dxa"/>
            <w:tcBorders>
              <w:top w:val="nil"/>
              <w:left w:val="nil"/>
              <w:bottom w:val="nil"/>
              <w:right w:val="nil"/>
            </w:tcBorders>
            <w:vAlign w:val="bottom"/>
          </w:tcPr>
          <w:p w14:paraId="67F7F9D5" w14:textId="77777777" w:rsidR="000338FE" w:rsidRPr="00FC7F4A" w:rsidRDefault="000338FE"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2F383F64" w14:textId="77777777" w:rsidR="000338FE" w:rsidRPr="00FC7F4A" w:rsidRDefault="000338FE" w:rsidP="000B6E0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14:paraId="1BE4B619" w14:textId="77777777" w:rsidR="000338FE" w:rsidRPr="00FC7F4A" w:rsidRDefault="000338FE" w:rsidP="000B6E08">
            <w:pPr>
              <w:jc w:val="center"/>
              <w:rPr>
                <w:snapToGrid w:val="0"/>
                <w:color w:val="000000"/>
                <w:sz w:val="16"/>
                <w:szCs w:val="16"/>
                <w:lang w:eastAsia="th-TH"/>
              </w:rPr>
            </w:pPr>
            <w:r w:rsidRPr="00FC7F4A">
              <w:rPr>
                <w:sz w:val="16"/>
                <w:szCs w:val="16"/>
              </w:rPr>
              <w:t>Consolidated Financial Statement</w:t>
            </w:r>
          </w:p>
        </w:tc>
        <w:tc>
          <w:tcPr>
            <w:tcW w:w="240" w:type="dxa"/>
            <w:tcBorders>
              <w:top w:val="single" w:sz="4" w:space="0" w:color="auto"/>
              <w:left w:val="nil"/>
              <w:right w:val="nil"/>
            </w:tcBorders>
            <w:vAlign w:val="bottom"/>
          </w:tcPr>
          <w:p w14:paraId="302A9D99" w14:textId="77777777" w:rsidR="000338FE" w:rsidRPr="00FC7F4A" w:rsidRDefault="000338FE" w:rsidP="000B6E08">
            <w:pPr>
              <w:jc w:val="center"/>
              <w:rPr>
                <w:sz w:val="16"/>
                <w:szCs w:val="16"/>
              </w:rPr>
            </w:pPr>
          </w:p>
        </w:tc>
        <w:tc>
          <w:tcPr>
            <w:tcW w:w="3124" w:type="dxa"/>
            <w:gridSpan w:val="3"/>
            <w:tcBorders>
              <w:top w:val="single" w:sz="4" w:space="0" w:color="auto"/>
              <w:left w:val="nil"/>
              <w:bottom w:val="single" w:sz="4" w:space="0" w:color="auto"/>
              <w:right w:val="nil"/>
            </w:tcBorders>
            <w:vAlign w:val="bottom"/>
          </w:tcPr>
          <w:p w14:paraId="6DECB91E" w14:textId="4E959D2E" w:rsidR="000338FE" w:rsidRPr="00FC7F4A" w:rsidRDefault="000338FE" w:rsidP="000B6E08">
            <w:pPr>
              <w:jc w:val="center"/>
              <w:rPr>
                <w:snapToGrid w:val="0"/>
                <w:color w:val="000000"/>
                <w:sz w:val="16"/>
                <w:szCs w:val="16"/>
                <w:lang w:eastAsia="th-TH"/>
              </w:rPr>
            </w:pPr>
            <w:r w:rsidRPr="00FC7F4A">
              <w:rPr>
                <w:sz w:val="16"/>
                <w:szCs w:val="16"/>
              </w:rPr>
              <w:t>Separate Financial Statement</w:t>
            </w:r>
          </w:p>
        </w:tc>
      </w:tr>
      <w:tr w:rsidR="00306619" w:rsidRPr="00FC7F4A" w14:paraId="6EEE79C4" w14:textId="77777777">
        <w:trPr>
          <w:trHeight w:val="319"/>
        </w:trPr>
        <w:tc>
          <w:tcPr>
            <w:tcW w:w="2640" w:type="dxa"/>
            <w:tcBorders>
              <w:top w:val="nil"/>
              <w:left w:val="nil"/>
              <w:bottom w:val="nil"/>
              <w:right w:val="nil"/>
            </w:tcBorders>
            <w:vAlign w:val="bottom"/>
          </w:tcPr>
          <w:p w14:paraId="1FAD49C0" w14:textId="77777777" w:rsidR="00306619" w:rsidRPr="00FC7F4A" w:rsidRDefault="00306619"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55F31E85" w14:textId="77777777" w:rsidR="00306619" w:rsidRPr="00FC7F4A" w:rsidRDefault="00306619"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14:paraId="6AE6B100" w14:textId="46C4F034" w:rsidR="00306619" w:rsidRPr="00FC7F4A" w:rsidRDefault="00A231B5" w:rsidP="00CF7675">
            <w:pPr>
              <w:ind w:left="-153" w:right="101"/>
              <w:jc w:val="right"/>
              <w:rPr>
                <w:sz w:val="16"/>
                <w:szCs w:val="16"/>
              </w:rPr>
            </w:pPr>
            <w:r>
              <w:rPr>
                <w:sz w:val="16"/>
                <w:szCs w:val="16"/>
              </w:rPr>
              <w:t>June 30</w:t>
            </w:r>
            <w:r w:rsidR="00306619" w:rsidRPr="00FC7F4A">
              <w:rPr>
                <w:sz w:val="16"/>
                <w:szCs w:val="16"/>
              </w:rPr>
              <w:t>, 20</w:t>
            </w:r>
            <w:r w:rsidR="00390DFA">
              <w:rPr>
                <w:sz w:val="16"/>
                <w:szCs w:val="16"/>
              </w:rPr>
              <w:t>20</w:t>
            </w:r>
          </w:p>
        </w:tc>
        <w:tc>
          <w:tcPr>
            <w:tcW w:w="240" w:type="dxa"/>
            <w:tcBorders>
              <w:top w:val="single" w:sz="4" w:space="0" w:color="auto"/>
              <w:left w:val="nil"/>
              <w:bottom w:val="nil"/>
              <w:right w:val="nil"/>
            </w:tcBorders>
          </w:tcPr>
          <w:p w14:paraId="2F21414A" w14:textId="77777777" w:rsidR="00306619" w:rsidRPr="00FC7F4A" w:rsidRDefault="00306619" w:rsidP="000B6E08">
            <w:pPr>
              <w:jc w:val="center"/>
              <w:rPr>
                <w:sz w:val="16"/>
                <w:szCs w:val="16"/>
              </w:rPr>
            </w:pPr>
          </w:p>
        </w:tc>
        <w:tc>
          <w:tcPr>
            <w:tcW w:w="1440" w:type="dxa"/>
            <w:tcBorders>
              <w:top w:val="single" w:sz="4" w:space="0" w:color="auto"/>
              <w:left w:val="nil"/>
              <w:bottom w:val="nil"/>
              <w:right w:val="nil"/>
            </w:tcBorders>
            <w:vAlign w:val="bottom"/>
          </w:tcPr>
          <w:p w14:paraId="29D28A21" w14:textId="3625B3B4" w:rsidR="00306619" w:rsidRPr="00FC7F4A" w:rsidRDefault="00306619" w:rsidP="00CF7675">
            <w:pPr>
              <w:ind w:left="-78"/>
              <w:jc w:val="right"/>
              <w:rPr>
                <w:sz w:val="16"/>
                <w:szCs w:val="16"/>
              </w:rPr>
            </w:pPr>
            <w:r w:rsidRPr="00FC7F4A">
              <w:rPr>
                <w:sz w:val="16"/>
                <w:szCs w:val="16"/>
              </w:rPr>
              <w:t>December 31, 201</w:t>
            </w:r>
            <w:r w:rsidR="00390DFA">
              <w:rPr>
                <w:sz w:val="16"/>
                <w:szCs w:val="16"/>
              </w:rPr>
              <w:t>9</w:t>
            </w:r>
          </w:p>
        </w:tc>
        <w:tc>
          <w:tcPr>
            <w:tcW w:w="240" w:type="dxa"/>
            <w:tcBorders>
              <w:top w:val="nil"/>
              <w:left w:val="nil"/>
              <w:bottom w:val="nil"/>
              <w:right w:val="nil"/>
            </w:tcBorders>
          </w:tcPr>
          <w:p w14:paraId="0D09CA17" w14:textId="77777777" w:rsidR="00306619" w:rsidRPr="00FC7F4A" w:rsidRDefault="00306619" w:rsidP="000B6E08">
            <w:pPr>
              <w:jc w:val="center"/>
              <w:rPr>
                <w:sz w:val="16"/>
                <w:szCs w:val="16"/>
              </w:rPr>
            </w:pPr>
          </w:p>
        </w:tc>
        <w:tc>
          <w:tcPr>
            <w:tcW w:w="1479" w:type="dxa"/>
            <w:tcBorders>
              <w:top w:val="nil"/>
              <w:left w:val="nil"/>
              <w:bottom w:val="single" w:sz="4" w:space="0" w:color="auto"/>
              <w:right w:val="nil"/>
            </w:tcBorders>
            <w:vAlign w:val="bottom"/>
          </w:tcPr>
          <w:p w14:paraId="4B9A8D60" w14:textId="64B030D1" w:rsidR="00306619" w:rsidRPr="00FC7F4A" w:rsidRDefault="00A231B5" w:rsidP="00CF7675">
            <w:pPr>
              <w:ind w:left="-153" w:right="101"/>
              <w:jc w:val="right"/>
              <w:rPr>
                <w:sz w:val="16"/>
                <w:szCs w:val="16"/>
              </w:rPr>
            </w:pPr>
            <w:r>
              <w:rPr>
                <w:sz w:val="16"/>
                <w:szCs w:val="16"/>
              </w:rPr>
              <w:t>June 30</w:t>
            </w:r>
            <w:r w:rsidR="00306619" w:rsidRPr="00FC7F4A">
              <w:rPr>
                <w:sz w:val="16"/>
                <w:szCs w:val="16"/>
              </w:rPr>
              <w:t>, 20</w:t>
            </w:r>
            <w:r w:rsidR="00390DFA">
              <w:rPr>
                <w:sz w:val="16"/>
                <w:szCs w:val="16"/>
              </w:rPr>
              <w:t>20</w:t>
            </w:r>
          </w:p>
        </w:tc>
        <w:tc>
          <w:tcPr>
            <w:tcW w:w="236" w:type="dxa"/>
            <w:tcBorders>
              <w:top w:val="nil"/>
              <w:left w:val="nil"/>
              <w:bottom w:val="nil"/>
              <w:right w:val="nil"/>
            </w:tcBorders>
          </w:tcPr>
          <w:p w14:paraId="032E7E7C" w14:textId="77777777" w:rsidR="00306619" w:rsidRPr="00FC7F4A" w:rsidRDefault="00306619" w:rsidP="00306619">
            <w:pPr>
              <w:jc w:val="center"/>
              <w:rPr>
                <w:sz w:val="16"/>
                <w:szCs w:val="16"/>
              </w:rPr>
            </w:pPr>
          </w:p>
        </w:tc>
        <w:tc>
          <w:tcPr>
            <w:tcW w:w="1409" w:type="dxa"/>
            <w:tcBorders>
              <w:top w:val="nil"/>
              <w:left w:val="nil"/>
              <w:bottom w:val="single" w:sz="4" w:space="0" w:color="auto"/>
              <w:right w:val="nil"/>
            </w:tcBorders>
            <w:vAlign w:val="bottom"/>
          </w:tcPr>
          <w:p w14:paraId="29B71006" w14:textId="00B4771F" w:rsidR="00306619" w:rsidRPr="00FC7F4A" w:rsidRDefault="00306619" w:rsidP="00CF7675">
            <w:pPr>
              <w:ind w:left="-78"/>
              <w:jc w:val="right"/>
              <w:rPr>
                <w:sz w:val="16"/>
                <w:szCs w:val="16"/>
              </w:rPr>
            </w:pPr>
            <w:r w:rsidRPr="00FC7F4A">
              <w:rPr>
                <w:sz w:val="16"/>
                <w:szCs w:val="16"/>
              </w:rPr>
              <w:t>December 31, 201</w:t>
            </w:r>
            <w:r w:rsidR="00390DFA">
              <w:rPr>
                <w:sz w:val="16"/>
                <w:szCs w:val="16"/>
              </w:rPr>
              <w:t>9</w:t>
            </w:r>
          </w:p>
        </w:tc>
      </w:tr>
      <w:tr w:rsidR="00831686" w:rsidRPr="00FC7F4A" w14:paraId="6B2D0F03" w14:textId="77777777">
        <w:trPr>
          <w:trHeight w:val="312"/>
        </w:trPr>
        <w:tc>
          <w:tcPr>
            <w:tcW w:w="2640" w:type="dxa"/>
            <w:tcBorders>
              <w:top w:val="nil"/>
              <w:left w:val="nil"/>
              <w:bottom w:val="nil"/>
              <w:right w:val="nil"/>
            </w:tcBorders>
            <w:vAlign w:val="bottom"/>
          </w:tcPr>
          <w:p w14:paraId="4DC23EE7" w14:textId="77777777" w:rsidR="00831686" w:rsidRPr="00FC7F4A" w:rsidRDefault="00831686" w:rsidP="000B6E08">
            <w:pPr>
              <w:pStyle w:val="Footer"/>
              <w:tabs>
                <w:tab w:val="clear" w:pos="4153"/>
                <w:tab w:val="clear" w:pos="8306"/>
              </w:tabs>
              <w:overflowPunct/>
              <w:autoSpaceDE/>
              <w:autoSpaceDN/>
              <w:adjustRightInd/>
              <w:spacing w:line="100" w:lineRule="atLeast"/>
              <w:textAlignment w:val="auto"/>
              <w:rPr>
                <w:sz w:val="16"/>
                <w:szCs w:val="16"/>
              </w:rPr>
            </w:pPr>
            <w:r w:rsidRPr="00FC7F4A">
              <w:rPr>
                <w:sz w:val="16"/>
                <w:szCs w:val="16"/>
              </w:rPr>
              <w:t>Cash</w:t>
            </w:r>
          </w:p>
        </w:tc>
        <w:tc>
          <w:tcPr>
            <w:tcW w:w="240" w:type="dxa"/>
            <w:tcBorders>
              <w:top w:val="nil"/>
              <w:left w:val="nil"/>
              <w:bottom w:val="nil"/>
              <w:right w:val="nil"/>
            </w:tcBorders>
            <w:vAlign w:val="bottom"/>
          </w:tcPr>
          <w:p w14:paraId="2FF3F092" w14:textId="77777777" w:rsidR="00831686" w:rsidRPr="00FC7F4A" w:rsidRDefault="00831686"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14:paraId="3C60E3E9" w14:textId="0FA9CCD2" w:rsidR="00831686" w:rsidRPr="0067701A" w:rsidRDefault="00390DFA" w:rsidP="00831686">
            <w:pPr>
              <w:overflowPunct/>
              <w:autoSpaceDE/>
              <w:autoSpaceDN/>
              <w:adjustRightInd/>
              <w:spacing w:line="100" w:lineRule="atLeast"/>
              <w:ind w:right="-18"/>
              <w:jc w:val="right"/>
              <w:textAlignment w:val="auto"/>
              <w:rPr>
                <w:sz w:val="15"/>
                <w:szCs w:val="15"/>
              </w:rPr>
            </w:pPr>
            <w:r>
              <w:rPr>
                <w:sz w:val="15"/>
                <w:szCs w:val="15"/>
              </w:rPr>
              <w:t>25,000.00</w:t>
            </w:r>
          </w:p>
        </w:tc>
        <w:tc>
          <w:tcPr>
            <w:tcW w:w="240" w:type="dxa"/>
            <w:tcBorders>
              <w:top w:val="nil"/>
              <w:left w:val="nil"/>
              <w:bottom w:val="nil"/>
              <w:right w:val="nil"/>
            </w:tcBorders>
            <w:vAlign w:val="bottom"/>
          </w:tcPr>
          <w:p w14:paraId="6C14376F" w14:textId="77777777" w:rsidR="00831686" w:rsidRPr="0067701A"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nil"/>
              <w:right w:val="nil"/>
            </w:tcBorders>
            <w:vAlign w:val="bottom"/>
          </w:tcPr>
          <w:p w14:paraId="5E9F9CB3" w14:textId="04DA5F2A" w:rsidR="00831686" w:rsidRPr="0067701A" w:rsidRDefault="00390DFA" w:rsidP="00584DF0">
            <w:pPr>
              <w:overflowPunct/>
              <w:autoSpaceDE/>
              <w:autoSpaceDN/>
              <w:adjustRightInd/>
              <w:spacing w:line="100" w:lineRule="atLeast"/>
              <w:jc w:val="right"/>
              <w:textAlignment w:val="auto"/>
              <w:rPr>
                <w:sz w:val="15"/>
                <w:szCs w:val="15"/>
              </w:rPr>
            </w:pPr>
            <w:r>
              <w:rPr>
                <w:sz w:val="15"/>
                <w:szCs w:val="15"/>
              </w:rPr>
              <w:t>25,000.00</w:t>
            </w:r>
          </w:p>
        </w:tc>
        <w:tc>
          <w:tcPr>
            <w:tcW w:w="240" w:type="dxa"/>
            <w:tcBorders>
              <w:left w:val="nil"/>
              <w:bottom w:val="nil"/>
              <w:right w:val="nil"/>
            </w:tcBorders>
            <w:vAlign w:val="bottom"/>
          </w:tcPr>
          <w:p w14:paraId="2C4B7724" w14:textId="77777777" w:rsidR="00831686" w:rsidRPr="0067701A"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nil"/>
              <w:right w:val="nil"/>
            </w:tcBorders>
            <w:vAlign w:val="bottom"/>
          </w:tcPr>
          <w:p w14:paraId="66265A12" w14:textId="748D904A" w:rsidR="00831686" w:rsidRPr="0067701A" w:rsidRDefault="00390DFA" w:rsidP="00F2362F">
            <w:pPr>
              <w:overflowPunct/>
              <w:autoSpaceDE/>
              <w:autoSpaceDN/>
              <w:adjustRightInd/>
              <w:spacing w:line="100" w:lineRule="atLeast"/>
              <w:jc w:val="right"/>
              <w:textAlignment w:val="auto"/>
              <w:rPr>
                <w:sz w:val="15"/>
                <w:szCs w:val="15"/>
              </w:rPr>
            </w:pPr>
            <w:r>
              <w:rPr>
                <w:sz w:val="15"/>
                <w:szCs w:val="15"/>
              </w:rPr>
              <w:t>25,000.00</w:t>
            </w:r>
          </w:p>
        </w:tc>
        <w:tc>
          <w:tcPr>
            <w:tcW w:w="236" w:type="dxa"/>
            <w:tcBorders>
              <w:top w:val="nil"/>
              <w:left w:val="nil"/>
              <w:bottom w:val="nil"/>
              <w:right w:val="nil"/>
            </w:tcBorders>
            <w:vAlign w:val="bottom"/>
          </w:tcPr>
          <w:p w14:paraId="685A5501" w14:textId="77777777" w:rsidR="00831686" w:rsidRPr="0067701A" w:rsidRDefault="00831686" w:rsidP="000B6E08">
            <w:pPr>
              <w:overflowPunct/>
              <w:autoSpaceDE/>
              <w:autoSpaceDN/>
              <w:adjustRightInd/>
              <w:spacing w:line="100" w:lineRule="atLeast"/>
              <w:jc w:val="right"/>
              <w:textAlignment w:val="auto"/>
              <w:rPr>
                <w:sz w:val="15"/>
                <w:szCs w:val="15"/>
              </w:rPr>
            </w:pPr>
          </w:p>
        </w:tc>
        <w:tc>
          <w:tcPr>
            <w:tcW w:w="1409" w:type="dxa"/>
            <w:tcBorders>
              <w:top w:val="nil"/>
              <w:left w:val="nil"/>
              <w:bottom w:val="nil"/>
              <w:right w:val="nil"/>
            </w:tcBorders>
            <w:vAlign w:val="bottom"/>
          </w:tcPr>
          <w:p w14:paraId="6C7BF9DA" w14:textId="65E8B454" w:rsidR="00831686" w:rsidRPr="0067701A" w:rsidRDefault="00390DFA" w:rsidP="00584DF0">
            <w:pPr>
              <w:overflowPunct/>
              <w:autoSpaceDE/>
              <w:autoSpaceDN/>
              <w:adjustRightInd/>
              <w:spacing w:line="100" w:lineRule="atLeast"/>
              <w:jc w:val="right"/>
              <w:textAlignment w:val="auto"/>
              <w:rPr>
                <w:sz w:val="15"/>
                <w:szCs w:val="15"/>
              </w:rPr>
            </w:pPr>
            <w:r>
              <w:rPr>
                <w:sz w:val="15"/>
                <w:szCs w:val="15"/>
              </w:rPr>
              <w:t>25,000.00</w:t>
            </w:r>
          </w:p>
        </w:tc>
      </w:tr>
      <w:tr w:rsidR="00831686" w:rsidRPr="00FC7F4A" w14:paraId="04266F86" w14:textId="77777777">
        <w:trPr>
          <w:trHeight w:val="285"/>
        </w:trPr>
        <w:tc>
          <w:tcPr>
            <w:tcW w:w="2640" w:type="dxa"/>
            <w:tcBorders>
              <w:top w:val="nil"/>
              <w:left w:val="nil"/>
              <w:bottom w:val="nil"/>
              <w:right w:val="nil"/>
            </w:tcBorders>
            <w:vAlign w:val="bottom"/>
          </w:tcPr>
          <w:p w14:paraId="3AA5D8CE" w14:textId="77777777" w:rsidR="00831686" w:rsidRPr="00FC7F4A" w:rsidRDefault="00831686" w:rsidP="000B6E08">
            <w:pPr>
              <w:overflowPunct/>
              <w:autoSpaceDE/>
              <w:autoSpaceDN/>
              <w:adjustRightInd/>
              <w:spacing w:line="100" w:lineRule="atLeast"/>
              <w:textAlignment w:val="auto"/>
              <w:rPr>
                <w:sz w:val="16"/>
                <w:szCs w:val="16"/>
              </w:rPr>
            </w:pPr>
            <w:r w:rsidRPr="00FC7F4A">
              <w:rPr>
                <w:sz w:val="16"/>
                <w:szCs w:val="16"/>
              </w:rPr>
              <w:t>Current and saving account deposits</w:t>
            </w:r>
          </w:p>
        </w:tc>
        <w:tc>
          <w:tcPr>
            <w:tcW w:w="240" w:type="dxa"/>
            <w:tcBorders>
              <w:top w:val="nil"/>
              <w:left w:val="nil"/>
              <w:bottom w:val="nil"/>
              <w:right w:val="nil"/>
            </w:tcBorders>
            <w:vAlign w:val="bottom"/>
          </w:tcPr>
          <w:p w14:paraId="077B3446" w14:textId="77777777" w:rsidR="00831686" w:rsidRPr="00FC7F4A" w:rsidRDefault="00831686" w:rsidP="000B6E08">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1C912850" w14:textId="6CDE3F1F" w:rsidR="00831686" w:rsidRPr="0067701A" w:rsidRDefault="007C6465"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410,023,975.40</w:t>
            </w:r>
          </w:p>
        </w:tc>
        <w:tc>
          <w:tcPr>
            <w:tcW w:w="240" w:type="dxa"/>
            <w:tcBorders>
              <w:top w:val="nil"/>
              <w:left w:val="nil"/>
              <w:bottom w:val="nil"/>
              <w:right w:val="nil"/>
            </w:tcBorders>
          </w:tcPr>
          <w:p w14:paraId="07C45876" w14:textId="77777777" w:rsidR="00831686" w:rsidRPr="0067701A" w:rsidRDefault="00831686" w:rsidP="000B6E08">
            <w:pPr>
              <w:overflowPunct/>
              <w:autoSpaceDE/>
              <w:autoSpaceDN/>
              <w:adjustRightInd/>
              <w:spacing w:line="100" w:lineRule="atLeast"/>
              <w:jc w:val="right"/>
              <w:textAlignment w:val="auto"/>
              <w:rPr>
                <w:sz w:val="15"/>
                <w:szCs w:val="15"/>
              </w:rPr>
            </w:pPr>
          </w:p>
        </w:tc>
        <w:tc>
          <w:tcPr>
            <w:tcW w:w="1440" w:type="dxa"/>
            <w:tcBorders>
              <w:top w:val="nil"/>
              <w:left w:val="nil"/>
              <w:right w:val="nil"/>
            </w:tcBorders>
            <w:vAlign w:val="bottom"/>
          </w:tcPr>
          <w:p w14:paraId="128260B7" w14:textId="5906B1FA" w:rsidR="00831686" w:rsidRPr="0067701A" w:rsidRDefault="00390DFA" w:rsidP="007F1441">
            <w:pPr>
              <w:overflowPunct/>
              <w:autoSpaceDE/>
              <w:autoSpaceDN/>
              <w:adjustRightInd/>
              <w:spacing w:line="100" w:lineRule="atLeast"/>
              <w:ind w:left="-103"/>
              <w:jc w:val="right"/>
              <w:textAlignment w:val="auto"/>
              <w:rPr>
                <w:sz w:val="15"/>
                <w:szCs w:val="15"/>
              </w:rPr>
            </w:pPr>
            <w:r>
              <w:rPr>
                <w:sz w:val="15"/>
                <w:szCs w:val="15"/>
              </w:rPr>
              <w:t>722,345,776.53</w:t>
            </w:r>
          </w:p>
        </w:tc>
        <w:tc>
          <w:tcPr>
            <w:tcW w:w="240" w:type="dxa"/>
            <w:tcBorders>
              <w:top w:val="nil"/>
              <w:left w:val="nil"/>
              <w:bottom w:val="nil"/>
              <w:right w:val="nil"/>
            </w:tcBorders>
            <w:vAlign w:val="bottom"/>
          </w:tcPr>
          <w:p w14:paraId="2EC508A6" w14:textId="77777777" w:rsidR="00831686" w:rsidRPr="0067701A" w:rsidRDefault="00831686" w:rsidP="000B6E08">
            <w:pPr>
              <w:overflowPunct/>
              <w:autoSpaceDE/>
              <w:autoSpaceDN/>
              <w:adjustRightInd/>
              <w:spacing w:line="100" w:lineRule="atLeast"/>
              <w:jc w:val="right"/>
              <w:textAlignment w:val="auto"/>
              <w:rPr>
                <w:sz w:val="15"/>
                <w:szCs w:val="15"/>
              </w:rPr>
            </w:pPr>
          </w:p>
        </w:tc>
        <w:tc>
          <w:tcPr>
            <w:tcW w:w="1479" w:type="dxa"/>
            <w:tcBorders>
              <w:top w:val="nil"/>
              <w:left w:val="nil"/>
              <w:right w:val="nil"/>
            </w:tcBorders>
            <w:vAlign w:val="bottom"/>
          </w:tcPr>
          <w:p w14:paraId="57E99CAC" w14:textId="68D5132D" w:rsidR="00831686" w:rsidRPr="0067701A" w:rsidRDefault="007C6465"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266,173,151.09</w:t>
            </w:r>
          </w:p>
        </w:tc>
        <w:tc>
          <w:tcPr>
            <w:tcW w:w="236" w:type="dxa"/>
            <w:tcBorders>
              <w:top w:val="nil"/>
              <w:left w:val="nil"/>
              <w:bottom w:val="nil"/>
              <w:right w:val="nil"/>
            </w:tcBorders>
            <w:vAlign w:val="bottom"/>
          </w:tcPr>
          <w:p w14:paraId="382C608E" w14:textId="77777777" w:rsidR="00831686" w:rsidRPr="0067701A" w:rsidRDefault="00831686" w:rsidP="000B6E08">
            <w:pPr>
              <w:overflowPunct/>
              <w:autoSpaceDE/>
              <w:autoSpaceDN/>
              <w:adjustRightInd/>
              <w:spacing w:line="100" w:lineRule="atLeast"/>
              <w:ind w:left="-267" w:right="-193"/>
              <w:jc w:val="right"/>
              <w:textAlignment w:val="auto"/>
              <w:rPr>
                <w:sz w:val="15"/>
                <w:szCs w:val="15"/>
              </w:rPr>
            </w:pPr>
          </w:p>
        </w:tc>
        <w:tc>
          <w:tcPr>
            <w:tcW w:w="1409" w:type="dxa"/>
            <w:tcBorders>
              <w:top w:val="nil"/>
              <w:left w:val="nil"/>
              <w:right w:val="nil"/>
            </w:tcBorders>
            <w:vAlign w:val="bottom"/>
          </w:tcPr>
          <w:p w14:paraId="1980FAE9" w14:textId="12405984" w:rsidR="00831686" w:rsidRPr="0067701A" w:rsidRDefault="00390DFA" w:rsidP="007F1441">
            <w:pPr>
              <w:overflowPunct/>
              <w:autoSpaceDE/>
              <w:autoSpaceDN/>
              <w:adjustRightInd/>
              <w:spacing w:line="100" w:lineRule="atLeast"/>
              <w:jc w:val="right"/>
              <w:textAlignment w:val="auto"/>
              <w:rPr>
                <w:sz w:val="15"/>
                <w:szCs w:val="15"/>
              </w:rPr>
            </w:pPr>
            <w:r>
              <w:rPr>
                <w:sz w:val="15"/>
                <w:szCs w:val="15"/>
              </w:rPr>
              <w:t>583,011,900.92</w:t>
            </w:r>
          </w:p>
        </w:tc>
      </w:tr>
      <w:tr w:rsidR="00831686" w:rsidRPr="00FC7F4A" w14:paraId="61A2FD7D" w14:textId="77777777" w:rsidTr="00383426">
        <w:trPr>
          <w:trHeight w:hRule="exact" w:val="280"/>
        </w:trPr>
        <w:tc>
          <w:tcPr>
            <w:tcW w:w="2640" w:type="dxa"/>
            <w:tcBorders>
              <w:top w:val="nil"/>
              <w:left w:val="nil"/>
              <w:bottom w:val="nil"/>
              <w:right w:val="nil"/>
            </w:tcBorders>
            <w:vAlign w:val="bottom"/>
          </w:tcPr>
          <w:p w14:paraId="33221D2B" w14:textId="77777777" w:rsidR="00831686" w:rsidRPr="00FC7F4A" w:rsidRDefault="00831686" w:rsidP="000B6E08">
            <w:pPr>
              <w:overflowPunct/>
              <w:autoSpaceDE/>
              <w:autoSpaceDN/>
              <w:adjustRightInd/>
              <w:spacing w:line="100" w:lineRule="atLeast"/>
              <w:textAlignment w:val="auto"/>
              <w:rPr>
                <w:sz w:val="16"/>
                <w:szCs w:val="16"/>
              </w:rPr>
            </w:pPr>
            <w:r w:rsidRPr="00FC7F4A">
              <w:rPr>
                <w:sz w:val="16"/>
                <w:szCs w:val="16"/>
              </w:rPr>
              <w:t>Total cash and cash equivalents</w:t>
            </w:r>
          </w:p>
        </w:tc>
        <w:tc>
          <w:tcPr>
            <w:tcW w:w="240" w:type="dxa"/>
            <w:tcBorders>
              <w:top w:val="nil"/>
              <w:left w:val="nil"/>
              <w:bottom w:val="nil"/>
              <w:right w:val="nil"/>
            </w:tcBorders>
            <w:vAlign w:val="bottom"/>
          </w:tcPr>
          <w:p w14:paraId="3EC5C2A1" w14:textId="77777777" w:rsidR="00831686" w:rsidRPr="00FC7F4A" w:rsidRDefault="00831686" w:rsidP="000B6E08">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14:paraId="43C86352" w14:textId="57EB8EFA" w:rsidR="00831686" w:rsidRPr="0067701A" w:rsidRDefault="007C6465"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410,048,975.40</w:t>
            </w:r>
          </w:p>
        </w:tc>
        <w:tc>
          <w:tcPr>
            <w:tcW w:w="240" w:type="dxa"/>
            <w:tcBorders>
              <w:top w:val="nil"/>
              <w:left w:val="nil"/>
              <w:bottom w:val="nil"/>
              <w:right w:val="nil"/>
            </w:tcBorders>
          </w:tcPr>
          <w:p w14:paraId="7997098B" w14:textId="77777777" w:rsidR="00831686" w:rsidRPr="0067701A"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double" w:sz="4" w:space="0" w:color="auto"/>
              <w:right w:val="nil"/>
            </w:tcBorders>
            <w:vAlign w:val="bottom"/>
          </w:tcPr>
          <w:p w14:paraId="325601A6" w14:textId="339D8880" w:rsidR="00831686" w:rsidRPr="0067701A" w:rsidRDefault="00390DFA" w:rsidP="007F1441">
            <w:pPr>
              <w:overflowPunct/>
              <w:autoSpaceDE/>
              <w:autoSpaceDN/>
              <w:adjustRightInd/>
              <w:spacing w:line="100" w:lineRule="atLeast"/>
              <w:jc w:val="right"/>
              <w:textAlignment w:val="auto"/>
              <w:rPr>
                <w:sz w:val="15"/>
                <w:szCs w:val="15"/>
              </w:rPr>
            </w:pPr>
            <w:r>
              <w:rPr>
                <w:sz w:val="15"/>
                <w:szCs w:val="15"/>
              </w:rPr>
              <w:t>722,370,776.53</w:t>
            </w:r>
          </w:p>
        </w:tc>
        <w:tc>
          <w:tcPr>
            <w:tcW w:w="240" w:type="dxa"/>
            <w:tcBorders>
              <w:top w:val="nil"/>
              <w:left w:val="nil"/>
              <w:bottom w:val="nil"/>
              <w:right w:val="nil"/>
            </w:tcBorders>
            <w:vAlign w:val="bottom"/>
          </w:tcPr>
          <w:p w14:paraId="288A035D" w14:textId="77777777" w:rsidR="00831686" w:rsidRPr="0067701A"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double" w:sz="4" w:space="0" w:color="auto"/>
              <w:right w:val="nil"/>
            </w:tcBorders>
            <w:vAlign w:val="bottom"/>
          </w:tcPr>
          <w:p w14:paraId="51AFDA41" w14:textId="4ECA499D" w:rsidR="00831686" w:rsidRPr="0067701A" w:rsidRDefault="007C6465"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266,198,151.09</w:t>
            </w:r>
          </w:p>
        </w:tc>
        <w:tc>
          <w:tcPr>
            <w:tcW w:w="236" w:type="dxa"/>
            <w:tcBorders>
              <w:top w:val="nil"/>
              <w:left w:val="nil"/>
              <w:bottom w:val="nil"/>
              <w:right w:val="nil"/>
            </w:tcBorders>
            <w:vAlign w:val="bottom"/>
          </w:tcPr>
          <w:p w14:paraId="6254D6CA" w14:textId="77777777" w:rsidR="00831686" w:rsidRPr="0067701A" w:rsidRDefault="00831686" w:rsidP="000B6E08">
            <w:pPr>
              <w:overflowPunct/>
              <w:autoSpaceDE/>
              <w:autoSpaceDN/>
              <w:adjustRightInd/>
              <w:spacing w:line="100" w:lineRule="atLeast"/>
              <w:jc w:val="right"/>
              <w:textAlignment w:val="auto"/>
              <w:rPr>
                <w:sz w:val="15"/>
                <w:szCs w:val="15"/>
              </w:rPr>
            </w:pPr>
          </w:p>
        </w:tc>
        <w:tc>
          <w:tcPr>
            <w:tcW w:w="1409" w:type="dxa"/>
            <w:tcBorders>
              <w:top w:val="single" w:sz="4" w:space="0" w:color="auto"/>
              <w:left w:val="nil"/>
              <w:bottom w:val="double" w:sz="4" w:space="0" w:color="auto"/>
              <w:right w:val="nil"/>
            </w:tcBorders>
            <w:vAlign w:val="bottom"/>
          </w:tcPr>
          <w:p w14:paraId="6BC0E1CA" w14:textId="36FB277B" w:rsidR="00831686" w:rsidRPr="0067701A" w:rsidRDefault="00390DFA" w:rsidP="007F1441">
            <w:pPr>
              <w:overflowPunct/>
              <w:autoSpaceDE/>
              <w:autoSpaceDN/>
              <w:adjustRightInd/>
              <w:spacing w:line="100" w:lineRule="atLeast"/>
              <w:jc w:val="right"/>
              <w:textAlignment w:val="auto"/>
              <w:rPr>
                <w:sz w:val="15"/>
                <w:szCs w:val="15"/>
              </w:rPr>
            </w:pPr>
            <w:r>
              <w:rPr>
                <w:sz w:val="15"/>
                <w:szCs w:val="15"/>
              </w:rPr>
              <w:t>583,036,900.92</w:t>
            </w:r>
          </w:p>
        </w:tc>
      </w:tr>
    </w:tbl>
    <w:p w14:paraId="44E38F08" w14:textId="77777777" w:rsidR="00823C86" w:rsidRDefault="00823C86" w:rsidP="00831686">
      <w:pPr>
        <w:jc w:val="thaiDistribute"/>
        <w:rPr>
          <w:b/>
          <w:bCs/>
          <w:sz w:val="17"/>
          <w:szCs w:val="17"/>
        </w:rPr>
      </w:pPr>
    </w:p>
    <w:p w14:paraId="5407F66A" w14:textId="2490450B" w:rsidR="009A32F1" w:rsidRPr="00AD6A20" w:rsidRDefault="00B75CAE" w:rsidP="009A32F1">
      <w:pPr>
        <w:spacing w:before="120"/>
        <w:ind w:left="425" w:hanging="425"/>
        <w:rPr>
          <w:b/>
          <w:bCs/>
          <w:sz w:val="17"/>
          <w:szCs w:val="17"/>
        </w:rPr>
      </w:pPr>
      <w:r>
        <w:rPr>
          <w:b/>
          <w:bCs/>
          <w:sz w:val="17"/>
          <w:szCs w:val="17"/>
        </w:rPr>
        <w:t>5</w:t>
      </w:r>
      <w:r w:rsidR="00DB1A44" w:rsidRPr="00FC7F4A">
        <w:rPr>
          <w:b/>
          <w:bCs/>
          <w:sz w:val="17"/>
          <w:szCs w:val="17"/>
        </w:rPr>
        <w:t>.</w:t>
      </w:r>
      <w:r w:rsidR="00DB1A44" w:rsidRPr="00FC7F4A">
        <w:rPr>
          <w:b/>
          <w:bCs/>
          <w:sz w:val="17"/>
          <w:szCs w:val="17"/>
        </w:rPr>
        <w:tab/>
        <w:t xml:space="preserve">TRADE ACCOUNTS RECEIVABLE – </w:t>
      </w:r>
      <w:r w:rsidR="009A32F1">
        <w:rPr>
          <w:b/>
          <w:bCs/>
          <w:sz w:val="17"/>
          <w:szCs w:val="17"/>
        </w:rPr>
        <w:t>NON-</w:t>
      </w:r>
      <w:r w:rsidR="009A32F1" w:rsidRPr="00AD6A20">
        <w:rPr>
          <w:b/>
          <w:bCs/>
          <w:sz w:val="17"/>
          <w:szCs w:val="17"/>
        </w:rPr>
        <w:t>RELATED</w:t>
      </w:r>
      <w:r w:rsidR="00DB1A44" w:rsidRPr="00AD6A20">
        <w:rPr>
          <w:b/>
          <w:bCs/>
          <w:sz w:val="17"/>
          <w:szCs w:val="17"/>
        </w:rPr>
        <w:t xml:space="preserve"> </w:t>
      </w:r>
      <w:r w:rsidR="00F25DBB" w:rsidRPr="00AD6A20">
        <w:rPr>
          <w:b/>
          <w:bCs/>
          <w:sz w:val="17"/>
          <w:szCs w:val="17"/>
        </w:rPr>
        <w:t>PART</w:t>
      </w:r>
      <w:r w:rsidR="009A32F1" w:rsidRPr="00AD6A20">
        <w:rPr>
          <w:b/>
          <w:bCs/>
          <w:sz w:val="17"/>
          <w:szCs w:val="17"/>
        </w:rPr>
        <w:t>IES</w:t>
      </w:r>
    </w:p>
    <w:p w14:paraId="508513D4" w14:textId="6519AF23" w:rsidR="00DB1A44" w:rsidRPr="00FC7F4A" w:rsidRDefault="00DB1A44" w:rsidP="009A32F1">
      <w:pPr>
        <w:spacing w:before="120"/>
        <w:ind w:left="425" w:hanging="425"/>
        <w:rPr>
          <w:sz w:val="17"/>
          <w:szCs w:val="17"/>
        </w:rPr>
      </w:pPr>
      <w:r w:rsidRPr="00AD6A20">
        <w:rPr>
          <w:rFonts w:ascii="Angsana New" w:hAnsi="Angsana New"/>
          <w:sz w:val="28"/>
          <w:szCs w:val="28"/>
        </w:rPr>
        <w:tab/>
      </w:r>
      <w:r w:rsidRPr="00AD6A20">
        <w:rPr>
          <w:sz w:val="17"/>
          <w:szCs w:val="17"/>
        </w:rPr>
        <w:t xml:space="preserve">As at </w:t>
      </w:r>
      <w:r w:rsidR="00A231B5">
        <w:rPr>
          <w:sz w:val="17"/>
          <w:szCs w:val="17"/>
        </w:rPr>
        <w:t>June 30</w:t>
      </w:r>
      <w:r w:rsidR="0088268E" w:rsidRPr="00AD6A20">
        <w:rPr>
          <w:sz w:val="17"/>
          <w:szCs w:val="17"/>
        </w:rPr>
        <w:t>, 20</w:t>
      </w:r>
      <w:r w:rsidR="00F112E0">
        <w:rPr>
          <w:sz w:val="17"/>
          <w:szCs w:val="17"/>
        </w:rPr>
        <w:t>20</w:t>
      </w:r>
      <w:r w:rsidRPr="00AD6A20">
        <w:rPr>
          <w:sz w:val="17"/>
          <w:szCs w:val="17"/>
        </w:rPr>
        <w:t xml:space="preserve"> and December 31, 201</w:t>
      </w:r>
      <w:r w:rsidR="00F112E0">
        <w:rPr>
          <w:sz w:val="17"/>
          <w:szCs w:val="17"/>
        </w:rPr>
        <w:t>9</w:t>
      </w:r>
      <w:r w:rsidRPr="00AD6A20">
        <w:rPr>
          <w:sz w:val="17"/>
          <w:szCs w:val="17"/>
        </w:rPr>
        <w:t>, the outstanding balance of trade</w:t>
      </w:r>
      <w:r w:rsidRPr="00FC7F4A">
        <w:rPr>
          <w:sz w:val="17"/>
          <w:szCs w:val="17"/>
        </w:rPr>
        <w:t xml:space="preserve"> accounts receivable are classified by aging as </w:t>
      </w:r>
      <w:r w:rsidR="00F112E0">
        <w:rPr>
          <w:sz w:val="17"/>
          <w:szCs w:val="17"/>
        </w:rPr>
        <w:t>f</w:t>
      </w:r>
      <w:r w:rsidRPr="00FC7F4A">
        <w:rPr>
          <w:sz w:val="17"/>
          <w:szCs w:val="17"/>
        </w:rPr>
        <w:t>ollows</w:t>
      </w:r>
    </w:p>
    <w:tbl>
      <w:tblPr>
        <w:tblW w:w="8430" w:type="dxa"/>
        <w:tblInd w:w="588" w:type="dxa"/>
        <w:tblLayout w:type="fixed"/>
        <w:tblLook w:val="0000" w:firstRow="0" w:lastRow="0" w:firstColumn="0" w:lastColumn="0" w:noHBand="0" w:noVBand="0"/>
      </w:tblPr>
      <w:tblGrid>
        <w:gridCol w:w="2760"/>
        <w:gridCol w:w="1440"/>
        <w:gridCol w:w="1416"/>
        <w:gridCol w:w="1417"/>
        <w:gridCol w:w="1397"/>
      </w:tblGrid>
      <w:tr w:rsidR="00DB1A44" w:rsidRPr="00FC7F4A" w14:paraId="29C805B3" w14:textId="77777777" w:rsidTr="00383426">
        <w:trPr>
          <w:trHeight w:hRule="exact" w:val="306"/>
        </w:trPr>
        <w:tc>
          <w:tcPr>
            <w:tcW w:w="2760" w:type="dxa"/>
            <w:vAlign w:val="bottom"/>
          </w:tcPr>
          <w:p w14:paraId="1C568542" w14:textId="77777777" w:rsidR="00DB1A44" w:rsidRPr="00FC7F4A" w:rsidRDefault="00DB1A44" w:rsidP="000B6E08">
            <w:pPr>
              <w:spacing w:line="340" w:lineRule="exact"/>
              <w:jc w:val="center"/>
              <w:rPr>
                <w:sz w:val="16"/>
                <w:szCs w:val="16"/>
              </w:rPr>
            </w:pPr>
          </w:p>
        </w:tc>
        <w:tc>
          <w:tcPr>
            <w:tcW w:w="5670" w:type="dxa"/>
            <w:gridSpan w:val="4"/>
            <w:tcBorders>
              <w:bottom w:val="single" w:sz="4" w:space="0" w:color="auto"/>
            </w:tcBorders>
            <w:vAlign w:val="center"/>
          </w:tcPr>
          <w:p w14:paraId="3E42F544" w14:textId="77777777" w:rsidR="00DB1A44" w:rsidRPr="00FC7F4A" w:rsidRDefault="00DB1A44" w:rsidP="00502599">
            <w:pPr>
              <w:spacing w:line="340" w:lineRule="exact"/>
              <w:ind w:right="270"/>
              <w:jc w:val="center"/>
              <w:rPr>
                <w:snapToGrid w:val="0"/>
                <w:color w:val="000000"/>
                <w:sz w:val="16"/>
                <w:szCs w:val="16"/>
                <w:lang w:eastAsia="th-TH"/>
              </w:rPr>
            </w:pPr>
            <w:r w:rsidRPr="00FC7F4A">
              <w:rPr>
                <w:snapToGrid w:val="0"/>
                <w:color w:val="000000"/>
                <w:sz w:val="16"/>
                <w:szCs w:val="16"/>
                <w:lang w:eastAsia="th-TH"/>
              </w:rPr>
              <w:t>BAHT</w:t>
            </w:r>
          </w:p>
        </w:tc>
      </w:tr>
      <w:tr w:rsidR="00DB1A44" w:rsidRPr="00FC7F4A" w14:paraId="732BE944" w14:textId="77777777" w:rsidTr="00A5755C">
        <w:trPr>
          <w:trHeight w:hRule="exact" w:val="284"/>
        </w:trPr>
        <w:tc>
          <w:tcPr>
            <w:tcW w:w="2760" w:type="dxa"/>
            <w:vAlign w:val="bottom"/>
          </w:tcPr>
          <w:p w14:paraId="798F6F41" w14:textId="77777777" w:rsidR="00DB1A44" w:rsidRPr="00FC7F4A" w:rsidRDefault="00DB1A44" w:rsidP="000B6E08">
            <w:pPr>
              <w:spacing w:line="340" w:lineRule="exact"/>
              <w:jc w:val="center"/>
              <w:rPr>
                <w:sz w:val="16"/>
                <w:szCs w:val="16"/>
              </w:rPr>
            </w:pPr>
          </w:p>
        </w:tc>
        <w:tc>
          <w:tcPr>
            <w:tcW w:w="2856" w:type="dxa"/>
            <w:gridSpan w:val="2"/>
            <w:vAlign w:val="bottom"/>
          </w:tcPr>
          <w:p w14:paraId="0EABF88B" w14:textId="77777777" w:rsidR="00DB1A44" w:rsidRPr="00FC7F4A" w:rsidRDefault="00DB1A44" w:rsidP="00A5755C">
            <w:pPr>
              <w:pBdr>
                <w:bottom w:val="single" w:sz="4" w:space="1" w:color="auto"/>
              </w:pBdr>
              <w:ind w:left="-112"/>
              <w:jc w:val="center"/>
              <w:rPr>
                <w:sz w:val="15"/>
                <w:szCs w:val="15"/>
              </w:rPr>
            </w:pPr>
            <w:r w:rsidRPr="00FC7F4A">
              <w:rPr>
                <w:sz w:val="16"/>
                <w:szCs w:val="16"/>
              </w:rPr>
              <w:t>Consolidated Financial Statement</w:t>
            </w:r>
          </w:p>
        </w:tc>
        <w:tc>
          <w:tcPr>
            <w:tcW w:w="2814" w:type="dxa"/>
            <w:gridSpan w:val="2"/>
            <w:vAlign w:val="bottom"/>
          </w:tcPr>
          <w:p w14:paraId="766A9D92" w14:textId="5C9A0716" w:rsidR="00DB1A44" w:rsidRPr="00FC7F4A" w:rsidRDefault="00DB1A44" w:rsidP="00A5755C">
            <w:pPr>
              <w:pBdr>
                <w:bottom w:val="single" w:sz="4" w:space="1" w:color="auto"/>
              </w:pBdr>
              <w:ind w:left="-80" w:right="-108"/>
              <w:jc w:val="center"/>
              <w:rPr>
                <w:sz w:val="15"/>
                <w:szCs w:val="15"/>
              </w:rPr>
            </w:pPr>
            <w:r w:rsidRPr="00FC7F4A">
              <w:rPr>
                <w:sz w:val="16"/>
                <w:szCs w:val="16"/>
              </w:rPr>
              <w:t>Separate Financial Statement</w:t>
            </w:r>
          </w:p>
        </w:tc>
      </w:tr>
      <w:tr w:rsidR="00DB1A44" w:rsidRPr="00FC7F4A" w14:paraId="0E5133AE" w14:textId="77777777" w:rsidTr="00383426">
        <w:trPr>
          <w:trHeight w:hRule="exact" w:val="216"/>
        </w:trPr>
        <w:tc>
          <w:tcPr>
            <w:tcW w:w="2760" w:type="dxa"/>
            <w:vAlign w:val="bottom"/>
          </w:tcPr>
          <w:p w14:paraId="76A0C006" w14:textId="77777777" w:rsidR="00DB1A44" w:rsidRPr="00FC7F4A" w:rsidRDefault="00DB1A44" w:rsidP="000B6E08">
            <w:pPr>
              <w:spacing w:line="340" w:lineRule="exact"/>
              <w:jc w:val="center"/>
              <w:rPr>
                <w:sz w:val="16"/>
                <w:szCs w:val="16"/>
              </w:rPr>
            </w:pPr>
          </w:p>
        </w:tc>
        <w:tc>
          <w:tcPr>
            <w:tcW w:w="1440" w:type="dxa"/>
            <w:vAlign w:val="bottom"/>
          </w:tcPr>
          <w:p w14:paraId="0FF39CCB" w14:textId="7D86DDE5" w:rsidR="00DB1A44" w:rsidRPr="00FC7F4A" w:rsidRDefault="00A231B5" w:rsidP="00D74E3C">
            <w:pPr>
              <w:pBdr>
                <w:bottom w:val="single" w:sz="4" w:space="1" w:color="auto"/>
              </w:pBdr>
              <w:ind w:left="-87" w:right="-18"/>
              <w:jc w:val="center"/>
            </w:pPr>
            <w:r>
              <w:t>June 30</w:t>
            </w:r>
            <w:r w:rsidR="0088268E" w:rsidRPr="00FC7F4A">
              <w:t>, 20</w:t>
            </w:r>
            <w:r w:rsidR="00F112E0">
              <w:t>20</w:t>
            </w:r>
          </w:p>
        </w:tc>
        <w:tc>
          <w:tcPr>
            <w:tcW w:w="1416" w:type="dxa"/>
            <w:vAlign w:val="bottom"/>
          </w:tcPr>
          <w:p w14:paraId="0FD2DFE8" w14:textId="4538BC32" w:rsidR="00DB1A44" w:rsidRPr="00FC7F4A" w:rsidRDefault="00DB1A44" w:rsidP="00D74E3C">
            <w:pPr>
              <w:pBdr>
                <w:bottom w:val="single" w:sz="4" w:space="1" w:color="auto"/>
              </w:pBdr>
              <w:jc w:val="center"/>
            </w:pPr>
            <w:r w:rsidRPr="00FC7F4A">
              <w:t>December 31, 201</w:t>
            </w:r>
            <w:r w:rsidR="00F112E0">
              <w:t>9</w:t>
            </w:r>
          </w:p>
        </w:tc>
        <w:tc>
          <w:tcPr>
            <w:tcW w:w="1417" w:type="dxa"/>
            <w:vAlign w:val="bottom"/>
          </w:tcPr>
          <w:p w14:paraId="27E477B0" w14:textId="729F3368" w:rsidR="00DB1A44" w:rsidRPr="00FC7F4A" w:rsidRDefault="00A231B5" w:rsidP="00D74E3C">
            <w:pPr>
              <w:pBdr>
                <w:bottom w:val="single" w:sz="4" w:space="1" w:color="auto"/>
              </w:pBdr>
              <w:ind w:left="-87" w:right="-18"/>
              <w:jc w:val="center"/>
            </w:pPr>
            <w:r>
              <w:t>June 30</w:t>
            </w:r>
            <w:r w:rsidR="0088268E" w:rsidRPr="00FC7F4A">
              <w:t>, 20</w:t>
            </w:r>
            <w:r w:rsidR="00F112E0">
              <w:t>20</w:t>
            </w:r>
          </w:p>
        </w:tc>
        <w:tc>
          <w:tcPr>
            <w:tcW w:w="1397" w:type="dxa"/>
            <w:vAlign w:val="bottom"/>
          </w:tcPr>
          <w:p w14:paraId="02D05B74" w14:textId="76395285" w:rsidR="00DB1A44" w:rsidRPr="00FC7F4A" w:rsidRDefault="00DB1A44" w:rsidP="00A5755C">
            <w:pPr>
              <w:pBdr>
                <w:bottom w:val="single" w:sz="4" w:space="1" w:color="auto"/>
              </w:pBdr>
              <w:tabs>
                <w:tab w:val="left" w:pos="2160"/>
              </w:tabs>
              <w:ind w:right="-108"/>
              <w:jc w:val="center"/>
            </w:pPr>
            <w:r w:rsidRPr="00FC7F4A">
              <w:t>December 31,201</w:t>
            </w:r>
            <w:r w:rsidR="00F112E0">
              <w:t>9</w:t>
            </w:r>
          </w:p>
        </w:tc>
      </w:tr>
      <w:tr w:rsidR="00243802" w:rsidRPr="00FC7F4A" w14:paraId="475590AB" w14:textId="77777777" w:rsidTr="00A5755C">
        <w:trPr>
          <w:trHeight w:hRule="exact" w:val="223"/>
        </w:trPr>
        <w:tc>
          <w:tcPr>
            <w:tcW w:w="2760" w:type="dxa"/>
            <w:vAlign w:val="bottom"/>
          </w:tcPr>
          <w:p w14:paraId="03C32102" w14:textId="77777777" w:rsidR="00243802" w:rsidRPr="00FC7F4A" w:rsidRDefault="00243802" w:rsidP="000B6E08">
            <w:pPr>
              <w:rPr>
                <w:sz w:val="15"/>
                <w:szCs w:val="15"/>
                <w:cs/>
              </w:rPr>
            </w:pPr>
            <w:r w:rsidRPr="00FC7F4A">
              <w:rPr>
                <w:sz w:val="15"/>
                <w:szCs w:val="15"/>
              </w:rPr>
              <w:t>Current</w:t>
            </w:r>
          </w:p>
        </w:tc>
        <w:tc>
          <w:tcPr>
            <w:tcW w:w="1440" w:type="dxa"/>
            <w:vAlign w:val="bottom"/>
          </w:tcPr>
          <w:p w14:paraId="6FD5F22F" w14:textId="168B395F" w:rsidR="00243802" w:rsidRPr="00FC7F4A" w:rsidRDefault="00452EFB" w:rsidP="00452EFB">
            <w:pPr>
              <w:ind w:right="6"/>
              <w:jc w:val="right"/>
              <w:rPr>
                <w:sz w:val="15"/>
                <w:szCs w:val="15"/>
              </w:rPr>
            </w:pPr>
            <w:r>
              <w:rPr>
                <w:sz w:val="15"/>
                <w:szCs w:val="15"/>
              </w:rPr>
              <w:t>3,232,010.00</w:t>
            </w:r>
          </w:p>
        </w:tc>
        <w:tc>
          <w:tcPr>
            <w:tcW w:w="1416" w:type="dxa"/>
            <w:vAlign w:val="bottom"/>
          </w:tcPr>
          <w:p w14:paraId="7DB8F892" w14:textId="52A4344E" w:rsidR="00243802" w:rsidRPr="00FC7F4A" w:rsidRDefault="00F112E0" w:rsidP="00FE7B49">
            <w:pPr>
              <w:ind w:right="12"/>
              <w:jc w:val="right"/>
              <w:rPr>
                <w:sz w:val="15"/>
                <w:szCs w:val="15"/>
              </w:rPr>
            </w:pPr>
            <w:r>
              <w:rPr>
                <w:sz w:val="15"/>
                <w:szCs w:val="15"/>
              </w:rPr>
              <w:t>-</w:t>
            </w:r>
          </w:p>
        </w:tc>
        <w:tc>
          <w:tcPr>
            <w:tcW w:w="1417" w:type="dxa"/>
            <w:vAlign w:val="bottom"/>
          </w:tcPr>
          <w:p w14:paraId="3C24F0DA" w14:textId="5AB6E872" w:rsidR="00243802" w:rsidRPr="00FC7F4A" w:rsidRDefault="00452EFB" w:rsidP="003528CA">
            <w:pPr>
              <w:ind w:right="36"/>
              <w:jc w:val="right"/>
              <w:rPr>
                <w:sz w:val="15"/>
                <w:szCs w:val="15"/>
              </w:rPr>
            </w:pPr>
            <w:r>
              <w:rPr>
                <w:sz w:val="15"/>
                <w:szCs w:val="15"/>
              </w:rPr>
              <w:t>-</w:t>
            </w:r>
          </w:p>
        </w:tc>
        <w:tc>
          <w:tcPr>
            <w:tcW w:w="1397" w:type="dxa"/>
            <w:vAlign w:val="bottom"/>
          </w:tcPr>
          <w:p w14:paraId="70389FC1" w14:textId="66473807" w:rsidR="00243802" w:rsidRPr="00FC7F4A" w:rsidRDefault="00F112E0" w:rsidP="00FE7B49">
            <w:pPr>
              <w:jc w:val="right"/>
              <w:rPr>
                <w:sz w:val="15"/>
                <w:szCs w:val="15"/>
              </w:rPr>
            </w:pPr>
            <w:r>
              <w:rPr>
                <w:sz w:val="15"/>
                <w:szCs w:val="15"/>
              </w:rPr>
              <w:t>-</w:t>
            </w:r>
          </w:p>
        </w:tc>
      </w:tr>
      <w:tr w:rsidR="00243802" w:rsidRPr="00FC7F4A" w14:paraId="4F5D7DDF" w14:textId="77777777" w:rsidTr="00A5755C">
        <w:trPr>
          <w:trHeight w:hRule="exact" w:val="223"/>
        </w:trPr>
        <w:tc>
          <w:tcPr>
            <w:tcW w:w="2760" w:type="dxa"/>
            <w:vAlign w:val="bottom"/>
          </w:tcPr>
          <w:p w14:paraId="389BDD24" w14:textId="77777777" w:rsidR="00243802" w:rsidRPr="00FC7F4A" w:rsidRDefault="00C34E6B" w:rsidP="00243802">
            <w:pPr>
              <w:rPr>
                <w:sz w:val="15"/>
                <w:szCs w:val="15"/>
                <w:cs/>
              </w:rPr>
            </w:pPr>
            <w:r w:rsidRPr="00FC7F4A">
              <w:rPr>
                <w:sz w:val="15"/>
                <w:szCs w:val="15"/>
              </w:rPr>
              <w:t>Overdue</w:t>
            </w:r>
            <w:r w:rsidR="00243802" w:rsidRPr="00FC7F4A">
              <w:rPr>
                <w:sz w:val="15"/>
                <w:szCs w:val="15"/>
              </w:rPr>
              <w:t xml:space="preserve">      </w:t>
            </w:r>
            <w:r w:rsidRPr="00FC7F4A">
              <w:rPr>
                <w:sz w:val="15"/>
                <w:szCs w:val="15"/>
              </w:rPr>
              <w:t xml:space="preserve"> </w:t>
            </w:r>
            <w:r w:rsidR="00243802" w:rsidRPr="00FC7F4A">
              <w:rPr>
                <w:sz w:val="15"/>
                <w:szCs w:val="15"/>
              </w:rPr>
              <w:t xml:space="preserve"> 30 days</w:t>
            </w:r>
          </w:p>
        </w:tc>
        <w:tc>
          <w:tcPr>
            <w:tcW w:w="1440" w:type="dxa"/>
            <w:vAlign w:val="bottom"/>
          </w:tcPr>
          <w:p w14:paraId="4E7F92EE" w14:textId="0BDFDA6E" w:rsidR="00243802" w:rsidRPr="00FC7F4A" w:rsidRDefault="00452EFB" w:rsidP="00452EFB">
            <w:pPr>
              <w:ind w:right="6"/>
              <w:jc w:val="right"/>
              <w:rPr>
                <w:sz w:val="15"/>
                <w:szCs w:val="15"/>
              </w:rPr>
            </w:pPr>
            <w:r>
              <w:rPr>
                <w:sz w:val="15"/>
                <w:szCs w:val="15"/>
              </w:rPr>
              <w:t>160,500.00</w:t>
            </w:r>
          </w:p>
        </w:tc>
        <w:tc>
          <w:tcPr>
            <w:tcW w:w="1416" w:type="dxa"/>
            <w:vAlign w:val="bottom"/>
          </w:tcPr>
          <w:p w14:paraId="0F34A109" w14:textId="2C4ECD10" w:rsidR="00243802" w:rsidRPr="00FC7F4A" w:rsidRDefault="00F112E0" w:rsidP="00FE7B49">
            <w:pPr>
              <w:ind w:right="12"/>
              <w:jc w:val="right"/>
              <w:rPr>
                <w:sz w:val="15"/>
                <w:szCs w:val="15"/>
              </w:rPr>
            </w:pPr>
            <w:r>
              <w:rPr>
                <w:sz w:val="15"/>
                <w:szCs w:val="15"/>
              </w:rPr>
              <w:t>1,765,500.00</w:t>
            </w:r>
          </w:p>
        </w:tc>
        <w:tc>
          <w:tcPr>
            <w:tcW w:w="1417" w:type="dxa"/>
            <w:vAlign w:val="bottom"/>
          </w:tcPr>
          <w:p w14:paraId="7112914F" w14:textId="36003E86" w:rsidR="00243802" w:rsidRPr="00FC7F4A" w:rsidRDefault="00452EFB" w:rsidP="003528CA">
            <w:pPr>
              <w:tabs>
                <w:tab w:val="left" w:pos="1343"/>
              </w:tabs>
              <w:ind w:right="36"/>
              <w:jc w:val="right"/>
              <w:rPr>
                <w:sz w:val="15"/>
                <w:szCs w:val="15"/>
              </w:rPr>
            </w:pPr>
            <w:r>
              <w:rPr>
                <w:sz w:val="15"/>
                <w:szCs w:val="15"/>
              </w:rPr>
              <w:t>-</w:t>
            </w:r>
          </w:p>
        </w:tc>
        <w:tc>
          <w:tcPr>
            <w:tcW w:w="1397" w:type="dxa"/>
            <w:vAlign w:val="bottom"/>
          </w:tcPr>
          <w:p w14:paraId="705D88FE" w14:textId="553D4520" w:rsidR="00243802" w:rsidRPr="00FC7F4A" w:rsidRDefault="00F112E0" w:rsidP="00FE7B49">
            <w:pPr>
              <w:tabs>
                <w:tab w:val="left" w:pos="1343"/>
              </w:tabs>
              <w:jc w:val="right"/>
              <w:rPr>
                <w:sz w:val="15"/>
                <w:szCs w:val="15"/>
              </w:rPr>
            </w:pPr>
            <w:r>
              <w:rPr>
                <w:sz w:val="15"/>
                <w:szCs w:val="15"/>
              </w:rPr>
              <w:t>-</w:t>
            </w:r>
          </w:p>
        </w:tc>
      </w:tr>
      <w:tr w:rsidR="006A3FE2" w:rsidRPr="00FC7F4A" w14:paraId="01BBA415" w14:textId="77777777" w:rsidTr="00A5755C">
        <w:trPr>
          <w:trHeight w:hRule="exact" w:val="277"/>
        </w:trPr>
        <w:tc>
          <w:tcPr>
            <w:tcW w:w="2760" w:type="dxa"/>
            <w:vAlign w:val="bottom"/>
          </w:tcPr>
          <w:p w14:paraId="50B2A8C1" w14:textId="77777777" w:rsidR="006A3FE2" w:rsidRPr="00FC7F4A" w:rsidRDefault="006A3FE2" w:rsidP="00FE7B49">
            <w:pPr>
              <w:rPr>
                <w:sz w:val="15"/>
                <w:szCs w:val="15"/>
              </w:rPr>
            </w:pPr>
            <w:r w:rsidRPr="00FC7F4A">
              <w:rPr>
                <w:sz w:val="15"/>
                <w:szCs w:val="15"/>
              </w:rPr>
              <w:t xml:space="preserve">       31    -     60 days </w:t>
            </w:r>
          </w:p>
        </w:tc>
        <w:tc>
          <w:tcPr>
            <w:tcW w:w="1440" w:type="dxa"/>
            <w:vAlign w:val="bottom"/>
          </w:tcPr>
          <w:p w14:paraId="7100DEA9" w14:textId="25CB6F86" w:rsidR="006A3FE2" w:rsidRPr="00FC7F4A" w:rsidRDefault="00452EFB" w:rsidP="00452EFB">
            <w:pPr>
              <w:ind w:right="6"/>
              <w:jc w:val="right"/>
              <w:rPr>
                <w:sz w:val="15"/>
                <w:szCs w:val="15"/>
              </w:rPr>
            </w:pPr>
            <w:r>
              <w:rPr>
                <w:sz w:val="15"/>
                <w:szCs w:val="15"/>
              </w:rPr>
              <w:t>-</w:t>
            </w:r>
          </w:p>
        </w:tc>
        <w:tc>
          <w:tcPr>
            <w:tcW w:w="1416" w:type="dxa"/>
            <w:vAlign w:val="bottom"/>
          </w:tcPr>
          <w:p w14:paraId="496ADE79" w14:textId="661DAC70" w:rsidR="006A3FE2" w:rsidRPr="00FC7F4A" w:rsidRDefault="00F112E0" w:rsidP="00FE7B49">
            <w:pPr>
              <w:ind w:right="12"/>
              <w:jc w:val="right"/>
              <w:rPr>
                <w:sz w:val="15"/>
                <w:szCs w:val="15"/>
              </w:rPr>
            </w:pPr>
            <w:r>
              <w:rPr>
                <w:sz w:val="15"/>
                <w:szCs w:val="15"/>
              </w:rPr>
              <w:t>-</w:t>
            </w:r>
          </w:p>
        </w:tc>
        <w:tc>
          <w:tcPr>
            <w:tcW w:w="1417" w:type="dxa"/>
            <w:vAlign w:val="bottom"/>
          </w:tcPr>
          <w:p w14:paraId="23E5A326" w14:textId="426B5DBE" w:rsidR="006A3FE2" w:rsidRPr="00FC7F4A" w:rsidRDefault="00452EFB" w:rsidP="00F2362F">
            <w:pPr>
              <w:ind w:right="36"/>
              <w:jc w:val="right"/>
              <w:rPr>
                <w:sz w:val="15"/>
                <w:szCs w:val="15"/>
              </w:rPr>
            </w:pPr>
            <w:r>
              <w:rPr>
                <w:sz w:val="15"/>
                <w:szCs w:val="15"/>
              </w:rPr>
              <w:t>-</w:t>
            </w:r>
          </w:p>
        </w:tc>
        <w:tc>
          <w:tcPr>
            <w:tcW w:w="1397" w:type="dxa"/>
            <w:vAlign w:val="bottom"/>
          </w:tcPr>
          <w:p w14:paraId="3BB09E74" w14:textId="2A91BBA3" w:rsidR="006A3FE2" w:rsidRPr="00FC7F4A" w:rsidRDefault="00F112E0" w:rsidP="00FE7B49">
            <w:pPr>
              <w:tabs>
                <w:tab w:val="left" w:pos="1343"/>
              </w:tabs>
              <w:jc w:val="right"/>
              <w:rPr>
                <w:sz w:val="15"/>
                <w:szCs w:val="15"/>
              </w:rPr>
            </w:pPr>
            <w:r>
              <w:rPr>
                <w:sz w:val="15"/>
                <w:szCs w:val="15"/>
              </w:rPr>
              <w:t>-</w:t>
            </w:r>
          </w:p>
        </w:tc>
      </w:tr>
      <w:tr w:rsidR="006A3FE2" w:rsidRPr="00FC7F4A" w14:paraId="60F1FC54" w14:textId="77777777" w:rsidTr="00A5755C">
        <w:trPr>
          <w:trHeight w:hRule="exact" w:val="277"/>
        </w:trPr>
        <w:tc>
          <w:tcPr>
            <w:tcW w:w="2760" w:type="dxa"/>
            <w:vAlign w:val="bottom"/>
          </w:tcPr>
          <w:p w14:paraId="1692683D" w14:textId="77777777" w:rsidR="006A3FE2" w:rsidRPr="00FC7F4A" w:rsidRDefault="006A3FE2" w:rsidP="00FE7B49">
            <w:pPr>
              <w:rPr>
                <w:sz w:val="15"/>
                <w:szCs w:val="15"/>
              </w:rPr>
            </w:pPr>
            <w:r w:rsidRPr="00FC7F4A">
              <w:rPr>
                <w:sz w:val="15"/>
                <w:szCs w:val="15"/>
              </w:rPr>
              <w:t xml:space="preserve">       61    -     90 days   </w:t>
            </w:r>
          </w:p>
        </w:tc>
        <w:tc>
          <w:tcPr>
            <w:tcW w:w="1440" w:type="dxa"/>
            <w:vAlign w:val="bottom"/>
          </w:tcPr>
          <w:p w14:paraId="09B59EE5" w14:textId="672731D5" w:rsidR="006A3FE2" w:rsidRPr="00FC7F4A" w:rsidRDefault="00452EFB" w:rsidP="00452EFB">
            <w:pPr>
              <w:ind w:right="6"/>
              <w:jc w:val="right"/>
              <w:rPr>
                <w:sz w:val="15"/>
                <w:szCs w:val="15"/>
              </w:rPr>
            </w:pPr>
            <w:r>
              <w:rPr>
                <w:sz w:val="15"/>
                <w:szCs w:val="15"/>
              </w:rPr>
              <w:t>321,000.00</w:t>
            </w:r>
          </w:p>
        </w:tc>
        <w:tc>
          <w:tcPr>
            <w:tcW w:w="1416" w:type="dxa"/>
            <w:vAlign w:val="bottom"/>
          </w:tcPr>
          <w:p w14:paraId="179D5A30" w14:textId="1B6D256C" w:rsidR="006A3FE2" w:rsidRPr="00FC7F4A" w:rsidRDefault="00F112E0" w:rsidP="00FE7B49">
            <w:pPr>
              <w:ind w:right="12"/>
              <w:jc w:val="right"/>
              <w:rPr>
                <w:sz w:val="15"/>
                <w:szCs w:val="15"/>
              </w:rPr>
            </w:pPr>
            <w:r>
              <w:rPr>
                <w:sz w:val="15"/>
                <w:szCs w:val="15"/>
              </w:rPr>
              <w:t>-</w:t>
            </w:r>
          </w:p>
        </w:tc>
        <w:tc>
          <w:tcPr>
            <w:tcW w:w="1417" w:type="dxa"/>
            <w:vAlign w:val="bottom"/>
          </w:tcPr>
          <w:p w14:paraId="0A999040" w14:textId="2BF80B4E" w:rsidR="006A3FE2" w:rsidRPr="00FC7F4A" w:rsidRDefault="00452EFB" w:rsidP="00F2362F">
            <w:pPr>
              <w:ind w:right="36"/>
              <w:jc w:val="right"/>
              <w:rPr>
                <w:sz w:val="15"/>
                <w:szCs w:val="15"/>
              </w:rPr>
            </w:pPr>
            <w:r>
              <w:rPr>
                <w:sz w:val="15"/>
                <w:szCs w:val="15"/>
              </w:rPr>
              <w:t>-</w:t>
            </w:r>
          </w:p>
        </w:tc>
        <w:tc>
          <w:tcPr>
            <w:tcW w:w="1397" w:type="dxa"/>
            <w:vAlign w:val="bottom"/>
          </w:tcPr>
          <w:p w14:paraId="403F8C31" w14:textId="33D81BFB" w:rsidR="006A3FE2" w:rsidRPr="00FC7F4A" w:rsidRDefault="00F112E0" w:rsidP="00FE7B49">
            <w:pPr>
              <w:tabs>
                <w:tab w:val="left" w:pos="1343"/>
              </w:tabs>
              <w:jc w:val="right"/>
              <w:rPr>
                <w:sz w:val="15"/>
                <w:szCs w:val="15"/>
              </w:rPr>
            </w:pPr>
            <w:r>
              <w:rPr>
                <w:sz w:val="15"/>
                <w:szCs w:val="15"/>
              </w:rPr>
              <w:t>-</w:t>
            </w:r>
          </w:p>
        </w:tc>
      </w:tr>
      <w:tr w:rsidR="006A3FE2" w:rsidRPr="00FC7F4A" w14:paraId="05063996" w14:textId="77777777" w:rsidTr="00A5755C">
        <w:trPr>
          <w:trHeight w:hRule="exact" w:val="268"/>
        </w:trPr>
        <w:tc>
          <w:tcPr>
            <w:tcW w:w="2760" w:type="dxa"/>
            <w:vAlign w:val="bottom"/>
          </w:tcPr>
          <w:p w14:paraId="3E6A1C20" w14:textId="77777777" w:rsidR="006A3FE2" w:rsidRPr="00FC7F4A" w:rsidRDefault="006A3FE2" w:rsidP="00FE7B49">
            <w:pPr>
              <w:rPr>
                <w:sz w:val="15"/>
                <w:szCs w:val="15"/>
              </w:rPr>
            </w:pPr>
            <w:r w:rsidRPr="00FC7F4A">
              <w:rPr>
                <w:sz w:val="15"/>
                <w:szCs w:val="15"/>
              </w:rPr>
              <w:t xml:space="preserve">       91    -   180 days</w:t>
            </w:r>
          </w:p>
        </w:tc>
        <w:tc>
          <w:tcPr>
            <w:tcW w:w="1440" w:type="dxa"/>
            <w:vAlign w:val="bottom"/>
          </w:tcPr>
          <w:p w14:paraId="07C5C9E6" w14:textId="65AFB07D" w:rsidR="006A3FE2" w:rsidRPr="00FC7F4A" w:rsidRDefault="00452EFB" w:rsidP="00452EFB">
            <w:pPr>
              <w:ind w:right="6"/>
              <w:jc w:val="right"/>
              <w:rPr>
                <w:sz w:val="15"/>
                <w:szCs w:val="15"/>
              </w:rPr>
            </w:pPr>
            <w:r>
              <w:rPr>
                <w:sz w:val="15"/>
                <w:szCs w:val="15"/>
              </w:rPr>
              <w:t>-</w:t>
            </w:r>
          </w:p>
        </w:tc>
        <w:tc>
          <w:tcPr>
            <w:tcW w:w="1416" w:type="dxa"/>
            <w:vAlign w:val="bottom"/>
          </w:tcPr>
          <w:p w14:paraId="49DF40F7" w14:textId="454166D1" w:rsidR="006A3FE2" w:rsidRPr="00FC7F4A" w:rsidRDefault="00F112E0" w:rsidP="00FE7B49">
            <w:pPr>
              <w:ind w:right="12"/>
              <w:jc w:val="right"/>
              <w:rPr>
                <w:sz w:val="15"/>
                <w:szCs w:val="15"/>
              </w:rPr>
            </w:pPr>
            <w:r>
              <w:rPr>
                <w:sz w:val="15"/>
                <w:szCs w:val="15"/>
              </w:rPr>
              <w:t>-</w:t>
            </w:r>
          </w:p>
        </w:tc>
        <w:tc>
          <w:tcPr>
            <w:tcW w:w="1417" w:type="dxa"/>
            <w:vAlign w:val="bottom"/>
          </w:tcPr>
          <w:p w14:paraId="14CC175A" w14:textId="65D67B89" w:rsidR="006A3FE2" w:rsidRPr="00FC7F4A" w:rsidRDefault="00452EFB" w:rsidP="00F2362F">
            <w:pPr>
              <w:ind w:right="36"/>
              <w:jc w:val="right"/>
              <w:rPr>
                <w:sz w:val="15"/>
                <w:szCs w:val="15"/>
              </w:rPr>
            </w:pPr>
            <w:r>
              <w:rPr>
                <w:sz w:val="15"/>
                <w:szCs w:val="15"/>
              </w:rPr>
              <w:t>-</w:t>
            </w:r>
          </w:p>
        </w:tc>
        <w:tc>
          <w:tcPr>
            <w:tcW w:w="1397" w:type="dxa"/>
            <w:vAlign w:val="bottom"/>
          </w:tcPr>
          <w:p w14:paraId="74A8A671" w14:textId="04B635C4" w:rsidR="006A3FE2" w:rsidRPr="00FC7F4A" w:rsidRDefault="00F112E0" w:rsidP="00FE7B49">
            <w:pPr>
              <w:tabs>
                <w:tab w:val="left" w:pos="1343"/>
              </w:tabs>
              <w:jc w:val="right"/>
              <w:rPr>
                <w:sz w:val="15"/>
                <w:szCs w:val="15"/>
              </w:rPr>
            </w:pPr>
            <w:r>
              <w:rPr>
                <w:sz w:val="15"/>
                <w:szCs w:val="15"/>
              </w:rPr>
              <w:t>-</w:t>
            </w:r>
          </w:p>
        </w:tc>
      </w:tr>
      <w:tr w:rsidR="006A3FE2" w:rsidRPr="00FC7F4A" w14:paraId="5BCC91D6" w14:textId="77777777" w:rsidTr="00A5755C">
        <w:trPr>
          <w:trHeight w:hRule="exact" w:val="268"/>
        </w:trPr>
        <w:tc>
          <w:tcPr>
            <w:tcW w:w="2760" w:type="dxa"/>
            <w:vAlign w:val="bottom"/>
          </w:tcPr>
          <w:p w14:paraId="5ADBDEC5" w14:textId="77777777" w:rsidR="006A3FE2" w:rsidRPr="00FC7F4A" w:rsidRDefault="006A3FE2" w:rsidP="00FE7B49">
            <w:pPr>
              <w:rPr>
                <w:sz w:val="15"/>
                <w:szCs w:val="15"/>
              </w:rPr>
            </w:pPr>
            <w:r w:rsidRPr="00FC7F4A">
              <w:rPr>
                <w:sz w:val="15"/>
                <w:szCs w:val="15"/>
              </w:rPr>
              <w:t xml:space="preserve">       181  -   365 days</w:t>
            </w:r>
          </w:p>
        </w:tc>
        <w:tc>
          <w:tcPr>
            <w:tcW w:w="1440" w:type="dxa"/>
            <w:vAlign w:val="bottom"/>
          </w:tcPr>
          <w:p w14:paraId="3FFE1D02" w14:textId="20128BC5" w:rsidR="006A3FE2" w:rsidRPr="00FC7F4A" w:rsidRDefault="00452EFB" w:rsidP="00452EFB">
            <w:pPr>
              <w:ind w:right="6"/>
              <w:jc w:val="right"/>
              <w:rPr>
                <w:sz w:val="15"/>
                <w:szCs w:val="15"/>
              </w:rPr>
            </w:pPr>
            <w:r>
              <w:rPr>
                <w:sz w:val="15"/>
                <w:szCs w:val="15"/>
              </w:rPr>
              <w:t>-</w:t>
            </w:r>
          </w:p>
        </w:tc>
        <w:tc>
          <w:tcPr>
            <w:tcW w:w="1416" w:type="dxa"/>
            <w:vAlign w:val="bottom"/>
          </w:tcPr>
          <w:p w14:paraId="12ABAFB8" w14:textId="79123DCF" w:rsidR="006A3FE2" w:rsidRPr="00FC7F4A" w:rsidRDefault="00F112E0" w:rsidP="00FE7B49">
            <w:pPr>
              <w:ind w:right="12"/>
              <w:jc w:val="right"/>
              <w:rPr>
                <w:sz w:val="15"/>
                <w:szCs w:val="15"/>
              </w:rPr>
            </w:pPr>
            <w:r>
              <w:rPr>
                <w:sz w:val="15"/>
                <w:szCs w:val="15"/>
              </w:rPr>
              <w:t>-</w:t>
            </w:r>
          </w:p>
        </w:tc>
        <w:tc>
          <w:tcPr>
            <w:tcW w:w="1417" w:type="dxa"/>
            <w:vAlign w:val="bottom"/>
          </w:tcPr>
          <w:p w14:paraId="5F80DF16" w14:textId="704E2C8E" w:rsidR="006A3FE2" w:rsidRPr="00FC7F4A" w:rsidRDefault="00452EFB" w:rsidP="003528CA">
            <w:pPr>
              <w:ind w:right="36"/>
              <w:jc w:val="right"/>
              <w:rPr>
                <w:sz w:val="15"/>
                <w:szCs w:val="15"/>
              </w:rPr>
            </w:pPr>
            <w:r>
              <w:rPr>
                <w:sz w:val="15"/>
                <w:szCs w:val="15"/>
              </w:rPr>
              <w:t>-</w:t>
            </w:r>
          </w:p>
        </w:tc>
        <w:tc>
          <w:tcPr>
            <w:tcW w:w="1397" w:type="dxa"/>
            <w:vAlign w:val="bottom"/>
          </w:tcPr>
          <w:p w14:paraId="6DFB4680" w14:textId="5D3961EA" w:rsidR="006A3FE2" w:rsidRPr="00FC7F4A" w:rsidRDefault="00F112E0" w:rsidP="00FE7B49">
            <w:pPr>
              <w:tabs>
                <w:tab w:val="left" w:pos="1343"/>
              </w:tabs>
              <w:jc w:val="right"/>
              <w:rPr>
                <w:sz w:val="15"/>
                <w:szCs w:val="15"/>
              </w:rPr>
            </w:pPr>
            <w:r>
              <w:rPr>
                <w:sz w:val="15"/>
                <w:szCs w:val="15"/>
              </w:rPr>
              <w:t>-</w:t>
            </w:r>
          </w:p>
        </w:tc>
      </w:tr>
      <w:tr w:rsidR="006A3FE2" w:rsidRPr="00FC7F4A" w14:paraId="03F6AF23" w14:textId="77777777" w:rsidTr="00A5755C">
        <w:trPr>
          <w:trHeight w:hRule="exact" w:val="268"/>
        </w:trPr>
        <w:tc>
          <w:tcPr>
            <w:tcW w:w="2760" w:type="dxa"/>
            <w:vAlign w:val="bottom"/>
          </w:tcPr>
          <w:p w14:paraId="5203A9F7" w14:textId="77777777" w:rsidR="006A3FE2" w:rsidRPr="00FC7F4A" w:rsidRDefault="006A3FE2" w:rsidP="00FE7B49">
            <w:pPr>
              <w:rPr>
                <w:sz w:val="15"/>
                <w:szCs w:val="15"/>
              </w:rPr>
            </w:pPr>
            <w:r w:rsidRPr="00FC7F4A">
              <w:rPr>
                <w:sz w:val="15"/>
                <w:szCs w:val="15"/>
              </w:rPr>
              <w:t xml:space="preserve">       Over    365 days</w:t>
            </w:r>
          </w:p>
        </w:tc>
        <w:tc>
          <w:tcPr>
            <w:tcW w:w="1440" w:type="dxa"/>
            <w:vAlign w:val="bottom"/>
          </w:tcPr>
          <w:p w14:paraId="719C3FCB" w14:textId="15D48FB1" w:rsidR="006A3FE2" w:rsidRPr="00FC7F4A" w:rsidRDefault="00452EFB" w:rsidP="00452EFB">
            <w:pPr>
              <w:pBdr>
                <w:bottom w:val="single" w:sz="4" w:space="1" w:color="auto"/>
              </w:pBdr>
              <w:tabs>
                <w:tab w:val="left" w:pos="1440"/>
                <w:tab w:val="left" w:pos="2160"/>
              </w:tabs>
              <w:ind w:right="6"/>
              <w:jc w:val="right"/>
              <w:rPr>
                <w:sz w:val="15"/>
                <w:szCs w:val="15"/>
              </w:rPr>
            </w:pPr>
            <w:r>
              <w:rPr>
                <w:sz w:val="15"/>
                <w:szCs w:val="15"/>
              </w:rPr>
              <w:t>2,077,592.25</w:t>
            </w:r>
          </w:p>
        </w:tc>
        <w:tc>
          <w:tcPr>
            <w:tcW w:w="1416" w:type="dxa"/>
            <w:vAlign w:val="bottom"/>
          </w:tcPr>
          <w:p w14:paraId="12485180" w14:textId="17448DE1" w:rsidR="006A3FE2" w:rsidRPr="00FC7F4A" w:rsidRDefault="00F112E0" w:rsidP="00FE7B49">
            <w:pPr>
              <w:pBdr>
                <w:bottom w:val="single" w:sz="4" w:space="1" w:color="auto"/>
              </w:pBdr>
              <w:tabs>
                <w:tab w:val="left" w:pos="1440"/>
                <w:tab w:val="left" w:pos="2160"/>
              </w:tabs>
              <w:jc w:val="right"/>
              <w:rPr>
                <w:sz w:val="15"/>
                <w:szCs w:val="15"/>
              </w:rPr>
            </w:pPr>
            <w:r>
              <w:rPr>
                <w:sz w:val="15"/>
                <w:szCs w:val="15"/>
              </w:rPr>
              <w:t>13,390,789.59</w:t>
            </w:r>
          </w:p>
        </w:tc>
        <w:tc>
          <w:tcPr>
            <w:tcW w:w="1417" w:type="dxa"/>
            <w:vAlign w:val="bottom"/>
          </w:tcPr>
          <w:p w14:paraId="7B6B4DA0" w14:textId="5D6CF39C" w:rsidR="006A3FE2" w:rsidRPr="00FC7F4A" w:rsidRDefault="00452EFB" w:rsidP="003528CA">
            <w:pPr>
              <w:pBdr>
                <w:bottom w:val="single" w:sz="4" w:space="1" w:color="auto"/>
              </w:pBdr>
              <w:tabs>
                <w:tab w:val="left" w:pos="2160"/>
              </w:tabs>
              <w:ind w:right="36"/>
              <w:jc w:val="right"/>
              <w:rPr>
                <w:sz w:val="15"/>
                <w:szCs w:val="15"/>
              </w:rPr>
            </w:pPr>
            <w:r>
              <w:rPr>
                <w:sz w:val="15"/>
                <w:szCs w:val="15"/>
              </w:rPr>
              <w:t>1,382,092.25</w:t>
            </w:r>
          </w:p>
        </w:tc>
        <w:tc>
          <w:tcPr>
            <w:tcW w:w="1397" w:type="dxa"/>
            <w:vAlign w:val="bottom"/>
          </w:tcPr>
          <w:p w14:paraId="5E8DE0D2" w14:textId="48F5712D" w:rsidR="006A3FE2" w:rsidRPr="00FC7F4A" w:rsidRDefault="00F112E0" w:rsidP="00FE7B49">
            <w:pPr>
              <w:pBdr>
                <w:bottom w:val="single" w:sz="4" w:space="1" w:color="auto"/>
              </w:pBdr>
              <w:tabs>
                <w:tab w:val="left" w:pos="1440"/>
                <w:tab w:val="left" w:pos="2160"/>
              </w:tabs>
              <w:jc w:val="right"/>
              <w:rPr>
                <w:sz w:val="15"/>
                <w:szCs w:val="15"/>
              </w:rPr>
            </w:pPr>
            <w:r>
              <w:rPr>
                <w:sz w:val="15"/>
                <w:szCs w:val="15"/>
              </w:rPr>
              <w:t>12,695,289.59</w:t>
            </w:r>
          </w:p>
        </w:tc>
      </w:tr>
      <w:tr w:rsidR="006A3FE2" w:rsidRPr="00FC7F4A" w14:paraId="1B8F172A" w14:textId="77777777" w:rsidTr="00A5755C">
        <w:trPr>
          <w:trHeight w:hRule="exact" w:val="286"/>
        </w:trPr>
        <w:tc>
          <w:tcPr>
            <w:tcW w:w="2760" w:type="dxa"/>
            <w:vAlign w:val="bottom"/>
          </w:tcPr>
          <w:p w14:paraId="29A972D6" w14:textId="77777777" w:rsidR="006A3FE2" w:rsidRPr="00FC7F4A" w:rsidRDefault="006A3FE2" w:rsidP="000B6E08">
            <w:pPr>
              <w:rPr>
                <w:sz w:val="15"/>
                <w:szCs w:val="15"/>
                <w:cs/>
              </w:rPr>
            </w:pPr>
            <w:r w:rsidRPr="00FC7F4A">
              <w:rPr>
                <w:sz w:val="15"/>
                <w:szCs w:val="15"/>
              </w:rPr>
              <w:t>Total</w:t>
            </w:r>
          </w:p>
        </w:tc>
        <w:tc>
          <w:tcPr>
            <w:tcW w:w="1440" w:type="dxa"/>
            <w:vAlign w:val="bottom"/>
          </w:tcPr>
          <w:p w14:paraId="64A73A28" w14:textId="01D97F8E" w:rsidR="006A3FE2" w:rsidRPr="00FC7F4A" w:rsidRDefault="00452EFB" w:rsidP="00452EFB">
            <w:pPr>
              <w:ind w:right="6"/>
              <w:jc w:val="right"/>
              <w:rPr>
                <w:sz w:val="15"/>
                <w:szCs w:val="15"/>
              </w:rPr>
            </w:pPr>
            <w:r>
              <w:rPr>
                <w:sz w:val="15"/>
                <w:szCs w:val="15"/>
              </w:rPr>
              <w:t>5,791,102.25</w:t>
            </w:r>
          </w:p>
        </w:tc>
        <w:tc>
          <w:tcPr>
            <w:tcW w:w="1416" w:type="dxa"/>
            <w:vAlign w:val="bottom"/>
          </w:tcPr>
          <w:p w14:paraId="7E6EF621" w14:textId="39F06E01" w:rsidR="006A3FE2" w:rsidRPr="00FC7F4A" w:rsidRDefault="00F112E0" w:rsidP="00FE7B49">
            <w:pPr>
              <w:ind w:right="12"/>
              <w:jc w:val="right"/>
              <w:rPr>
                <w:sz w:val="15"/>
                <w:szCs w:val="15"/>
              </w:rPr>
            </w:pPr>
            <w:r>
              <w:rPr>
                <w:sz w:val="15"/>
                <w:szCs w:val="15"/>
              </w:rPr>
              <w:t>15,156,289.59</w:t>
            </w:r>
          </w:p>
        </w:tc>
        <w:tc>
          <w:tcPr>
            <w:tcW w:w="1417" w:type="dxa"/>
            <w:vAlign w:val="bottom"/>
          </w:tcPr>
          <w:p w14:paraId="01E55BE2" w14:textId="4058AC76" w:rsidR="006A3FE2" w:rsidRPr="00FC7F4A" w:rsidRDefault="00452EFB" w:rsidP="003528CA">
            <w:pPr>
              <w:tabs>
                <w:tab w:val="left" w:pos="1343"/>
              </w:tabs>
              <w:ind w:right="36"/>
              <w:jc w:val="right"/>
              <w:rPr>
                <w:sz w:val="15"/>
                <w:szCs w:val="15"/>
              </w:rPr>
            </w:pPr>
            <w:r>
              <w:rPr>
                <w:sz w:val="15"/>
                <w:szCs w:val="15"/>
              </w:rPr>
              <w:t>1,382,092</w:t>
            </w:r>
            <w:r w:rsidR="00963C29">
              <w:rPr>
                <w:sz w:val="15"/>
                <w:szCs w:val="15"/>
              </w:rPr>
              <w:t>.25</w:t>
            </w:r>
          </w:p>
        </w:tc>
        <w:tc>
          <w:tcPr>
            <w:tcW w:w="1397" w:type="dxa"/>
            <w:vAlign w:val="bottom"/>
          </w:tcPr>
          <w:p w14:paraId="5702A55F" w14:textId="2BF9096A" w:rsidR="006A3FE2" w:rsidRPr="00FC7F4A" w:rsidRDefault="00F112E0" w:rsidP="00FE7B49">
            <w:pPr>
              <w:tabs>
                <w:tab w:val="left" w:pos="1343"/>
              </w:tabs>
              <w:jc w:val="right"/>
              <w:rPr>
                <w:sz w:val="15"/>
                <w:szCs w:val="15"/>
              </w:rPr>
            </w:pPr>
            <w:r>
              <w:rPr>
                <w:sz w:val="15"/>
                <w:szCs w:val="15"/>
              </w:rPr>
              <w:t>12,695,289.59</w:t>
            </w:r>
          </w:p>
        </w:tc>
      </w:tr>
      <w:tr w:rsidR="006A3FE2" w:rsidRPr="00FC7F4A" w14:paraId="61427CE7" w14:textId="77777777" w:rsidTr="00A5755C">
        <w:trPr>
          <w:trHeight w:hRule="exact" w:val="260"/>
        </w:trPr>
        <w:tc>
          <w:tcPr>
            <w:tcW w:w="2760" w:type="dxa"/>
            <w:vAlign w:val="bottom"/>
          </w:tcPr>
          <w:p w14:paraId="5B787515" w14:textId="77777777" w:rsidR="006A3FE2" w:rsidRPr="00FC7F4A" w:rsidRDefault="006A3FE2" w:rsidP="000B6E08">
            <w:pPr>
              <w:rPr>
                <w:sz w:val="15"/>
                <w:szCs w:val="15"/>
              </w:rPr>
            </w:pPr>
            <w:r w:rsidRPr="00FC7F4A">
              <w:rPr>
                <w:sz w:val="15"/>
                <w:szCs w:val="15"/>
                <w:u w:val="single"/>
              </w:rPr>
              <w:t>Less</w:t>
            </w:r>
            <w:r w:rsidRPr="00FC7F4A">
              <w:rPr>
                <w:sz w:val="15"/>
                <w:szCs w:val="15"/>
              </w:rPr>
              <w:t xml:space="preserve"> : Allowance for doubtful accounts</w:t>
            </w:r>
          </w:p>
        </w:tc>
        <w:tc>
          <w:tcPr>
            <w:tcW w:w="1440" w:type="dxa"/>
            <w:vAlign w:val="bottom"/>
          </w:tcPr>
          <w:p w14:paraId="373083C4" w14:textId="15DE3E16" w:rsidR="006A3FE2" w:rsidRPr="00FC7F4A" w:rsidRDefault="00906797" w:rsidP="00452EFB">
            <w:pPr>
              <w:pBdr>
                <w:bottom w:val="single" w:sz="4" w:space="1" w:color="auto"/>
              </w:pBdr>
              <w:tabs>
                <w:tab w:val="left" w:pos="1440"/>
                <w:tab w:val="left" w:pos="2160"/>
              </w:tabs>
              <w:ind w:right="6"/>
              <w:jc w:val="right"/>
              <w:rPr>
                <w:sz w:val="15"/>
                <w:szCs w:val="15"/>
              </w:rPr>
            </w:pPr>
            <w:r>
              <w:rPr>
                <w:sz w:val="15"/>
                <w:szCs w:val="15"/>
              </w:rPr>
              <w:t>(2,077,592.25)</w:t>
            </w:r>
          </w:p>
        </w:tc>
        <w:tc>
          <w:tcPr>
            <w:tcW w:w="1416" w:type="dxa"/>
            <w:vAlign w:val="bottom"/>
          </w:tcPr>
          <w:p w14:paraId="5B3BC793" w14:textId="77777777" w:rsidR="006A3FE2" w:rsidRPr="00FC7F4A" w:rsidRDefault="00D74E3C" w:rsidP="00FE7B49">
            <w:pPr>
              <w:pBdr>
                <w:bottom w:val="single" w:sz="4" w:space="1" w:color="auto"/>
              </w:pBdr>
              <w:tabs>
                <w:tab w:val="left" w:pos="1440"/>
                <w:tab w:val="left" w:pos="2160"/>
              </w:tabs>
              <w:jc w:val="right"/>
              <w:rPr>
                <w:sz w:val="15"/>
                <w:szCs w:val="15"/>
              </w:rPr>
            </w:pPr>
            <w:r>
              <w:rPr>
                <w:sz w:val="15"/>
                <w:szCs w:val="15"/>
              </w:rPr>
              <w:t>(2,077,592.25)</w:t>
            </w:r>
          </w:p>
        </w:tc>
        <w:tc>
          <w:tcPr>
            <w:tcW w:w="1417" w:type="dxa"/>
            <w:vAlign w:val="bottom"/>
          </w:tcPr>
          <w:p w14:paraId="1F643649" w14:textId="4F214D74" w:rsidR="006A3FE2" w:rsidRPr="00FC7F4A" w:rsidRDefault="00906797" w:rsidP="003528CA">
            <w:pPr>
              <w:pBdr>
                <w:bottom w:val="single" w:sz="4" w:space="1" w:color="auto"/>
              </w:pBdr>
              <w:tabs>
                <w:tab w:val="left" w:pos="2160"/>
              </w:tabs>
              <w:ind w:right="36"/>
              <w:jc w:val="right"/>
              <w:rPr>
                <w:sz w:val="15"/>
                <w:szCs w:val="15"/>
              </w:rPr>
            </w:pPr>
            <w:r>
              <w:rPr>
                <w:sz w:val="15"/>
                <w:szCs w:val="15"/>
              </w:rPr>
              <w:t>(1,382,092.25)</w:t>
            </w:r>
          </w:p>
        </w:tc>
        <w:tc>
          <w:tcPr>
            <w:tcW w:w="1397" w:type="dxa"/>
            <w:vAlign w:val="bottom"/>
          </w:tcPr>
          <w:p w14:paraId="628346DD" w14:textId="77777777" w:rsidR="006A3FE2" w:rsidRPr="00FC7F4A" w:rsidRDefault="00D74E3C" w:rsidP="00FE7B49">
            <w:pPr>
              <w:pBdr>
                <w:bottom w:val="single" w:sz="4" w:space="1" w:color="auto"/>
              </w:pBdr>
              <w:tabs>
                <w:tab w:val="left" w:pos="1440"/>
                <w:tab w:val="left" w:pos="2160"/>
              </w:tabs>
              <w:jc w:val="right"/>
              <w:rPr>
                <w:sz w:val="15"/>
                <w:szCs w:val="15"/>
              </w:rPr>
            </w:pPr>
            <w:r>
              <w:rPr>
                <w:sz w:val="15"/>
                <w:szCs w:val="15"/>
              </w:rPr>
              <w:t>(1,382,092.25)</w:t>
            </w:r>
          </w:p>
        </w:tc>
      </w:tr>
      <w:tr w:rsidR="006A3FE2" w:rsidRPr="00FC7F4A" w14:paraId="558D3079" w14:textId="77777777" w:rsidTr="00A5755C">
        <w:trPr>
          <w:trHeight w:hRule="exact" w:val="320"/>
        </w:trPr>
        <w:tc>
          <w:tcPr>
            <w:tcW w:w="2760" w:type="dxa"/>
            <w:vAlign w:val="bottom"/>
          </w:tcPr>
          <w:p w14:paraId="4EBE83FB" w14:textId="77777777" w:rsidR="006A3FE2" w:rsidRPr="00FC7F4A" w:rsidRDefault="006A3FE2" w:rsidP="000B6E08">
            <w:pPr>
              <w:rPr>
                <w:sz w:val="15"/>
                <w:szCs w:val="15"/>
              </w:rPr>
            </w:pPr>
            <w:r w:rsidRPr="00FC7F4A">
              <w:rPr>
                <w:sz w:val="15"/>
                <w:szCs w:val="15"/>
              </w:rPr>
              <w:t xml:space="preserve">Net </w:t>
            </w:r>
          </w:p>
        </w:tc>
        <w:tc>
          <w:tcPr>
            <w:tcW w:w="1440" w:type="dxa"/>
            <w:vAlign w:val="bottom"/>
          </w:tcPr>
          <w:p w14:paraId="7DDA1AC2" w14:textId="21533B5D" w:rsidR="006A3FE2" w:rsidRPr="00FC7F4A" w:rsidRDefault="00452EFB" w:rsidP="00452EFB">
            <w:pPr>
              <w:pBdr>
                <w:bottom w:val="double" w:sz="4" w:space="1" w:color="auto"/>
              </w:pBdr>
              <w:ind w:right="6"/>
              <w:jc w:val="right"/>
              <w:rPr>
                <w:sz w:val="15"/>
                <w:szCs w:val="15"/>
              </w:rPr>
            </w:pPr>
            <w:r>
              <w:rPr>
                <w:sz w:val="15"/>
                <w:szCs w:val="15"/>
              </w:rPr>
              <w:t>3,713,510.00</w:t>
            </w:r>
          </w:p>
        </w:tc>
        <w:tc>
          <w:tcPr>
            <w:tcW w:w="1416" w:type="dxa"/>
            <w:vAlign w:val="bottom"/>
          </w:tcPr>
          <w:p w14:paraId="334177DE" w14:textId="0FF5DDB6" w:rsidR="006A3FE2" w:rsidRPr="00FC7F4A" w:rsidRDefault="00F112E0" w:rsidP="00FE7B49">
            <w:pPr>
              <w:pBdr>
                <w:bottom w:val="double" w:sz="4" w:space="1" w:color="auto"/>
              </w:pBdr>
              <w:ind w:left="72"/>
              <w:jc w:val="right"/>
              <w:rPr>
                <w:sz w:val="15"/>
                <w:szCs w:val="15"/>
              </w:rPr>
            </w:pPr>
            <w:r>
              <w:rPr>
                <w:sz w:val="15"/>
                <w:szCs w:val="15"/>
              </w:rPr>
              <w:t>13,078,697.34</w:t>
            </w:r>
          </w:p>
        </w:tc>
        <w:tc>
          <w:tcPr>
            <w:tcW w:w="1417" w:type="dxa"/>
            <w:vAlign w:val="bottom"/>
          </w:tcPr>
          <w:p w14:paraId="71A04EFF" w14:textId="24DD024F" w:rsidR="006A3FE2" w:rsidRPr="00FC7F4A" w:rsidRDefault="00963C29" w:rsidP="003528CA">
            <w:pPr>
              <w:pBdr>
                <w:bottom w:val="double" w:sz="4" w:space="1" w:color="auto"/>
              </w:pBdr>
              <w:ind w:right="36"/>
              <w:jc w:val="right"/>
              <w:rPr>
                <w:sz w:val="15"/>
                <w:szCs w:val="15"/>
              </w:rPr>
            </w:pPr>
            <w:r>
              <w:rPr>
                <w:sz w:val="15"/>
                <w:szCs w:val="15"/>
              </w:rPr>
              <w:t>-</w:t>
            </w:r>
          </w:p>
        </w:tc>
        <w:tc>
          <w:tcPr>
            <w:tcW w:w="1397" w:type="dxa"/>
            <w:vAlign w:val="bottom"/>
          </w:tcPr>
          <w:p w14:paraId="2E037430" w14:textId="53CB7D59" w:rsidR="006A3FE2" w:rsidRPr="00FC7F4A" w:rsidRDefault="00F112E0" w:rsidP="00A5755C">
            <w:pPr>
              <w:pBdr>
                <w:bottom w:val="double" w:sz="4" w:space="1" w:color="auto"/>
              </w:pBdr>
              <w:jc w:val="right"/>
              <w:rPr>
                <w:sz w:val="15"/>
                <w:szCs w:val="15"/>
              </w:rPr>
            </w:pPr>
            <w:r>
              <w:rPr>
                <w:sz w:val="15"/>
                <w:szCs w:val="15"/>
              </w:rPr>
              <w:t>11,313,197.34</w:t>
            </w:r>
          </w:p>
        </w:tc>
      </w:tr>
    </w:tbl>
    <w:p w14:paraId="24898666" w14:textId="77777777" w:rsidR="00B5770B" w:rsidRDefault="00B5770B" w:rsidP="007E2DB1">
      <w:pPr>
        <w:ind w:left="426"/>
        <w:jc w:val="thaiDistribute"/>
        <w:rPr>
          <w:sz w:val="17"/>
          <w:szCs w:val="17"/>
        </w:rPr>
      </w:pPr>
    </w:p>
    <w:p w14:paraId="4AF5B4DF" w14:textId="21F5E88E" w:rsidR="00DB1A44" w:rsidRPr="00FC7F4A" w:rsidRDefault="00DB1A44" w:rsidP="007E2DB1">
      <w:pPr>
        <w:ind w:left="426"/>
        <w:jc w:val="thaiDistribute"/>
        <w:rPr>
          <w:sz w:val="17"/>
          <w:szCs w:val="17"/>
        </w:rPr>
      </w:pPr>
      <w:r w:rsidRPr="00FC7F4A">
        <w:rPr>
          <w:sz w:val="17"/>
          <w:szCs w:val="17"/>
        </w:rPr>
        <w:t xml:space="preserve">The transactions of allowance for doubtful accounts – trade </w:t>
      </w:r>
      <w:r w:rsidR="009A32F1">
        <w:rPr>
          <w:sz w:val="17"/>
          <w:szCs w:val="17"/>
        </w:rPr>
        <w:t xml:space="preserve">accounts </w:t>
      </w:r>
      <w:r w:rsidRPr="00FC7F4A">
        <w:rPr>
          <w:sz w:val="17"/>
          <w:szCs w:val="17"/>
        </w:rPr>
        <w:t>receivable</w:t>
      </w:r>
      <w:r w:rsidR="009A32F1">
        <w:rPr>
          <w:sz w:val="17"/>
          <w:szCs w:val="17"/>
        </w:rPr>
        <w:t xml:space="preserve"> – non-</w:t>
      </w:r>
      <w:r w:rsidR="009A32F1" w:rsidRPr="00AD6A20">
        <w:rPr>
          <w:sz w:val="17"/>
          <w:szCs w:val="17"/>
        </w:rPr>
        <w:t>related</w:t>
      </w:r>
      <w:r w:rsidRPr="00AD6A20">
        <w:rPr>
          <w:sz w:val="17"/>
          <w:szCs w:val="17"/>
        </w:rPr>
        <w:t xml:space="preserve"> </w:t>
      </w:r>
      <w:r w:rsidR="00F25DBB" w:rsidRPr="00AD6A20">
        <w:rPr>
          <w:sz w:val="17"/>
          <w:szCs w:val="17"/>
        </w:rPr>
        <w:t>part</w:t>
      </w:r>
      <w:r w:rsidR="009A32F1" w:rsidRPr="00AD6A20">
        <w:rPr>
          <w:sz w:val="17"/>
          <w:szCs w:val="17"/>
        </w:rPr>
        <w:t>ies</w:t>
      </w:r>
      <w:r w:rsidRPr="00AD6A20">
        <w:rPr>
          <w:sz w:val="17"/>
          <w:szCs w:val="17"/>
        </w:rPr>
        <w:t xml:space="preserve"> during</w:t>
      </w:r>
      <w:r w:rsidRPr="00FC7F4A">
        <w:rPr>
          <w:sz w:val="17"/>
          <w:szCs w:val="17"/>
        </w:rPr>
        <w:t xml:space="preserve"> the </w:t>
      </w:r>
      <w:r w:rsidR="00C45F72">
        <w:rPr>
          <w:sz w:val="17"/>
          <w:szCs w:val="17"/>
        </w:rPr>
        <w:t>six</w:t>
      </w:r>
      <w:r w:rsidRPr="00FC7F4A">
        <w:rPr>
          <w:sz w:val="17"/>
          <w:szCs w:val="17"/>
        </w:rPr>
        <w:t xml:space="preserve">-month period ended </w:t>
      </w:r>
      <w:r w:rsidR="00C45F72">
        <w:rPr>
          <w:sz w:val="17"/>
          <w:szCs w:val="17"/>
        </w:rPr>
        <w:t>June 30</w:t>
      </w:r>
      <w:r w:rsidR="003528CA" w:rsidRPr="00FC7F4A">
        <w:rPr>
          <w:sz w:val="17"/>
          <w:szCs w:val="17"/>
        </w:rPr>
        <w:t>, 20</w:t>
      </w:r>
      <w:r w:rsidR="00F112E0">
        <w:rPr>
          <w:sz w:val="17"/>
          <w:szCs w:val="17"/>
        </w:rPr>
        <w:t>20</w:t>
      </w:r>
      <w:r w:rsidRPr="00FC7F4A">
        <w:rPr>
          <w:sz w:val="17"/>
          <w:szCs w:val="17"/>
        </w:rPr>
        <w:t xml:space="preserve"> are as follow;</w:t>
      </w:r>
    </w:p>
    <w:tbl>
      <w:tblPr>
        <w:tblW w:w="8702" w:type="dxa"/>
        <w:tblInd w:w="534" w:type="dxa"/>
        <w:tblLook w:val="0000" w:firstRow="0" w:lastRow="0" w:firstColumn="0" w:lastColumn="0" w:noHBand="0" w:noVBand="0"/>
      </w:tblPr>
      <w:tblGrid>
        <w:gridCol w:w="4074"/>
        <w:gridCol w:w="270"/>
        <w:gridCol w:w="2231"/>
        <w:gridCol w:w="284"/>
        <w:gridCol w:w="1843"/>
      </w:tblGrid>
      <w:tr w:rsidR="00DB1A44" w:rsidRPr="00FC7F4A" w14:paraId="2396C614" w14:textId="77777777" w:rsidTr="00326C3A">
        <w:trPr>
          <w:trHeight w:val="294"/>
        </w:trPr>
        <w:tc>
          <w:tcPr>
            <w:tcW w:w="4074" w:type="dxa"/>
            <w:tcBorders>
              <w:top w:val="nil"/>
              <w:left w:val="nil"/>
              <w:bottom w:val="nil"/>
              <w:right w:val="nil"/>
            </w:tcBorders>
            <w:noWrap/>
            <w:vAlign w:val="bottom"/>
          </w:tcPr>
          <w:p w14:paraId="650AEE91" w14:textId="77777777" w:rsidR="00DB1A44" w:rsidRPr="00FC7F4A" w:rsidRDefault="00DB1A44" w:rsidP="000B6E08">
            <w:pPr>
              <w:overflowPunct/>
              <w:autoSpaceDE/>
              <w:autoSpaceDN/>
              <w:adjustRightInd/>
              <w:spacing w:line="100" w:lineRule="atLeast"/>
              <w:textAlignment w:val="auto"/>
              <w:rPr>
                <w:sz w:val="15"/>
                <w:szCs w:val="15"/>
              </w:rPr>
            </w:pPr>
          </w:p>
        </w:tc>
        <w:tc>
          <w:tcPr>
            <w:tcW w:w="270" w:type="dxa"/>
            <w:tcBorders>
              <w:top w:val="nil"/>
              <w:left w:val="nil"/>
              <w:bottom w:val="nil"/>
              <w:right w:val="nil"/>
            </w:tcBorders>
            <w:noWrap/>
            <w:vAlign w:val="bottom"/>
          </w:tcPr>
          <w:p w14:paraId="6F6F0C3C" w14:textId="77777777" w:rsidR="00DB1A44" w:rsidRPr="00FC7F4A" w:rsidRDefault="00DB1A44" w:rsidP="000B6E08">
            <w:pPr>
              <w:overflowPunct/>
              <w:autoSpaceDE/>
              <w:autoSpaceDN/>
              <w:adjustRightInd/>
              <w:spacing w:line="100" w:lineRule="atLeast"/>
              <w:ind w:right="-18"/>
              <w:textAlignment w:val="auto"/>
              <w:rPr>
                <w:sz w:val="15"/>
                <w:szCs w:val="15"/>
              </w:rPr>
            </w:pPr>
          </w:p>
        </w:tc>
        <w:tc>
          <w:tcPr>
            <w:tcW w:w="4358" w:type="dxa"/>
            <w:gridSpan w:val="3"/>
            <w:tcBorders>
              <w:top w:val="nil"/>
              <w:left w:val="nil"/>
              <w:bottom w:val="single" w:sz="4" w:space="0" w:color="auto"/>
              <w:right w:val="nil"/>
            </w:tcBorders>
            <w:vAlign w:val="bottom"/>
          </w:tcPr>
          <w:p w14:paraId="123558A7" w14:textId="77777777" w:rsidR="00DB1A44" w:rsidRPr="00FC7F4A" w:rsidRDefault="00DB1A44" w:rsidP="000B6E08">
            <w:pPr>
              <w:jc w:val="center"/>
              <w:rPr>
                <w:sz w:val="15"/>
                <w:szCs w:val="15"/>
              </w:rPr>
            </w:pPr>
            <w:r w:rsidRPr="00FC7F4A">
              <w:rPr>
                <w:sz w:val="15"/>
                <w:szCs w:val="15"/>
              </w:rPr>
              <w:t>BAHT</w:t>
            </w:r>
          </w:p>
        </w:tc>
      </w:tr>
      <w:tr w:rsidR="00DB1A44" w:rsidRPr="00FC7F4A" w14:paraId="031126F3" w14:textId="77777777" w:rsidTr="00326C3A">
        <w:trPr>
          <w:trHeight w:val="280"/>
        </w:trPr>
        <w:tc>
          <w:tcPr>
            <w:tcW w:w="4074" w:type="dxa"/>
            <w:tcBorders>
              <w:top w:val="nil"/>
              <w:left w:val="nil"/>
              <w:bottom w:val="nil"/>
              <w:right w:val="nil"/>
            </w:tcBorders>
            <w:vAlign w:val="bottom"/>
          </w:tcPr>
          <w:p w14:paraId="6A39A4B6" w14:textId="77777777" w:rsidR="00DB1A44" w:rsidRPr="00FC7F4A" w:rsidRDefault="00DB1A44" w:rsidP="000B6E08">
            <w:pPr>
              <w:overflowPunct/>
              <w:autoSpaceDE/>
              <w:autoSpaceDN/>
              <w:adjustRightInd/>
              <w:spacing w:line="100" w:lineRule="atLeast"/>
              <w:textAlignment w:val="auto"/>
              <w:rPr>
                <w:sz w:val="15"/>
                <w:szCs w:val="15"/>
              </w:rPr>
            </w:pPr>
          </w:p>
        </w:tc>
        <w:tc>
          <w:tcPr>
            <w:tcW w:w="270" w:type="dxa"/>
            <w:tcBorders>
              <w:top w:val="nil"/>
              <w:left w:val="nil"/>
              <w:bottom w:val="nil"/>
              <w:right w:val="nil"/>
            </w:tcBorders>
            <w:vAlign w:val="bottom"/>
          </w:tcPr>
          <w:p w14:paraId="4070C3D7" w14:textId="77777777" w:rsidR="00DB1A44" w:rsidRPr="00FC7F4A" w:rsidRDefault="00DB1A44" w:rsidP="000B6E08">
            <w:pPr>
              <w:overflowPunct/>
              <w:autoSpaceDE/>
              <w:autoSpaceDN/>
              <w:adjustRightInd/>
              <w:spacing w:line="100" w:lineRule="atLeast"/>
              <w:jc w:val="both"/>
              <w:textAlignment w:val="auto"/>
              <w:rPr>
                <w:sz w:val="15"/>
                <w:szCs w:val="15"/>
              </w:rPr>
            </w:pPr>
          </w:p>
        </w:tc>
        <w:tc>
          <w:tcPr>
            <w:tcW w:w="2231" w:type="dxa"/>
            <w:tcBorders>
              <w:top w:val="single" w:sz="4" w:space="0" w:color="auto"/>
              <w:left w:val="nil"/>
              <w:bottom w:val="single" w:sz="4" w:space="0" w:color="auto"/>
              <w:right w:val="nil"/>
            </w:tcBorders>
            <w:vAlign w:val="bottom"/>
          </w:tcPr>
          <w:p w14:paraId="4115F442" w14:textId="77777777" w:rsidR="00DB1A44" w:rsidRPr="00FC7F4A" w:rsidRDefault="00DB1A44" w:rsidP="000B6E08">
            <w:pPr>
              <w:ind w:left="-108" w:right="-108"/>
              <w:jc w:val="center"/>
              <w:rPr>
                <w:snapToGrid w:val="0"/>
                <w:color w:val="000000"/>
                <w:sz w:val="15"/>
                <w:szCs w:val="15"/>
                <w:lang w:eastAsia="th-TH"/>
              </w:rPr>
            </w:pPr>
            <w:r w:rsidRPr="00FC7F4A">
              <w:rPr>
                <w:sz w:val="15"/>
                <w:szCs w:val="15"/>
              </w:rPr>
              <w:t>Consolidated Financial Statement</w:t>
            </w:r>
          </w:p>
        </w:tc>
        <w:tc>
          <w:tcPr>
            <w:tcW w:w="284" w:type="dxa"/>
            <w:tcBorders>
              <w:left w:val="nil"/>
              <w:right w:val="nil"/>
            </w:tcBorders>
            <w:vAlign w:val="bottom"/>
          </w:tcPr>
          <w:p w14:paraId="02486A10" w14:textId="77777777" w:rsidR="00DB1A44" w:rsidRPr="00FC7F4A" w:rsidRDefault="00DB1A44" w:rsidP="000B6E08">
            <w:pPr>
              <w:jc w:val="center"/>
              <w:rPr>
                <w:sz w:val="15"/>
                <w:szCs w:val="15"/>
              </w:rPr>
            </w:pPr>
          </w:p>
        </w:tc>
        <w:tc>
          <w:tcPr>
            <w:tcW w:w="1843" w:type="dxa"/>
            <w:tcBorders>
              <w:left w:val="nil"/>
              <w:bottom w:val="single" w:sz="4" w:space="0" w:color="auto"/>
              <w:right w:val="nil"/>
            </w:tcBorders>
            <w:vAlign w:val="bottom"/>
          </w:tcPr>
          <w:p w14:paraId="2F199260" w14:textId="2DB7A0CC" w:rsidR="00DB1A44" w:rsidRPr="00FC7F4A" w:rsidRDefault="00DB1A44" w:rsidP="000B6E08">
            <w:pPr>
              <w:ind w:left="-108" w:right="-108"/>
              <w:jc w:val="center"/>
              <w:rPr>
                <w:snapToGrid w:val="0"/>
                <w:color w:val="000000"/>
                <w:sz w:val="15"/>
                <w:szCs w:val="15"/>
                <w:lang w:eastAsia="th-TH"/>
              </w:rPr>
            </w:pPr>
            <w:r w:rsidRPr="00FC7F4A">
              <w:rPr>
                <w:sz w:val="15"/>
                <w:szCs w:val="15"/>
              </w:rPr>
              <w:t>Separate Financial Statement</w:t>
            </w:r>
          </w:p>
        </w:tc>
      </w:tr>
      <w:tr w:rsidR="0029556F" w:rsidRPr="00FC7F4A" w14:paraId="7FD2C926" w14:textId="77777777" w:rsidTr="0029556F">
        <w:trPr>
          <w:trHeight w:val="280"/>
        </w:trPr>
        <w:tc>
          <w:tcPr>
            <w:tcW w:w="4074" w:type="dxa"/>
            <w:tcBorders>
              <w:top w:val="nil"/>
              <w:left w:val="nil"/>
              <w:bottom w:val="nil"/>
              <w:right w:val="nil"/>
            </w:tcBorders>
            <w:vAlign w:val="bottom"/>
          </w:tcPr>
          <w:p w14:paraId="440FF9FD" w14:textId="791730BA" w:rsidR="0029556F" w:rsidRPr="00FC7F4A" w:rsidRDefault="0029556F" w:rsidP="00630550">
            <w:pPr>
              <w:ind w:left="-84"/>
              <w:rPr>
                <w:rFonts w:cs="Times New Roman"/>
                <w:sz w:val="16"/>
                <w:szCs w:val="16"/>
              </w:rPr>
            </w:pPr>
            <w:r w:rsidRPr="00FC7F4A">
              <w:rPr>
                <w:rFonts w:cs="Times New Roman"/>
                <w:sz w:val="16"/>
                <w:szCs w:val="16"/>
              </w:rPr>
              <w:t>Balance as at January 1, 20</w:t>
            </w:r>
            <w:r w:rsidR="00F112E0">
              <w:rPr>
                <w:rFonts w:cs="Times New Roman"/>
                <w:sz w:val="16"/>
                <w:szCs w:val="16"/>
              </w:rPr>
              <w:t>20</w:t>
            </w:r>
          </w:p>
        </w:tc>
        <w:tc>
          <w:tcPr>
            <w:tcW w:w="270" w:type="dxa"/>
            <w:tcBorders>
              <w:top w:val="nil"/>
              <w:left w:val="nil"/>
              <w:bottom w:val="nil"/>
              <w:right w:val="nil"/>
            </w:tcBorders>
            <w:vAlign w:val="bottom"/>
          </w:tcPr>
          <w:p w14:paraId="33F64437" w14:textId="77777777" w:rsidR="0029556F" w:rsidRPr="00FC7F4A" w:rsidRDefault="0029556F" w:rsidP="000B6E08">
            <w:pPr>
              <w:overflowPunct/>
              <w:autoSpaceDE/>
              <w:autoSpaceDN/>
              <w:adjustRightInd/>
              <w:spacing w:line="100" w:lineRule="atLeast"/>
              <w:jc w:val="center"/>
              <w:textAlignment w:val="auto"/>
              <w:rPr>
                <w:rFonts w:cs="Times New Roman"/>
                <w:sz w:val="15"/>
                <w:szCs w:val="15"/>
              </w:rPr>
            </w:pPr>
          </w:p>
        </w:tc>
        <w:tc>
          <w:tcPr>
            <w:tcW w:w="2231" w:type="dxa"/>
            <w:tcBorders>
              <w:top w:val="single" w:sz="4" w:space="0" w:color="auto"/>
              <w:left w:val="nil"/>
              <w:right w:val="nil"/>
            </w:tcBorders>
            <w:vAlign w:val="bottom"/>
          </w:tcPr>
          <w:p w14:paraId="09A3D2A4" w14:textId="77777777" w:rsidR="0029556F" w:rsidRPr="0029556F" w:rsidRDefault="00D74E3C" w:rsidP="0029556F">
            <w:pPr>
              <w:ind w:right="176"/>
              <w:jc w:val="right"/>
              <w:rPr>
                <w:rFonts w:cs="Times New Roman"/>
                <w:sz w:val="15"/>
                <w:szCs w:val="15"/>
              </w:rPr>
            </w:pPr>
            <w:r>
              <w:rPr>
                <w:rFonts w:cs="Times New Roman"/>
                <w:sz w:val="15"/>
                <w:szCs w:val="15"/>
              </w:rPr>
              <w:t>2,077,592.25</w:t>
            </w:r>
          </w:p>
        </w:tc>
        <w:tc>
          <w:tcPr>
            <w:tcW w:w="284" w:type="dxa"/>
            <w:tcBorders>
              <w:left w:val="nil"/>
              <w:right w:val="nil"/>
            </w:tcBorders>
            <w:vAlign w:val="bottom"/>
          </w:tcPr>
          <w:p w14:paraId="6CD49D31" w14:textId="77777777" w:rsidR="0029556F" w:rsidRPr="00FC7F4A" w:rsidRDefault="0029556F" w:rsidP="003528CA">
            <w:pPr>
              <w:ind w:right="175"/>
              <w:jc w:val="right"/>
              <w:rPr>
                <w:rFonts w:cs="Times New Roman"/>
                <w:sz w:val="15"/>
                <w:szCs w:val="15"/>
              </w:rPr>
            </w:pPr>
          </w:p>
        </w:tc>
        <w:tc>
          <w:tcPr>
            <w:tcW w:w="1843" w:type="dxa"/>
            <w:tcBorders>
              <w:left w:val="nil"/>
              <w:right w:val="nil"/>
            </w:tcBorders>
            <w:vAlign w:val="bottom"/>
          </w:tcPr>
          <w:p w14:paraId="339F42CF" w14:textId="77777777" w:rsidR="0029556F" w:rsidRPr="00FC7F4A" w:rsidRDefault="00D74E3C" w:rsidP="003528CA">
            <w:pPr>
              <w:ind w:right="175"/>
              <w:jc w:val="right"/>
              <w:rPr>
                <w:rFonts w:cs="Times New Roman"/>
                <w:sz w:val="15"/>
                <w:szCs w:val="15"/>
              </w:rPr>
            </w:pPr>
            <w:r>
              <w:rPr>
                <w:rFonts w:cs="Times New Roman"/>
                <w:sz w:val="15"/>
                <w:szCs w:val="15"/>
              </w:rPr>
              <w:t>1,382,092.25</w:t>
            </w:r>
          </w:p>
        </w:tc>
      </w:tr>
      <w:tr w:rsidR="0029556F" w:rsidRPr="00FC7F4A" w14:paraId="5206E837" w14:textId="77777777" w:rsidTr="0029556F">
        <w:trPr>
          <w:trHeight w:val="280"/>
        </w:trPr>
        <w:tc>
          <w:tcPr>
            <w:tcW w:w="4074" w:type="dxa"/>
            <w:tcBorders>
              <w:top w:val="nil"/>
              <w:left w:val="nil"/>
              <w:bottom w:val="nil"/>
              <w:right w:val="nil"/>
            </w:tcBorders>
            <w:vAlign w:val="bottom"/>
          </w:tcPr>
          <w:p w14:paraId="547BC1B9" w14:textId="77777777" w:rsidR="0029556F" w:rsidRPr="00FC7F4A" w:rsidRDefault="0029556F" w:rsidP="00326C3A">
            <w:pPr>
              <w:ind w:left="-84" w:right="-123"/>
              <w:rPr>
                <w:rFonts w:cs="Times New Roman"/>
                <w:sz w:val="15"/>
                <w:szCs w:val="15"/>
              </w:rPr>
            </w:pPr>
            <w:r w:rsidRPr="00FC7F4A">
              <w:rPr>
                <w:rFonts w:cs="Times New Roman"/>
                <w:sz w:val="15"/>
                <w:szCs w:val="15"/>
              </w:rPr>
              <w:t>Adjustment –decrease during the period (Including undue VAT)</w:t>
            </w:r>
          </w:p>
        </w:tc>
        <w:tc>
          <w:tcPr>
            <w:tcW w:w="270" w:type="dxa"/>
            <w:tcBorders>
              <w:top w:val="nil"/>
              <w:left w:val="nil"/>
              <w:bottom w:val="nil"/>
              <w:right w:val="nil"/>
            </w:tcBorders>
            <w:vAlign w:val="bottom"/>
          </w:tcPr>
          <w:p w14:paraId="2AC3A70E" w14:textId="77777777" w:rsidR="0029556F" w:rsidRPr="00FC7F4A" w:rsidRDefault="0029556F" w:rsidP="000B6E08">
            <w:pPr>
              <w:overflowPunct/>
              <w:autoSpaceDE/>
              <w:autoSpaceDN/>
              <w:adjustRightInd/>
              <w:spacing w:line="100" w:lineRule="atLeast"/>
              <w:jc w:val="center"/>
              <w:textAlignment w:val="auto"/>
              <w:rPr>
                <w:rFonts w:cs="Times New Roman"/>
                <w:sz w:val="15"/>
                <w:szCs w:val="15"/>
              </w:rPr>
            </w:pPr>
          </w:p>
        </w:tc>
        <w:tc>
          <w:tcPr>
            <w:tcW w:w="2231" w:type="dxa"/>
            <w:tcBorders>
              <w:left w:val="nil"/>
              <w:bottom w:val="single" w:sz="4" w:space="0" w:color="auto"/>
              <w:right w:val="nil"/>
            </w:tcBorders>
            <w:vAlign w:val="bottom"/>
          </w:tcPr>
          <w:p w14:paraId="2EEC9D8D" w14:textId="77777777" w:rsidR="0029556F" w:rsidRPr="0029556F" w:rsidRDefault="007554E5" w:rsidP="0029556F">
            <w:pPr>
              <w:ind w:right="176"/>
              <w:jc w:val="right"/>
              <w:rPr>
                <w:rFonts w:cs="Times New Roman"/>
                <w:sz w:val="15"/>
                <w:szCs w:val="15"/>
              </w:rPr>
            </w:pPr>
            <w:r>
              <w:rPr>
                <w:rFonts w:cs="Times New Roman"/>
                <w:sz w:val="15"/>
                <w:szCs w:val="15"/>
              </w:rPr>
              <w:t>-</w:t>
            </w:r>
          </w:p>
        </w:tc>
        <w:tc>
          <w:tcPr>
            <w:tcW w:w="284" w:type="dxa"/>
            <w:tcBorders>
              <w:left w:val="nil"/>
              <w:right w:val="nil"/>
            </w:tcBorders>
            <w:vAlign w:val="bottom"/>
          </w:tcPr>
          <w:p w14:paraId="4664FF6B" w14:textId="77777777" w:rsidR="0029556F" w:rsidRPr="00FC7F4A" w:rsidRDefault="0029556F" w:rsidP="003528CA">
            <w:pPr>
              <w:ind w:right="175"/>
              <w:jc w:val="right"/>
              <w:rPr>
                <w:rFonts w:cs="Times New Roman"/>
                <w:sz w:val="15"/>
                <w:szCs w:val="15"/>
              </w:rPr>
            </w:pPr>
          </w:p>
        </w:tc>
        <w:tc>
          <w:tcPr>
            <w:tcW w:w="1843" w:type="dxa"/>
            <w:tcBorders>
              <w:left w:val="nil"/>
              <w:bottom w:val="single" w:sz="4" w:space="0" w:color="auto"/>
              <w:right w:val="nil"/>
            </w:tcBorders>
            <w:vAlign w:val="bottom"/>
          </w:tcPr>
          <w:p w14:paraId="2BA77381" w14:textId="77777777" w:rsidR="0029556F" w:rsidRPr="00FC7F4A" w:rsidRDefault="007554E5" w:rsidP="003528CA">
            <w:pPr>
              <w:ind w:right="175"/>
              <w:jc w:val="right"/>
              <w:rPr>
                <w:rFonts w:cs="Times New Roman"/>
                <w:sz w:val="15"/>
                <w:szCs w:val="15"/>
              </w:rPr>
            </w:pPr>
            <w:r>
              <w:rPr>
                <w:rFonts w:cs="Times New Roman"/>
                <w:sz w:val="15"/>
                <w:szCs w:val="15"/>
              </w:rPr>
              <w:t>-</w:t>
            </w:r>
          </w:p>
        </w:tc>
      </w:tr>
      <w:tr w:rsidR="0029556F" w:rsidRPr="00FC7F4A" w14:paraId="655C923A" w14:textId="77777777" w:rsidTr="0058594C">
        <w:trPr>
          <w:trHeight w:val="332"/>
        </w:trPr>
        <w:tc>
          <w:tcPr>
            <w:tcW w:w="4074" w:type="dxa"/>
            <w:tcBorders>
              <w:top w:val="nil"/>
              <w:left w:val="nil"/>
              <w:bottom w:val="nil"/>
              <w:right w:val="nil"/>
            </w:tcBorders>
            <w:vAlign w:val="bottom"/>
          </w:tcPr>
          <w:p w14:paraId="6E076357" w14:textId="11EC34F0" w:rsidR="0029556F" w:rsidRPr="00FC7F4A" w:rsidRDefault="0029556F" w:rsidP="00326C3A">
            <w:pPr>
              <w:ind w:left="-84"/>
              <w:rPr>
                <w:rFonts w:cs="Times New Roman"/>
                <w:sz w:val="16"/>
                <w:szCs w:val="16"/>
              </w:rPr>
            </w:pPr>
            <w:r w:rsidRPr="00FC7F4A">
              <w:rPr>
                <w:rFonts w:cs="Times New Roman"/>
                <w:sz w:val="16"/>
                <w:szCs w:val="16"/>
              </w:rPr>
              <w:t xml:space="preserve">Balance as at </w:t>
            </w:r>
            <w:r w:rsidR="00C45F72">
              <w:rPr>
                <w:rFonts w:cs="Times New Roman"/>
                <w:sz w:val="16"/>
                <w:szCs w:val="16"/>
              </w:rPr>
              <w:t>June 30</w:t>
            </w:r>
            <w:r w:rsidRPr="00FC7F4A">
              <w:rPr>
                <w:rFonts w:cs="Times New Roman"/>
                <w:sz w:val="16"/>
                <w:szCs w:val="16"/>
              </w:rPr>
              <w:t>, 20</w:t>
            </w:r>
            <w:r w:rsidR="00F112E0">
              <w:rPr>
                <w:rFonts w:cs="Times New Roman"/>
                <w:sz w:val="16"/>
                <w:szCs w:val="16"/>
              </w:rPr>
              <w:t>20</w:t>
            </w:r>
          </w:p>
        </w:tc>
        <w:tc>
          <w:tcPr>
            <w:tcW w:w="270" w:type="dxa"/>
            <w:tcBorders>
              <w:top w:val="nil"/>
              <w:left w:val="nil"/>
              <w:bottom w:val="nil"/>
              <w:right w:val="nil"/>
            </w:tcBorders>
            <w:vAlign w:val="bottom"/>
          </w:tcPr>
          <w:p w14:paraId="2C7AE6E2" w14:textId="77777777" w:rsidR="0029556F" w:rsidRPr="00FC7F4A" w:rsidRDefault="0029556F" w:rsidP="000B6E08">
            <w:pPr>
              <w:overflowPunct/>
              <w:autoSpaceDE/>
              <w:autoSpaceDN/>
              <w:adjustRightInd/>
              <w:spacing w:line="100" w:lineRule="atLeast"/>
              <w:jc w:val="center"/>
              <w:textAlignment w:val="auto"/>
              <w:rPr>
                <w:rFonts w:cs="Times New Roman"/>
                <w:sz w:val="15"/>
                <w:szCs w:val="15"/>
              </w:rPr>
            </w:pPr>
          </w:p>
        </w:tc>
        <w:tc>
          <w:tcPr>
            <w:tcW w:w="2231" w:type="dxa"/>
            <w:tcBorders>
              <w:top w:val="single" w:sz="4" w:space="0" w:color="auto"/>
              <w:left w:val="nil"/>
              <w:bottom w:val="double" w:sz="4" w:space="0" w:color="auto"/>
              <w:right w:val="nil"/>
            </w:tcBorders>
            <w:vAlign w:val="bottom"/>
          </w:tcPr>
          <w:p w14:paraId="01F843B2" w14:textId="77777777" w:rsidR="0029556F" w:rsidRPr="0029556F" w:rsidRDefault="007554E5" w:rsidP="0029556F">
            <w:pPr>
              <w:ind w:right="176"/>
              <w:jc w:val="right"/>
              <w:rPr>
                <w:rFonts w:cs="Times New Roman"/>
                <w:sz w:val="15"/>
                <w:szCs w:val="15"/>
              </w:rPr>
            </w:pPr>
            <w:r>
              <w:rPr>
                <w:rFonts w:cs="Times New Roman"/>
                <w:sz w:val="15"/>
                <w:szCs w:val="15"/>
              </w:rPr>
              <w:t>2,077,592.25</w:t>
            </w:r>
          </w:p>
        </w:tc>
        <w:tc>
          <w:tcPr>
            <w:tcW w:w="284" w:type="dxa"/>
            <w:tcBorders>
              <w:left w:val="nil"/>
              <w:right w:val="nil"/>
            </w:tcBorders>
            <w:vAlign w:val="bottom"/>
          </w:tcPr>
          <w:p w14:paraId="2C49C41B" w14:textId="77777777" w:rsidR="0029556F" w:rsidRPr="00FC7F4A" w:rsidRDefault="0029556F" w:rsidP="003528CA">
            <w:pPr>
              <w:ind w:right="175"/>
              <w:jc w:val="right"/>
              <w:rPr>
                <w:rFonts w:cs="Times New Roman"/>
                <w:sz w:val="15"/>
                <w:szCs w:val="15"/>
              </w:rPr>
            </w:pPr>
          </w:p>
        </w:tc>
        <w:tc>
          <w:tcPr>
            <w:tcW w:w="1843" w:type="dxa"/>
            <w:tcBorders>
              <w:top w:val="single" w:sz="4" w:space="0" w:color="auto"/>
              <w:left w:val="nil"/>
              <w:bottom w:val="double" w:sz="4" w:space="0" w:color="auto"/>
              <w:right w:val="nil"/>
            </w:tcBorders>
            <w:vAlign w:val="bottom"/>
          </w:tcPr>
          <w:p w14:paraId="24F4FB62" w14:textId="77777777" w:rsidR="0029556F" w:rsidRPr="00FC7F4A" w:rsidRDefault="007554E5" w:rsidP="003528CA">
            <w:pPr>
              <w:ind w:right="175"/>
              <w:jc w:val="right"/>
              <w:rPr>
                <w:rFonts w:cs="Times New Roman"/>
                <w:sz w:val="15"/>
                <w:szCs w:val="15"/>
              </w:rPr>
            </w:pPr>
            <w:r>
              <w:rPr>
                <w:rFonts w:cs="Times New Roman"/>
                <w:sz w:val="15"/>
                <w:szCs w:val="15"/>
              </w:rPr>
              <w:t>1,382,092.25</w:t>
            </w:r>
          </w:p>
        </w:tc>
      </w:tr>
    </w:tbl>
    <w:p w14:paraId="00D4D65D" w14:textId="23468F68" w:rsidR="00197DB4" w:rsidRDefault="00197DB4" w:rsidP="00E73581"/>
    <w:p w14:paraId="64F85355" w14:textId="77777777" w:rsidR="00AB24AC" w:rsidRPr="00FC7F4A" w:rsidRDefault="00AB24AC" w:rsidP="00E73581"/>
    <w:p w14:paraId="00305667" w14:textId="04381786" w:rsidR="00DB1A44" w:rsidRPr="00AD6A20" w:rsidRDefault="00B75CAE" w:rsidP="007527AD">
      <w:pPr>
        <w:spacing w:before="120" w:after="120"/>
        <w:ind w:left="357" w:hanging="357"/>
        <w:rPr>
          <w:b/>
          <w:bCs/>
          <w:sz w:val="17"/>
          <w:szCs w:val="17"/>
        </w:rPr>
      </w:pPr>
      <w:r>
        <w:rPr>
          <w:b/>
          <w:bCs/>
          <w:sz w:val="17"/>
          <w:szCs w:val="17"/>
        </w:rPr>
        <w:t>6</w:t>
      </w:r>
      <w:r w:rsidR="00DB1A44" w:rsidRPr="00FC7F4A">
        <w:rPr>
          <w:b/>
          <w:bCs/>
          <w:sz w:val="17"/>
          <w:szCs w:val="17"/>
        </w:rPr>
        <w:t>.</w:t>
      </w:r>
      <w:r w:rsidR="00DB1A44" w:rsidRPr="00FC7F4A">
        <w:rPr>
          <w:b/>
          <w:bCs/>
          <w:sz w:val="17"/>
          <w:szCs w:val="17"/>
        </w:rPr>
        <w:tab/>
      </w:r>
      <w:r w:rsidR="009A32F1" w:rsidRPr="00AD6A20">
        <w:rPr>
          <w:b/>
          <w:bCs/>
          <w:sz w:val="17"/>
          <w:szCs w:val="17"/>
        </w:rPr>
        <w:t xml:space="preserve">OTHER </w:t>
      </w:r>
      <w:r w:rsidR="00C6479B">
        <w:rPr>
          <w:b/>
          <w:bCs/>
          <w:sz w:val="17"/>
          <w:szCs w:val="17"/>
        </w:rPr>
        <w:t xml:space="preserve">CURRENT RECEIVABLES </w:t>
      </w:r>
      <w:r w:rsidR="00DB1A44" w:rsidRPr="00AD6A20">
        <w:rPr>
          <w:b/>
          <w:bCs/>
          <w:sz w:val="17"/>
          <w:szCs w:val="17"/>
        </w:rPr>
        <w:t xml:space="preserve">– </w:t>
      </w:r>
      <w:r w:rsidR="009A32F1" w:rsidRPr="00AD6A20">
        <w:rPr>
          <w:b/>
          <w:bCs/>
          <w:sz w:val="17"/>
          <w:szCs w:val="17"/>
        </w:rPr>
        <w:t>NON-RELATED</w:t>
      </w:r>
      <w:r w:rsidR="00DB1A44" w:rsidRPr="00AD6A20">
        <w:rPr>
          <w:b/>
          <w:bCs/>
          <w:sz w:val="17"/>
          <w:szCs w:val="17"/>
        </w:rPr>
        <w:t xml:space="preserve"> </w:t>
      </w:r>
      <w:r w:rsidR="00F25DBB" w:rsidRPr="00AD6A20">
        <w:rPr>
          <w:b/>
          <w:bCs/>
          <w:sz w:val="17"/>
          <w:szCs w:val="17"/>
        </w:rPr>
        <w:t>PART</w:t>
      </w:r>
      <w:r w:rsidR="009A32F1" w:rsidRPr="00AD6A20">
        <w:rPr>
          <w:b/>
          <w:bCs/>
          <w:sz w:val="17"/>
          <w:szCs w:val="17"/>
        </w:rPr>
        <w:t>IES</w:t>
      </w:r>
    </w:p>
    <w:tbl>
      <w:tblPr>
        <w:tblW w:w="8876" w:type="dxa"/>
        <w:tblInd w:w="588" w:type="dxa"/>
        <w:tblLayout w:type="fixed"/>
        <w:tblLook w:val="0000" w:firstRow="0" w:lastRow="0" w:firstColumn="0" w:lastColumn="0" w:noHBand="0" w:noVBand="0"/>
      </w:tblPr>
      <w:tblGrid>
        <w:gridCol w:w="2760"/>
        <w:gridCol w:w="1580"/>
        <w:gridCol w:w="1420"/>
        <w:gridCol w:w="1560"/>
        <w:gridCol w:w="1556"/>
      </w:tblGrid>
      <w:tr w:rsidR="00DB1A44" w:rsidRPr="00AD6A20" w14:paraId="14D4348A" w14:textId="77777777" w:rsidTr="00A5755C">
        <w:trPr>
          <w:trHeight w:hRule="exact" w:val="214"/>
        </w:trPr>
        <w:tc>
          <w:tcPr>
            <w:tcW w:w="2760" w:type="dxa"/>
            <w:vAlign w:val="bottom"/>
          </w:tcPr>
          <w:p w14:paraId="596F4BC4" w14:textId="77777777" w:rsidR="00DB1A44" w:rsidRPr="00AD6A20" w:rsidRDefault="00DB1A44" w:rsidP="000B6E08">
            <w:pPr>
              <w:spacing w:line="340" w:lineRule="exact"/>
              <w:jc w:val="center"/>
              <w:rPr>
                <w:sz w:val="16"/>
                <w:szCs w:val="16"/>
              </w:rPr>
            </w:pPr>
            <w:r w:rsidRPr="00AD6A20">
              <w:rPr>
                <w:rFonts w:ascii="Angsana New" w:hAnsi="Angsana New"/>
                <w:sz w:val="28"/>
                <w:szCs w:val="28"/>
              </w:rPr>
              <w:tab/>
            </w:r>
          </w:p>
        </w:tc>
        <w:tc>
          <w:tcPr>
            <w:tcW w:w="6116" w:type="dxa"/>
            <w:gridSpan w:val="4"/>
            <w:tcBorders>
              <w:bottom w:val="single" w:sz="4" w:space="0" w:color="auto"/>
            </w:tcBorders>
            <w:vAlign w:val="center"/>
          </w:tcPr>
          <w:p w14:paraId="1DBA72D6" w14:textId="77777777" w:rsidR="00DB1A44" w:rsidRPr="00AD6A20" w:rsidRDefault="00DB1A44" w:rsidP="000B6E08">
            <w:pPr>
              <w:jc w:val="center"/>
            </w:pPr>
            <w:r w:rsidRPr="00AD6A20">
              <w:t>BAHT</w:t>
            </w:r>
          </w:p>
        </w:tc>
      </w:tr>
      <w:tr w:rsidR="00DB1A44" w:rsidRPr="00AD6A20" w14:paraId="1A2A1E9E" w14:textId="77777777">
        <w:trPr>
          <w:trHeight w:hRule="exact" w:val="284"/>
        </w:trPr>
        <w:tc>
          <w:tcPr>
            <w:tcW w:w="2760" w:type="dxa"/>
            <w:vAlign w:val="bottom"/>
          </w:tcPr>
          <w:p w14:paraId="2BF05FD6" w14:textId="77777777" w:rsidR="00DB1A44" w:rsidRPr="00AD6A20" w:rsidRDefault="00DB1A44" w:rsidP="000B6E08">
            <w:pPr>
              <w:spacing w:line="340" w:lineRule="exact"/>
              <w:jc w:val="center"/>
              <w:rPr>
                <w:sz w:val="16"/>
                <w:szCs w:val="16"/>
              </w:rPr>
            </w:pPr>
          </w:p>
        </w:tc>
        <w:tc>
          <w:tcPr>
            <w:tcW w:w="3000" w:type="dxa"/>
            <w:gridSpan w:val="2"/>
            <w:vAlign w:val="bottom"/>
          </w:tcPr>
          <w:p w14:paraId="3F995614" w14:textId="77777777" w:rsidR="00DB1A44" w:rsidRPr="00AD6A20" w:rsidRDefault="00DB1A44" w:rsidP="007879BE">
            <w:pPr>
              <w:pBdr>
                <w:bottom w:val="single" w:sz="4" w:space="1" w:color="auto"/>
              </w:pBdr>
              <w:ind w:left="-112"/>
              <w:jc w:val="center"/>
              <w:rPr>
                <w:sz w:val="15"/>
                <w:szCs w:val="15"/>
              </w:rPr>
            </w:pPr>
            <w:r w:rsidRPr="00AD6A20">
              <w:rPr>
                <w:sz w:val="15"/>
                <w:szCs w:val="15"/>
              </w:rPr>
              <w:t>Consolidated Financial Statement</w:t>
            </w:r>
          </w:p>
        </w:tc>
        <w:tc>
          <w:tcPr>
            <w:tcW w:w="3116" w:type="dxa"/>
            <w:gridSpan w:val="2"/>
            <w:vAlign w:val="bottom"/>
          </w:tcPr>
          <w:p w14:paraId="78882616" w14:textId="77777777" w:rsidR="00DB1A44" w:rsidRPr="00AD6A20" w:rsidRDefault="00DB1A44" w:rsidP="007879BE">
            <w:pPr>
              <w:pBdr>
                <w:bottom w:val="single" w:sz="4" w:space="1" w:color="auto"/>
              </w:pBdr>
              <w:ind w:left="-141" w:right="-107"/>
              <w:jc w:val="center"/>
              <w:rPr>
                <w:sz w:val="15"/>
                <w:szCs w:val="15"/>
              </w:rPr>
            </w:pPr>
            <w:r w:rsidRPr="00AD6A20">
              <w:rPr>
                <w:sz w:val="15"/>
                <w:szCs w:val="15"/>
              </w:rPr>
              <w:t>Separate Financial Statement</w:t>
            </w:r>
          </w:p>
        </w:tc>
      </w:tr>
      <w:tr w:rsidR="00F112E0" w:rsidRPr="00AD6A20" w14:paraId="51C7060E" w14:textId="77777777">
        <w:trPr>
          <w:trHeight w:hRule="exact" w:val="284"/>
        </w:trPr>
        <w:tc>
          <w:tcPr>
            <w:tcW w:w="2760" w:type="dxa"/>
            <w:vAlign w:val="bottom"/>
          </w:tcPr>
          <w:p w14:paraId="5CE55A5B" w14:textId="77777777" w:rsidR="00F112E0" w:rsidRPr="00AD6A20" w:rsidRDefault="00F112E0" w:rsidP="00F112E0">
            <w:pPr>
              <w:spacing w:line="340" w:lineRule="exact"/>
              <w:rPr>
                <w:b/>
                <w:bCs/>
                <w:sz w:val="18"/>
                <w:szCs w:val="18"/>
                <w:u w:val="single"/>
              </w:rPr>
            </w:pPr>
            <w:bookmarkStart w:id="5" w:name="_Hlk324256606"/>
          </w:p>
        </w:tc>
        <w:tc>
          <w:tcPr>
            <w:tcW w:w="1580" w:type="dxa"/>
            <w:vAlign w:val="bottom"/>
          </w:tcPr>
          <w:p w14:paraId="65C82F6C" w14:textId="78AD151B" w:rsidR="00F112E0" w:rsidRPr="00AD6A20" w:rsidRDefault="00C45F72" w:rsidP="007879BE">
            <w:pPr>
              <w:pBdr>
                <w:bottom w:val="single" w:sz="4" w:space="1" w:color="auto"/>
              </w:pBdr>
              <w:ind w:left="-87" w:right="-18"/>
              <w:jc w:val="center"/>
              <w:rPr>
                <w:sz w:val="15"/>
                <w:szCs w:val="15"/>
              </w:rPr>
            </w:pPr>
            <w:r>
              <w:rPr>
                <w:sz w:val="15"/>
                <w:szCs w:val="15"/>
              </w:rPr>
              <w:t>June 30</w:t>
            </w:r>
            <w:r w:rsidR="00F112E0" w:rsidRPr="00AD6A20">
              <w:rPr>
                <w:sz w:val="15"/>
                <w:szCs w:val="15"/>
              </w:rPr>
              <w:t>, 20</w:t>
            </w:r>
            <w:r w:rsidR="00F112E0">
              <w:rPr>
                <w:sz w:val="15"/>
                <w:szCs w:val="15"/>
              </w:rPr>
              <w:t>20</w:t>
            </w:r>
          </w:p>
        </w:tc>
        <w:tc>
          <w:tcPr>
            <w:tcW w:w="1420" w:type="dxa"/>
            <w:vAlign w:val="bottom"/>
          </w:tcPr>
          <w:p w14:paraId="4BD01E52" w14:textId="667E7554" w:rsidR="00F112E0" w:rsidRPr="00AD6A20" w:rsidRDefault="00F112E0" w:rsidP="007879BE">
            <w:pPr>
              <w:pBdr>
                <w:bottom w:val="single" w:sz="4" w:space="1" w:color="auto"/>
              </w:pBdr>
              <w:jc w:val="center"/>
              <w:rPr>
                <w:sz w:val="15"/>
                <w:szCs w:val="15"/>
              </w:rPr>
            </w:pPr>
            <w:r w:rsidRPr="00AD6A20">
              <w:rPr>
                <w:sz w:val="15"/>
                <w:szCs w:val="15"/>
              </w:rPr>
              <w:t>December 31, 201</w:t>
            </w:r>
            <w:r>
              <w:rPr>
                <w:sz w:val="15"/>
                <w:szCs w:val="15"/>
              </w:rPr>
              <w:t>9</w:t>
            </w:r>
          </w:p>
        </w:tc>
        <w:tc>
          <w:tcPr>
            <w:tcW w:w="1560" w:type="dxa"/>
            <w:vAlign w:val="bottom"/>
          </w:tcPr>
          <w:p w14:paraId="0A2812B3" w14:textId="3A4E9AE6" w:rsidR="00F112E0" w:rsidRPr="00AD6A20" w:rsidRDefault="00C45F72" w:rsidP="007879BE">
            <w:pPr>
              <w:pBdr>
                <w:bottom w:val="single" w:sz="4" w:space="1" w:color="auto"/>
              </w:pBdr>
              <w:ind w:left="-87" w:right="-18"/>
              <w:jc w:val="center"/>
              <w:rPr>
                <w:sz w:val="15"/>
                <w:szCs w:val="15"/>
              </w:rPr>
            </w:pPr>
            <w:r>
              <w:rPr>
                <w:sz w:val="15"/>
                <w:szCs w:val="15"/>
              </w:rPr>
              <w:t>June 30</w:t>
            </w:r>
            <w:r w:rsidR="00F112E0" w:rsidRPr="00AD6A20">
              <w:rPr>
                <w:sz w:val="15"/>
                <w:szCs w:val="15"/>
              </w:rPr>
              <w:t>, 20</w:t>
            </w:r>
            <w:r w:rsidR="00F112E0">
              <w:rPr>
                <w:sz w:val="15"/>
                <w:szCs w:val="15"/>
              </w:rPr>
              <w:t>20</w:t>
            </w:r>
          </w:p>
        </w:tc>
        <w:tc>
          <w:tcPr>
            <w:tcW w:w="1556" w:type="dxa"/>
            <w:vAlign w:val="bottom"/>
          </w:tcPr>
          <w:p w14:paraId="3E620783" w14:textId="4636A5F5" w:rsidR="00F112E0" w:rsidRPr="00AD6A20" w:rsidRDefault="00F112E0" w:rsidP="007879BE">
            <w:pPr>
              <w:pBdr>
                <w:bottom w:val="single" w:sz="4" w:space="1" w:color="auto"/>
              </w:pBdr>
              <w:ind w:right="-107"/>
              <w:jc w:val="center"/>
              <w:rPr>
                <w:sz w:val="15"/>
                <w:szCs w:val="15"/>
              </w:rPr>
            </w:pPr>
            <w:r w:rsidRPr="00AD6A20">
              <w:rPr>
                <w:sz w:val="15"/>
                <w:szCs w:val="15"/>
              </w:rPr>
              <w:t>December 31, 201</w:t>
            </w:r>
            <w:r>
              <w:rPr>
                <w:sz w:val="15"/>
                <w:szCs w:val="15"/>
              </w:rPr>
              <w:t>9</w:t>
            </w:r>
          </w:p>
        </w:tc>
      </w:tr>
      <w:tr w:rsidR="00D74E3C" w:rsidRPr="00AD6A20" w14:paraId="753A4836" w14:textId="77777777">
        <w:trPr>
          <w:trHeight w:hRule="exact" w:val="260"/>
        </w:trPr>
        <w:tc>
          <w:tcPr>
            <w:tcW w:w="2760" w:type="dxa"/>
            <w:vAlign w:val="bottom"/>
          </w:tcPr>
          <w:p w14:paraId="5B401C47" w14:textId="78A08221" w:rsidR="00D74E3C" w:rsidRPr="00AD6A20" w:rsidRDefault="00D74E3C" w:rsidP="009A32F1">
            <w:pPr>
              <w:rPr>
                <w:sz w:val="16"/>
                <w:szCs w:val="16"/>
              </w:rPr>
            </w:pPr>
            <w:r w:rsidRPr="00AD6A20">
              <w:rPr>
                <w:sz w:val="16"/>
                <w:szCs w:val="16"/>
              </w:rPr>
              <w:t>Account Receivable</w:t>
            </w:r>
            <w:r w:rsidR="009A32F1" w:rsidRPr="00AD6A20">
              <w:rPr>
                <w:sz w:val="16"/>
                <w:szCs w:val="16"/>
              </w:rPr>
              <w:t xml:space="preserve"> </w:t>
            </w:r>
            <w:r w:rsidRPr="00AD6A20">
              <w:rPr>
                <w:sz w:val="16"/>
                <w:szCs w:val="16"/>
              </w:rPr>
              <w:t>Other</w:t>
            </w:r>
          </w:p>
        </w:tc>
        <w:tc>
          <w:tcPr>
            <w:tcW w:w="1580" w:type="dxa"/>
            <w:vAlign w:val="bottom"/>
          </w:tcPr>
          <w:p w14:paraId="4589BDCA" w14:textId="1DA6560B" w:rsidR="00D74E3C" w:rsidRPr="00AD6A20" w:rsidRDefault="00AB24AC" w:rsidP="000B6E08">
            <w:pPr>
              <w:ind w:right="12"/>
              <w:jc w:val="right"/>
              <w:rPr>
                <w:sz w:val="15"/>
                <w:szCs w:val="15"/>
              </w:rPr>
            </w:pPr>
            <w:r>
              <w:rPr>
                <w:sz w:val="15"/>
                <w:szCs w:val="15"/>
              </w:rPr>
              <w:t>393.77</w:t>
            </w:r>
          </w:p>
        </w:tc>
        <w:tc>
          <w:tcPr>
            <w:tcW w:w="1420" w:type="dxa"/>
            <w:vAlign w:val="bottom"/>
          </w:tcPr>
          <w:p w14:paraId="5042BABC" w14:textId="3C922BEC" w:rsidR="00D74E3C" w:rsidRPr="00AD6A20" w:rsidRDefault="00F112E0" w:rsidP="00FE7B49">
            <w:pPr>
              <w:ind w:right="12"/>
              <w:jc w:val="right"/>
              <w:rPr>
                <w:sz w:val="15"/>
                <w:szCs w:val="15"/>
              </w:rPr>
            </w:pPr>
            <w:r>
              <w:rPr>
                <w:sz w:val="15"/>
                <w:szCs w:val="15"/>
              </w:rPr>
              <w:t>36,815,306.34</w:t>
            </w:r>
          </w:p>
        </w:tc>
        <w:tc>
          <w:tcPr>
            <w:tcW w:w="1560" w:type="dxa"/>
            <w:vAlign w:val="bottom"/>
          </w:tcPr>
          <w:p w14:paraId="2B029BA9" w14:textId="5A1F9EA7" w:rsidR="00D74E3C" w:rsidRPr="00AD6A20" w:rsidRDefault="00AB24AC" w:rsidP="000B6E08">
            <w:pPr>
              <w:tabs>
                <w:tab w:val="left" w:pos="1343"/>
              </w:tabs>
              <w:jc w:val="right"/>
              <w:rPr>
                <w:sz w:val="15"/>
                <w:szCs w:val="15"/>
              </w:rPr>
            </w:pPr>
            <w:r>
              <w:rPr>
                <w:sz w:val="15"/>
                <w:szCs w:val="15"/>
              </w:rPr>
              <w:t>-</w:t>
            </w:r>
          </w:p>
        </w:tc>
        <w:tc>
          <w:tcPr>
            <w:tcW w:w="1556" w:type="dxa"/>
            <w:vAlign w:val="bottom"/>
          </w:tcPr>
          <w:p w14:paraId="1E1A6250" w14:textId="2E2DBA5A" w:rsidR="00D74E3C" w:rsidRPr="00AD6A20" w:rsidRDefault="00F112E0" w:rsidP="007879BE">
            <w:pPr>
              <w:ind w:right="-17"/>
              <w:jc w:val="right"/>
              <w:rPr>
                <w:sz w:val="15"/>
                <w:szCs w:val="15"/>
              </w:rPr>
            </w:pPr>
            <w:r>
              <w:rPr>
                <w:sz w:val="15"/>
                <w:szCs w:val="15"/>
              </w:rPr>
              <w:t>36,500,000.00</w:t>
            </w:r>
          </w:p>
        </w:tc>
      </w:tr>
      <w:tr w:rsidR="00A95B74" w:rsidRPr="00AD6A20" w14:paraId="4BE4024D" w14:textId="77777777">
        <w:trPr>
          <w:trHeight w:hRule="exact" w:val="260"/>
        </w:trPr>
        <w:tc>
          <w:tcPr>
            <w:tcW w:w="2760" w:type="dxa"/>
            <w:vAlign w:val="bottom"/>
          </w:tcPr>
          <w:p w14:paraId="57F145D0" w14:textId="77777777" w:rsidR="00A95B74" w:rsidRPr="00AD6A20" w:rsidRDefault="00A95B74" w:rsidP="000B6E08">
            <w:pPr>
              <w:rPr>
                <w:sz w:val="16"/>
                <w:szCs w:val="16"/>
              </w:rPr>
            </w:pPr>
            <w:r w:rsidRPr="00AD6A20">
              <w:rPr>
                <w:sz w:val="16"/>
                <w:szCs w:val="16"/>
              </w:rPr>
              <w:t xml:space="preserve">Unbilled Receivable </w:t>
            </w:r>
          </w:p>
        </w:tc>
        <w:tc>
          <w:tcPr>
            <w:tcW w:w="1580" w:type="dxa"/>
            <w:vAlign w:val="bottom"/>
          </w:tcPr>
          <w:p w14:paraId="5E1022B0" w14:textId="45B3BC49" w:rsidR="00A95B74" w:rsidRPr="00AD6A20" w:rsidRDefault="00AB24AC" w:rsidP="000B6E08">
            <w:pPr>
              <w:ind w:right="12"/>
              <w:jc w:val="right"/>
              <w:rPr>
                <w:sz w:val="15"/>
                <w:szCs w:val="15"/>
              </w:rPr>
            </w:pPr>
            <w:r>
              <w:rPr>
                <w:sz w:val="15"/>
                <w:szCs w:val="15"/>
              </w:rPr>
              <w:t>1,747,540.99</w:t>
            </w:r>
          </w:p>
        </w:tc>
        <w:tc>
          <w:tcPr>
            <w:tcW w:w="1420" w:type="dxa"/>
            <w:vAlign w:val="bottom"/>
          </w:tcPr>
          <w:p w14:paraId="2C0FA9E2" w14:textId="44DEA68B" w:rsidR="00A95B74" w:rsidRPr="00AD6A20" w:rsidRDefault="00F112E0" w:rsidP="00FE7B49">
            <w:pPr>
              <w:ind w:right="12"/>
              <w:jc w:val="right"/>
              <w:rPr>
                <w:sz w:val="15"/>
                <w:szCs w:val="15"/>
              </w:rPr>
            </w:pPr>
            <w:r>
              <w:rPr>
                <w:sz w:val="15"/>
                <w:szCs w:val="15"/>
              </w:rPr>
              <w:t>2,876.71</w:t>
            </w:r>
          </w:p>
        </w:tc>
        <w:tc>
          <w:tcPr>
            <w:tcW w:w="1560" w:type="dxa"/>
            <w:vAlign w:val="bottom"/>
          </w:tcPr>
          <w:p w14:paraId="6FF504D0" w14:textId="62AA4B85" w:rsidR="00A95B74" w:rsidRPr="00AD6A20" w:rsidRDefault="00AB24AC" w:rsidP="000B6E08">
            <w:pPr>
              <w:tabs>
                <w:tab w:val="left" w:pos="1343"/>
              </w:tabs>
              <w:jc w:val="right"/>
              <w:rPr>
                <w:sz w:val="15"/>
                <w:szCs w:val="15"/>
              </w:rPr>
            </w:pPr>
            <w:r>
              <w:rPr>
                <w:sz w:val="15"/>
                <w:szCs w:val="15"/>
              </w:rPr>
              <w:t>1,747,540.99</w:t>
            </w:r>
          </w:p>
        </w:tc>
        <w:tc>
          <w:tcPr>
            <w:tcW w:w="1556" w:type="dxa"/>
            <w:vAlign w:val="bottom"/>
          </w:tcPr>
          <w:p w14:paraId="25C684DE" w14:textId="20384054" w:rsidR="00A95B74" w:rsidRPr="00AD6A20" w:rsidRDefault="00F112E0" w:rsidP="007879BE">
            <w:pPr>
              <w:ind w:right="-17"/>
              <w:jc w:val="right"/>
              <w:rPr>
                <w:sz w:val="15"/>
                <w:szCs w:val="15"/>
              </w:rPr>
            </w:pPr>
            <w:r>
              <w:rPr>
                <w:sz w:val="15"/>
                <w:szCs w:val="15"/>
              </w:rPr>
              <w:t>2,876.71</w:t>
            </w:r>
          </w:p>
        </w:tc>
      </w:tr>
      <w:tr w:rsidR="00A95B74" w:rsidRPr="00AD6A20" w14:paraId="418D4517" w14:textId="77777777">
        <w:trPr>
          <w:trHeight w:hRule="exact" w:val="260"/>
        </w:trPr>
        <w:tc>
          <w:tcPr>
            <w:tcW w:w="2760" w:type="dxa"/>
            <w:vAlign w:val="bottom"/>
          </w:tcPr>
          <w:p w14:paraId="05393305" w14:textId="147242F2" w:rsidR="00A95B74" w:rsidRPr="00AD6A20" w:rsidRDefault="00A95B74" w:rsidP="000B6E08">
            <w:pPr>
              <w:rPr>
                <w:sz w:val="16"/>
                <w:szCs w:val="16"/>
              </w:rPr>
            </w:pPr>
            <w:r w:rsidRPr="00AD6A20">
              <w:rPr>
                <w:sz w:val="16"/>
                <w:szCs w:val="16"/>
              </w:rPr>
              <w:t xml:space="preserve">Advance Payment </w:t>
            </w:r>
          </w:p>
        </w:tc>
        <w:tc>
          <w:tcPr>
            <w:tcW w:w="1580" w:type="dxa"/>
            <w:vAlign w:val="bottom"/>
          </w:tcPr>
          <w:p w14:paraId="7E6701A2" w14:textId="1BBADEE3" w:rsidR="00A95B74" w:rsidRPr="00AD6A20" w:rsidRDefault="00AB24AC" w:rsidP="000B6E08">
            <w:pPr>
              <w:ind w:right="12"/>
              <w:jc w:val="right"/>
              <w:rPr>
                <w:sz w:val="15"/>
                <w:szCs w:val="15"/>
              </w:rPr>
            </w:pPr>
            <w:r>
              <w:rPr>
                <w:sz w:val="15"/>
                <w:szCs w:val="15"/>
              </w:rPr>
              <w:t>41,500.00</w:t>
            </w:r>
          </w:p>
        </w:tc>
        <w:tc>
          <w:tcPr>
            <w:tcW w:w="1420" w:type="dxa"/>
            <w:vAlign w:val="bottom"/>
          </w:tcPr>
          <w:p w14:paraId="50B6943E" w14:textId="1154BFF5" w:rsidR="00A95B74" w:rsidRPr="00AD6A20" w:rsidRDefault="00F112E0" w:rsidP="00FE7B49">
            <w:pPr>
              <w:ind w:right="12"/>
              <w:jc w:val="right"/>
              <w:rPr>
                <w:sz w:val="15"/>
                <w:szCs w:val="15"/>
              </w:rPr>
            </w:pPr>
            <w:r>
              <w:rPr>
                <w:sz w:val="15"/>
                <w:szCs w:val="15"/>
              </w:rPr>
              <w:t>4,500.00</w:t>
            </w:r>
          </w:p>
        </w:tc>
        <w:tc>
          <w:tcPr>
            <w:tcW w:w="1560" w:type="dxa"/>
            <w:vAlign w:val="bottom"/>
          </w:tcPr>
          <w:p w14:paraId="0761FA0D" w14:textId="276A6091" w:rsidR="00A95B74" w:rsidRPr="00AD6A20" w:rsidRDefault="00AB24AC" w:rsidP="000B6E08">
            <w:pPr>
              <w:tabs>
                <w:tab w:val="left" w:pos="1343"/>
              </w:tabs>
              <w:jc w:val="right"/>
              <w:rPr>
                <w:sz w:val="15"/>
                <w:szCs w:val="15"/>
              </w:rPr>
            </w:pPr>
            <w:r>
              <w:rPr>
                <w:sz w:val="15"/>
                <w:szCs w:val="15"/>
              </w:rPr>
              <w:t>41,500.00</w:t>
            </w:r>
          </w:p>
        </w:tc>
        <w:tc>
          <w:tcPr>
            <w:tcW w:w="1556" w:type="dxa"/>
            <w:vAlign w:val="bottom"/>
          </w:tcPr>
          <w:p w14:paraId="54C26AEF" w14:textId="6538FA79" w:rsidR="00A95B74" w:rsidRPr="00AD6A20" w:rsidRDefault="00F112E0" w:rsidP="007879BE">
            <w:pPr>
              <w:ind w:right="-17"/>
              <w:jc w:val="right"/>
              <w:rPr>
                <w:sz w:val="15"/>
                <w:szCs w:val="15"/>
              </w:rPr>
            </w:pPr>
            <w:r>
              <w:rPr>
                <w:sz w:val="15"/>
                <w:szCs w:val="15"/>
              </w:rPr>
              <w:t>4,500.00</w:t>
            </w:r>
          </w:p>
        </w:tc>
      </w:tr>
      <w:tr w:rsidR="00A95B74" w:rsidRPr="00AD6A20" w14:paraId="2FA53734" w14:textId="77777777">
        <w:trPr>
          <w:trHeight w:hRule="exact" w:val="260"/>
        </w:trPr>
        <w:tc>
          <w:tcPr>
            <w:tcW w:w="2760" w:type="dxa"/>
            <w:vAlign w:val="bottom"/>
          </w:tcPr>
          <w:p w14:paraId="63A05D44" w14:textId="77777777" w:rsidR="00A95B74" w:rsidRPr="00AD6A20" w:rsidRDefault="00A95B74" w:rsidP="000B6E08">
            <w:pPr>
              <w:rPr>
                <w:sz w:val="16"/>
                <w:szCs w:val="16"/>
              </w:rPr>
            </w:pPr>
            <w:r w:rsidRPr="00AD6A20">
              <w:rPr>
                <w:sz w:val="16"/>
                <w:szCs w:val="16"/>
              </w:rPr>
              <w:t xml:space="preserve">Prepaid Expenses </w:t>
            </w:r>
          </w:p>
        </w:tc>
        <w:tc>
          <w:tcPr>
            <w:tcW w:w="1580" w:type="dxa"/>
            <w:vAlign w:val="bottom"/>
          </w:tcPr>
          <w:p w14:paraId="1A26F8B6" w14:textId="291BB23D" w:rsidR="00A95B74" w:rsidRPr="00AD6A20" w:rsidRDefault="00AB24AC" w:rsidP="000B6E08">
            <w:pPr>
              <w:pBdr>
                <w:bottom w:val="single" w:sz="4" w:space="1" w:color="auto"/>
              </w:pBdr>
              <w:tabs>
                <w:tab w:val="left" w:pos="1440"/>
                <w:tab w:val="left" w:pos="2160"/>
              </w:tabs>
              <w:jc w:val="right"/>
              <w:rPr>
                <w:sz w:val="15"/>
                <w:szCs w:val="15"/>
              </w:rPr>
            </w:pPr>
            <w:r>
              <w:rPr>
                <w:sz w:val="15"/>
                <w:szCs w:val="15"/>
              </w:rPr>
              <w:t>711,489.90</w:t>
            </w:r>
          </w:p>
        </w:tc>
        <w:tc>
          <w:tcPr>
            <w:tcW w:w="1420" w:type="dxa"/>
            <w:vAlign w:val="bottom"/>
          </w:tcPr>
          <w:p w14:paraId="64200D05" w14:textId="4E29A1FB" w:rsidR="00A95B74" w:rsidRPr="00AD6A20" w:rsidRDefault="00F112E0" w:rsidP="00FE7B49">
            <w:pPr>
              <w:pBdr>
                <w:bottom w:val="single" w:sz="4" w:space="1" w:color="auto"/>
              </w:pBdr>
              <w:tabs>
                <w:tab w:val="left" w:pos="1440"/>
                <w:tab w:val="left" w:pos="2160"/>
              </w:tabs>
              <w:jc w:val="right"/>
              <w:rPr>
                <w:sz w:val="15"/>
                <w:szCs w:val="15"/>
              </w:rPr>
            </w:pPr>
            <w:r>
              <w:rPr>
                <w:sz w:val="15"/>
                <w:szCs w:val="15"/>
              </w:rPr>
              <w:t>961,828.72</w:t>
            </w:r>
          </w:p>
        </w:tc>
        <w:tc>
          <w:tcPr>
            <w:tcW w:w="1560" w:type="dxa"/>
            <w:vAlign w:val="bottom"/>
          </w:tcPr>
          <w:p w14:paraId="3CA06DC8" w14:textId="0878528B" w:rsidR="00A95B74" w:rsidRPr="00AD6A20" w:rsidRDefault="00AB24AC" w:rsidP="000B6E08">
            <w:pPr>
              <w:pBdr>
                <w:bottom w:val="single" w:sz="4" w:space="1" w:color="auto"/>
              </w:pBdr>
              <w:tabs>
                <w:tab w:val="left" w:pos="1440"/>
                <w:tab w:val="left" w:pos="2160"/>
              </w:tabs>
              <w:jc w:val="right"/>
              <w:rPr>
                <w:sz w:val="15"/>
                <w:szCs w:val="15"/>
              </w:rPr>
            </w:pPr>
            <w:r>
              <w:rPr>
                <w:sz w:val="15"/>
                <w:szCs w:val="15"/>
              </w:rPr>
              <w:t>691,755.79</w:t>
            </w:r>
          </w:p>
        </w:tc>
        <w:tc>
          <w:tcPr>
            <w:tcW w:w="1556" w:type="dxa"/>
            <w:vAlign w:val="bottom"/>
          </w:tcPr>
          <w:p w14:paraId="71A059E2" w14:textId="3D1AF9CE" w:rsidR="00A95B74" w:rsidRPr="00AD6A20" w:rsidRDefault="00F112E0" w:rsidP="007879BE">
            <w:pPr>
              <w:pBdr>
                <w:bottom w:val="single" w:sz="4" w:space="1" w:color="auto"/>
              </w:pBdr>
              <w:tabs>
                <w:tab w:val="left" w:pos="1440"/>
                <w:tab w:val="left" w:pos="2160"/>
              </w:tabs>
              <w:ind w:right="-17"/>
              <w:jc w:val="right"/>
              <w:rPr>
                <w:sz w:val="15"/>
                <w:szCs w:val="15"/>
              </w:rPr>
            </w:pPr>
            <w:r>
              <w:rPr>
                <w:sz w:val="15"/>
                <w:szCs w:val="15"/>
              </w:rPr>
              <w:t>955,041.05</w:t>
            </w:r>
          </w:p>
        </w:tc>
      </w:tr>
      <w:tr w:rsidR="00A95B74" w:rsidRPr="00FC7F4A" w14:paraId="2B605635" w14:textId="77777777">
        <w:trPr>
          <w:trHeight w:hRule="exact" w:val="475"/>
        </w:trPr>
        <w:tc>
          <w:tcPr>
            <w:tcW w:w="2760" w:type="dxa"/>
            <w:vAlign w:val="bottom"/>
          </w:tcPr>
          <w:p w14:paraId="7043825B" w14:textId="1E07976E" w:rsidR="00A95B74" w:rsidRPr="00AD6A20" w:rsidRDefault="00A95B74" w:rsidP="009A32F1">
            <w:pPr>
              <w:ind w:left="405" w:hanging="284"/>
              <w:rPr>
                <w:sz w:val="16"/>
                <w:szCs w:val="16"/>
              </w:rPr>
            </w:pPr>
            <w:r w:rsidRPr="00AD6A20">
              <w:rPr>
                <w:sz w:val="16"/>
                <w:szCs w:val="16"/>
              </w:rPr>
              <w:t>Total other</w:t>
            </w:r>
            <w:r w:rsidR="00C6479B">
              <w:rPr>
                <w:sz w:val="16"/>
                <w:szCs w:val="16"/>
              </w:rPr>
              <w:t xml:space="preserve"> current receivable</w:t>
            </w:r>
            <w:r w:rsidR="009A32F1" w:rsidRPr="00AD6A20">
              <w:rPr>
                <w:sz w:val="16"/>
                <w:szCs w:val="16"/>
              </w:rPr>
              <w:t>- non-related</w:t>
            </w:r>
            <w:r w:rsidRPr="00AD6A20">
              <w:rPr>
                <w:sz w:val="16"/>
                <w:szCs w:val="16"/>
              </w:rPr>
              <w:t xml:space="preserve"> </w:t>
            </w:r>
            <w:r w:rsidR="00F25DBB" w:rsidRPr="00AD6A20">
              <w:rPr>
                <w:sz w:val="16"/>
                <w:szCs w:val="16"/>
              </w:rPr>
              <w:t>part</w:t>
            </w:r>
            <w:r w:rsidR="009A32F1" w:rsidRPr="00AD6A20">
              <w:rPr>
                <w:sz w:val="16"/>
                <w:szCs w:val="16"/>
              </w:rPr>
              <w:t>ies</w:t>
            </w:r>
          </w:p>
        </w:tc>
        <w:tc>
          <w:tcPr>
            <w:tcW w:w="1580" w:type="dxa"/>
            <w:vAlign w:val="bottom"/>
          </w:tcPr>
          <w:p w14:paraId="68ECCD4D" w14:textId="257023F1" w:rsidR="00A95B74" w:rsidRPr="00AD6A20" w:rsidRDefault="00AB24AC" w:rsidP="007879BE">
            <w:pPr>
              <w:pBdr>
                <w:bottom w:val="double" w:sz="4" w:space="1" w:color="auto"/>
              </w:pBdr>
              <w:jc w:val="right"/>
              <w:rPr>
                <w:sz w:val="15"/>
                <w:szCs w:val="15"/>
              </w:rPr>
            </w:pPr>
            <w:r>
              <w:rPr>
                <w:sz w:val="15"/>
                <w:szCs w:val="15"/>
              </w:rPr>
              <w:t>2,500,924.66</w:t>
            </w:r>
          </w:p>
        </w:tc>
        <w:tc>
          <w:tcPr>
            <w:tcW w:w="1420" w:type="dxa"/>
            <w:vAlign w:val="bottom"/>
          </w:tcPr>
          <w:p w14:paraId="5F8CE0B5" w14:textId="3B3DE32C" w:rsidR="00A95B74" w:rsidRPr="00AD6A20" w:rsidRDefault="00F112E0" w:rsidP="007879BE">
            <w:pPr>
              <w:pBdr>
                <w:bottom w:val="double" w:sz="4" w:space="1" w:color="auto"/>
              </w:pBdr>
              <w:jc w:val="right"/>
              <w:rPr>
                <w:sz w:val="15"/>
                <w:szCs w:val="15"/>
              </w:rPr>
            </w:pPr>
            <w:r>
              <w:rPr>
                <w:sz w:val="15"/>
                <w:szCs w:val="15"/>
              </w:rPr>
              <w:t>37,784,511.77</w:t>
            </w:r>
          </w:p>
        </w:tc>
        <w:tc>
          <w:tcPr>
            <w:tcW w:w="1560" w:type="dxa"/>
            <w:vAlign w:val="bottom"/>
          </w:tcPr>
          <w:p w14:paraId="3A956283" w14:textId="6C82581C" w:rsidR="00A95B74" w:rsidRPr="00AD6A20" w:rsidRDefault="00AB24AC" w:rsidP="007879BE">
            <w:pPr>
              <w:pBdr>
                <w:bottom w:val="double" w:sz="4" w:space="1" w:color="auto"/>
              </w:pBdr>
              <w:jc w:val="right"/>
              <w:rPr>
                <w:sz w:val="15"/>
                <w:szCs w:val="15"/>
              </w:rPr>
            </w:pPr>
            <w:r>
              <w:rPr>
                <w:sz w:val="15"/>
                <w:szCs w:val="15"/>
              </w:rPr>
              <w:t>2,480,796.78</w:t>
            </w:r>
          </w:p>
        </w:tc>
        <w:tc>
          <w:tcPr>
            <w:tcW w:w="1556" w:type="dxa"/>
            <w:vAlign w:val="bottom"/>
          </w:tcPr>
          <w:p w14:paraId="0FF0FE81" w14:textId="7037EA4F" w:rsidR="00A95B74" w:rsidRPr="00FC7F4A" w:rsidRDefault="00F112E0" w:rsidP="007879BE">
            <w:pPr>
              <w:pBdr>
                <w:bottom w:val="double" w:sz="4" w:space="1" w:color="auto"/>
              </w:pBdr>
              <w:ind w:right="-17"/>
              <w:jc w:val="right"/>
              <w:rPr>
                <w:sz w:val="15"/>
                <w:szCs w:val="15"/>
              </w:rPr>
            </w:pPr>
            <w:r>
              <w:rPr>
                <w:sz w:val="15"/>
                <w:szCs w:val="15"/>
              </w:rPr>
              <w:t>37,462,417.76</w:t>
            </w:r>
          </w:p>
        </w:tc>
      </w:tr>
      <w:bookmarkEnd w:id="5"/>
    </w:tbl>
    <w:p w14:paraId="29D803B3" w14:textId="25A1D9D1" w:rsidR="00DB1A44" w:rsidRDefault="00DB1A44" w:rsidP="009257A6">
      <w:pPr>
        <w:ind w:left="426" w:hanging="426"/>
      </w:pPr>
    </w:p>
    <w:p w14:paraId="4D2DFD05" w14:textId="77777777" w:rsidR="00AB24AC" w:rsidRPr="00FC7F4A" w:rsidRDefault="00AB24AC" w:rsidP="009257A6">
      <w:pPr>
        <w:ind w:left="426" w:hanging="426"/>
      </w:pPr>
    </w:p>
    <w:p w14:paraId="1FD19A79" w14:textId="495DE322" w:rsidR="00DB1A44" w:rsidRPr="00B75434" w:rsidRDefault="00DB1A44" w:rsidP="00B75CAE">
      <w:pPr>
        <w:pStyle w:val="Heading3"/>
        <w:numPr>
          <w:ilvl w:val="0"/>
          <w:numId w:val="23"/>
        </w:numPr>
        <w:spacing w:before="240" w:after="120"/>
        <w:ind w:left="360"/>
        <w:jc w:val="left"/>
        <w:rPr>
          <w:rFonts w:ascii="Times New Roman" w:hAnsi="Times New Roman"/>
          <w:b/>
          <w:bCs/>
          <w:sz w:val="17"/>
          <w:szCs w:val="17"/>
        </w:rPr>
      </w:pPr>
      <w:r w:rsidRPr="00B75434">
        <w:rPr>
          <w:rFonts w:ascii="Times New Roman" w:hAnsi="Times New Roman"/>
          <w:b/>
          <w:bCs/>
          <w:sz w:val="17"/>
          <w:szCs w:val="17"/>
        </w:rPr>
        <w:t>LOANS TO OTHERS</w:t>
      </w:r>
      <w:r w:rsidR="0034120D" w:rsidRPr="00B75434">
        <w:rPr>
          <w:rFonts w:ascii="Times New Roman" w:hAnsi="Times New Roman"/>
          <w:b/>
          <w:bCs/>
          <w:sz w:val="17"/>
          <w:szCs w:val="17"/>
        </w:rPr>
        <w:t xml:space="preserve"> PERSON AND </w:t>
      </w:r>
      <w:r w:rsidR="009A32F1" w:rsidRPr="00B75434">
        <w:rPr>
          <w:rFonts w:ascii="Times New Roman" w:hAnsi="Times New Roman"/>
          <w:b/>
          <w:bCs/>
          <w:sz w:val="17"/>
          <w:szCs w:val="17"/>
        </w:rPr>
        <w:t>OTHER PARTIES</w:t>
      </w:r>
    </w:p>
    <w:tbl>
      <w:tblPr>
        <w:tblW w:w="8927"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18"/>
        <w:gridCol w:w="119"/>
        <w:gridCol w:w="1310"/>
        <w:gridCol w:w="119"/>
        <w:gridCol w:w="1306"/>
      </w:tblGrid>
      <w:tr w:rsidR="00A5755C" w:rsidRPr="009737E1" w14:paraId="6B4DA63F" w14:textId="77777777" w:rsidTr="0036479A">
        <w:trPr>
          <w:trHeight w:hRule="exact" w:val="218"/>
        </w:trPr>
        <w:tc>
          <w:tcPr>
            <w:tcW w:w="3016" w:type="dxa"/>
            <w:vAlign w:val="bottom"/>
          </w:tcPr>
          <w:p w14:paraId="7806A484" w14:textId="77777777" w:rsidR="00A5755C" w:rsidRPr="009737E1" w:rsidRDefault="00A5755C" w:rsidP="0036479A">
            <w:pPr>
              <w:ind w:right="851"/>
              <w:rPr>
                <w:sz w:val="15"/>
                <w:szCs w:val="15"/>
              </w:rPr>
            </w:pPr>
          </w:p>
        </w:tc>
        <w:tc>
          <w:tcPr>
            <w:tcW w:w="141" w:type="dxa"/>
            <w:vAlign w:val="bottom"/>
          </w:tcPr>
          <w:p w14:paraId="31E26034" w14:textId="77777777" w:rsidR="00A5755C" w:rsidRPr="009737E1" w:rsidRDefault="00A5755C" w:rsidP="0036479A">
            <w:pPr>
              <w:ind w:right="851"/>
              <w:rPr>
                <w:sz w:val="15"/>
                <w:szCs w:val="15"/>
              </w:rPr>
            </w:pPr>
          </w:p>
        </w:tc>
        <w:tc>
          <w:tcPr>
            <w:tcW w:w="5770" w:type="dxa"/>
            <w:gridSpan w:val="7"/>
            <w:vAlign w:val="bottom"/>
          </w:tcPr>
          <w:p w14:paraId="5491754B" w14:textId="77777777" w:rsidR="00A5755C" w:rsidRPr="009737E1" w:rsidRDefault="00A5755C" w:rsidP="0036479A">
            <w:pPr>
              <w:pBdr>
                <w:bottom w:val="single" w:sz="4" w:space="1" w:color="auto"/>
              </w:pBdr>
              <w:jc w:val="center"/>
              <w:rPr>
                <w:sz w:val="15"/>
                <w:szCs w:val="15"/>
              </w:rPr>
            </w:pPr>
            <w:r w:rsidRPr="009737E1">
              <w:rPr>
                <w:sz w:val="15"/>
                <w:szCs w:val="15"/>
              </w:rPr>
              <w:t>BAHT</w:t>
            </w:r>
          </w:p>
        </w:tc>
      </w:tr>
      <w:tr w:rsidR="00A5755C" w:rsidRPr="009737E1" w14:paraId="225976F5" w14:textId="77777777" w:rsidTr="0036479A">
        <w:trPr>
          <w:trHeight w:hRule="exact" w:val="218"/>
        </w:trPr>
        <w:tc>
          <w:tcPr>
            <w:tcW w:w="3016" w:type="dxa"/>
          </w:tcPr>
          <w:p w14:paraId="1CEF9D39" w14:textId="77777777" w:rsidR="00A5755C" w:rsidRPr="009737E1" w:rsidRDefault="00A5755C" w:rsidP="0036479A">
            <w:pPr>
              <w:ind w:right="851"/>
              <w:jc w:val="both"/>
              <w:rPr>
                <w:sz w:val="15"/>
                <w:szCs w:val="15"/>
              </w:rPr>
            </w:pPr>
          </w:p>
        </w:tc>
        <w:tc>
          <w:tcPr>
            <w:tcW w:w="141" w:type="dxa"/>
          </w:tcPr>
          <w:p w14:paraId="2F6F618F" w14:textId="77777777" w:rsidR="00A5755C" w:rsidRPr="009737E1" w:rsidRDefault="00A5755C" w:rsidP="0036479A">
            <w:pPr>
              <w:ind w:right="851"/>
              <w:jc w:val="both"/>
              <w:rPr>
                <w:sz w:val="15"/>
                <w:szCs w:val="15"/>
              </w:rPr>
            </w:pPr>
          </w:p>
        </w:tc>
        <w:tc>
          <w:tcPr>
            <w:tcW w:w="2916" w:type="dxa"/>
            <w:gridSpan w:val="3"/>
            <w:tcBorders>
              <w:bottom w:val="single" w:sz="4" w:space="0" w:color="auto"/>
            </w:tcBorders>
            <w:vAlign w:val="bottom"/>
          </w:tcPr>
          <w:p w14:paraId="5EFE7A39" w14:textId="77777777" w:rsidR="00A5755C" w:rsidRPr="009737E1" w:rsidRDefault="00A5755C" w:rsidP="0036479A">
            <w:pPr>
              <w:ind w:left="-80" w:right="-46"/>
              <w:jc w:val="center"/>
              <w:rPr>
                <w:sz w:val="15"/>
                <w:szCs w:val="15"/>
              </w:rPr>
            </w:pPr>
            <w:r w:rsidRPr="009737E1">
              <w:rPr>
                <w:sz w:val="16"/>
                <w:szCs w:val="16"/>
              </w:rPr>
              <w:t>Consolidated Financial Statement</w:t>
            </w:r>
          </w:p>
        </w:tc>
        <w:tc>
          <w:tcPr>
            <w:tcW w:w="119" w:type="dxa"/>
            <w:vAlign w:val="bottom"/>
          </w:tcPr>
          <w:p w14:paraId="63A3BD4A" w14:textId="77777777" w:rsidR="00A5755C" w:rsidRPr="009737E1" w:rsidRDefault="00A5755C" w:rsidP="0036479A">
            <w:pPr>
              <w:ind w:right="851"/>
              <w:jc w:val="center"/>
              <w:rPr>
                <w:sz w:val="15"/>
                <w:szCs w:val="15"/>
              </w:rPr>
            </w:pPr>
          </w:p>
        </w:tc>
        <w:tc>
          <w:tcPr>
            <w:tcW w:w="2735" w:type="dxa"/>
            <w:gridSpan w:val="3"/>
            <w:tcBorders>
              <w:bottom w:val="single" w:sz="4" w:space="0" w:color="auto"/>
            </w:tcBorders>
            <w:vAlign w:val="bottom"/>
          </w:tcPr>
          <w:p w14:paraId="1BA19EE5" w14:textId="77777777" w:rsidR="00A5755C" w:rsidRPr="009737E1" w:rsidRDefault="00A5755C" w:rsidP="0036479A">
            <w:pPr>
              <w:ind w:right="-46"/>
              <w:jc w:val="center"/>
              <w:rPr>
                <w:sz w:val="15"/>
                <w:szCs w:val="15"/>
              </w:rPr>
            </w:pPr>
            <w:r w:rsidRPr="009737E1">
              <w:rPr>
                <w:sz w:val="16"/>
                <w:szCs w:val="16"/>
              </w:rPr>
              <w:t>Separate Financial Statement</w:t>
            </w:r>
          </w:p>
        </w:tc>
      </w:tr>
      <w:tr w:rsidR="00A5755C" w:rsidRPr="009737E1" w14:paraId="02FD60FC" w14:textId="77777777" w:rsidTr="0036479A">
        <w:trPr>
          <w:trHeight w:hRule="exact" w:val="260"/>
        </w:trPr>
        <w:tc>
          <w:tcPr>
            <w:tcW w:w="3016" w:type="dxa"/>
          </w:tcPr>
          <w:p w14:paraId="5D355E95" w14:textId="77777777" w:rsidR="00A5755C" w:rsidRPr="009737E1" w:rsidRDefault="00A5755C" w:rsidP="00A5755C">
            <w:pPr>
              <w:ind w:right="851"/>
              <w:jc w:val="both"/>
              <w:rPr>
                <w:sz w:val="15"/>
                <w:szCs w:val="15"/>
              </w:rPr>
            </w:pPr>
          </w:p>
        </w:tc>
        <w:tc>
          <w:tcPr>
            <w:tcW w:w="141" w:type="dxa"/>
          </w:tcPr>
          <w:p w14:paraId="637A6234" w14:textId="77777777" w:rsidR="00A5755C" w:rsidRPr="009737E1" w:rsidRDefault="00A5755C" w:rsidP="00A5755C">
            <w:pPr>
              <w:ind w:right="851"/>
              <w:jc w:val="both"/>
              <w:rPr>
                <w:sz w:val="15"/>
                <w:szCs w:val="15"/>
              </w:rPr>
            </w:pPr>
          </w:p>
        </w:tc>
        <w:tc>
          <w:tcPr>
            <w:tcW w:w="1484" w:type="dxa"/>
            <w:tcBorders>
              <w:bottom w:val="single" w:sz="4" w:space="0" w:color="auto"/>
            </w:tcBorders>
            <w:vAlign w:val="bottom"/>
          </w:tcPr>
          <w:p w14:paraId="69164A31" w14:textId="258B897F" w:rsidR="00A5755C" w:rsidRPr="009737E1" w:rsidRDefault="00C45F72" w:rsidP="00A5755C">
            <w:pPr>
              <w:ind w:right="74"/>
              <w:jc w:val="right"/>
            </w:pPr>
            <w:r>
              <w:t>June 30</w:t>
            </w:r>
            <w:r w:rsidR="00A5755C" w:rsidRPr="009737E1">
              <w:t>, 20</w:t>
            </w:r>
            <w:r w:rsidR="00A5755C">
              <w:t>20</w:t>
            </w:r>
          </w:p>
        </w:tc>
        <w:tc>
          <w:tcPr>
            <w:tcW w:w="114" w:type="dxa"/>
          </w:tcPr>
          <w:p w14:paraId="172929D2" w14:textId="77777777" w:rsidR="00A5755C" w:rsidRPr="009737E1" w:rsidRDefault="00A5755C" w:rsidP="00A5755C">
            <w:pPr>
              <w:jc w:val="center"/>
            </w:pPr>
          </w:p>
        </w:tc>
        <w:tc>
          <w:tcPr>
            <w:tcW w:w="1318" w:type="dxa"/>
            <w:tcBorders>
              <w:bottom w:val="single" w:sz="4" w:space="0" w:color="auto"/>
            </w:tcBorders>
            <w:vAlign w:val="bottom"/>
          </w:tcPr>
          <w:p w14:paraId="213625F9" w14:textId="6B50F92E" w:rsidR="00A5755C" w:rsidRPr="009737E1" w:rsidRDefault="00A5755C" w:rsidP="00A5755C">
            <w:pPr>
              <w:ind w:right="74"/>
              <w:jc w:val="right"/>
            </w:pPr>
            <w:r>
              <w:t>December 31</w:t>
            </w:r>
            <w:r w:rsidRPr="009737E1">
              <w:t>, 201</w:t>
            </w:r>
            <w:r>
              <w:t>9</w:t>
            </w:r>
          </w:p>
        </w:tc>
        <w:tc>
          <w:tcPr>
            <w:tcW w:w="119" w:type="dxa"/>
          </w:tcPr>
          <w:p w14:paraId="355B7C47" w14:textId="77777777" w:rsidR="00A5755C" w:rsidRPr="009737E1" w:rsidRDefault="00A5755C" w:rsidP="00A5755C">
            <w:pPr>
              <w:jc w:val="center"/>
            </w:pPr>
          </w:p>
        </w:tc>
        <w:tc>
          <w:tcPr>
            <w:tcW w:w="1310" w:type="dxa"/>
            <w:tcBorders>
              <w:bottom w:val="single" w:sz="4" w:space="0" w:color="auto"/>
            </w:tcBorders>
            <w:vAlign w:val="bottom"/>
          </w:tcPr>
          <w:p w14:paraId="11BB79D3" w14:textId="5B7B9D31" w:rsidR="00A5755C" w:rsidRPr="009737E1" w:rsidRDefault="00C45F72" w:rsidP="00A5755C">
            <w:pPr>
              <w:ind w:right="74"/>
              <w:jc w:val="right"/>
            </w:pPr>
            <w:r>
              <w:t>June 30</w:t>
            </w:r>
            <w:r w:rsidR="00A5755C" w:rsidRPr="009737E1">
              <w:t>, 20</w:t>
            </w:r>
            <w:r w:rsidR="00A5755C">
              <w:t>20</w:t>
            </w:r>
          </w:p>
        </w:tc>
        <w:tc>
          <w:tcPr>
            <w:tcW w:w="119" w:type="dxa"/>
          </w:tcPr>
          <w:p w14:paraId="603D58CF" w14:textId="77777777" w:rsidR="00A5755C" w:rsidRPr="009737E1" w:rsidRDefault="00A5755C" w:rsidP="00A5755C">
            <w:pPr>
              <w:jc w:val="center"/>
            </w:pPr>
          </w:p>
        </w:tc>
        <w:tc>
          <w:tcPr>
            <w:tcW w:w="1306" w:type="dxa"/>
            <w:tcBorders>
              <w:bottom w:val="single" w:sz="4" w:space="0" w:color="auto"/>
            </w:tcBorders>
            <w:vAlign w:val="bottom"/>
          </w:tcPr>
          <w:p w14:paraId="2C84F024" w14:textId="50BBEDC5" w:rsidR="00A5755C" w:rsidRPr="009737E1" w:rsidRDefault="00A5755C" w:rsidP="00A5755C">
            <w:pPr>
              <w:ind w:right="74"/>
              <w:jc w:val="right"/>
            </w:pPr>
            <w:r>
              <w:t>December 31</w:t>
            </w:r>
            <w:r w:rsidRPr="009737E1">
              <w:t>, 201</w:t>
            </w:r>
            <w:r>
              <w:t>9</w:t>
            </w:r>
          </w:p>
        </w:tc>
      </w:tr>
      <w:tr w:rsidR="00A5755C" w:rsidRPr="009737E1" w14:paraId="298B6DCE" w14:textId="77777777" w:rsidTr="0036479A">
        <w:trPr>
          <w:trHeight w:hRule="exact" w:val="323"/>
        </w:trPr>
        <w:tc>
          <w:tcPr>
            <w:tcW w:w="3016" w:type="dxa"/>
            <w:vAlign w:val="bottom"/>
          </w:tcPr>
          <w:p w14:paraId="4D7E5719" w14:textId="77777777" w:rsidR="00A5755C" w:rsidRPr="00CF4190" w:rsidRDefault="00A5755C" w:rsidP="00A5755C">
            <w:pPr>
              <w:ind w:right="96"/>
              <w:rPr>
                <w:sz w:val="15"/>
                <w:szCs w:val="15"/>
                <w:highlight w:val="yellow"/>
              </w:rPr>
            </w:pPr>
            <w:r>
              <w:rPr>
                <w:sz w:val="15"/>
                <w:szCs w:val="15"/>
              </w:rPr>
              <w:t>Other persons non-related</w:t>
            </w:r>
          </w:p>
        </w:tc>
        <w:tc>
          <w:tcPr>
            <w:tcW w:w="141" w:type="dxa"/>
            <w:vAlign w:val="bottom"/>
          </w:tcPr>
          <w:p w14:paraId="02E032BB" w14:textId="77777777" w:rsidR="00A5755C" w:rsidRPr="009737E1" w:rsidRDefault="00A5755C" w:rsidP="00A5755C">
            <w:pPr>
              <w:ind w:right="851"/>
              <w:rPr>
                <w:sz w:val="15"/>
                <w:szCs w:val="15"/>
              </w:rPr>
            </w:pPr>
          </w:p>
        </w:tc>
        <w:tc>
          <w:tcPr>
            <w:tcW w:w="1484" w:type="dxa"/>
            <w:vAlign w:val="bottom"/>
          </w:tcPr>
          <w:p w14:paraId="6E06CF7A" w14:textId="57658ACE" w:rsidR="00A5755C" w:rsidRPr="009737E1" w:rsidRDefault="00B75434" w:rsidP="00A5755C">
            <w:pPr>
              <w:spacing w:line="340" w:lineRule="exact"/>
              <w:ind w:right="74"/>
              <w:jc w:val="right"/>
              <w:rPr>
                <w:sz w:val="15"/>
                <w:szCs w:val="15"/>
              </w:rPr>
            </w:pPr>
            <w:r>
              <w:rPr>
                <w:sz w:val="15"/>
                <w:szCs w:val="15"/>
              </w:rPr>
              <w:t>46,000,000.00</w:t>
            </w:r>
          </w:p>
        </w:tc>
        <w:tc>
          <w:tcPr>
            <w:tcW w:w="114" w:type="dxa"/>
            <w:vAlign w:val="bottom"/>
          </w:tcPr>
          <w:p w14:paraId="16526739" w14:textId="77777777" w:rsidR="00A5755C" w:rsidRPr="009737E1" w:rsidRDefault="00A5755C" w:rsidP="00A5755C">
            <w:pPr>
              <w:spacing w:line="340" w:lineRule="exact"/>
              <w:ind w:right="74"/>
              <w:jc w:val="right"/>
              <w:rPr>
                <w:sz w:val="15"/>
                <w:szCs w:val="15"/>
                <w:u w:val="single"/>
              </w:rPr>
            </w:pPr>
          </w:p>
        </w:tc>
        <w:tc>
          <w:tcPr>
            <w:tcW w:w="1318" w:type="dxa"/>
            <w:vAlign w:val="bottom"/>
          </w:tcPr>
          <w:p w14:paraId="724EAF79" w14:textId="349C2F59" w:rsidR="00A5755C" w:rsidRPr="009737E1" w:rsidRDefault="00A5755C" w:rsidP="00A5755C">
            <w:pPr>
              <w:spacing w:line="340" w:lineRule="exact"/>
              <w:ind w:right="74"/>
              <w:jc w:val="right"/>
              <w:rPr>
                <w:sz w:val="15"/>
                <w:szCs w:val="15"/>
              </w:rPr>
            </w:pPr>
            <w:r>
              <w:rPr>
                <w:sz w:val="15"/>
                <w:szCs w:val="15"/>
              </w:rPr>
              <w:t>49,000,000.00</w:t>
            </w:r>
          </w:p>
        </w:tc>
        <w:tc>
          <w:tcPr>
            <w:tcW w:w="119" w:type="dxa"/>
            <w:vAlign w:val="bottom"/>
          </w:tcPr>
          <w:p w14:paraId="4FAEB6E2" w14:textId="77777777" w:rsidR="00A5755C" w:rsidRPr="009737E1" w:rsidRDefault="00A5755C" w:rsidP="00A5755C">
            <w:pPr>
              <w:ind w:right="74"/>
              <w:jc w:val="right"/>
              <w:rPr>
                <w:sz w:val="15"/>
                <w:szCs w:val="15"/>
              </w:rPr>
            </w:pPr>
          </w:p>
        </w:tc>
        <w:tc>
          <w:tcPr>
            <w:tcW w:w="1310" w:type="dxa"/>
            <w:vAlign w:val="bottom"/>
          </w:tcPr>
          <w:p w14:paraId="7CAAD4BD" w14:textId="0760C540" w:rsidR="00A5755C" w:rsidRPr="009737E1" w:rsidRDefault="00B75434" w:rsidP="00A5755C">
            <w:pPr>
              <w:spacing w:line="340" w:lineRule="exact"/>
              <w:ind w:right="74"/>
              <w:jc w:val="right"/>
              <w:rPr>
                <w:sz w:val="15"/>
                <w:szCs w:val="15"/>
              </w:rPr>
            </w:pPr>
            <w:r>
              <w:rPr>
                <w:sz w:val="15"/>
                <w:szCs w:val="15"/>
              </w:rPr>
              <w:t>46,000,000.00</w:t>
            </w:r>
          </w:p>
        </w:tc>
        <w:tc>
          <w:tcPr>
            <w:tcW w:w="119" w:type="dxa"/>
            <w:vAlign w:val="bottom"/>
          </w:tcPr>
          <w:p w14:paraId="40B0524B" w14:textId="77777777" w:rsidR="00A5755C" w:rsidRPr="009737E1" w:rsidRDefault="00A5755C" w:rsidP="00A5755C">
            <w:pPr>
              <w:spacing w:line="340" w:lineRule="exact"/>
              <w:ind w:right="74"/>
              <w:jc w:val="right"/>
              <w:rPr>
                <w:sz w:val="15"/>
                <w:szCs w:val="15"/>
                <w:u w:val="single"/>
              </w:rPr>
            </w:pPr>
          </w:p>
        </w:tc>
        <w:tc>
          <w:tcPr>
            <w:tcW w:w="1306" w:type="dxa"/>
            <w:vAlign w:val="bottom"/>
          </w:tcPr>
          <w:p w14:paraId="4751D5FF" w14:textId="365DB3C2" w:rsidR="00A5755C" w:rsidRPr="009737E1" w:rsidRDefault="00A5755C" w:rsidP="00A5755C">
            <w:pPr>
              <w:spacing w:line="340" w:lineRule="exact"/>
              <w:ind w:right="74"/>
              <w:jc w:val="right"/>
              <w:rPr>
                <w:sz w:val="15"/>
                <w:szCs w:val="15"/>
              </w:rPr>
            </w:pPr>
            <w:r>
              <w:rPr>
                <w:sz w:val="15"/>
                <w:szCs w:val="15"/>
              </w:rPr>
              <w:t>49,000,000.00</w:t>
            </w:r>
          </w:p>
        </w:tc>
      </w:tr>
      <w:tr w:rsidR="00A5755C" w:rsidRPr="009737E1" w14:paraId="59279A93" w14:textId="77777777" w:rsidTr="0036479A">
        <w:trPr>
          <w:trHeight w:hRule="exact" w:val="323"/>
        </w:trPr>
        <w:tc>
          <w:tcPr>
            <w:tcW w:w="3016" w:type="dxa"/>
            <w:vAlign w:val="bottom"/>
          </w:tcPr>
          <w:p w14:paraId="65004D54" w14:textId="77777777" w:rsidR="00A5755C" w:rsidRDefault="00A5755C" w:rsidP="00A5755C">
            <w:pPr>
              <w:ind w:right="96"/>
              <w:rPr>
                <w:sz w:val="15"/>
                <w:szCs w:val="15"/>
              </w:rPr>
            </w:pPr>
            <w:r>
              <w:rPr>
                <w:sz w:val="15"/>
                <w:szCs w:val="15"/>
              </w:rPr>
              <w:t>Global Alliance Co., Ltd.</w:t>
            </w:r>
          </w:p>
        </w:tc>
        <w:tc>
          <w:tcPr>
            <w:tcW w:w="141" w:type="dxa"/>
            <w:vAlign w:val="bottom"/>
          </w:tcPr>
          <w:p w14:paraId="57A37305" w14:textId="77777777" w:rsidR="00A5755C" w:rsidRPr="009737E1" w:rsidRDefault="00A5755C" w:rsidP="00A5755C">
            <w:pPr>
              <w:ind w:right="851"/>
              <w:rPr>
                <w:sz w:val="15"/>
                <w:szCs w:val="15"/>
              </w:rPr>
            </w:pPr>
          </w:p>
        </w:tc>
        <w:tc>
          <w:tcPr>
            <w:tcW w:w="1484" w:type="dxa"/>
            <w:vAlign w:val="bottom"/>
          </w:tcPr>
          <w:p w14:paraId="3480690C" w14:textId="0E5E2CF1" w:rsidR="00A5755C" w:rsidRDefault="00A5755C" w:rsidP="00A5755C">
            <w:pPr>
              <w:spacing w:line="340" w:lineRule="exact"/>
              <w:ind w:right="74"/>
              <w:jc w:val="right"/>
              <w:rPr>
                <w:sz w:val="15"/>
                <w:szCs w:val="15"/>
              </w:rPr>
            </w:pPr>
            <w:r>
              <w:rPr>
                <w:sz w:val="15"/>
                <w:szCs w:val="15"/>
              </w:rPr>
              <w:t>1</w:t>
            </w:r>
            <w:r w:rsidR="00AB24AC">
              <w:rPr>
                <w:sz w:val="15"/>
                <w:szCs w:val="15"/>
              </w:rPr>
              <w:t>2</w:t>
            </w:r>
            <w:r>
              <w:rPr>
                <w:sz w:val="15"/>
                <w:szCs w:val="15"/>
              </w:rPr>
              <w:t>0,000,000.00</w:t>
            </w:r>
          </w:p>
        </w:tc>
        <w:tc>
          <w:tcPr>
            <w:tcW w:w="114" w:type="dxa"/>
            <w:vAlign w:val="bottom"/>
          </w:tcPr>
          <w:p w14:paraId="3D4AD038" w14:textId="77777777" w:rsidR="00A5755C" w:rsidRPr="009737E1" w:rsidRDefault="00A5755C" w:rsidP="00A5755C">
            <w:pPr>
              <w:spacing w:line="340" w:lineRule="exact"/>
              <w:ind w:right="74"/>
              <w:jc w:val="right"/>
              <w:rPr>
                <w:sz w:val="15"/>
                <w:szCs w:val="15"/>
                <w:u w:val="single"/>
              </w:rPr>
            </w:pPr>
          </w:p>
        </w:tc>
        <w:tc>
          <w:tcPr>
            <w:tcW w:w="1318" w:type="dxa"/>
            <w:vAlign w:val="bottom"/>
          </w:tcPr>
          <w:p w14:paraId="7A22CC88" w14:textId="03027811" w:rsidR="00A5755C" w:rsidRDefault="00A5755C" w:rsidP="00A5755C">
            <w:pPr>
              <w:spacing w:line="340" w:lineRule="exact"/>
              <w:ind w:right="74"/>
              <w:jc w:val="right"/>
              <w:rPr>
                <w:sz w:val="15"/>
                <w:szCs w:val="15"/>
              </w:rPr>
            </w:pPr>
            <w:r>
              <w:rPr>
                <w:sz w:val="15"/>
                <w:szCs w:val="15"/>
              </w:rPr>
              <w:t>130,000,000.00</w:t>
            </w:r>
          </w:p>
        </w:tc>
        <w:tc>
          <w:tcPr>
            <w:tcW w:w="119" w:type="dxa"/>
            <w:vAlign w:val="bottom"/>
          </w:tcPr>
          <w:p w14:paraId="240D7598" w14:textId="77777777" w:rsidR="00A5755C" w:rsidRPr="009737E1" w:rsidRDefault="00A5755C" w:rsidP="00A5755C">
            <w:pPr>
              <w:ind w:right="74"/>
              <w:jc w:val="right"/>
              <w:rPr>
                <w:sz w:val="15"/>
                <w:szCs w:val="15"/>
              </w:rPr>
            </w:pPr>
          </w:p>
        </w:tc>
        <w:tc>
          <w:tcPr>
            <w:tcW w:w="1310" w:type="dxa"/>
            <w:vAlign w:val="bottom"/>
          </w:tcPr>
          <w:p w14:paraId="3365092F" w14:textId="2C4F538C" w:rsidR="00A5755C" w:rsidRDefault="00A5755C" w:rsidP="00A5755C">
            <w:pPr>
              <w:spacing w:line="340" w:lineRule="exact"/>
              <w:ind w:right="74"/>
              <w:jc w:val="right"/>
              <w:rPr>
                <w:sz w:val="15"/>
                <w:szCs w:val="15"/>
              </w:rPr>
            </w:pPr>
            <w:r>
              <w:rPr>
                <w:sz w:val="15"/>
                <w:szCs w:val="15"/>
              </w:rPr>
              <w:t>1</w:t>
            </w:r>
            <w:r w:rsidR="00AB24AC">
              <w:rPr>
                <w:sz w:val="15"/>
                <w:szCs w:val="15"/>
              </w:rPr>
              <w:t>2</w:t>
            </w:r>
            <w:r>
              <w:rPr>
                <w:sz w:val="15"/>
                <w:szCs w:val="15"/>
              </w:rPr>
              <w:t>0,000,000.00</w:t>
            </w:r>
          </w:p>
        </w:tc>
        <w:tc>
          <w:tcPr>
            <w:tcW w:w="119" w:type="dxa"/>
            <w:vAlign w:val="bottom"/>
          </w:tcPr>
          <w:p w14:paraId="461E160F" w14:textId="77777777" w:rsidR="00A5755C" w:rsidRPr="009737E1" w:rsidRDefault="00A5755C" w:rsidP="00A5755C">
            <w:pPr>
              <w:spacing w:line="340" w:lineRule="exact"/>
              <w:ind w:right="74"/>
              <w:jc w:val="right"/>
              <w:rPr>
                <w:sz w:val="15"/>
                <w:szCs w:val="15"/>
                <w:u w:val="single"/>
              </w:rPr>
            </w:pPr>
          </w:p>
        </w:tc>
        <w:tc>
          <w:tcPr>
            <w:tcW w:w="1306" w:type="dxa"/>
            <w:vAlign w:val="bottom"/>
          </w:tcPr>
          <w:p w14:paraId="0B4109F4" w14:textId="1B3CA5CD" w:rsidR="00A5755C" w:rsidRDefault="00A5755C" w:rsidP="00A5755C">
            <w:pPr>
              <w:spacing w:line="340" w:lineRule="exact"/>
              <w:ind w:right="74"/>
              <w:jc w:val="right"/>
              <w:rPr>
                <w:sz w:val="15"/>
                <w:szCs w:val="15"/>
              </w:rPr>
            </w:pPr>
            <w:r>
              <w:rPr>
                <w:sz w:val="15"/>
                <w:szCs w:val="15"/>
              </w:rPr>
              <w:t>130,000,000.00</w:t>
            </w:r>
          </w:p>
        </w:tc>
      </w:tr>
      <w:tr w:rsidR="00A5755C" w:rsidRPr="009737E1" w14:paraId="7E8E0492" w14:textId="77777777" w:rsidTr="0036479A">
        <w:trPr>
          <w:trHeight w:hRule="exact" w:val="323"/>
        </w:trPr>
        <w:tc>
          <w:tcPr>
            <w:tcW w:w="3016" w:type="dxa"/>
            <w:vAlign w:val="bottom"/>
          </w:tcPr>
          <w:p w14:paraId="5F61D770" w14:textId="77777777" w:rsidR="00A5755C" w:rsidRDefault="00A5755C" w:rsidP="00A5755C">
            <w:pPr>
              <w:ind w:right="96"/>
              <w:rPr>
                <w:sz w:val="15"/>
                <w:szCs w:val="15"/>
              </w:rPr>
            </w:pPr>
            <w:r>
              <w:rPr>
                <w:sz w:val="15"/>
                <w:szCs w:val="15"/>
              </w:rPr>
              <w:t>Ban Chang Land Development Co., Ltd.</w:t>
            </w:r>
          </w:p>
        </w:tc>
        <w:tc>
          <w:tcPr>
            <w:tcW w:w="141" w:type="dxa"/>
            <w:vAlign w:val="bottom"/>
          </w:tcPr>
          <w:p w14:paraId="4792BBF4" w14:textId="77777777" w:rsidR="00A5755C" w:rsidRPr="009737E1" w:rsidRDefault="00A5755C" w:rsidP="00A5755C">
            <w:pPr>
              <w:ind w:right="851"/>
              <w:rPr>
                <w:sz w:val="15"/>
                <w:szCs w:val="15"/>
              </w:rPr>
            </w:pPr>
          </w:p>
        </w:tc>
        <w:tc>
          <w:tcPr>
            <w:tcW w:w="1484" w:type="dxa"/>
            <w:vAlign w:val="bottom"/>
          </w:tcPr>
          <w:p w14:paraId="6341586E" w14:textId="77777777" w:rsidR="00A5755C" w:rsidRDefault="00A5755C" w:rsidP="00A5755C">
            <w:pPr>
              <w:spacing w:line="340" w:lineRule="exact"/>
              <w:ind w:right="74"/>
              <w:jc w:val="right"/>
              <w:rPr>
                <w:sz w:val="15"/>
                <w:szCs w:val="15"/>
              </w:rPr>
            </w:pPr>
            <w:r>
              <w:rPr>
                <w:sz w:val="15"/>
                <w:szCs w:val="15"/>
              </w:rPr>
              <w:t>130,000,000.00</w:t>
            </w:r>
          </w:p>
        </w:tc>
        <w:tc>
          <w:tcPr>
            <w:tcW w:w="114" w:type="dxa"/>
            <w:vAlign w:val="bottom"/>
          </w:tcPr>
          <w:p w14:paraId="5CEA572A" w14:textId="77777777" w:rsidR="00A5755C" w:rsidRPr="009737E1" w:rsidRDefault="00A5755C" w:rsidP="00A5755C">
            <w:pPr>
              <w:spacing w:line="340" w:lineRule="exact"/>
              <w:ind w:right="74"/>
              <w:jc w:val="right"/>
              <w:rPr>
                <w:sz w:val="15"/>
                <w:szCs w:val="15"/>
                <w:u w:val="single"/>
              </w:rPr>
            </w:pPr>
          </w:p>
        </w:tc>
        <w:tc>
          <w:tcPr>
            <w:tcW w:w="1318" w:type="dxa"/>
            <w:vAlign w:val="bottom"/>
          </w:tcPr>
          <w:p w14:paraId="251ED2FB" w14:textId="6D0D36C2" w:rsidR="00A5755C" w:rsidRDefault="00A5755C" w:rsidP="00A5755C">
            <w:pPr>
              <w:spacing w:line="340" w:lineRule="exact"/>
              <w:ind w:right="74"/>
              <w:jc w:val="right"/>
              <w:rPr>
                <w:sz w:val="15"/>
                <w:szCs w:val="15"/>
              </w:rPr>
            </w:pPr>
            <w:r>
              <w:rPr>
                <w:sz w:val="15"/>
                <w:szCs w:val="15"/>
              </w:rPr>
              <w:t>130,000,000.00</w:t>
            </w:r>
          </w:p>
        </w:tc>
        <w:tc>
          <w:tcPr>
            <w:tcW w:w="119" w:type="dxa"/>
            <w:vAlign w:val="bottom"/>
          </w:tcPr>
          <w:p w14:paraId="2A90B02A" w14:textId="77777777" w:rsidR="00A5755C" w:rsidRPr="009737E1" w:rsidRDefault="00A5755C" w:rsidP="00A5755C">
            <w:pPr>
              <w:ind w:right="74"/>
              <w:jc w:val="right"/>
              <w:rPr>
                <w:sz w:val="15"/>
                <w:szCs w:val="15"/>
              </w:rPr>
            </w:pPr>
          </w:p>
        </w:tc>
        <w:tc>
          <w:tcPr>
            <w:tcW w:w="1310" w:type="dxa"/>
            <w:vAlign w:val="bottom"/>
          </w:tcPr>
          <w:p w14:paraId="0BC311F4" w14:textId="77777777" w:rsidR="00A5755C" w:rsidRDefault="00A5755C" w:rsidP="00A5755C">
            <w:pPr>
              <w:spacing w:line="340" w:lineRule="exact"/>
              <w:ind w:right="74"/>
              <w:jc w:val="right"/>
              <w:rPr>
                <w:sz w:val="15"/>
                <w:szCs w:val="15"/>
              </w:rPr>
            </w:pPr>
            <w:r>
              <w:rPr>
                <w:sz w:val="15"/>
                <w:szCs w:val="15"/>
              </w:rPr>
              <w:t>130,000,000.00</w:t>
            </w:r>
          </w:p>
        </w:tc>
        <w:tc>
          <w:tcPr>
            <w:tcW w:w="119" w:type="dxa"/>
            <w:vAlign w:val="bottom"/>
          </w:tcPr>
          <w:p w14:paraId="5594772F" w14:textId="77777777" w:rsidR="00A5755C" w:rsidRPr="009737E1" w:rsidRDefault="00A5755C" w:rsidP="00A5755C">
            <w:pPr>
              <w:spacing w:line="340" w:lineRule="exact"/>
              <w:ind w:right="74"/>
              <w:jc w:val="right"/>
              <w:rPr>
                <w:sz w:val="15"/>
                <w:szCs w:val="15"/>
                <w:u w:val="single"/>
              </w:rPr>
            </w:pPr>
          </w:p>
        </w:tc>
        <w:tc>
          <w:tcPr>
            <w:tcW w:w="1306" w:type="dxa"/>
            <w:vAlign w:val="bottom"/>
          </w:tcPr>
          <w:p w14:paraId="3BAD3318" w14:textId="2F89C4FA" w:rsidR="00A5755C" w:rsidRDefault="00A5755C" w:rsidP="00A5755C">
            <w:pPr>
              <w:spacing w:line="340" w:lineRule="exact"/>
              <w:ind w:right="74"/>
              <w:jc w:val="right"/>
              <w:rPr>
                <w:sz w:val="15"/>
                <w:szCs w:val="15"/>
              </w:rPr>
            </w:pPr>
            <w:r>
              <w:rPr>
                <w:sz w:val="15"/>
                <w:szCs w:val="15"/>
              </w:rPr>
              <w:t>130,000,000.00</w:t>
            </w:r>
          </w:p>
        </w:tc>
      </w:tr>
      <w:tr w:rsidR="00A5755C" w:rsidRPr="009737E1" w14:paraId="09826531" w14:textId="77777777" w:rsidTr="0036479A">
        <w:trPr>
          <w:trHeight w:hRule="exact" w:val="323"/>
        </w:trPr>
        <w:tc>
          <w:tcPr>
            <w:tcW w:w="3016" w:type="dxa"/>
            <w:vAlign w:val="bottom"/>
          </w:tcPr>
          <w:p w14:paraId="2952419D" w14:textId="77777777" w:rsidR="00A5755C" w:rsidRPr="009737E1" w:rsidRDefault="00A5755C" w:rsidP="00A5755C">
            <w:pPr>
              <w:ind w:right="96"/>
              <w:rPr>
                <w:sz w:val="15"/>
                <w:szCs w:val="15"/>
              </w:rPr>
            </w:pPr>
            <w:r w:rsidRPr="009737E1">
              <w:rPr>
                <w:sz w:val="15"/>
                <w:szCs w:val="15"/>
              </w:rPr>
              <w:t xml:space="preserve">Kingdom Property company limited </w:t>
            </w:r>
          </w:p>
        </w:tc>
        <w:tc>
          <w:tcPr>
            <w:tcW w:w="141" w:type="dxa"/>
            <w:vAlign w:val="bottom"/>
          </w:tcPr>
          <w:p w14:paraId="53ABDF27" w14:textId="77777777" w:rsidR="00A5755C" w:rsidRPr="009737E1" w:rsidRDefault="00A5755C" w:rsidP="00A5755C">
            <w:pPr>
              <w:ind w:right="851"/>
              <w:rPr>
                <w:sz w:val="15"/>
                <w:szCs w:val="15"/>
              </w:rPr>
            </w:pPr>
          </w:p>
        </w:tc>
        <w:tc>
          <w:tcPr>
            <w:tcW w:w="1484" w:type="dxa"/>
            <w:tcBorders>
              <w:bottom w:val="single" w:sz="4" w:space="0" w:color="auto"/>
            </w:tcBorders>
            <w:vAlign w:val="bottom"/>
          </w:tcPr>
          <w:p w14:paraId="039CC113" w14:textId="77777777" w:rsidR="00A5755C" w:rsidRPr="009737E1" w:rsidRDefault="00A5755C" w:rsidP="00A5755C">
            <w:pPr>
              <w:spacing w:line="340" w:lineRule="exact"/>
              <w:ind w:right="74"/>
              <w:jc w:val="right"/>
              <w:rPr>
                <w:sz w:val="15"/>
                <w:szCs w:val="15"/>
              </w:rPr>
            </w:pPr>
            <w:r>
              <w:rPr>
                <w:sz w:val="15"/>
                <w:szCs w:val="15"/>
              </w:rPr>
              <w:t>4,908,000.00</w:t>
            </w:r>
          </w:p>
        </w:tc>
        <w:tc>
          <w:tcPr>
            <w:tcW w:w="114" w:type="dxa"/>
            <w:vAlign w:val="bottom"/>
          </w:tcPr>
          <w:p w14:paraId="2FA7AA94" w14:textId="77777777" w:rsidR="00A5755C" w:rsidRPr="009737E1" w:rsidRDefault="00A5755C" w:rsidP="00A5755C">
            <w:pPr>
              <w:spacing w:line="340" w:lineRule="exact"/>
              <w:ind w:right="74"/>
              <w:jc w:val="right"/>
              <w:rPr>
                <w:sz w:val="15"/>
                <w:szCs w:val="15"/>
                <w:u w:val="single"/>
              </w:rPr>
            </w:pPr>
          </w:p>
        </w:tc>
        <w:tc>
          <w:tcPr>
            <w:tcW w:w="1318" w:type="dxa"/>
            <w:tcBorders>
              <w:bottom w:val="single" w:sz="4" w:space="0" w:color="auto"/>
            </w:tcBorders>
            <w:vAlign w:val="bottom"/>
          </w:tcPr>
          <w:p w14:paraId="4E47BDD7" w14:textId="61789F0B" w:rsidR="00A5755C" w:rsidRPr="009737E1" w:rsidRDefault="00A5755C" w:rsidP="00A5755C">
            <w:pPr>
              <w:spacing w:line="340" w:lineRule="exact"/>
              <w:ind w:right="74"/>
              <w:jc w:val="right"/>
              <w:rPr>
                <w:sz w:val="15"/>
                <w:szCs w:val="15"/>
              </w:rPr>
            </w:pPr>
            <w:r>
              <w:rPr>
                <w:sz w:val="15"/>
                <w:szCs w:val="15"/>
              </w:rPr>
              <w:t>4,908,000.00</w:t>
            </w:r>
          </w:p>
        </w:tc>
        <w:tc>
          <w:tcPr>
            <w:tcW w:w="119" w:type="dxa"/>
            <w:vAlign w:val="bottom"/>
          </w:tcPr>
          <w:p w14:paraId="314AC549" w14:textId="77777777" w:rsidR="00A5755C" w:rsidRPr="009737E1" w:rsidRDefault="00A5755C" w:rsidP="00A5755C">
            <w:pPr>
              <w:ind w:right="74"/>
              <w:jc w:val="right"/>
              <w:rPr>
                <w:sz w:val="15"/>
                <w:szCs w:val="15"/>
              </w:rPr>
            </w:pPr>
          </w:p>
        </w:tc>
        <w:tc>
          <w:tcPr>
            <w:tcW w:w="1310" w:type="dxa"/>
            <w:tcBorders>
              <w:bottom w:val="single" w:sz="4" w:space="0" w:color="auto"/>
            </w:tcBorders>
            <w:vAlign w:val="bottom"/>
          </w:tcPr>
          <w:p w14:paraId="1C7F55BE" w14:textId="77777777" w:rsidR="00A5755C" w:rsidRPr="009737E1" w:rsidRDefault="00A5755C" w:rsidP="00A5755C">
            <w:pPr>
              <w:spacing w:line="340" w:lineRule="exact"/>
              <w:ind w:right="74"/>
              <w:jc w:val="right"/>
              <w:rPr>
                <w:sz w:val="15"/>
                <w:szCs w:val="15"/>
              </w:rPr>
            </w:pPr>
            <w:r>
              <w:rPr>
                <w:sz w:val="15"/>
                <w:szCs w:val="15"/>
              </w:rPr>
              <w:t>4,908,000.00</w:t>
            </w:r>
          </w:p>
        </w:tc>
        <w:tc>
          <w:tcPr>
            <w:tcW w:w="119" w:type="dxa"/>
            <w:vAlign w:val="bottom"/>
          </w:tcPr>
          <w:p w14:paraId="5C0913CB" w14:textId="77777777" w:rsidR="00A5755C" w:rsidRPr="009737E1" w:rsidRDefault="00A5755C" w:rsidP="00A5755C">
            <w:pPr>
              <w:spacing w:line="340" w:lineRule="exact"/>
              <w:ind w:right="74"/>
              <w:jc w:val="right"/>
              <w:rPr>
                <w:sz w:val="15"/>
                <w:szCs w:val="15"/>
                <w:u w:val="single"/>
              </w:rPr>
            </w:pPr>
          </w:p>
        </w:tc>
        <w:tc>
          <w:tcPr>
            <w:tcW w:w="1306" w:type="dxa"/>
            <w:tcBorders>
              <w:bottom w:val="single" w:sz="4" w:space="0" w:color="auto"/>
            </w:tcBorders>
            <w:vAlign w:val="bottom"/>
          </w:tcPr>
          <w:p w14:paraId="63492E4E" w14:textId="36662483" w:rsidR="00A5755C" w:rsidRPr="009737E1" w:rsidRDefault="00A5755C" w:rsidP="00A5755C">
            <w:pPr>
              <w:spacing w:line="340" w:lineRule="exact"/>
              <w:ind w:right="74"/>
              <w:jc w:val="right"/>
              <w:rPr>
                <w:sz w:val="15"/>
                <w:szCs w:val="15"/>
              </w:rPr>
            </w:pPr>
            <w:r>
              <w:rPr>
                <w:sz w:val="15"/>
                <w:szCs w:val="15"/>
              </w:rPr>
              <w:t>4,908,000.00</w:t>
            </w:r>
          </w:p>
        </w:tc>
      </w:tr>
      <w:tr w:rsidR="00A5755C" w:rsidRPr="009737E1" w14:paraId="50CAF533" w14:textId="77777777" w:rsidTr="0036479A">
        <w:trPr>
          <w:trHeight w:hRule="exact" w:val="335"/>
        </w:trPr>
        <w:tc>
          <w:tcPr>
            <w:tcW w:w="3016" w:type="dxa"/>
            <w:vAlign w:val="bottom"/>
          </w:tcPr>
          <w:p w14:paraId="6A70D021" w14:textId="77777777" w:rsidR="00A5755C" w:rsidRPr="009737E1" w:rsidRDefault="00A5755C" w:rsidP="00A5755C">
            <w:pPr>
              <w:ind w:right="96"/>
              <w:rPr>
                <w:sz w:val="15"/>
                <w:szCs w:val="15"/>
              </w:rPr>
            </w:pPr>
            <w:r w:rsidRPr="009737E1">
              <w:rPr>
                <w:sz w:val="15"/>
                <w:szCs w:val="15"/>
              </w:rPr>
              <w:t>Total</w:t>
            </w:r>
          </w:p>
        </w:tc>
        <w:tc>
          <w:tcPr>
            <w:tcW w:w="141" w:type="dxa"/>
            <w:vAlign w:val="bottom"/>
          </w:tcPr>
          <w:p w14:paraId="04ED7F33" w14:textId="77777777" w:rsidR="00A5755C" w:rsidRPr="009737E1" w:rsidRDefault="00A5755C" w:rsidP="00A5755C">
            <w:pPr>
              <w:ind w:right="851"/>
              <w:rPr>
                <w:sz w:val="15"/>
                <w:szCs w:val="15"/>
              </w:rPr>
            </w:pPr>
          </w:p>
        </w:tc>
        <w:tc>
          <w:tcPr>
            <w:tcW w:w="1484" w:type="dxa"/>
            <w:tcBorders>
              <w:top w:val="single" w:sz="4" w:space="0" w:color="auto"/>
            </w:tcBorders>
            <w:vAlign w:val="bottom"/>
          </w:tcPr>
          <w:p w14:paraId="263568A6" w14:textId="5EE2E434" w:rsidR="00A5755C" w:rsidRPr="009737E1" w:rsidRDefault="00B75434" w:rsidP="00A5755C">
            <w:pPr>
              <w:spacing w:line="340" w:lineRule="exact"/>
              <w:ind w:right="74"/>
              <w:jc w:val="right"/>
              <w:rPr>
                <w:sz w:val="15"/>
                <w:szCs w:val="15"/>
              </w:rPr>
            </w:pPr>
            <w:r>
              <w:rPr>
                <w:sz w:val="15"/>
                <w:szCs w:val="15"/>
              </w:rPr>
              <w:t>3</w:t>
            </w:r>
            <w:r w:rsidR="00AB24AC">
              <w:rPr>
                <w:sz w:val="15"/>
                <w:szCs w:val="15"/>
              </w:rPr>
              <w:t>0</w:t>
            </w:r>
            <w:r>
              <w:rPr>
                <w:sz w:val="15"/>
                <w:szCs w:val="15"/>
              </w:rPr>
              <w:t>0,908,000.00</w:t>
            </w:r>
          </w:p>
        </w:tc>
        <w:tc>
          <w:tcPr>
            <w:tcW w:w="114" w:type="dxa"/>
            <w:vAlign w:val="bottom"/>
          </w:tcPr>
          <w:p w14:paraId="69FC66B8" w14:textId="77777777" w:rsidR="00A5755C" w:rsidRPr="009737E1" w:rsidRDefault="00A5755C" w:rsidP="00A5755C">
            <w:pPr>
              <w:spacing w:line="340" w:lineRule="exact"/>
              <w:ind w:right="74"/>
              <w:jc w:val="right"/>
              <w:rPr>
                <w:sz w:val="15"/>
                <w:szCs w:val="15"/>
                <w:u w:val="single"/>
              </w:rPr>
            </w:pPr>
          </w:p>
        </w:tc>
        <w:tc>
          <w:tcPr>
            <w:tcW w:w="1318" w:type="dxa"/>
            <w:tcBorders>
              <w:top w:val="single" w:sz="4" w:space="0" w:color="auto"/>
            </w:tcBorders>
            <w:vAlign w:val="bottom"/>
          </w:tcPr>
          <w:p w14:paraId="12FD8673" w14:textId="4F8A9913" w:rsidR="00A5755C" w:rsidRPr="009737E1" w:rsidRDefault="00A5755C" w:rsidP="00A5755C">
            <w:pPr>
              <w:spacing w:line="340" w:lineRule="exact"/>
              <w:ind w:right="74"/>
              <w:jc w:val="right"/>
              <w:rPr>
                <w:sz w:val="15"/>
                <w:szCs w:val="15"/>
              </w:rPr>
            </w:pPr>
            <w:r>
              <w:rPr>
                <w:sz w:val="15"/>
                <w:szCs w:val="15"/>
              </w:rPr>
              <w:t>313,908,000.00</w:t>
            </w:r>
          </w:p>
        </w:tc>
        <w:tc>
          <w:tcPr>
            <w:tcW w:w="119" w:type="dxa"/>
            <w:vAlign w:val="bottom"/>
          </w:tcPr>
          <w:p w14:paraId="231BA8F2" w14:textId="77777777" w:rsidR="00A5755C" w:rsidRPr="009737E1" w:rsidRDefault="00A5755C" w:rsidP="00A5755C">
            <w:pPr>
              <w:ind w:right="74"/>
              <w:jc w:val="right"/>
              <w:rPr>
                <w:sz w:val="15"/>
                <w:szCs w:val="15"/>
              </w:rPr>
            </w:pPr>
          </w:p>
        </w:tc>
        <w:tc>
          <w:tcPr>
            <w:tcW w:w="1310" w:type="dxa"/>
            <w:tcBorders>
              <w:top w:val="single" w:sz="4" w:space="0" w:color="auto"/>
            </w:tcBorders>
            <w:vAlign w:val="bottom"/>
          </w:tcPr>
          <w:p w14:paraId="772D041B" w14:textId="4384532F" w:rsidR="00A5755C" w:rsidRPr="009737E1" w:rsidRDefault="00B75434" w:rsidP="00A5755C">
            <w:pPr>
              <w:spacing w:line="340" w:lineRule="exact"/>
              <w:ind w:right="74"/>
              <w:jc w:val="right"/>
              <w:rPr>
                <w:sz w:val="15"/>
                <w:szCs w:val="15"/>
              </w:rPr>
            </w:pPr>
            <w:r>
              <w:rPr>
                <w:sz w:val="15"/>
                <w:szCs w:val="15"/>
              </w:rPr>
              <w:t>3</w:t>
            </w:r>
            <w:r w:rsidR="00AB24AC">
              <w:rPr>
                <w:sz w:val="15"/>
                <w:szCs w:val="15"/>
              </w:rPr>
              <w:t>0</w:t>
            </w:r>
            <w:r>
              <w:rPr>
                <w:sz w:val="15"/>
                <w:szCs w:val="15"/>
              </w:rPr>
              <w:t>0,908,000.00</w:t>
            </w:r>
          </w:p>
        </w:tc>
        <w:tc>
          <w:tcPr>
            <w:tcW w:w="119" w:type="dxa"/>
            <w:vAlign w:val="bottom"/>
          </w:tcPr>
          <w:p w14:paraId="150388DB" w14:textId="77777777" w:rsidR="00A5755C" w:rsidRPr="009737E1" w:rsidRDefault="00A5755C" w:rsidP="00A5755C">
            <w:pPr>
              <w:spacing w:line="340" w:lineRule="exact"/>
              <w:ind w:right="74"/>
              <w:jc w:val="right"/>
              <w:rPr>
                <w:sz w:val="15"/>
                <w:szCs w:val="15"/>
                <w:u w:val="single"/>
              </w:rPr>
            </w:pPr>
          </w:p>
        </w:tc>
        <w:tc>
          <w:tcPr>
            <w:tcW w:w="1306" w:type="dxa"/>
            <w:tcBorders>
              <w:top w:val="single" w:sz="4" w:space="0" w:color="auto"/>
            </w:tcBorders>
            <w:vAlign w:val="bottom"/>
          </w:tcPr>
          <w:p w14:paraId="43A5F594" w14:textId="426566F8" w:rsidR="00A5755C" w:rsidRPr="009737E1" w:rsidRDefault="00A5755C" w:rsidP="00A5755C">
            <w:pPr>
              <w:spacing w:line="340" w:lineRule="exact"/>
              <w:ind w:right="74"/>
              <w:jc w:val="right"/>
              <w:rPr>
                <w:sz w:val="15"/>
                <w:szCs w:val="15"/>
              </w:rPr>
            </w:pPr>
            <w:r>
              <w:rPr>
                <w:sz w:val="15"/>
                <w:szCs w:val="15"/>
              </w:rPr>
              <w:t>313,908,000.00</w:t>
            </w:r>
          </w:p>
        </w:tc>
      </w:tr>
      <w:tr w:rsidR="00A5755C" w:rsidRPr="009737E1" w14:paraId="5C5791F8" w14:textId="77777777" w:rsidTr="0036479A">
        <w:trPr>
          <w:trHeight w:hRule="exact" w:val="306"/>
        </w:trPr>
        <w:tc>
          <w:tcPr>
            <w:tcW w:w="3016" w:type="dxa"/>
            <w:vAlign w:val="bottom"/>
          </w:tcPr>
          <w:p w14:paraId="152D757B" w14:textId="77777777" w:rsidR="00A5755C" w:rsidRPr="009737E1" w:rsidRDefault="00A5755C" w:rsidP="00A5755C">
            <w:pPr>
              <w:rPr>
                <w:sz w:val="16"/>
                <w:szCs w:val="16"/>
              </w:rPr>
            </w:pPr>
            <w:r w:rsidRPr="009737E1">
              <w:rPr>
                <w:sz w:val="16"/>
                <w:szCs w:val="16"/>
              </w:rPr>
              <w:t>Less : Allowance for doubtful accounts</w:t>
            </w:r>
          </w:p>
        </w:tc>
        <w:tc>
          <w:tcPr>
            <w:tcW w:w="141" w:type="dxa"/>
            <w:vAlign w:val="bottom"/>
          </w:tcPr>
          <w:p w14:paraId="0C009BE5" w14:textId="77777777" w:rsidR="00A5755C" w:rsidRPr="009737E1" w:rsidRDefault="00A5755C" w:rsidP="00A5755C">
            <w:pPr>
              <w:ind w:right="851"/>
              <w:rPr>
                <w:sz w:val="15"/>
                <w:szCs w:val="15"/>
              </w:rPr>
            </w:pPr>
          </w:p>
        </w:tc>
        <w:tc>
          <w:tcPr>
            <w:tcW w:w="1484" w:type="dxa"/>
            <w:tcBorders>
              <w:bottom w:val="single" w:sz="4" w:space="0" w:color="auto"/>
            </w:tcBorders>
            <w:vAlign w:val="bottom"/>
          </w:tcPr>
          <w:p w14:paraId="0E695A1D" w14:textId="77777777" w:rsidR="00A5755C" w:rsidRPr="009737E1" w:rsidRDefault="00A5755C" w:rsidP="00A5755C">
            <w:pPr>
              <w:spacing w:line="340" w:lineRule="exact"/>
              <w:ind w:right="74"/>
              <w:jc w:val="right"/>
              <w:rPr>
                <w:sz w:val="15"/>
                <w:szCs w:val="15"/>
              </w:rPr>
            </w:pPr>
            <w:r>
              <w:rPr>
                <w:sz w:val="15"/>
                <w:szCs w:val="15"/>
              </w:rPr>
              <w:t>(4,908,000.00)</w:t>
            </w:r>
          </w:p>
        </w:tc>
        <w:tc>
          <w:tcPr>
            <w:tcW w:w="114" w:type="dxa"/>
            <w:vAlign w:val="bottom"/>
          </w:tcPr>
          <w:p w14:paraId="7AB2CDAB" w14:textId="77777777" w:rsidR="00A5755C" w:rsidRPr="009737E1" w:rsidRDefault="00A5755C" w:rsidP="00A5755C">
            <w:pPr>
              <w:spacing w:line="340" w:lineRule="exact"/>
              <w:ind w:right="74"/>
              <w:jc w:val="right"/>
              <w:rPr>
                <w:sz w:val="15"/>
                <w:szCs w:val="15"/>
                <w:u w:val="single"/>
              </w:rPr>
            </w:pPr>
          </w:p>
        </w:tc>
        <w:tc>
          <w:tcPr>
            <w:tcW w:w="1318" w:type="dxa"/>
            <w:tcBorders>
              <w:bottom w:val="single" w:sz="4" w:space="0" w:color="auto"/>
            </w:tcBorders>
            <w:vAlign w:val="bottom"/>
          </w:tcPr>
          <w:p w14:paraId="38890FBC" w14:textId="30F0A2A1" w:rsidR="00A5755C" w:rsidRPr="009737E1" w:rsidRDefault="00A5755C" w:rsidP="00A5755C">
            <w:pPr>
              <w:spacing w:line="340" w:lineRule="exact"/>
              <w:ind w:right="74"/>
              <w:jc w:val="right"/>
              <w:rPr>
                <w:sz w:val="15"/>
                <w:szCs w:val="15"/>
              </w:rPr>
            </w:pPr>
            <w:r>
              <w:rPr>
                <w:sz w:val="15"/>
                <w:szCs w:val="15"/>
              </w:rPr>
              <w:t>(4,908,000.00)</w:t>
            </w:r>
          </w:p>
        </w:tc>
        <w:tc>
          <w:tcPr>
            <w:tcW w:w="119" w:type="dxa"/>
            <w:vAlign w:val="bottom"/>
          </w:tcPr>
          <w:p w14:paraId="7D2D6773" w14:textId="77777777" w:rsidR="00A5755C" w:rsidRPr="009737E1" w:rsidRDefault="00A5755C" w:rsidP="00A5755C">
            <w:pPr>
              <w:ind w:right="74"/>
              <w:jc w:val="right"/>
              <w:rPr>
                <w:sz w:val="15"/>
                <w:szCs w:val="15"/>
              </w:rPr>
            </w:pPr>
          </w:p>
        </w:tc>
        <w:tc>
          <w:tcPr>
            <w:tcW w:w="1310" w:type="dxa"/>
            <w:tcBorders>
              <w:bottom w:val="single" w:sz="4" w:space="0" w:color="auto"/>
            </w:tcBorders>
            <w:vAlign w:val="bottom"/>
          </w:tcPr>
          <w:p w14:paraId="51E6A3E8" w14:textId="77777777" w:rsidR="00A5755C" w:rsidRPr="009737E1" w:rsidRDefault="00A5755C" w:rsidP="00A5755C">
            <w:pPr>
              <w:spacing w:line="340" w:lineRule="exact"/>
              <w:ind w:right="74"/>
              <w:jc w:val="right"/>
              <w:rPr>
                <w:sz w:val="15"/>
                <w:szCs w:val="15"/>
              </w:rPr>
            </w:pPr>
            <w:r>
              <w:rPr>
                <w:sz w:val="15"/>
                <w:szCs w:val="15"/>
              </w:rPr>
              <w:t>(4,908,000.00)</w:t>
            </w:r>
          </w:p>
        </w:tc>
        <w:tc>
          <w:tcPr>
            <w:tcW w:w="119" w:type="dxa"/>
            <w:vAlign w:val="bottom"/>
          </w:tcPr>
          <w:p w14:paraId="182AE24F" w14:textId="77777777" w:rsidR="00A5755C" w:rsidRPr="009737E1" w:rsidRDefault="00A5755C" w:rsidP="00A5755C">
            <w:pPr>
              <w:spacing w:line="340" w:lineRule="exact"/>
              <w:ind w:right="74"/>
              <w:jc w:val="right"/>
              <w:rPr>
                <w:sz w:val="15"/>
                <w:szCs w:val="15"/>
                <w:u w:val="single"/>
              </w:rPr>
            </w:pPr>
          </w:p>
        </w:tc>
        <w:tc>
          <w:tcPr>
            <w:tcW w:w="1306" w:type="dxa"/>
            <w:tcBorders>
              <w:bottom w:val="single" w:sz="4" w:space="0" w:color="auto"/>
            </w:tcBorders>
            <w:vAlign w:val="bottom"/>
          </w:tcPr>
          <w:p w14:paraId="4038C12C" w14:textId="022B9ED1" w:rsidR="00A5755C" w:rsidRPr="009737E1" w:rsidRDefault="00A5755C" w:rsidP="00A5755C">
            <w:pPr>
              <w:spacing w:line="340" w:lineRule="exact"/>
              <w:ind w:right="74"/>
              <w:jc w:val="right"/>
              <w:rPr>
                <w:sz w:val="15"/>
                <w:szCs w:val="15"/>
              </w:rPr>
            </w:pPr>
            <w:r>
              <w:rPr>
                <w:sz w:val="15"/>
                <w:szCs w:val="15"/>
              </w:rPr>
              <w:t>(4,908,000.00)</w:t>
            </w:r>
          </w:p>
        </w:tc>
      </w:tr>
      <w:tr w:rsidR="00A5755C" w:rsidRPr="009737E1" w14:paraId="69D6A282" w14:textId="77777777" w:rsidTr="0036479A">
        <w:trPr>
          <w:trHeight w:hRule="exact" w:val="323"/>
        </w:trPr>
        <w:tc>
          <w:tcPr>
            <w:tcW w:w="3016" w:type="dxa"/>
            <w:vAlign w:val="bottom"/>
          </w:tcPr>
          <w:p w14:paraId="2687C0E5" w14:textId="77777777" w:rsidR="00A5755C" w:rsidRPr="009737E1" w:rsidRDefault="00A5755C" w:rsidP="00A5755C">
            <w:pPr>
              <w:rPr>
                <w:sz w:val="15"/>
                <w:szCs w:val="15"/>
              </w:rPr>
            </w:pPr>
            <w:r w:rsidRPr="009737E1">
              <w:rPr>
                <w:sz w:val="15"/>
                <w:szCs w:val="15"/>
              </w:rPr>
              <w:t xml:space="preserve">Total loans to others </w:t>
            </w:r>
            <w:r>
              <w:rPr>
                <w:sz w:val="15"/>
                <w:szCs w:val="15"/>
              </w:rPr>
              <w:t xml:space="preserve">person and </w:t>
            </w:r>
            <w:r w:rsidRPr="009737E1">
              <w:rPr>
                <w:sz w:val="15"/>
                <w:szCs w:val="15"/>
              </w:rPr>
              <w:t xml:space="preserve">company </w:t>
            </w:r>
          </w:p>
        </w:tc>
        <w:tc>
          <w:tcPr>
            <w:tcW w:w="141" w:type="dxa"/>
            <w:vAlign w:val="bottom"/>
          </w:tcPr>
          <w:p w14:paraId="40FFD6F3" w14:textId="77777777" w:rsidR="00A5755C" w:rsidRPr="009737E1" w:rsidRDefault="00A5755C" w:rsidP="00A5755C">
            <w:pPr>
              <w:ind w:right="851"/>
              <w:rPr>
                <w:sz w:val="15"/>
                <w:szCs w:val="15"/>
              </w:rPr>
            </w:pPr>
          </w:p>
        </w:tc>
        <w:tc>
          <w:tcPr>
            <w:tcW w:w="1484" w:type="dxa"/>
            <w:tcBorders>
              <w:top w:val="single" w:sz="4" w:space="0" w:color="auto"/>
              <w:bottom w:val="double" w:sz="4" w:space="0" w:color="auto"/>
            </w:tcBorders>
            <w:vAlign w:val="bottom"/>
          </w:tcPr>
          <w:p w14:paraId="31E6063D" w14:textId="167B53BC" w:rsidR="00A5755C" w:rsidRPr="009737E1" w:rsidRDefault="00AB24AC" w:rsidP="00A5755C">
            <w:pPr>
              <w:spacing w:line="340" w:lineRule="exact"/>
              <w:ind w:right="74"/>
              <w:jc w:val="right"/>
              <w:rPr>
                <w:sz w:val="15"/>
                <w:szCs w:val="15"/>
              </w:rPr>
            </w:pPr>
            <w:r>
              <w:rPr>
                <w:sz w:val="15"/>
                <w:szCs w:val="15"/>
              </w:rPr>
              <w:t>29</w:t>
            </w:r>
            <w:r w:rsidR="00B75434">
              <w:rPr>
                <w:sz w:val="15"/>
                <w:szCs w:val="15"/>
              </w:rPr>
              <w:t>6,000,000.00</w:t>
            </w:r>
          </w:p>
        </w:tc>
        <w:tc>
          <w:tcPr>
            <w:tcW w:w="114" w:type="dxa"/>
            <w:vAlign w:val="bottom"/>
          </w:tcPr>
          <w:p w14:paraId="608A2375" w14:textId="77777777" w:rsidR="00A5755C" w:rsidRPr="009737E1" w:rsidRDefault="00A5755C" w:rsidP="00A5755C">
            <w:pPr>
              <w:spacing w:line="340" w:lineRule="exact"/>
              <w:ind w:right="74"/>
              <w:jc w:val="right"/>
              <w:rPr>
                <w:sz w:val="15"/>
                <w:szCs w:val="15"/>
                <w:u w:val="single"/>
              </w:rPr>
            </w:pPr>
          </w:p>
        </w:tc>
        <w:tc>
          <w:tcPr>
            <w:tcW w:w="1318" w:type="dxa"/>
            <w:tcBorders>
              <w:top w:val="single" w:sz="4" w:space="0" w:color="auto"/>
              <w:bottom w:val="double" w:sz="4" w:space="0" w:color="auto"/>
            </w:tcBorders>
            <w:vAlign w:val="bottom"/>
          </w:tcPr>
          <w:p w14:paraId="2E7F1C6B" w14:textId="65A0BE08" w:rsidR="00A5755C" w:rsidRPr="009737E1" w:rsidRDefault="00A5755C" w:rsidP="00A5755C">
            <w:pPr>
              <w:spacing w:line="340" w:lineRule="exact"/>
              <w:ind w:right="74"/>
              <w:jc w:val="right"/>
              <w:rPr>
                <w:sz w:val="15"/>
                <w:szCs w:val="15"/>
              </w:rPr>
            </w:pPr>
            <w:r>
              <w:rPr>
                <w:sz w:val="15"/>
                <w:szCs w:val="15"/>
              </w:rPr>
              <w:t>309,000,000.00</w:t>
            </w:r>
          </w:p>
        </w:tc>
        <w:tc>
          <w:tcPr>
            <w:tcW w:w="119" w:type="dxa"/>
            <w:vAlign w:val="bottom"/>
          </w:tcPr>
          <w:p w14:paraId="5D71F156" w14:textId="77777777" w:rsidR="00A5755C" w:rsidRPr="009737E1" w:rsidRDefault="00A5755C" w:rsidP="00A5755C">
            <w:pPr>
              <w:ind w:right="74"/>
              <w:jc w:val="right"/>
              <w:rPr>
                <w:sz w:val="15"/>
                <w:szCs w:val="15"/>
              </w:rPr>
            </w:pPr>
          </w:p>
        </w:tc>
        <w:tc>
          <w:tcPr>
            <w:tcW w:w="1310" w:type="dxa"/>
            <w:tcBorders>
              <w:top w:val="single" w:sz="4" w:space="0" w:color="auto"/>
              <w:bottom w:val="double" w:sz="4" w:space="0" w:color="auto"/>
            </w:tcBorders>
            <w:vAlign w:val="bottom"/>
          </w:tcPr>
          <w:p w14:paraId="7744607B" w14:textId="66EC19C0" w:rsidR="00A5755C" w:rsidRPr="009737E1" w:rsidRDefault="00AB24AC" w:rsidP="00A5755C">
            <w:pPr>
              <w:spacing w:line="340" w:lineRule="exact"/>
              <w:ind w:right="74"/>
              <w:jc w:val="right"/>
              <w:rPr>
                <w:sz w:val="15"/>
                <w:szCs w:val="15"/>
              </w:rPr>
            </w:pPr>
            <w:r>
              <w:rPr>
                <w:sz w:val="15"/>
                <w:szCs w:val="15"/>
              </w:rPr>
              <w:t>29</w:t>
            </w:r>
            <w:r w:rsidR="00B75434">
              <w:rPr>
                <w:sz w:val="15"/>
                <w:szCs w:val="15"/>
              </w:rPr>
              <w:t>6,000,000.00</w:t>
            </w:r>
          </w:p>
        </w:tc>
        <w:tc>
          <w:tcPr>
            <w:tcW w:w="119" w:type="dxa"/>
            <w:vAlign w:val="bottom"/>
          </w:tcPr>
          <w:p w14:paraId="153652A3" w14:textId="77777777" w:rsidR="00A5755C" w:rsidRPr="009737E1" w:rsidRDefault="00A5755C" w:rsidP="00A5755C">
            <w:pPr>
              <w:spacing w:line="340" w:lineRule="exact"/>
              <w:ind w:right="74"/>
              <w:jc w:val="right"/>
              <w:rPr>
                <w:sz w:val="15"/>
                <w:szCs w:val="15"/>
                <w:u w:val="single"/>
              </w:rPr>
            </w:pPr>
          </w:p>
        </w:tc>
        <w:tc>
          <w:tcPr>
            <w:tcW w:w="1306" w:type="dxa"/>
            <w:tcBorders>
              <w:top w:val="single" w:sz="4" w:space="0" w:color="auto"/>
              <w:bottom w:val="double" w:sz="4" w:space="0" w:color="auto"/>
            </w:tcBorders>
            <w:vAlign w:val="bottom"/>
          </w:tcPr>
          <w:p w14:paraId="600CE5BE" w14:textId="4D7DB76D" w:rsidR="00A5755C" w:rsidRPr="009737E1" w:rsidRDefault="00A5755C" w:rsidP="00A5755C">
            <w:pPr>
              <w:spacing w:line="340" w:lineRule="exact"/>
              <w:ind w:right="74"/>
              <w:jc w:val="right"/>
              <w:rPr>
                <w:sz w:val="15"/>
                <w:szCs w:val="15"/>
              </w:rPr>
            </w:pPr>
            <w:r>
              <w:rPr>
                <w:sz w:val="15"/>
                <w:szCs w:val="15"/>
              </w:rPr>
              <w:t>309,000,000.00</w:t>
            </w:r>
          </w:p>
        </w:tc>
      </w:tr>
    </w:tbl>
    <w:p w14:paraId="6A25320F" w14:textId="7550B55D" w:rsidR="00A5755C" w:rsidRDefault="00A5755C" w:rsidP="00A5755C">
      <w:pPr>
        <w:spacing w:before="240" w:after="120"/>
        <w:ind w:left="864" w:hanging="432"/>
        <w:rPr>
          <w:sz w:val="17"/>
          <w:szCs w:val="17"/>
        </w:rPr>
      </w:pPr>
      <w:r w:rsidRPr="009737E1">
        <w:rPr>
          <w:sz w:val="17"/>
          <w:szCs w:val="17"/>
        </w:rPr>
        <w:t>The transactions of loans to others</w:t>
      </w:r>
      <w:r w:rsidRPr="00E54196">
        <w:rPr>
          <w:sz w:val="17"/>
          <w:szCs w:val="17"/>
        </w:rPr>
        <w:t xml:space="preserve"> </w:t>
      </w:r>
      <w:r>
        <w:rPr>
          <w:sz w:val="17"/>
          <w:szCs w:val="17"/>
        </w:rPr>
        <w:t xml:space="preserve">person and company </w:t>
      </w:r>
      <w:r w:rsidRPr="00E54196">
        <w:rPr>
          <w:sz w:val="17"/>
          <w:szCs w:val="17"/>
        </w:rPr>
        <w:t xml:space="preserve">during the </w:t>
      </w:r>
      <w:r w:rsidR="00C45F72">
        <w:rPr>
          <w:sz w:val="17"/>
          <w:szCs w:val="17"/>
        </w:rPr>
        <w:t>six</w:t>
      </w:r>
      <w:r w:rsidR="00C45F72" w:rsidRPr="00FC7F4A">
        <w:rPr>
          <w:sz w:val="17"/>
          <w:szCs w:val="17"/>
        </w:rPr>
        <w:t xml:space="preserve">-month </w:t>
      </w:r>
      <w:r w:rsidR="00C45F72">
        <w:rPr>
          <w:sz w:val="17"/>
          <w:szCs w:val="17"/>
        </w:rPr>
        <w:t>period</w:t>
      </w:r>
      <w:r>
        <w:rPr>
          <w:sz w:val="17"/>
          <w:szCs w:val="17"/>
        </w:rPr>
        <w:t xml:space="preserve"> </w:t>
      </w:r>
      <w:r w:rsidRPr="00E54196">
        <w:rPr>
          <w:sz w:val="17"/>
          <w:szCs w:val="17"/>
        </w:rPr>
        <w:t xml:space="preserve">ended </w:t>
      </w:r>
      <w:r w:rsidR="00C45F72">
        <w:rPr>
          <w:sz w:val="17"/>
          <w:szCs w:val="17"/>
        </w:rPr>
        <w:t>June 30</w:t>
      </w:r>
      <w:r w:rsidRPr="00E54196">
        <w:rPr>
          <w:sz w:val="17"/>
          <w:szCs w:val="17"/>
        </w:rPr>
        <w:t>, 20</w:t>
      </w:r>
      <w:r>
        <w:rPr>
          <w:sz w:val="17"/>
          <w:szCs w:val="17"/>
        </w:rPr>
        <w:t>20</w:t>
      </w:r>
      <w:r w:rsidRPr="00E54196">
        <w:rPr>
          <w:sz w:val="17"/>
          <w:szCs w:val="17"/>
        </w:rPr>
        <w:t>, are as follow;</w:t>
      </w:r>
    </w:p>
    <w:tbl>
      <w:tblPr>
        <w:tblW w:w="9506" w:type="dxa"/>
        <w:tblInd w:w="406" w:type="dxa"/>
        <w:tblLayout w:type="fixed"/>
        <w:tblCellMar>
          <w:left w:w="46" w:type="dxa"/>
          <w:right w:w="46" w:type="dxa"/>
        </w:tblCellMar>
        <w:tblLook w:val="0000" w:firstRow="0" w:lastRow="0" w:firstColumn="0" w:lastColumn="0" w:noHBand="0" w:noVBand="0"/>
      </w:tblPr>
      <w:tblGrid>
        <w:gridCol w:w="2901"/>
        <w:gridCol w:w="120"/>
        <w:gridCol w:w="1209"/>
        <w:gridCol w:w="88"/>
        <w:gridCol w:w="54"/>
        <w:gridCol w:w="88"/>
        <w:gridCol w:w="940"/>
        <w:gridCol w:w="180"/>
        <w:gridCol w:w="1118"/>
        <w:gridCol w:w="141"/>
        <w:gridCol w:w="1276"/>
        <w:gridCol w:w="142"/>
        <w:gridCol w:w="70"/>
        <w:gridCol w:w="142"/>
        <w:gridCol w:w="825"/>
        <w:gridCol w:w="212"/>
      </w:tblGrid>
      <w:tr w:rsidR="00A5755C" w:rsidRPr="00E54196" w14:paraId="7AC57715" w14:textId="77777777" w:rsidTr="00C54B49">
        <w:trPr>
          <w:trHeight w:hRule="exact" w:val="223"/>
        </w:trPr>
        <w:tc>
          <w:tcPr>
            <w:tcW w:w="2901" w:type="dxa"/>
            <w:vAlign w:val="bottom"/>
          </w:tcPr>
          <w:p w14:paraId="2FFE6BAD" w14:textId="77777777" w:rsidR="00A5755C" w:rsidRPr="00E54196" w:rsidRDefault="00A5755C" w:rsidP="0036479A">
            <w:pPr>
              <w:pStyle w:val="Heading3"/>
              <w:jc w:val="left"/>
              <w:rPr>
                <w:rFonts w:ascii="Times New Roman" w:hAnsi="Times New Roman"/>
                <w:b/>
                <w:bCs/>
                <w:sz w:val="15"/>
                <w:szCs w:val="15"/>
              </w:rPr>
            </w:pPr>
          </w:p>
        </w:tc>
        <w:tc>
          <w:tcPr>
            <w:tcW w:w="120" w:type="dxa"/>
            <w:vAlign w:val="bottom"/>
          </w:tcPr>
          <w:p w14:paraId="4E7599D9" w14:textId="77777777" w:rsidR="00A5755C" w:rsidRPr="00E54196" w:rsidRDefault="00A5755C" w:rsidP="0036479A">
            <w:pPr>
              <w:ind w:right="851"/>
              <w:jc w:val="both"/>
              <w:rPr>
                <w:sz w:val="15"/>
                <w:szCs w:val="15"/>
              </w:rPr>
            </w:pPr>
          </w:p>
        </w:tc>
        <w:tc>
          <w:tcPr>
            <w:tcW w:w="5306" w:type="dxa"/>
            <w:gridSpan w:val="11"/>
            <w:tcBorders>
              <w:bottom w:val="single" w:sz="4" w:space="0" w:color="auto"/>
            </w:tcBorders>
            <w:vAlign w:val="bottom"/>
          </w:tcPr>
          <w:p w14:paraId="109BF70C" w14:textId="77777777" w:rsidR="00A5755C" w:rsidRPr="004C1633" w:rsidRDefault="00A5755C" w:rsidP="0036479A">
            <w:pPr>
              <w:ind w:left="72" w:right="92"/>
              <w:jc w:val="center"/>
              <w:rPr>
                <w:sz w:val="15"/>
                <w:szCs w:val="15"/>
              </w:rPr>
            </w:pPr>
            <w:r w:rsidRPr="004C1633">
              <w:rPr>
                <w:sz w:val="15"/>
                <w:szCs w:val="15"/>
              </w:rPr>
              <w:t>BAHT</w:t>
            </w:r>
          </w:p>
        </w:tc>
        <w:tc>
          <w:tcPr>
            <w:tcW w:w="142" w:type="dxa"/>
            <w:vAlign w:val="bottom"/>
          </w:tcPr>
          <w:p w14:paraId="4A613956" w14:textId="77777777" w:rsidR="00A5755C" w:rsidRPr="00E54196" w:rsidRDefault="00A5755C" w:rsidP="0036479A">
            <w:pPr>
              <w:ind w:left="-108" w:right="92"/>
              <w:jc w:val="center"/>
              <w:rPr>
                <w:sz w:val="15"/>
                <w:szCs w:val="15"/>
              </w:rPr>
            </w:pPr>
          </w:p>
        </w:tc>
        <w:tc>
          <w:tcPr>
            <w:tcW w:w="1037" w:type="dxa"/>
            <w:gridSpan w:val="2"/>
            <w:vAlign w:val="bottom"/>
          </w:tcPr>
          <w:p w14:paraId="0EE17801" w14:textId="77777777" w:rsidR="00A5755C" w:rsidRPr="009C7D02" w:rsidRDefault="00A5755C" w:rsidP="0036479A">
            <w:pPr>
              <w:jc w:val="center"/>
            </w:pPr>
            <w:r w:rsidRPr="009C7D02">
              <w:t>POLICY</w:t>
            </w:r>
          </w:p>
        </w:tc>
      </w:tr>
      <w:tr w:rsidR="00A5755C" w:rsidRPr="00E54196" w14:paraId="35F9610E" w14:textId="77777777" w:rsidTr="00B75434">
        <w:trPr>
          <w:trHeight w:hRule="exact" w:val="278"/>
        </w:trPr>
        <w:tc>
          <w:tcPr>
            <w:tcW w:w="2901" w:type="dxa"/>
            <w:vAlign w:val="bottom"/>
          </w:tcPr>
          <w:p w14:paraId="04764DBA" w14:textId="77777777" w:rsidR="00A5755C" w:rsidRPr="00E54196" w:rsidRDefault="00A5755C" w:rsidP="0036479A">
            <w:pPr>
              <w:pStyle w:val="Heading3"/>
              <w:jc w:val="left"/>
              <w:rPr>
                <w:rFonts w:ascii="Times New Roman" w:hAnsi="Times New Roman"/>
                <w:b/>
                <w:bCs/>
                <w:sz w:val="15"/>
                <w:szCs w:val="15"/>
              </w:rPr>
            </w:pPr>
          </w:p>
        </w:tc>
        <w:tc>
          <w:tcPr>
            <w:tcW w:w="120" w:type="dxa"/>
            <w:vAlign w:val="bottom"/>
          </w:tcPr>
          <w:p w14:paraId="49909E07" w14:textId="77777777" w:rsidR="00A5755C" w:rsidRPr="00E54196" w:rsidRDefault="00A5755C" w:rsidP="0036479A">
            <w:pPr>
              <w:ind w:right="851"/>
              <w:jc w:val="both"/>
              <w:rPr>
                <w:sz w:val="15"/>
                <w:szCs w:val="15"/>
              </w:rPr>
            </w:pPr>
          </w:p>
        </w:tc>
        <w:tc>
          <w:tcPr>
            <w:tcW w:w="5306" w:type="dxa"/>
            <w:gridSpan w:val="11"/>
            <w:tcBorders>
              <w:top w:val="single" w:sz="4" w:space="0" w:color="auto"/>
              <w:bottom w:val="single" w:sz="4" w:space="0" w:color="auto"/>
            </w:tcBorders>
            <w:vAlign w:val="bottom"/>
          </w:tcPr>
          <w:p w14:paraId="4C0B5AFE" w14:textId="77777777" w:rsidR="00A5755C" w:rsidRPr="004C1633" w:rsidRDefault="00A5755C" w:rsidP="0036479A">
            <w:pPr>
              <w:ind w:left="72" w:right="92"/>
              <w:jc w:val="center"/>
              <w:rPr>
                <w:sz w:val="15"/>
                <w:szCs w:val="15"/>
              </w:rPr>
            </w:pPr>
            <w:r w:rsidRPr="004C1633">
              <w:rPr>
                <w:sz w:val="15"/>
                <w:szCs w:val="15"/>
              </w:rPr>
              <w:t xml:space="preserve">Consolidated Financial Statement / Separate Financial Statement </w:t>
            </w:r>
          </w:p>
        </w:tc>
        <w:tc>
          <w:tcPr>
            <w:tcW w:w="142" w:type="dxa"/>
            <w:vAlign w:val="bottom"/>
          </w:tcPr>
          <w:p w14:paraId="6AAEA40D" w14:textId="77777777" w:rsidR="00A5755C" w:rsidRPr="00E54196" w:rsidRDefault="00A5755C" w:rsidP="0036479A">
            <w:pPr>
              <w:ind w:left="-108" w:right="92"/>
              <w:rPr>
                <w:sz w:val="15"/>
                <w:szCs w:val="15"/>
              </w:rPr>
            </w:pPr>
          </w:p>
        </w:tc>
        <w:tc>
          <w:tcPr>
            <w:tcW w:w="1037" w:type="dxa"/>
            <w:gridSpan w:val="2"/>
            <w:vAlign w:val="bottom"/>
          </w:tcPr>
          <w:p w14:paraId="48D88880" w14:textId="77777777" w:rsidR="00A5755C" w:rsidRPr="009C7D02" w:rsidRDefault="00A5755C" w:rsidP="0036479A">
            <w:pPr>
              <w:ind w:right="-46"/>
              <w:jc w:val="center"/>
            </w:pPr>
            <w:r w:rsidRPr="009C7D02">
              <w:t>ON</w:t>
            </w:r>
            <w:r>
              <w:t xml:space="preserve"> LENDING</w:t>
            </w:r>
          </w:p>
        </w:tc>
      </w:tr>
      <w:tr w:rsidR="00A5755C" w:rsidRPr="009C7D02" w14:paraId="303F6C4B" w14:textId="77777777" w:rsidTr="00B75434">
        <w:trPr>
          <w:gridAfter w:val="1"/>
          <w:wAfter w:w="212" w:type="dxa"/>
          <w:trHeight w:hRule="exact" w:val="269"/>
        </w:trPr>
        <w:tc>
          <w:tcPr>
            <w:tcW w:w="2901" w:type="dxa"/>
            <w:vAlign w:val="bottom"/>
          </w:tcPr>
          <w:p w14:paraId="3B0D25A9" w14:textId="77777777" w:rsidR="00A5755C" w:rsidRPr="00E54196" w:rsidRDefault="00A5755C" w:rsidP="00A5755C">
            <w:pPr>
              <w:pStyle w:val="Heading3"/>
              <w:jc w:val="left"/>
              <w:rPr>
                <w:rFonts w:ascii="Times New Roman" w:hAnsi="Times New Roman"/>
                <w:b/>
                <w:bCs/>
                <w:sz w:val="15"/>
                <w:szCs w:val="15"/>
              </w:rPr>
            </w:pPr>
          </w:p>
        </w:tc>
        <w:tc>
          <w:tcPr>
            <w:tcW w:w="120" w:type="dxa"/>
            <w:vAlign w:val="bottom"/>
          </w:tcPr>
          <w:p w14:paraId="026A9A7E" w14:textId="77777777" w:rsidR="00A5755C" w:rsidRPr="00E54196" w:rsidRDefault="00A5755C" w:rsidP="00A5755C">
            <w:pPr>
              <w:ind w:right="851"/>
              <w:jc w:val="both"/>
              <w:rPr>
                <w:sz w:val="15"/>
                <w:szCs w:val="15"/>
              </w:rPr>
            </w:pPr>
          </w:p>
        </w:tc>
        <w:tc>
          <w:tcPr>
            <w:tcW w:w="1297" w:type="dxa"/>
            <w:gridSpan w:val="2"/>
            <w:tcBorders>
              <w:top w:val="single" w:sz="4" w:space="0" w:color="auto"/>
              <w:bottom w:val="single" w:sz="4" w:space="0" w:color="auto"/>
            </w:tcBorders>
            <w:vAlign w:val="bottom"/>
          </w:tcPr>
          <w:p w14:paraId="4EB57BEF" w14:textId="454E46CB" w:rsidR="00A5755C" w:rsidRPr="004C1633" w:rsidRDefault="00A5755C" w:rsidP="004C1633">
            <w:pPr>
              <w:ind w:left="-85"/>
              <w:jc w:val="right"/>
              <w:rPr>
                <w:b/>
                <w:bCs/>
                <w:sz w:val="15"/>
                <w:szCs w:val="15"/>
              </w:rPr>
            </w:pPr>
            <w:r w:rsidRPr="004C1633">
              <w:rPr>
                <w:sz w:val="15"/>
                <w:szCs w:val="15"/>
              </w:rPr>
              <w:t>December 31, 2019</w:t>
            </w:r>
          </w:p>
        </w:tc>
        <w:tc>
          <w:tcPr>
            <w:tcW w:w="142" w:type="dxa"/>
            <w:gridSpan w:val="2"/>
            <w:tcBorders>
              <w:top w:val="single" w:sz="4" w:space="0" w:color="auto"/>
            </w:tcBorders>
          </w:tcPr>
          <w:p w14:paraId="23606774" w14:textId="77777777" w:rsidR="00A5755C" w:rsidRPr="004C1633" w:rsidRDefault="00A5755C" w:rsidP="00A5755C">
            <w:pPr>
              <w:ind w:left="72" w:right="51"/>
              <w:jc w:val="center"/>
              <w:rPr>
                <w:sz w:val="15"/>
                <w:szCs w:val="15"/>
              </w:rPr>
            </w:pPr>
          </w:p>
        </w:tc>
        <w:tc>
          <w:tcPr>
            <w:tcW w:w="940" w:type="dxa"/>
            <w:tcBorders>
              <w:top w:val="single" w:sz="4" w:space="0" w:color="auto"/>
              <w:bottom w:val="single" w:sz="4" w:space="0" w:color="auto"/>
            </w:tcBorders>
            <w:vAlign w:val="bottom"/>
          </w:tcPr>
          <w:p w14:paraId="446D9FA3" w14:textId="77777777" w:rsidR="00A5755C" w:rsidRPr="004C1633" w:rsidRDefault="00A5755C" w:rsidP="00A5755C">
            <w:pPr>
              <w:ind w:left="72" w:right="51"/>
              <w:jc w:val="center"/>
              <w:rPr>
                <w:sz w:val="15"/>
                <w:szCs w:val="15"/>
              </w:rPr>
            </w:pPr>
            <w:r w:rsidRPr="004C1633">
              <w:rPr>
                <w:sz w:val="15"/>
                <w:szCs w:val="15"/>
              </w:rPr>
              <w:t>Increase</w:t>
            </w:r>
          </w:p>
        </w:tc>
        <w:tc>
          <w:tcPr>
            <w:tcW w:w="180" w:type="dxa"/>
            <w:tcBorders>
              <w:top w:val="single" w:sz="4" w:space="0" w:color="auto"/>
            </w:tcBorders>
            <w:vAlign w:val="bottom"/>
          </w:tcPr>
          <w:p w14:paraId="3C920988" w14:textId="77777777" w:rsidR="00A5755C" w:rsidRPr="004C1633" w:rsidRDefault="00A5755C" w:rsidP="00A5755C">
            <w:pPr>
              <w:ind w:left="72" w:right="72"/>
              <w:jc w:val="center"/>
              <w:rPr>
                <w:sz w:val="15"/>
                <w:szCs w:val="15"/>
              </w:rPr>
            </w:pPr>
          </w:p>
        </w:tc>
        <w:tc>
          <w:tcPr>
            <w:tcW w:w="1118" w:type="dxa"/>
            <w:tcBorders>
              <w:top w:val="single" w:sz="4" w:space="0" w:color="auto"/>
              <w:bottom w:val="single" w:sz="4" w:space="0" w:color="auto"/>
            </w:tcBorders>
            <w:vAlign w:val="bottom"/>
          </w:tcPr>
          <w:p w14:paraId="49846DAA" w14:textId="77777777" w:rsidR="00A5755C" w:rsidRPr="004C1633" w:rsidRDefault="00A5755C" w:rsidP="00A5755C">
            <w:pPr>
              <w:ind w:left="-4" w:right="-50"/>
              <w:jc w:val="center"/>
              <w:rPr>
                <w:sz w:val="15"/>
                <w:szCs w:val="15"/>
              </w:rPr>
            </w:pPr>
            <w:r w:rsidRPr="004C1633">
              <w:rPr>
                <w:sz w:val="15"/>
                <w:szCs w:val="15"/>
              </w:rPr>
              <w:t>Decrease</w:t>
            </w:r>
          </w:p>
        </w:tc>
        <w:tc>
          <w:tcPr>
            <w:tcW w:w="141" w:type="dxa"/>
            <w:tcBorders>
              <w:top w:val="single" w:sz="4" w:space="0" w:color="auto"/>
            </w:tcBorders>
            <w:vAlign w:val="bottom"/>
          </w:tcPr>
          <w:p w14:paraId="786FE2A1" w14:textId="77777777" w:rsidR="00A5755C" w:rsidRPr="004C1633" w:rsidRDefault="00A5755C" w:rsidP="00A5755C">
            <w:pPr>
              <w:ind w:right="851"/>
              <w:jc w:val="center"/>
              <w:rPr>
                <w:sz w:val="15"/>
                <w:szCs w:val="15"/>
              </w:rPr>
            </w:pPr>
          </w:p>
        </w:tc>
        <w:tc>
          <w:tcPr>
            <w:tcW w:w="1276" w:type="dxa"/>
            <w:tcBorders>
              <w:top w:val="single" w:sz="4" w:space="0" w:color="auto"/>
              <w:bottom w:val="single" w:sz="4" w:space="0" w:color="auto"/>
            </w:tcBorders>
            <w:vAlign w:val="bottom"/>
          </w:tcPr>
          <w:p w14:paraId="77562C73" w14:textId="024306AA" w:rsidR="00A5755C" w:rsidRPr="003F25C7" w:rsidRDefault="0058594C" w:rsidP="00A5755C">
            <w:pPr>
              <w:ind w:left="-85" w:right="51"/>
              <w:jc w:val="right"/>
              <w:rPr>
                <w:b/>
                <w:bCs/>
                <w:sz w:val="15"/>
                <w:szCs w:val="15"/>
              </w:rPr>
            </w:pPr>
            <w:r w:rsidRPr="003F25C7">
              <w:rPr>
                <w:sz w:val="15"/>
                <w:szCs w:val="15"/>
              </w:rPr>
              <w:t>June</w:t>
            </w:r>
            <w:r w:rsidR="00A5755C" w:rsidRPr="003F25C7">
              <w:rPr>
                <w:sz w:val="15"/>
                <w:szCs w:val="15"/>
              </w:rPr>
              <w:t xml:space="preserve"> 3</w:t>
            </w:r>
            <w:r w:rsidRPr="003F25C7">
              <w:rPr>
                <w:sz w:val="15"/>
                <w:szCs w:val="15"/>
              </w:rPr>
              <w:t>0</w:t>
            </w:r>
            <w:r w:rsidR="00A5755C" w:rsidRPr="003F25C7">
              <w:rPr>
                <w:sz w:val="15"/>
                <w:szCs w:val="15"/>
              </w:rPr>
              <w:t>, 2020</w:t>
            </w:r>
          </w:p>
        </w:tc>
        <w:tc>
          <w:tcPr>
            <w:tcW w:w="142" w:type="dxa"/>
            <w:vAlign w:val="bottom"/>
          </w:tcPr>
          <w:p w14:paraId="3FF4429F" w14:textId="77777777" w:rsidR="00A5755C" w:rsidRPr="003F25C7" w:rsidRDefault="00A5755C" w:rsidP="00A5755C">
            <w:pPr>
              <w:ind w:right="851"/>
              <w:jc w:val="right"/>
              <w:rPr>
                <w:sz w:val="15"/>
                <w:szCs w:val="15"/>
              </w:rPr>
            </w:pPr>
          </w:p>
        </w:tc>
        <w:tc>
          <w:tcPr>
            <w:tcW w:w="1037" w:type="dxa"/>
            <w:gridSpan w:val="3"/>
            <w:tcBorders>
              <w:bottom w:val="single" w:sz="4" w:space="0" w:color="auto"/>
            </w:tcBorders>
            <w:vAlign w:val="bottom"/>
          </w:tcPr>
          <w:p w14:paraId="18AC9792" w14:textId="77777777" w:rsidR="00A5755C" w:rsidRPr="009C7D02" w:rsidRDefault="00A5755C" w:rsidP="00A5755C">
            <w:pPr>
              <w:jc w:val="center"/>
            </w:pPr>
            <w:r w:rsidRPr="009C7D02">
              <w:t>COST</w:t>
            </w:r>
          </w:p>
        </w:tc>
      </w:tr>
      <w:tr w:rsidR="00A5755C" w:rsidRPr="00E54196" w14:paraId="6A9007E0" w14:textId="77777777" w:rsidTr="00C54B49">
        <w:trPr>
          <w:gridAfter w:val="1"/>
          <w:wAfter w:w="212" w:type="dxa"/>
          <w:trHeight w:hRule="exact" w:val="269"/>
        </w:trPr>
        <w:tc>
          <w:tcPr>
            <w:tcW w:w="2901" w:type="dxa"/>
            <w:vAlign w:val="bottom"/>
          </w:tcPr>
          <w:p w14:paraId="0C2A5231" w14:textId="77777777" w:rsidR="00A5755C" w:rsidRPr="00E54196" w:rsidRDefault="00A5755C" w:rsidP="00A5755C">
            <w:pPr>
              <w:ind w:right="96"/>
              <w:rPr>
                <w:sz w:val="15"/>
                <w:szCs w:val="15"/>
              </w:rPr>
            </w:pPr>
            <w:r>
              <w:rPr>
                <w:sz w:val="15"/>
                <w:szCs w:val="15"/>
              </w:rPr>
              <w:t>Other persons non-related</w:t>
            </w:r>
          </w:p>
        </w:tc>
        <w:tc>
          <w:tcPr>
            <w:tcW w:w="120" w:type="dxa"/>
            <w:vAlign w:val="bottom"/>
          </w:tcPr>
          <w:p w14:paraId="4E9FC637" w14:textId="77777777" w:rsidR="00A5755C" w:rsidRPr="00E54196" w:rsidRDefault="00A5755C" w:rsidP="00A5755C">
            <w:pPr>
              <w:ind w:right="851"/>
              <w:jc w:val="both"/>
              <w:rPr>
                <w:sz w:val="15"/>
                <w:szCs w:val="15"/>
              </w:rPr>
            </w:pPr>
          </w:p>
        </w:tc>
        <w:tc>
          <w:tcPr>
            <w:tcW w:w="1209" w:type="dxa"/>
            <w:vAlign w:val="bottom"/>
          </w:tcPr>
          <w:p w14:paraId="62841075" w14:textId="519E914C" w:rsidR="00A5755C" w:rsidRPr="00725EA9" w:rsidRDefault="00A5755C" w:rsidP="00A5755C">
            <w:pPr>
              <w:tabs>
                <w:tab w:val="center" w:pos="1183"/>
              </w:tabs>
              <w:ind w:right="51"/>
              <w:jc w:val="right"/>
              <w:rPr>
                <w:sz w:val="15"/>
                <w:szCs w:val="15"/>
              </w:rPr>
            </w:pPr>
            <w:r>
              <w:rPr>
                <w:sz w:val="15"/>
                <w:szCs w:val="15"/>
              </w:rPr>
              <w:t>49,000,000.00</w:t>
            </w:r>
          </w:p>
        </w:tc>
        <w:tc>
          <w:tcPr>
            <w:tcW w:w="142" w:type="dxa"/>
            <w:gridSpan w:val="2"/>
            <w:vAlign w:val="bottom"/>
          </w:tcPr>
          <w:p w14:paraId="7F784898" w14:textId="77777777" w:rsidR="00A5755C" w:rsidRPr="00E54196" w:rsidRDefault="00A5755C" w:rsidP="00A5755C">
            <w:pPr>
              <w:jc w:val="right"/>
              <w:rPr>
                <w:sz w:val="15"/>
                <w:szCs w:val="15"/>
              </w:rPr>
            </w:pPr>
          </w:p>
        </w:tc>
        <w:tc>
          <w:tcPr>
            <w:tcW w:w="1028" w:type="dxa"/>
            <w:gridSpan w:val="2"/>
            <w:vAlign w:val="bottom"/>
          </w:tcPr>
          <w:p w14:paraId="4485E53B" w14:textId="4F8B5B3C" w:rsidR="00A5755C" w:rsidRDefault="00B75434" w:rsidP="00B75434">
            <w:pPr>
              <w:ind w:right="47"/>
              <w:jc w:val="right"/>
              <w:rPr>
                <w:sz w:val="15"/>
                <w:szCs w:val="15"/>
              </w:rPr>
            </w:pPr>
            <w:r>
              <w:rPr>
                <w:sz w:val="15"/>
                <w:szCs w:val="15"/>
              </w:rPr>
              <w:t>-</w:t>
            </w:r>
          </w:p>
        </w:tc>
        <w:tc>
          <w:tcPr>
            <w:tcW w:w="180" w:type="dxa"/>
            <w:vAlign w:val="bottom"/>
          </w:tcPr>
          <w:p w14:paraId="5FB7E591" w14:textId="77777777" w:rsidR="00A5755C" w:rsidRPr="00E54196" w:rsidRDefault="00A5755C" w:rsidP="00A5755C">
            <w:pPr>
              <w:jc w:val="right"/>
              <w:rPr>
                <w:sz w:val="15"/>
                <w:szCs w:val="15"/>
              </w:rPr>
            </w:pPr>
          </w:p>
        </w:tc>
        <w:tc>
          <w:tcPr>
            <w:tcW w:w="1118" w:type="dxa"/>
            <w:vAlign w:val="bottom"/>
          </w:tcPr>
          <w:p w14:paraId="2CEEE36A" w14:textId="007FA12A" w:rsidR="00A5755C" w:rsidRPr="00AB24AC" w:rsidRDefault="00B75434" w:rsidP="00B75434">
            <w:pPr>
              <w:tabs>
                <w:tab w:val="center" w:pos="1183"/>
              </w:tabs>
              <w:jc w:val="right"/>
              <w:rPr>
                <w:sz w:val="15"/>
                <w:szCs w:val="15"/>
              </w:rPr>
            </w:pPr>
            <w:r w:rsidRPr="00AB24AC">
              <w:rPr>
                <w:sz w:val="15"/>
                <w:szCs w:val="15"/>
              </w:rPr>
              <w:t>(3,000,000.00)</w:t>
            </w:r>
          </w:p>
        </w:tc>
        <w:tc>
          <w:tcPr>
            <w:tcW w:w="141" w:type="dxa"/>
            <w:vAlign w:val="bottom"/>
          </w:tcPr>
          <w:p w14:paraId="63971706" w14:textId="77777777" w:rsidR="00A5755C" w:rsidRPr="00AB24AC" w:rsidRDefault="00A5755C" w:rsidP="00A5755C">
            <w:pPr>
              <w:jc w:val="right"/>
              <w:rPr>
                <w:sz w:val="15"/>
                <w:szCs w:val="15"/>
              </w:rPr>
            </w:pPr>
          </w:p>
        </w:tc>
        <w:tc>
          <w:tcPr>
            <w:tcW w:w="1276" w:type="dxa"/>
            <w:vAlign w:val="bottom"/>
          </w:tcPr>
          <w:p w14:paraId="365B1FE4" w14:textId="117C5CBB" w:rsidR="00A5755C" w:rsidRPr="00AB24AC" w:rsidRDefault="00B75434" w:rsidP="00A5755C">
            <w:pPr>
              <w:tabs>
                <w:tab w:val="center" w:pos="1183"/>
              </w:tabs>
              <w:ind w:right="51"/>
              <w:jc w:val="right"/>
              <w:rPr>
                <w:sz w:val="15"/>
                <w:szCs w:val="15"/>
              </w:rPr>
            </w:pPr>
            <w:r w:rsidRPr="00AB24AC">
              <w:rPr>
                <w:sz w:val="15"/>
                <w:szCs w:val="15"/>
              </w:rPr>
              <w:t>46,000,000.00</w:t>
            </w:r>
          </w:p>
        </w:tc>
        <w:tc>
          <w:tcPr>
            <w:tcW w:w="142" w:type="dxa"/>
            <w:vAlign w:val="bottom"/>
          </w:tcPr>
          <w:p w14:paraId="60E33815" w14:textId="77777777" w:rsidR="00A5755C" w:rsidRPr="00F52643" w:rsidRDefault="00A5755C" w:rsidP="00A5755C">
            <w:pPr>
              <w:ind w:right="851"/>
              <w:jc w:val="both"/>
              <w:rPr>
                <w:sz w:val="13"/>
                <w:szCs w:val="13"/>
              </w:rPr>
            </w:pPr>
          </w:p>
        </w:tc>
        <w:tc>
          <w:tcPr>
            <w:tcW w:w="1037" w:type="dxa"/>
            <w:gridSpan w:val="3"/>
            <w:vAlign w:val="bottom"/>
          </w:tcPr>
          <w:p w14:paraId="07EB57B2" w14:textId="3A7BBA22" w:rsidR="00A5755C" w:rsidRPr="00F52643" w:rsidRDefault="00A5755C" w:rsidP="0036479A">
            <w:pPr>
              <w:ind w:left="15" w:right="-149"/>
              <w:rPr>
                <w:sz w:val="13"/>
                <w:szCs w:val="13"/>
              </w:rPr>
            </w:pPr>
            <w:r w:rsidRPr="00F52643">
              <w:rPr>
                <w:sz w:val="13"/>
                <w:szCs w:val="13"/>
              </w:rPr>
              <w:t>15.00% p.a.</w:t>
            </w:r>
          </w:p>
        </w:tc>
      </w:tr>
      <w:tr w:rsidR="00A5755C" w:rsidRPr="00E54196" w14:paraId="4B154E3A" w14:textId="77777777" w:rsidTr="00C54B49">
        <w:trPr>
          <w:gridAfter w:val="1"/>
          <w:wAfter w:w="212" w:type="dxa"/>
          <w:trHeight w:hRule="exact" w:val="259"/>
        </w:trPr>
        <w:tc>
          <w:tcPr>
            <w:tcW w:w="2901" w:type="dxa"/>
            <w:vAlign w:val="bottom"/>
          </w:tcPr>
          <w:p w14:paraId="328B0FC4" w14:textId="77777777" w:rsidR="00A5755C" w:rsidRPr="00E54196" w:rsidRDefault="00A5755C" w:rsidP="00A5755C">
            <w:pPr>
              <w:ind w:right="96"/>
              <w:rPr>
                <w:sz w:val="15"/>
                <w:szCs w:val="15"/>
              </w:rPr>
            </w:pPr>
            <w:r>
              <w:rPr>
                <w:sz w:val="15"/>
                <w:szCs w:val="15"/>
              </w:rPr>
              <w:t>Global Alliance Co., Ltd.</w:t>
            </w:r>
          </w:p>
        </w:tc>
        <w:tc>
          <w:tcPr>
            <w:tcW w:w="120" w:type="dxa"/>
            <w:vAlign w:val="bottom"/>
          </w:tcPr>
          <w:p w14:paraId="1BE8A18E" w14:textId="77777777" w:rsidR="00A5755C" w:rsidRPr="00E54196" w:rsidRDefault="00A5755C" w:rsidP="00A5755C">
            <w:pPr>
              <w:ind w:right="851"/>
              <w:jc w:val="both"/>
              <w:rPr>
                <w:sz w:val="15"/>
                <w:szCs w:val="15"/>
              </w:rPr>
            </w:pPr>
          </w:p>
        </w:tc>
        <w:tc>
          <w:tcPr>
            <w:tcW w:w="1209" w:type="dxa"/>
            <w:vAlign w:val="bottom"/>
          </w:tcPr>
          <w:p w14:paraId="468A85C6" w14:textId="61A0EE49" w:rsidR="00A5755C" w:rsidRDefault="00A5755C" w:rsidP="00A5755C">
            <w:pPr>
              <w:tabs>
                <w:tab w:val="center" w:pos="1183"/>
              </w:tabs>
              <w:ind w:right="51"/>
              <w:jc w:val="right"/>
              <w:rPr>
                <w:sz w:val="15"/>
                <w:szCs w:val="15"/>
              </w:rPr>
            </w:pPr>
            <w:r>
              <w:rPr>
                <w:sz w:val="15"/>
                <w:szCs w:val="15"/>
              </w:rPr>
              <w:t>130,000,000.00</w:t>
            </w:r>
          </w:p>
        </w:tc>
        <w:tc>
          <w:tcPr>
            <w:tcW w:w="142" w:type="dxa"/>
            <w:gridSpan w:val="2"/>
            <w:vAlign w:val="bottom"/>
          </w:tcPr>
          <w:p w14:paraId="4B3AD7D1" w14:textId="77777777" w:rsidR="00A5755C" w:rsidRPr="00E54196" w:rsidRDefault="00A5755C" w:rsidP="00A5755C">
            <w:pPr>
              <w:jc w:val="right"/>
              <w:rPr>
                <w:sz w:val="15"/>
                <w:szCs w:val="15"/>
              </w:rPr>
            </w:pPr>
          </w:p>
        </w:tc>
        <w:tc>
          <w:tcPr>
            <w:tcW w:w="1028" w:type="dxa"/>
            <w:gridSpan w:val="2"/>
            <w:vAlign w:val="bottom"/>
          </w:tcPr>
          <w:p w14:paraId="2B76536E" w14:textId="247E597D" w:rsidR="00A5755C" w:rsidRDefault="00B75434" w:rsidP="00B75434">
            <w:pPr>
              <w:ind w:right="47"/>
              <w:jc w:val="right"/>
              <w:rPr>
                <w:sz w:val="15"/>
                <w:szCs w:val="15"/>
              </w:rPr>
            </w:pPr>
            <w:r>
              <w:rPr>
                <w:sz w:val="15"/>
                <w:szCs w:val="15"/>
              </w:rPr>
              <w:t>-</w:t>
            </w:r>
          </w:p>
        </w:tc>
        <w:tc>
          <w:tcPr>
            <w:tcW w:w="180" w:type="dxa"/>
            <w:vAlign w:val="bottom"/>
          </w:tcPr>
          <w:p w14:paraId="756B6904" w14:textId="1E3BDFC3" w:rsidR="00A5755C" w:rsidRPr="00E54196" w:rsidRDefault="00A5755C" w:rsidP="00A5755C">
            <w:pPr>
              <w:jc w:val="right"/>
              <w:rPr>
                <w:sz w:val="15"/>
                <w:szCs w:val="15"/>
              </w:rPr>
            </w:pPr>
          </w:p>
        </w:tc>
        <w:tc>
          <w:tcPr>
            <w:tcW w:w="1118" w:type="dxa"/>
            <w:vAlign w:val="bottom"/>
          </w:tcPr>
          <w:p w14:paraId="34A8B84A" w14:textId="551A7E90" w:rsidR="00A5755C" w:rsidRPr="00AB24AC" w:rsidRDefault="00AB24AC" w:rsidP="00B75434">
            <w:pPr>
              <w:tabs>
                <w:tab w:val="center" w:pos="1183"/>
              </w:tabs>
              <w:jc w:val="right"/>
              <w:rPr>
                <w:sz w:val="15"/>
                <w:szCs w:val="15"/>
              </w:rPr>
            </w:pPr>
            <w:r w:rsidRPr="00AB24AC">
              <w:rPr>
                <w:sz w:val="15"/>
                <w:szCs w:val="15"/>
              </w:rPr>
              <w:t>(10,000,000.00)</w:t>
            </w:r>
          </w:p>
        </w:tc>
        <w:tc>
          <w:tcPr>
            <w:tcW w:w="141" w:type="dxa"/>
            <w:vAlign w:val="bottom"/>
          </w:tcPr>
          <w:p w14:paraId="47B2AFD8" w14:textId="77777777" w:rsidR="00A5755C" w:rsidRPr="00AB24AC" w:rsidRDefault="00A5755C" w:rsidP="00A5755C">
            <w:pPr>
              <w:jc w:val="right"/>
              <w:rPr>
                <w:sz w:val="15"/>
                <w:szCs w:val="15"/>
              </w:rPr>
            </w:pPr>
          </w:p>
        </w:tc>
        <w:tc>
          <w:tcPr>
            <w:tcW w:w="1276" w:type="dxa"/>
            <w:vAlign w:val="bottom"/>
          </w:tcPr>
          <w:p w14:paraId="2D10DDD1" w14:textId="075BBC3D" w:rsidR="00A5755C" w:rsidRPr="00AB24AC" w:rsidRDefault="00A5755C" w:rsidP="00A5755C">
            <w:pPr>
              <w:tabs>
                <w:tab w:val="center" w:pos="1183"/>
              </w:tabs>
              <w:ind w:right="51"/>
              <w:jc w:val="right"/>
              <w:rPr>
                <w:sz w:val="15"/>
                <w:szCs w:val="15"/>
              </w:rPr>
            </w:pPr>
            <w:r w:rsidRPr="00AB24AC">
              <w:rPr>
                <w:sz w:val="15"/>
                <w:szCs w:val="15"/>
              </w:rPr>
              <w:t>1</w:t>
            </w:r>
            <w:r w:rsidR="00AB24AC" w:rsidRPr="00AB24AC">
              <w:rPr>
                <w:sz w:val="15"/>
                <w:szCs w:val="15"/>
              </w:rPr>
              <w:t>2</w:t>
            </w:r>
            <w:r w:rsidRPr="00AB24AC">
              <w:rPr>
                <w:sz w:val="15"/>
                <w:szCs w:val="15"/>
              </w:rPr>
              <w:t>0,000,000.00</w:t>
            </w:r>
          </w:p>
        </w:tc>
        <w:tc>
          <w:tcPr>
            <w:tcW w:w="142" w:type="dxa"/>
            <w:vAlign w:val="bottom"/>
          </w:tcPr>
          <w:p w14:paraId="7B1A676D" w14:textId="77777777" w:rsidR="00A5755C" w:rsidRPr="00E54196" w:rsidRDefault="00A5755C" w:rsidP="00A5755C">
            <w:pPr>
              <w:ind w:right="851"/>
              <w:jc w:val="both"/>
              <w:rPr>
                <w:sz w:val="15"/>
                <w:szCs w:val="15"/>
              </w:rPr>
            </w:pPr>
          </w:p>
        </w:tc>
        <w:tc>
          <w:tcPr>
            <w:tcW w:w="1037" w:type="dxa"/>
            <w:gridSpan w:val="3"/>
            <w:vAlign w:val="bottom"/>
          </w:tcPr>
          <w:p w14:paraId="3EFEABE5" w14:textId="77777777" w:rsidR="00A5755C" w:rsidRPr="00EC1314" w:rsidRDefault="00A5755C" w:rsidP="0036479A">
            <w:pPr>
              <w:ind w:left="15" w:right="-149"/>
            </w:pPr>
            <w:r w:rsidRPr="00EC1314">
              <w:t>1</w:t>
            </w:r>
            <w:r>
              <w:t>2</w:t>
            </w:r>
            <w:r w:rsidRPr="00EC1314">
              <w:t>.00% p.a.</w:t>
            </w:r>
          </w:p>
        </w:tc>
      </w:tr>
      <w:tr w:rsidR="00A5755C" w:rsidRPr="00E54196" w14:paraId="6D6D1CF8" w14:textId="77777777" w:rsidTr="00C54B49">
        <w:trPr>
          <w:gridAfter w:val="1"/>
          <w:wAfter w:w="212" w:type="dxa"/>
          <w:trHeight w:hRule="exact" w:val="277"/>
        </w:trPr>
        <w:tc>
          <w:tcPr>
            <w:tcW w:w="2901" w:type="dxa"/>
            <w:vAlign w:val="bottom"/>
          </w:tcPr>
          <w:p w14:paraId="0B66DF57" w14:textId="77777777" w:rsidR="00A5755C" w:rsidRPr="00E54196" w:rsidRDefault="00A5755C" w:rsidP="00A5755C">
            <w:pPr>
              <w:ind w:right="96"/>
              <w:rPr>
                <w:sz w:val="15"/>
                <w:szCs w:val="15"/>
              </w:rPr>
            </w:pPr>
            <w:r>
              <w:rPr>
                <w:sz w:val="15"/>
                <w:szCs w:val="15"/>
              </w:rPr>
              <w:t>Ban Chang Land Development Co., Ltd.</w:t>
            </w:r>
          </w:p>
        </w:tc>
        <w:tc>
          <w:tcPr>
            <w:tcW w:w="120" w:type="dxa"/>
            <w:vAlign w:val="bottom"/>
          </w:tcPr>
          <w:p w14:paraId="0492BF09" w14:textId="77777777" w:rsidR="00A5755C" w:rsidRPr="00E54196" w:rsidRDefault="00A5755C" w:rsidP="00A5755C">
            <w:pPr>
              <w:ind w:right="851"/>
              <w:jc w:val="both"/>
              <w:rPr>
                <w:sz w:val="15"/>
                <w:szCs w:val="15"/>
              </w:rPr>
            </w:pPr>
          </w:p>
        </w:tc>
        <w:tc>
          <w:tcPr>
            <w:tcW w:w="1209" w:type="dxa"/>
            <w:vAlign w:val="bottom"/>
          </w:tcPr>
          <w:p w14:paraId="0CB7791D" w14:textId="03EB79AD" w:rsidR="00A5755C" w:rsidRDefault="00A5755C" w:rsidP="00A5755C">
            <w:pPr>
              <w:tabs>
                <w:tab w:val="center" w:pos="1183"/>
              </w:tabs>
              <w:ind w:right="51"/>
              <w:jc w:val="right"/>
              <w:rPr>
                <w:sz w:val="15"/>
                <w:szCs w:val="15"/>
              </w:rPr>
            </w:pPr>
            <w:r>
              <w:rPr>
                <w:sz w:val="15"/>
                <w:szCs w:val="15"/>
              </w:rPr>
              <w:t>130,000,000.00</w:t>
            </w:r>
          </w:p>
        </w:tc>
        <w:tc>
          <w:tcPr>
            <w:tcW w:w="142" w:type="dxa"/>
            <w:gridSpan w:val="2"/>
            <w:vAlign w:val="bottom"/>
          </w:tcPr>
          <w:p w14:paraId="75AE13E4" w14:textId="77777777" w:rsidR="00A5755C" w:rsidRPr="00E54196" w:rsidRDefault="00A5755C" w:rsidP="00A5755C">
            <w:pPr>
              <w:jc w:val="right"/>
              <w:rPr>
                <w:sz w:val="15"/>
                <w:szCs w:val="15"/>
              </w:rPr>
            </w:pPr>
          </w:p>
        </w:tc>
        <w:tc>
          <w:tcPr>
            <w:tcW w:w="1028" w:type="dxa"/>
            <w:gridSpan w:val="2"/>
            <w:vAlign w:val="bottom"/>
          </w:tcPr>
          <w:p w14:paraId="323E012C" w14:textId="35342E94" w:rsidR="00A5755C" w:rsidRDefault="00B75434" w:rsidP="00B75434">
            <w:pPr>
              <w:ind w:right="47"/>
              <w:jc w:val="right"/>
              <w:rPr>
                <w:sz w:val="15"/>
                <w:szCs w:val="15"/>
              </w:rPr>
            </w:pPr>
            <w:r>
              <w:rPr>
                <w:sz w:val="15"/>
                <w:szCs w:val="15"/>
              </w:rPr>
              <w:t>-</w:t>
            </w:r>
          </w:p>
        </w:tc>
        <w:tc>
          <w:tcPr>
            <w:tcW w:w="180" w:type="dxa"/>
            <w:vAlign w:val="bottom"/>
          </w:tcPr>
          <w:p w14:paraId="0FBFCBD4" w14:textId="7A03FD06" w:rsidR="00A5755C" w:rsidRPr="00E54196" w:rsidRDefault="00A5755C" w:rsidP="00A5755C">
            <w:pPr>
              <w:jc w:val="right"/>
              <w:rPr>
                <w:sz w:val="15"/>
                <w:szCs w:val="15"/>
              </w:rPr>
            </w:pPr>
          </w:p>
        </w:tc>
        <w:tc>
          <w:tcPr>
            <w:tcW w:w="1118" w:type="dxa"/>
            <w:vAlign w:val="bottom"/>
          </w:tcPr>
          <w:p w14:paraId="4BFB4B7F" w14:textId="7F45F36F" w:rsidR="00A5755C" w:rsidRPr="00AB24AC" w:rsidRDefault="00B75434" w:rsidP="00B75434">
            <w:pPr>
              <w:tabs>
                <w:tab w:val="center" w:pos="1183"/>
              </w:tabs>
              <w:jc w:val="right"/>
              <w:rPr>
                <w:sz w:val="15"/>
                <w:szCs w:val="15"/>
              </w:rPr>
            </w:pPr>
            <w:r w:rsidRPr="00AB24AC">
              <w:rPr>
                <w:sz w:val="15"/>
                <w:szCs w:val="15"/>
              </w:rPr>
              <w:t>-</w:t>
            </w:r>
          </w:p>
        </w:tc>
        <w:tc>
          <w:tcPr>
            <w:tcW w:w="141" w:type="dxa"/>
            <w:vAlign w:val="bottom"/>
          </w:tcPr>
          <w:p w14:paraId="028C2BEB" w14:textId="77777777" w:rsidR="00A5755C" w:rsidRPr="00AB24AC" w:rsidRDefault="00A5755C" w:rsidP="00A5755C">
            <w:pPr>
              <w:jc w:val="right"/>
              <w:rPr>
                <w:sz w:val="15"/>
                <w:szCs w:val="15"/>
              </w:rPr>
            </w:pPr>
          </w:p>
        </w:tc>
        <w:tc>
          <w:tcPr>
            <w:tcW w:w="1276" w:type="dxa"/>
            <w:vAlign w:val="bottom"/>
          </w:tcPr>
          <w:p w14:paraId="567D959C" w14:textId="77777777" w:rsidR="00A5755C" w:rsidRPr="00AB24AC" w:rsidRDefault="00A5755C" w:rsidP="00A5755C">
            <w:pPr>
              <w:tabs>
                <w:tab w:val="center" w:pos="1183"/>
              </w:tabs>
              <w:ind w:right="51"/>
              <w:jc w:val="right"/>
              <w:rPr>
                <w:sz w:val="15"/>
                <w:szCs w:val="15"/>
              </w:rPr>
            </w:pPr>
            <w:r w:rsidRPr="00AB24AC">
              <w:rPr>
                <w:sz w:val="15"/>
                <w:szCs w:val="15"/>
              </w:rPr>
              <w:t>130,000,000.00</w:t>
            </w:r>
          </w:p>
        </w:tc>
        <w:tc>
          <w:tcPr>
            <w:tcW w:w="142" w:type="dxa"/>
            <w:vAlign w:val="bottom"/>
          </w:tcPr>
          <w:p w14:paraId="2AE16734" w14:textId="77777777" w:rsidR="00A5755C" w:rsidRPr="00E54196" w:rsidRDefault="00A5755C" w:rsidP="00A5755C">
            <w:pPr>
              <w:ind w:right="851"/>
              <w:jc w:val="both"/>
              <w:rPr>
                <w:sz w:val="15"/>
                <w:szCs w:val="15"/>
              </w:rPr>
            </w:pPr>
          </w:p>
        </w:tc>
        <w:tc>
          <w:tcPr>
            <w:tcW w:w="1037" w:type="dxa"/>
            <w:gridSpan w:val="3"/>
            <w:vAlign w:val="bottom"/>
          </w:tcPr>
          <w:p w14:paraId="24410518" w14:textId="77777777" w:rsidR="00A5755C" w:rsidRPr="00EC1314" w:rsidRDefault="00A5755C" w:rsidP="0036479A">
            <w:pPr>
              <w:ind w:left="15" w:right="-149"/>
            </w:pPr>
            <w:r w:rsidRPr="00EC1314">
              <w:t>1</w:t>
            </w:r>
            <w:r>
              <w:t>2</w:t>
            </w:r>
            <w:r w:rsidRPr="00EC1314">
              <w:t>.00% p.a.</w:t>
            </w:r>
          </w:p>
        </w:tc>
      </w:tr>
      <w:tr w:rsidR="00A5755C" w:rsidRPr="00E54196" w14:paraId="2E1534DF" w14:textId="77777777" w:rsidTr="00C54B49">
        <w:trPr>
          <w:gridAfter w:val="1"/>
          <w:wAfter w:w="212" w:type="dxa"/>
          <w:trHeight w:hRule="exact" w:val="268"/>
        </w:trPr>
        <w:tc>
          <w:tcPr>
            <w:tcW w:w="2901" w:type="dxa"/>
            <w:vAlign w:val="bottom"/>
          </w:tcPr>
          <w:p w14:paraId="0DFD393A" w14:textId="77777777" w:rsidR="00A5755C" w:rsidRPr="00E54196" w:rsidRDefault="00A5755C" w:rsidP="00A5755C">
            <w:pPr>
              <w:ind w:right="96"/>
              <w:rPr>
                <w:sz w:val="15"/>
                <w:szCs w:val="15"/>
              </w:rPr>
            </w:pPr>
            <w:r w:rsidRPr="00E54196">
              <w:rPr>
                <w:sz w:val="15"/>
                <w:szCs w:val="15"/>
              </w:rPr>
              <w:t>Kingdom Property Company Limited</w:t>
            </w:r>
          </w:p>
        </w:tc>
        <w:tc>
          <w:tcPr>
            <w:tcW w:w="120" w:type="dxa"/>
            <w:vAlign w:val="bottom"/>
          </w:tcPr>
          <w:p w14:paraId="46892589" w14:textId="77777777" w:rsidR="00A5755C" w:rsidRPr="00E54196" w:rsidRDefault="00A5755C" w:rsidP="00A5755C">
            <w:pPr>
              <w:ind w:right="851"/>
              <w:jc w:val="both"/>
              <w:rPr>
                <w:sz w:val="15"/>
                <w:szCs w:val="15"/>
              </w:rPr>
            </w:pPr>
          </w:p>
        </w:tc>
        <w:tc>
          <w:tcPr>
            <w:tcW w:w="1209" w:type="dxa"/>
            <w:tcBorders>
              <w:bottom w:val="single" w:sz="4" w:space="0" w:color="auto"/>
            </w:tcBorders>
            <w:vAlign w:val="bottom"/>
          </w:tcPr>
          <w:p w14:paraId="1671CCD8" w14:textId="65FEAF7F" w:rsidR="00A5755C" w:rsidRPr="00725EA9" w:rsidRDefault="00A5755C" w:rsidP="00A5755C">
            <w:pPr>
              <w:tabs>
                <w:tab w:val="center" w:pos="1183"/>
              </w:tabs>
              <w:ind w:right="51"/>
              <w:jc w:val="right"/>
              <w:rPr>
                <w:sz w:val="15"/>
                <w:szCs w:val="15"/>
              </w:rPr>
            </w:pPr>
            <w:r>
              <w:rPr>
                <w:sz w:val="15"/>
                <w:szCs w:val="15"/>
              </w:rPr>
              <w:t>4,908,000.00</w:t>
            </w:r>
          </w:p>
        </w:tc>
        <w:tc>
          <w:tcPr>
            <w:tcW w:w="142" w:type="dxa"/>
            <w:gridSpan w:val="2"/>
            <w:vAlign w:val="bottom"/>
          </w:tcPr>
          <w:p w14:paraId="26CC264E" w14:textId="77777777" w:rsidR="00A5755C" w:rsidRPr="00E54196" w:rsidRDefault="00A5755C" w:rsidP="00A5755C">
            <w:pPr>
              <w:jc w:val="right"/>
              <w:rPr>
                <w:sz w:val="15"/>
                <w:szCs w:val="15"/>
              </w:rPr>
            </w:pPr>
          </w:p>
        </w:tc>
        <w:tc>
          <w:tcPr>
            <w:tcW w:w="1028" w:type="dxa"/>
            <w:gridSpan w:val="2"/>
            <w:tcBorders>
              <w:bottom w:val="single" w:sz="4" w:space="0" w:color="auto"/>
            </w:tcBorders>
            <w:vAlign w:val="bottom"/>
          </w:tcPr>
          <w:p w14:paraId="00E63BC8" w14:textId="2DEBA6F1" w:rsidR="00A5755C" w:rsidRPr="00E54196" w:rsidRDefault="00B75434" w:rsidP="00B75434">
            <w:pPr>
              <w:ind w:right="47"/>
              <w:jc w:val="right"/>
              <w:rPr>
                <w:sz w:val="15"/>
                <w:szCs w:val="15"/>
              </w:rPr>
            </w:pPr>
            <w:r>
              <w:rPr>
                <w:sz w:val="15"/>
                <w:szCs w:val="15"/>
              </w:rPr>
              <w:t>-</w:t>
            </w:r>
          </w:p>
        </w:tc>
        <w:tc>
          <w:tcPr>
            <w:tcW w:w="180" w:type="dxa"/>
            <w:vAlign w:val="bottom"/>
          </w:tcPr>
          <w:p w14:paraId="1B901909" w14:textId="060ED06F" w:rsidR="00A5755C" w:rsidRPr="00E54196" w:rsidRDefault="00A5755C" w:rsidP="00A5755C">
            <w:pPr>
              <w:jc w:val="right"/>
              <w:rPr>
                <w:sz w:val="15"/>
                <w:szCs w:val="15"/>
              </w:rPr>
            </w:pPr>
          </w:p>
        </w:tc>
        <w:tc>
          <w:tcPr>
            <w:tcW w:w="1118" w:type="dxa"/>
            <w:tcBorders>
              <w:bottom w:val="single" w:sz="4" w:space="0" w:color="auto"/>
            </w:tcBorders>
            <w:vAlign w:val="bottom"/>
          </w:tcPr>
          <w:p w14:paraId="021D3CA6" w14:textId="3998DC6A" w:rsidR="00A5755C" w:rsidRPr="00AB24AC" w:rsidRDefault="00B75434" w:rsidP="00B75434">
            <w:pPr>
              <w:tabs>
                <w:tab w:val="center" w:pos="1183"/>
              </w:tabs>
              <w:jc w:val="right"/>
              <w:rPr>
                <w:sz w:val="15"/>
                <w:szCs w:val="15"/>
              </w:rPr>
            </w:pPr>
            <w:r w:rsidRPr="00AB24AC">
              <w:rPr>
                <w:sz w:val="15"/>
                <w:szCs w:val="15"/>
              </w:rPr>
              <w:t>-</w:t>
            </w:r>
          </w:p>
        </w:tc>
        <w:tc>
          <w:tcPr>
            <w:tcW w:w="141" w:type="dxa"/>
            <w:vAlign w:val="bottom"/>
          </w:tcPr>
          <w:p w14:paraId="36AC6B22" w14:textId="77777777" w:rsidR="00A5755C" w:rsidRPr="00AB24AC" w:rsidRDefault="00A5755C" w:rsidP="00A5755C">
            <w:pPr>
              <w:jc w:val="right"/>
              <w:rPr>
                <w:sz w:val="15"/>
                <w:szCs w:val="15"/>
              </w:rPr>
            </w:pPr>
          </w:p>
        </w:tc>
        <w:tc>
          <w:tcPr>
            <w:tcW w:w="1276" w:type="dxa"/>
            <w:tcBorders>
              <w:bottom w:val="single" w:sz="4" w:space="0" w:color="auto"/>
            </w:tcBorders>
            <w:vAlign w:val="bottom"/>
          </w:tcPr>
          <w:p w14:paraId="0F96C9BE" w14:textId="77777777" w:rsidR="00A5755C" w:rsidRPr="00AB24AC" w:rsidRDefault="00A5755C" w:rsidP="00A5755C">
            <w:pPr>
              <w:tabs>
                <w:tab w:val="center" w:pos="1183"/>
              </w:tabs>
              <w:ind w:right="51"/>
              <w:jc w:val="right"/>
              <w:rPr>
                <w:sz w:val="15"/>
                <w:szCs w:val="15"/>
              </w:rPr>
            </w:pPr>
            <w:r w:rsidRPr="00AB24AC">
              <w:rPr>
                <w:sz w:val="15"/>
                <w:szCs w:val="15"/>
              </w:rPr>
              <w:t>4,908,000.00</w:t>
            </w:r>
          </w:p>
        </w:tc>
        <w:tc>
          <w:tcPr>
            <w:tcW w:w="142" w:type="dxa"/>
            <w:vAlign w:val="bottom"/>
          </w:tcPr>
          <w:p w14:paraId="26C62A4F" w14:textId="77777777" w:rsidR="00A5755C" w:rsidRPr="00E54196" w:rsidRDefault="00A5755C" w:rsidP="00A5755C">
            <w:pPr>
              <w:ind w:right="851"/>
              <w:jc w:val="both"/>
              <w:rPr>
                <w:sz w:val="15"/>
                <w:szCs w:val="15"/>
              </w:rPr>
            </w:pPr>
          </w:p>
        </w:tc>
        <w:tc>
          <w:tcPr>
            <w:tcW w:w="1037" w:type="dxa"/>
            <w:gridSpan w:val="3"/>
            <w:vAlign w:val="bottom"/>
          </w:tcPr>
          <w:p w14:paraId="1B51D997" w14:textId="77777777" w:rsidR="00A5755C" w:rsidRPr="00EC1314" w:rsidRDefault="00A5755C" w:rsidP="0036479A">
            <w:pPr>
              <w:ind w:left="15" w:right="-149"/>
            </w:pPr>
            <w:r w:rsidRPr="00EC1314">
              <w:t>10.00% p.a.</w:t>
            </w:r>
          </w:p>
        </w:tc>
      </w:tr>
      <w:tr w:rsidR="00A5755C" w:rsidRPr="00E54196" w14:paraId="7B95291B" w14:textId="77777777" w:rsidTr="00C54B49">
        <w:trPr>
          <w:gridAfter w:val="1"/>
          <w:wAfter w:w="212" w:type="dxa"/>
          <w:trHeight w:hRule="exact" w:val="269"/>
        </w:trPr>
        <w:tc>
          <w:tcPr>
            <w:tcW w:w="2901" w:type="dxa"/>
            <w:vAlign w:val="bottom"/>
          </w:tcPr>
          <w:p w14:paraId="7E9A1FA2" w14:textId="77777777" w:rsidR="00A5755C" w:rsidRPr="00E54196" w:rsidRDefault="00A5755C" w:rsidP="00A5755C">
            <w:pPr>
              <w:ind w:right="96"/>
              <w:rPr>
                <w:sz w:val="15"/>
                <w:szCs w:val="15"/>
              </w:rPr>
            </w:pPr>
            <w:r w:rsidRPr="00E54196">
              <w:rPr>
                <w:sz w:val="15"/>
                <w:szCs w:val="15"/>
              </w:rPr>
              <w:t>Total</w:t>
            </w:r>
          </w:p>
        </w:tc>
        <w:tc>
          <w:tcPr>
            <w:tcW w:w="120" w:type="dxa"/>
            <w:vAlign w:val="bottom"/>
          </w:tcPr>
          <w:p w14:paraId="79BC74C5" w14:textId="77777777" w:rsidR="00A5755C" w:rsidRPr="00E54196" w:rsidRDefault="00A5755C" w:rsidP="00A5755C">
            <w:pPr>
              <w:ind w:right="851"/>
              <w:jc w:val="both"/>
              <w:rPr>
                <w:sz w:val="15"/>
                <w:szCs w:val="15"/>
              </w:rPr>
            </w:pPr>
          </w:p>
        </w:tc>
        <w:tc>
          <w:tcPr>
            <w:tcW w:w="1209" w:type="dxa"/>
            <w:tcBorders>
              <w:top w:val="single" w:sz="4" w:space="0" w:color="auto"/>
            </w:tcBorders>
            <w:vAlign w:val="bottom"/>
          </w:tcPr>
          <w:p w14:paraId="4DD8B190" w14:textId="614E4A59" w:rsidR="00A5755C" w:rsidRPr="00725EA9" w:rsidRDefault="00A5755C" w:rsidP="00A5755C">
            <w:pPr>
              <w:tabs>
                <w:tab w:val="center" w:pos="1183"/>
              </w:tabs>
              <w:ind w:right="51"/>
              <w:jc w:val="right"/>
              <w:rPr>
                <w:sz w:val="15"/>
                <w:szCs w:val="15"/>
              </w:rPr>
            </w:pPr>
            <w:r>
              <w:rPr>
                <w:sz w:val="15"/>
                <w:szCs w:val="15"/>
              </w:rPr>
              <w:t>313,908,000.00</w:t>
            </w:r>
          </w:p>
        </w:tc>
        <w:tc>
          <w:tcPr>
            <w:tcW w:w="142" w:type="dxa"/>
            <w:gridSpan w:val="2"/>
            <w:vAlign w:val="bottom"/>
          </w:tcPr>
          <w:p w14:paraId="0D20AEDE" w14:textId="77777777" w:rsidR="00A5755C" w:rsidRPr="00E54196" w:rsidRDefault="00A5755C" w:rsidP="00A5755C">
            <w:pPr>
              <w:jc w:val="right"/>
              <w:rPr>
                <w:rFonts w:cs="Times New Roman"/>
                <w:sz w:val="15"/>
                <w:szCs w:val="15"/>
              </w:rPr>
            </w:pPr>
          </w:p>
        </w:tc>
        <w:tc>
          <w:tcPr>
            <w:tcW w:w="1028" w:type="dxa"/>
            <w:gridSpan w:val="2"/>
            <w:tcBorders>
              <w:top w:val="single" w:sz="4" w:space="0" w:color="auto"/>
            </w:tcBorders>
            <w:vAlign w:val="bottom"/>
          </w:tcPr>
          <w:p w14:paraId="39E12E0D" w14:textId="44702C1A" w:rsidR="00A5755C" w:rsidRPr="00E54196" w:rsidRDefault="00B75434" w:rsidP="00B75434">
            <w:pPr>
              <w:ind w:right="47"/>
              <w:jc w:val="right"/>
              <w:rPr>
                <w:rFonts w:cs="Times New Roman"/>
                <w:sz w:val="15"/>
                <w:szCs w:val="15"/>
              </w:rPr>
            </w:pPr>
            <w:r>
              <w:rPr>
                <w:rFonts w:cs="Times New Roman"/>
                <w:sz w:val="15"/>
                <w:szCs w:val="15"/>
              </w:rPr>
              <w:t>-</w:t>
            </w:r>
          </w:p>
        </w:tc>
        <w:tc>
          <w:tcPr>
            <w:tcW w:w="180" w:type="dxa"/>
            <w:vAlign w:val="bottom"/>
          </w:tcPr>
          <w:p w14:paraId="0EB0736E" w14:textId="015EF28B" w:rsidR="00A5755C" w:rsidRPr="00E54196" w:rsidRDefault="00A5755C" w:rsidP="00A5755C">
            <w:pPr>
              <w:jc w:val="right"/>
              <w:rPr>
                <w:rFonts w:cs="Times New Roman"/>
                <w:sz w:val="15"/>
                <w:szCs w:val="15"/>
              </w:rPr>
            </w:pPr>
          </w:p>
        </w:tc>
        <w:tc>
          <w:tcPr>
            <w:tcW w:w="1118" w:type="dxa"/>
            <w:tcBorders>
              <w:top w:val="single" w:sz="4" w:space="0" w:color="auto"/>
            </w:tcBorders>
            <w:vAlign w:val="bottom"/>
          </w:tcPr>
          <w:p w14:paraId="2248FA1C" w14:textId="747635A6" w:rsidR="00A5755C" w:rsidRPr="00AB24AC" w:rsidRDefault="00B75434" w:rsidP="00B75434">
            <w:pPr>
              <w:tabs>
                <w:tab w:val="center" w:pos="1183"/>
              </w:tabs>
              <w:jc w:val="right"/>
              <w:rPr>
                <w:sz w:val="15"/>
                <w:szCs w:val="15"/>
              </w:rPr>
            </w:pPr>
            <w:r w:rsidRPr="00AB24AC">
              <w:rPr>
                <w:sz w:val="15"/>
                <w:szCs w:val="15"/>
              </w:rPr>
              <w:t>(</w:t>
            </w:r>
            <w:r w:rsidR="00AB24AC" w:rsidRPr="00AB24AC">
              <w:rPr>
                <w:sz w:val="15"/>
                <w:szCs w:val="15"/>
              </w:rPr>
              <w:t>1</w:t>
            </w:r>
            <w:r w:rsidRPr="00AB24AC">
              <w:rPr>
                <w:sz w:val="15"/>
                <w:szCs w:val="15"/>
              </w:rPr>
              <w:t>3,000,000.00)</w:t>
            </w:r>
          </w:p>
        </w:tc>
        <w:tc>
          <w:tcPr>
            <w:tcW w:w="141" w:type="dxa"/>
            <w:vAlign w:val="bottom"/>
          </w:tcPr>
          <w:p w14:paraId="64AFD205" w14:textId="77777777" w:rsidR="00A5755C" w:rsidRPr="00AB24AC" w:rsidRDefault="00A5755C" w:rsidP="00A5755C">
            <w:pPr>
              <w:jc w:val="right"/>
              <w:rPr>
                <w:rFonts w:cs="Times New Roman"/>
                <w:sz w:val="15"/>
                <w:szCs w:val="15"/>
              </w:rPr>
            </w:pPr>
          </w:p>
        </w:tc>
        <w:tc>
          <w:tcPr>
            <w:tcW w:w="1276" w:type="dxa"/>
            <w:tcBorders>
              <w:top w:val="single" w:sz="4" w:space="0" w:color="auto"/>
            </w:tcBorders>
            <w:vAlign w:val="bottom"/>
          </w:tcPr>
          <w:p w14:paraId="4818FF74" w14:textId="73752588" w:rsidR="00A5755C" w:rsidRPr="00AB24AC" w:rsidRDefault="00B75434" w:rsidP="00A5755C">
            <w:pPr>
              <w:tabs>
                <w:tab w:val="center" w:pos="1183"/>
              </w:tabs>
              <w:ind w:right="51"/>
              <w:jc w:val="right"/>
              <w:rPr>
                <w:sz w:val="15"/>
                <w:szCs w:val="15"/>
              </w:rPr>
            </w:pPr>
            <w:r w:rsidRPr="00AB24AC">
              <w:rPr>
                <w:sz w:val="15"/>
                <w:szCs w:val="15"/>
              </w:rPr>
              <w:t>3</w:t>
            </w:r>
            <w:r w:rsidR="00AB24AC" w:rsidRPr="00AB24AC">
              <w:rPr>
                <w:sz w:val="15"/>
                <w:szCs w:val="15"/>
              </w:rPr>
              <w:t>0</w:t>
            </w:r>
            <w:r w:rsidRPr="00AB24AC">
              <w:rPr>
                <w:sz w:val="15"/>
                <w:szCs w:val="15"/>
              </w:rPr>
              <w:t>0,908,000.00</w:t>
            </w:r>
          </w:p>
        </w:tc>
        <w:tc>
          <w:tcPr>
            <w:tcW w:w="142" w:type="dxa"/>
            <w:vAlign w:val="bottom"/>
          </w:tcPr>
          <w:p w14:paraId="020CE5BA" w14:textId="77777777" w:rsidR="00A5755C" w:rsidRPr="00E54196" w:rsidRDefault="00A5755C" w:rsidP="00A5755C">
            <w:pPr>
              <w:ind w:right="851"/>
              <w:jc w:val="both"/>
              <w:rPr>
                <w:sz w:val="15"/>
                <w:szCs w:val="15"/>
              </w:rPr>
            </w:pPr>
          </w:p>
        </w:tc>
        <w:tc>
          <w:tcPr>
            <w:tcW w:w="1037" w:type="dxa"/>
            <w:gridSpan w:val="3"/>
            <w:vAlign w:val="bottom"/>
          </w:tcPr>
          <w:p w14:paraId="43D5C937" w14:textId="77777777" w:rsidR="00A5755C" w:rsidRPr="00E54196" w:rsidRDefault="00A5755C" w:rsidP="00A5755C">
            <w:pPr>
              <w:jc w:val="center"/>
              <w:rPr>
                <w:sz w:val="15"/>
                <w:szCs w:val="15"/>
              </w:rPr>
            </w:pPr>
          </w:p>
        </w:tc>
      </w:tr>
      <w:tr w:rsidR="00A5755C" w:rsidRPr="00E54196" w14:paraId="580D2158" w14:textId="77777777" w:rsidTr="00C54B49">
        <w:trPr>
          <w:gridAfter w:val="1"/>
          <w:wAfter w:w="212" w:type="dxa"/>
          <w:trHeight w:hRule="exact" w:val="268"/>
        </w:trPr>
        <w:tc>
          <w:tcPr>
            <w:tcW w:w="2901" w:type="dxa"/>
            <w:vAlign w:val="bottom"/>
          </w:tcPr>
          <w:p w14:paraId="2456F7C2" w14:textId="77777777" w:rsidR="00A5755C" w:rsidRPr="00E54196" w:rsidRDefault="00A5755C" w:rsidP="00A5755C">
            <w:pPr>
              <w:rPr>
                <w:sz w:val="16"/>
                <w:szCs w:val="16"/>
              </w:rPr>
            </w:pPr>
            <w:r w:rsidRPr="00E54196">
              <w:rPr>
                <w:sz w:val="16"/>
                <w:szCs w:val="16"/>
              </w:rPr>
              <w:t>Less : Allowance for doubtful accounts</w:t>
            </w:r>
          </w:p>
        </w:tc>
        <w:tc>
          <w:tcPr>
            <w:tcW w:w="120" w:type="dxa"/>
          </w:tcPr>
          <w:p w14:paraId="376B8633" w14:textId="77777777" w:rsidR="00A5755C" w:rsidRPr="00E54196" w:rsidRDefault="00A5755C" w:rsidP="00A5755C">
            <w:pPr>
              <w:ind w:right="851"/>
              <w:jc w:val="both"/>
              <w:rPr>
                <w:sz w:val="15"/>
                <w:szCs w:val="15"/>
              </w:rPr>
            </w:pPr>
          </w:p>
        </w:tc>
        <w:tc>
          <w:tcPr>
            <w:tcW w:w="1209" w:type="dxa"/>
            <w:tcBorders>
              <w:bottom w:val="single" w:sz="4" w:space="0" w:color="auto"/>
            </w:tcBorders>
            <w:vAlign w:val="bottom"/>
          </w:tcPr>
          <w:p w14:paraId="33081943" w14:textId="437449C1" w:rsidR="00A5755C" w:rsidRPr="00725EA9" w:rsidRDefault="00A5755C" w:rsidP="00A5755C">
            <w:pPr>
              <w:tabs>
                <w:tab w:val="center" w:pos="1183"/>
              </w:tabs>
              <w:ind w:right="51"/>
              <w:jc w:val="right"/>
              <w:rPr>
                <w:sz w:val="15"/>
                <w:szCs w:val="15"/>
              </w:rPr>
            </w:pPr>
            <w:r>
              <w:rPr>
                <w:sz w:val="15"/>
                <w:szCs w:val="15"/>
              </w:rPr>
              <w:t>(4,908,000.00)</w:t>
            </w:r>
          </w:p>
        </w:tc>
        <w:tc>
          <w:tcPr>
            <w:tcW w:w="142" w:type="dxa"/>
            <w:gridSpan w:val="2"/>
            <w:vAlign w:val="center"/>
          </w:tcPr>
          <w:p w14:paraId="58BDE4CC" w14:textId="77777777" w:rsidR="00A5755C" w:rsidRPr="00E54196" w:rsidRDefault="00A5755C" w:rsidP="00A5755C">
            <w:pPr>
              <w:jc w:val="right"/>
              <w:rPr>
                <w:sz w:val="15"/>
                <w:szCs w:val="15"/>
              </w:rPr>
            </w:pPr>
          </w:p>
        </w:tc>
        <w:tc>
          <w:tcPr>
            <w:tcW w:w="1028" w:type="dxa"/>
            <w:gridSpan w:val="2"/>
            <w:tcBorders>
              <w:bottom w:val="single" w:sz="4" w:space="0" w:color="auto"/>
            </w:tcBorders>
            <w:vAlign w:val="bottom"/>
          </w:tcPr>
          <w:p w14:paraId="07FF4E90" w14:textId="1E58BAA6" w:rsidR="00A5755C" w:rsidRPr="00E54196" w:rsidRDefault="00B75434" w:rsidP="00B75434">
            <w:pPr>
              <w:ind w:right="47"/>
              <w:jc w:val="right"/>
              <w:rPr>
                <w:sz w:val="15"/>
                <w:szCs w:val="15"/>
              </w:rPr>
            </w:pPr>
            <w:r>
              <w:rPr>
                <w:sz w:val="15"/>
                <w:szCs w:val="15"/>
              </w:rPr>
              <w:t>-</w:t>
            </w:r>
          </w:p>
        </w:tc>
        <w:tc>
          <w:tcPr>
            <w:tcW w:w="180" w:type="dxa"/>
            <w:vAlign w:val="center"/>
          </w:tcPr>
          <w:p w14:paraId="6875A5BA" w14:textId="328B6529" w:rsidR="00A5755C" w:rsidRPr="00E54196" w:rsidRDefault="00A5755C" w:rsidP="00A5755C">
            <w:pPr>
              <w:jc w:val="right"/>
              <w:rPr>
                <w:sz w:val="15"/>
                <w:szCs w:val="15"/>
              </w:rPr>
            </w:pPr>
          </w:p>
        </w:tc>
        <w:tc>
          <w:tcPr>
            <w:tcW w:w="1118" w:type="dxa"/>
            <w:tcBorders>
              <w:bottom w:val="single" w:sz="4" w:space="0" w:color="auto"/>
            </w:tcBorders>
            <w:vAlign w:val="bottom"/>
          </w:tcPr>
          <w:p w14:paraId="0463D25A" w14:textId="56BF18A2" w:rsidR="00A5755C" w:rsidRPr="00AB24AC" w:rsidRDefault="00B75434" w:rsidP="00B75434">
            <w:pPr>
              <w:tabs>
                <w:tab w:val="center" w:pos="1183"/>
              </w:tabs>
              <w:jc w:val="right"/>
              <w:rPr>
                <w:sz w:val="15"/>
                <w:szCs w:val="15"/>
              </w:rPr>
            </w:pPr>
            <w:r w:rsidRPr="00AB24AC">
              <w:rPr>
                <w:sz w:val="15"/>
                <w:szCs w:val="15"/>
              </w:rPr>
              <w:t>-</w:t>
            </w:r>
          </w:p>
        </w:tc>
        <w:tc>
          <w:tcPr>
            <w:tcW w:w="141" w:type="dxa"/>
            <w:vAlign w:val="center"/>
          </w:tcPr>
          <w:p w14:paraId="04896AE4" w14:textId="77777777" w:rsidR="00A5755C" w:rsidRPr="00AB24AC" w:rsidRDefault="00A5755C" w:rsidP="00A5755C">
            <w:pPr>
              <w:jc w:val="right"/>
              <w:rPr>
                <w:sz w:val="15"/>
                <w:szCs w:val="15"/>
              </w:rPr>
            </w:pPr>
          </w:p>
        </w:tc>
        <w:tc>
          <w:tcPr>
            <w:tcW w:w="1276" w:type="dxa"/>
            <w:tcBorders>
              <w:bottom w:val="single" w:sz="4" w:space="0" w:color="auto"/>
            </w:tcBorders>
            <w:vAlign w:val="bottom"/>
          </w:tcPr>
          <w:p w14:paraId="26D6560A" w14:textId="77777777" w:rsidR="00A5755C" w:rsidRPr="00AB24AC" w:rsidRDefault="00A5755C" w:rsidP="00A5755C">
            <w:pPr>
              <w:tabs>
                <w:tab w:val="center" w:pos="1183"/>
              </w:tabs>
              <w:ind w:right="51"/>
              <w:jc w:val="right"/>
              <w:rPr>
                <w:sz w:val="15"/>
                <w:szCs w:val="15"/>
              </w:rPr>
            </w:pPr>
            <w:r w:rsidRPr="00AB24AC">
              <w:rPr>
                <w:sz w:val="15"/>
                <w:szCs w:val="15"/>
              </w:rPr>
              <w:t>(4,908,000.00)</w:t>
            </w:r>
          </w:p>
        </w:tc>
        <w:tc>
          <w:tcPr>
            <w:tcW w:w="142" w:type="dxa"/>
            <w:vAlign w:val="center"/>
          </w:tcPr>
          <w:p w14:paraId="07AF93BB" w14:textId="77777777" w:rsidR="00A5755C" w:rsidRPr="00E54196" w:rsidRDefault="00A5755C" w:rsidP="00A5755C">
            <w:pPr>
              <w:ind w:right="851"/>
              <w:jc w:val="right"/>
              <w:rPr>
                <w:sz w:val="15"/>
                <w:szCs w:val="15"/>
              </w:rPr>
            </w:pPr>
          </w:p>
        </w:tc>
        <w:tc>
          <w:tcPr>
            <w:tcW w:w="1037" w:type="dxa"/>
            <w:gridSpan w:val="3"/>
            <w:vAlign w:val="center"/>
          </w:tcPr>
          <w:p w14:paraId="75C31518" w14:textId="77777777" w:rsidR="00A5755C" w:rsidRPr="00E54196" w:rsidRDefault="00A5755C" w:rsidP="00A5755C">
            <w:pPr>
              <w:ind w:right="851"/>
              <w:jc w:val="right"/>
              <w:rPr>
                <w:sz w:val="15"/>
                <w:szCs w:val="15"/>
              </w:rPr>
            </w:pPr>
          </w:p>
        </w:tc>
      </w:tr>
      <w:tr w:rsidR="00A5755C" w:rsidRPr="00351348" w14:paraId="40708A89" w14:textId="77777777" w:rsidTr="00B75434">
        <w:trPr>
          <w:gridAfter w:val="1"/>
          <w:wAfter w:w="212" w:type="dxa"/>
          <w:trHeight w:hRule="exact" w:val="368"/>
        </w:trPr>
        <w:tc>
          <w:tcPr>
            <w:tcW w:w="2901" w:type="dxa"/>
            <w:vAlign w:val="bottom"/>
          </w:tcPr>
          <w:p w14:paraId="0AC50EE7" w14:textId="77777777" w:rsidR="00A5755C" w:rsidRPr="00351348" w:rsidRDefault="00A5755C" w:rsidP="00A5755C">
            <w:pPr>
              <w:ind w:right="-46"/>
              <w:rPr>
                <w:sz w:val="15"/>
                <w:szCs w:val="15"/>
                <w:cs/>
              </w:rPr>
            </w:pPr>
            <w:r w:rsidRPr="00351348">
              <w:rPr>
                <w:sz w:val="15"/>
                <w:szCs w:val="15"/>
              </w:rPr>
              <w:t>Total loans to others person and companies</w:t>
            </w:r>
          </w:p>
        </w:tc>
        <w:tc>
          <w:tcPr>
            <w:tcW w:w="120" w:type="dxa"/>
          </w:tcPr>
          <w:p w14:paraId="44D976E7" w14:textId="77777777" w:rsidR="00A5755C" w:rsidRPr="00351348" w:rsidRDefault="00A5755C" w:rsidP="00A5755C">
            <w:pPr>
              <w:ind w:right="851"/>
              <w:jc w:val="both"/>
              <w:rPr>
                <w:sz w:val="15"/>
                <w:szCs w:val="15"/>
              </w:rPr>
            </w:pPr>
          </w:p>
        </w:tc>
        <w:tc>
          <w:tcPr>
            <w:tcW w:w="1209" w:type="dxa"/>
            <w:tcBorders>
              <w:top w:val="single" w:sz="4" w:space="0" w:color="auto"/>
              <w:bottom w:val="double" w:sz="4" w:space="0" w:color="auto"/>
            </w:tcBorders>
            <w:vAlign w:val="bottom"/>
          </w:tcPr>
          <w:p w14:paraId="65B36497" w14:textId="74DC7827" w:rsidR="00A5755C" w:rsidRPr="00351348" w:rsidRDefault="00A5755C" w:rsidP="00A5755C">
            <w:pPr>
              <w:ind w:right="43"/>
              <w:jc w:val="right"/>
              <w:rPr>
                <w:sz w:val="15"/>
                <w:szCs w:val="15"/>
              </w:rPr>
            </w:pPr>
            <w:r w:rsidRPr="00351348">
              <w:rPr>
                <w:sz w:val="15"/>
                <w:szCs w:val="15"/>
              </w:rPr>
              <w:t>309,000,000.00</w:t>
            </w:r>
          </w:p>
        </w:tc>
        <w:tc>
          <w:tcPr>
            <w:tcW w:w="142" w:type="dxa"/>
            <w:gridSpan w:val="2"/>
            <w:vAlign w:val="center"/>
          </w:tcPr>
          <w:p w14:paraId="2E26EB8B" w14:textId="77777777" w:rsidR="00A5755C" w:rsidRPr="00351348" w:rsidRDefault="00A5755C" w:rsidP="00A5755C">
            <w:pPr>
              <w:jc w:val="right"/>
              <w:rPr>
                <w:sz w:val="15"/>
                <w:szCs w:val="15"/>
              </w:rPr>
            </w:pPr>
          </w:p>
        </w:tc>
        <w:tc>
          <w:tcPr>
            <w:tcW w:w="1028" w:type="dxa"/>
            <w:gridSpan w:val="2"/>
            <w:tcBorders>
              <w:top w:val="single" w:sz="4" w:space="0" w:color="auto"/>
              <w:bottom w:val="double" w:sz="4" w:space="0" w:color="auto"/>
            </w:tcBorders>
            <w:vAlign w:val="bottom"/>
          </w:tcPr>
          <w:p w14:paraId="2627028C" w14:textId="4CFD4254" w:rsidR="00A5755C" w:rsidRPr="00351348" w:rsidRDefault="00B75434" w:rsidP="00B75434">
            <w:pPr>
              <w:ind w:right="47"/>
              <w:jc w:val="right"/>
              <w:rPr>
                <w:sz w:val="15"/>
                <w:szCs w:val="15"/>
              </w:rPr>
            </w:pPr>
            <w:r>
              <w:rPr>
                <w:sz w:val="15"/>
                <w:szCs w:val="15"/>
              </w:rPr>
              <w:t>-</w:t>
            </w:r>
          </w:p>
        </w:tc>
        <w:tc>
          <w:tcPr>
            <w:tcW w:w="180" w:type="dxa"/>
            <w:vAlign w:val="center"/>
          </w:tcPr>
          <w:p w14:paraId="4199808A" w14:textId="28B4A53F" w:rsidR="00A5755C" w:rsidRPr="00351348" w:rsidRDefault="00A5755C" w:rsidP="00A5755C">
            <w:pPr>
              <w:jc w:val="right"/>
              <w:rPr>
                <w:sz w:val="15"/>
                <w:szCs w:val="15"/>
              </w:rPr>
            </w:pPr>
          </w:p>
        </w:tc>
        <w:tc>
          <w:tcPr>
            <w:tcW w:w="1118" w:type="dxa"/>
            <w:tcBorders>
              <w:top w:val="single" w:sz="4" w:space="0" w:color="auto"/>
              <w:bottom w:val="double" w:sz="4" w:space="0" w:color="auto"/>
            </w:tcBorders>
            <w:vAlign w:val="bottom"/>
          </w:tcPr>
          <w:p w14:paraId="38E4F324" w14:textId="75F50B40" w:rsidR="00A5755C" w:rsidRPr="00AB24AC" w:rsidRDefault="00B75434" w:rsidP="00B75434">
            <w:pPr>
              <w:ind w:left="-14"/>
              <w:jc w:val="right"/>
              <w:rPr>
                <w:sz w:val="15"/>
                <w:szCs w:val="15"/>
              </w:rPr>
            </w:pPr>
            <w:r w:rsidRPr="00AB24AC">
              <w:rPr>
                <w:sz w:val="15"/>
                <w:szCs w:val="15"/>
              </w:rPr>
              <w:t>(</w:t>
            </w:r>
            <w:r w:rsidR="00AB24AC" w:rsidRPr="00AB24AC">
              <w:rPr>
                <w:sz w:val="15"/>
                <w:szCs w:val="15"/>
              </w:rPr>
              <w:t>1</w:t>
            </w:r>
            <w:r w:rsidRPr="00AB24AC">
              <w:rPr>
                <w:sz w:val="15"/>
                <w:szCs w:val="15"/>
              </w:rPr>
              <w:t>3,000,000.00)</w:t>
            </w:r>
          </w:p>
        </w:tc>
        <w:tc>
          <w:tcPr>
            <w:tcW w:w="141" w:type="dxa"/>
            <w:vAlign w:val="center"/>
          </w:tcPr>
          <w:p w14:paraId="42509115" w14:textId="77777777" w:rsidR="00A5755C" w:rsidRPr="00AB24AC" w:rsidRDefault="00A5755C" w:rsidP="00A5755C">
            <w:pPr>
              <w:jc w:val="right"/>
              <w:rPr>
                <w:sz w:val="15"/>
                <w:szCs w:val="15"/>
              </w:rPr>
            </w:pPr>
          </w:p>
        </w:tc>
        <w:tc>
          <w:tcPr>
            <w:tcW w:w="1276" w:type="dxa"/>
            <w:tcBorders>
              <w:top w:val="single" w:sz="4" w:space="0" w:color="auto"/>
              <w:bottom w:val="double" w:sz="4" w:space="0" w:color="auto"/>
            </w:tcBorders>
            <w:vAlign w:val="bottom"/>
          </w:tcPr>
          <w:p w14:paraId="27DAA6C6" w14:textId="231CE71A" w:rsidR="00A5755C" w:rsidRPr="00AB24AC" w:rsidRDefault="00AB24AC" w:rsidP="00A5755C">
            <w:pPr>
              <w:ind w:right="43"/>
              <w:jc w:val="right"/>
              <w:rPr>
                <w:sz w:val="15"/>
                <w:szCs w:val="15"/>
              </w:rPr>
            </w:pPr>
            <w:r w:rsidRPr="00AB24AC">
              <w:rPr>
                <w:sz w:val="15"/>
                <w:szCs w:val="15"/>
              </w:rPr>
              <w:t>29</w:t>
            </w:r>
            <w:r w:rsidR="00B75434" w:rsidRPr="00AB24AC">
              <w:rPr>
                <w:sz w:val="15"/>
                <w:szCs w:val="15"/>
              </w:rPr>
              <w:t>6,000,000.00</w:t>
            </w:r>
          </w:p>
        </w:tc>
        <w:tc>
          <w:tcPr>
            <w:tcW w:w="142" w:type="dxa"/>
            <w:vAlign w:val="center"/>
          </w:tcPr>
          <w:p w14:paraId="0A3CD319" w14:textId="77777777" w:rsidR="00A5755C" w:rsidRPr="00351348" w:rsidRDefault="00A5755C" w:rsidP="00A5755C">
            <w:pPr>
              <w:ind w:right="851"/>
              <w:jc w:val="right"/>
              <w:rPr>
                <w:sz w:val="15"/>
                <w:szCs w:val="15"/>
              </w:rPr>
            </w:pPr>
          </w:p>
        </w:tc>
        <w:tc>
          <w:tcPr>
            <w:tcW w:w="1037" w:type="dxa"/>
            <w:gridSpan w:val="3"/>
            <w:vAlign w:val="center"/>
          </w:tcPr>
          <w:p w14:paraId="5A7B1F67" w14:textId="77777777" w:rsidR="00A5755C" w:rsidRPr="00351348" w:rsidRDefault="00A5755C" w:rsidP="00A5755C">
            <w:pPr>
              <w:ind w:right="851"/>
              <w:jc w:val="right"/>
              <w:rPr>
                <w:sz w:val="15"/>
                <w:szCs w:val="15"/>
              </w:rPr>
            </w:pPr>
          </w:p>
        </w:tc>
      </w:tr>
    </w:tbl>
    <w:p w14:paraId="387F74A0" w14:textId="77777777" w:rsidR="00A5755C" w:rsidRPr="00351348" w:rsidRDefault="00A5755C" w:rsidP="00A5755C">
      <w:pPr>
        <w:spacing w:before="120"/>
        <w:ind w:left="360"/>
        <w:jc w:val="both"/>
        <w:rPr>
          <w:rFonts w:cs="Times New Roman"/>
          <w:sz w:val="17"/>
          <w:szCs w:val="17"/>
        </w:rPr>
      </w:pPr>
      <w:r w:rsidRPr="00351348">
        <w:rPr>
          <w:rFonts w:cs="Times New Roman"/>
          <w:sz w:val="17"/>
          <w:szCs w:val="17"/>
          <w:lang w:val="en"/>
        </w:rPr>
        <w:t>On November 29, 2019 and December 18, 2019, the Company granted loans to two non-related companies by making loan agreements as evidence. Amount of Baht 130 million per company repayable within 1 year. Lending fees and interest rates of 3% per annum and 12% per annum respectively, with land registered to mortgage to the Company. These 2 loan transactions have been approved by the Company's board of directors.</w:t>
      </w:r>
    </w:p>
    <w:p w14:paraId="6067BFBA" w14:textId="26DA8A5E" w:rsidR="00A5755C" w:rsidRDefault="00A5755C" w:rsidP="00A5755C">
      <w:pPr>
        <w:rPr>
          <w:lang w:val="en"/>
        </w:rPr>
      </w:pPr>
    </w:p>
    <w:p w14:paraId="28FAFB49" w14:textId="3F86EFC5" w:rsidR="00AB24AC" w:rsidRDefault="00AB24AC" w:rsidP="00A5755C">
      <w:pPr>
        <w:rPr>
          <w:lang w:val="en"/>
        </w:rPr>
      </w:pPr>
    </w:p>
    <w:p w14:paraId="36A920A6" w14:textId="1156501B" w:rsidR="00AB24AC" w:rsidRDefault="00AB24AC" w:rsidP="00A5755C">
      <w:pPr>
        <w:rPr>
          <w:lang w:val="en"/>
        </w:rPr>
      </w:pPr>
    </w:p>
    <w:p w14:paraId="374BE072" w14:textId="74EE3793" w:rsidR="00AB24AC" w:rsidRDefault="00AB24AC" w:rsidP="00A5755C">
      <w:pPr>
        <w:rPr>
          <w:lang w:val="en"/>
        </w:rPr>
      </w:pPr>
    </w:p>
    <w:p w14:paraId="71D6EB26" w14:textId="5D080E9C" w:rsidR="00AB24AC" w:rsidRDefault="00AB24AC" w:rsidP="00A5755C">
      <w:pPr>
        <w:rPr>
          <w:lang w:val="en"/>
        </w:rPr>
      </w:pPr>
    </w:p>
    <w:p w14:paraId="19254F9D" w14:textId="476C04D0" w:rsidR="00AB24AC" w:rsidRDefault="00AB24AC" w:rsidP="00A5755C">
      <w:pPr>
        <w:rPr>
          <w:lang w:val="en"/>
        </w:rPr>
      </w:pPr>
    </w:p>
    <w:p w14:paraId="1601840B" w14:textId="533363BA" w:rsidR="00AB24AC" w:rsidRDefault="00AB24AC" w:rsidP="00A5755C">
      <w:pPr>
        <w:rPr>
          <w:lang w:val="en"/>
        </w:rPr>
      </w:pPr>
    </w:p>
    <w:p w14:paraId="3D62A4A7" w14:textId="37CFDDE8" w:rsidR="000E6B16" w:rsidRPr="00AC1AE5" w:rsidRDefault="000E6B16" w:rsidP="00B75CAE">
      <w:pPr>
        <w:pStyle w:val="ListParagraph"/>
        <w:numPr>
          <w:ilvl w:val="0"/>
          <w:numId w:val="23"/>
        </w:numPr>
        <w:spacing w:before="120" w:after="120"/>
        <w:ind w:left="450"/>
        <w:jc w:val="thaiDistribute"/>
        <w:rPr>
          <w:b/>
          <w:bCs/>
          <w:sz w:val="17"/>
        </w:rPr>
      </w:pPr>
      <w:r w:rsidRPr="00AC1AE5">
        <w:rPr>
          <w:b/>
          <w:bCs/>
          <w:sz w:val="17"/>
        </w:rPr>
        <w:t xml:space="preserve">OTHER CURRENT FINANCIAL ASSETS </w:t>
      </w:r>
    </w:p>
    <w:p w14:paraId="6DB70DD4" w14:textId="6BB5F87B" w:rsidR="000E6B16" w:rsidRPr="00FC7F4A" w:rsidRDefault="000E6B16" w:rsidP="000E6B16">
      <w:pPr>
        <w:spacing w:after="120"/>
        <w:ind w:left="425"/>
        <w:jc w:val="thaiDistribute"/>
        <w:rPr>
          <w:sz w:val="17"/>
          <w:szCs w:val="17"/>
        </w:rPr>
      </w:pPr>
      <w:r w:rsidRPr="00FC7F4A">
        <w:rPr>
          <w:sz w:val="17"/>
          <w:szCs w:val="17"/>
        </w:rPr>
        <w:t xml:space="preserve">As at </w:t>
      </w:r>
      <w:r w:rsidR="00C45F72">
        <w:rPr>
          <w:sz w:val="17"/>
          <w:szCs w:val="17"/>
        </w:rPr>
        <w:t>June</w:t>
      </w:r>
      <w:r w:rsidRPr="00FC7F4A">
        <w:rPr>
          <w:sz w:val="17"/>
          <w:szCs w:val="17"/>
        </w:rPr>
        <w:t xml:space="preserve"> 3</w:t>
      </w:r>
      <w:r w:rsidR="00C45F72">
        <w:rPr>
          <w:sz w:val="17"/>
          <w:szCs w:val="17"/>
        </w:rPr>
        <w:t>0</w:t>
      </w:r>
      <w:r w:rsidRPr="00FC7F4A">
        <w:rPr>
          <w:sz w:val="17"/>
          <w:szCs w:val="17"/>
        </w:rPr>
        <w:t>, 20</w:t>
      </w:r>
      <w:r>
        <w:rPr>
          <w:sz w:val="17"/>
          <w:szCs w:val="17"/>
        </w:rPr>
        <w:t>20</w:t>
      </w:r>
      <w:r w:rsidRPr="00FC7F4A">
        <w:rPr>
          <w:sz w:val="17"/>
          <w:szCs w:val="17"/>
        </w:rPr>
        <w:t xml:space="preserve"> and December 31, 201</w:t>
      </w:r>
      <w:r>
        <w:rPr>
          <w:sz w:val="17"/>
          <w:szCs w:val="17"/>
        </w:rPr>
        <w:t>9</w:t>
      </w:r>
      <w:r w:rsidRPr="00FC7F4A">
        <w:rPr>
          <w:sz w:val="17"/>
          <w:szCs w:val="17"/>
        </w:rPr>
        <w:t xml:space="preserve">, </w:t>
      </w:r>
      <w:r>
        <w:rPr>
          <w:sz w:val="17"/>
          <w:szCs w:val="17"/>
        </w:rPr>
        <w:t>o</w:t>
      </w:r>
      <w:r w:rsidRPr="000E6B16">
        <w:rPr>
          <w:sz w:val="17"/>
          <w:szCs w:val="17"/>
        </w:rPr>
        <w:t>ther current financial assets</w:t>
      </w:r>
      <w:r>
        <w:rPr>
          <w:sz w:val="17"/>
          <w:szCs w:val="17"/>
        </w:rPr>
        <w:t xml:space="preserve"> </w:t>
      </w:r>
      <w:r w:rsidRPr="00FC7F4A">
        <w:rPr>
          <w:sz w:val="17"/>
          <w:szCs w:val="17"/>
        </w:rPr>
        <w:t>are as follow;</w:t>
      </w:r>
    </w:p>
    <w:tbl>
      <w:tblPr>
        <w:tblW w:w="10847" w:type="dxa"/>
        <w:tblInd w:w="-1068" w:type="dxa"/>
        <w:tblLayout w:type="fixed"/>
        <w:tblLook w:val="0000" w:firstRow="0" w:lastRow="0" w:firstColumn="0" w:lastColumn="0" w:noHBand="0" w:noVBand="0"/>
      </w:tblPr>
      <w:tblGrid>
        <w:gridCol w:w="2328"/>
        <w:gridCol w:w="1227"/>
        <w:gridCol w:w="238"/>
        <w:gridCol w:w="1275"/>
        <w:gridCol w:w="236"/>
        <w:gridCol w:w="1278"/>
        <w:gridCol w:w="26"/>
        <w:gridCol w:w="210"/>
        <w:gridCol w:w="26"/>
        <w:gridCol w:w="1170"/>
        <w:gridCol w:w="26"/>
        <w:gridCol w:w="210"/>
        <w:gridCol w:w="26"/>
        <w:gridCol w:w="1173"/>
        <w:gridCol w:w="26"/>
        <w:gridCol w:w="210"/>
        <w:gridCol w:w="26"/>
        <w:gridCol w:w="1056"/>
        <w:gridCol w:w="80"/>
      </w:tblGrid>
      <w:tr w:rsidR="00241236" w:rsidRPr="00847C75" w14:paraId="36E77682" w14:textId="77777777" w:rsidTr="009C3E13">
        <w:trPr>
          <w:gridAfter w:val="1"/>
          <w:wAfter w:w="80" w:type="dxa"/>
          <w:trHeight w:val="205"/>
        </w:trPr>
        <w:tc>
          <w:tcPr>
            <w:tcW w:w="2328" w:type="dxa"/>
            <w:tcBorders>
              <w:top w:val="nil"/>
              <w:left w:val="nil"/>
              <w:bottom w:val="nil"/>
              <w:right w:val="nil"/>
            </w:tcBorders>
            <w:noWrap/>
            <w:vAlign w:val="bottom"/>
          </w:tcPr>
          <w:p w14:paraId="10D47D71" w14:textId="77777777" w:rsidR="00241236" w:rsidRPr="00847C75" w:rsidRDefault="00241236" w:rsidP="000E6B16">
            <w:pPr>
              <w:overflowPunct/>
              <w:autoSpaceDE/>
              <w:autoSpaceDN/>
              <w:adjustRightInd/>
              <w:spacing w:line="100" w:lineRule="atLeast"/>
              <w:textAlignment w:val="auto"/>
              <w:rPr>
                <w:rFonts w:cs="Times New Roman"/>
                <w:sz w:val="16"/>
                <w:szCs w:val="16"/>
              </w:rPr>
            </w:pPr>
          </w:p>
        </w:tc>
        <w:tc>
          <w:tcPr>
            <w:tcW w:w="8439" w:type="dxa"/>
            <w:gridSpan w:val="17"/>
            <w:tcBorders>
              <w:top w:val="nil"/>
              <w:left w:val="nil"/>
              <w:bottom w:val="single" w:sz="4" w:space="0" w:color="auto"/>
              <w:right w:val="nil"/>
            </w:tcBorders>
          </w:tcPr>
          <w:p w14:paraId="42DD17D1"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cs/>
              </w:rPr>
            </w:pPr>
            <w:r w:rsidRPr="00847C75">
              <w:rPr>
                <w:rFonts w:cs="Times New Roman"/>
                <w:sz w:val="16"/>
                <w:szCs w:val="16"/>
              </w:rPr>
              <w:t>BAHT</w:t>
            </w:r>
          </w:p>
        </w:tc>
      </w:tr>
      <w:tr w:rsidR="00241236" w:rsidRPr="00847C75" w14:paraId="3734F1C3" w14:textId="77777777" w:rsidTr="009C3E13">
        <w:trPr>
          <w:trHeight w:val="20"/>
        </w:trPr>
        <w:tc>
          <w:tcPr>
            <w:tcW w:w="2328" w:type="dxa"/>
            <w:tcBorders>
              <w:top w:val="nil"/>
              <w:left w:val="nil"/>
              <w:bottom w:val="nil"/>
              <w:right w:val="nil"/>
            </w:tcBorders>
            <w:vAlign w:val="bottom"/>
          </w:tcPr>
          <w:p w14:paraId="68BA1AF0" w14:textId="77777777" w:rsidR="00241236" w:rsidRPr="00847C75" w:rsidRDefault="00241236" w:rsidP="000E6B16">
            <w:pPr>
              <w:overflowPunct/>
              <w:autoSpaceDE/>
              <w:autoSpaceDN/>
              <w:adjustRightInd/>
              <w:spacing w:line="100" w:lineRule="atLeast"/>
              <w:textAlignment w:val="auto"/>
              <w:rPr>
                <w:rFonts w:cs="Times New Roman"/>
                <w:sz w:val="16"/>
                <w:szCs w:val="16"/>
              </w:rPr>
            </w:pPr>
          </w:p>
        </w:tc>
        <w:tc>
          <w:tcPr>
            <w:tcW w:w="4254" w:type="dxa"/>
            <w:gridSpan w:val="5"/>
            <w:tcBorders>
              <w:top w:val="single" w:sz="4" w:space="0" w:color="auto"/>
              <w:left w:val="nil"/>
              <w:bottom w:val="single" w:sz="4" w:space="0" w:color="auto"/>
              <w:right w:val="nil"/>
            </w:tcBorders>
            <w:vAlign w:val="center"/>
          </w:tcPr>
          <w:p w14:paraId="46A84E7E" w14:textId="6FED6442" w:rsidR="00241236" w:rsidRPr="008452FB" w:rsidRDefault="00C45F72" w:rsidP="000E6B16">
            <w:pPr>
              <w:spacing w:line="320" w:lineRule="exact"/>
              <w:ind w:right="-249"/>
              <w:jc w:val="center"/>
              <w:rPr>
                <w:rFonts w:cs="Times New Roman"/>
                <w:sz w:val="16"/>
                <w:szCs w:val="16"/>
                <w:cs/>
              </w:rPr>
            </w:pPr>
            <w:r>
              <w:rPr>
                <w:rFonts w:cs="Times New Roman"/>
                <w:sz w:val="16"/>
                <w:szCs w:val="16"/>
              </w:rPr>
              <w:t>June 30</w:t>
            </w:r>
            <w:r w:rsidR="00241236">
              <w:rPr>
                <w:rFonts w:cs="Times New Roman"/>
                <w:sz w:val="16"/>
                <w:szCs w:val="16"/>
              </w:rPr>
              <w:t>, 2020</w:t>
            </w:r>
          </w:p>
        </w:tc>
        <w:tc>
          <w:tcPr>
            <w:tcW w:w="236" w:type="dxa"/>
            <w:gridSpan w:val="2"/>
            <w:tcBorders>
              <w:left w:val="nil"/>
              <w:right w:val="nil"/>
            </w:tcBorders>
            <w:vAlign w:val="bottom"/>
          </w:tcPr>
          <w:p w14:paraId="41D8016E"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p>
        </w:tc>
        <w:tc>
          <w:tcPr>
            <w:tcW w:w="4029" w:type="dxa"/>
            <w:gridSpan w:val="11"/>
            <w:tcBorders>
              <w:top w:val="single" w:sz="4" w:space="0" w:color="auto"/>
              <w:left w:val="nil"/>
              <w:bottom w:val="single" w:sz="4" w:space="0" w:color="auto"/>
              <w:right w:val="nil"/>
            </w:tcBorders>
            <w:vAlign w:val="center"/>
          </w:tcPr>
          <w:p w14:paraId="16BBA1A5" w14:textId="77777777" w:rsidR="00241236" w:rsidRPr="00847C75" w:rsidRDefault="00241236" w:rsidP="000E6B16">
            <w:pPr>
              <w:spacing w:line="320" w:lineRule="exact"/>
              <w:ind w:right="-249"/>
              <w:jc w:val="center"/>
              <w:rPr>
                <w:sz w:val="16"/>
                <w:szCs w:val="16"/>
                <w:cs/>
              </w:rPr>
            </w:pPr>
            <w:r w:rsidRPr="00847C75">
              <w:rPr>
                <w:rFonts w:cs="Times New Roman"/>
                <w:sz w:val="16"/>
                <w:szCs w:val="16"/>
              </w:rPr>
              <w:t>December 31, 201</w:t>
            </w:r>
            <w:r>
              <w:rPr>
                <w:rFonts w:cs="Times New Roman"/>
                <w:sz w:val="16"/>
                <w:szCs w:val="16"/>
              </w:rPr>
              <w:t>9</w:t>
            </w:r>
          </w:p>
        </w:tc>
      </w:tr>
      <w:tr w:rsidR="00241236" w:rsidRPr="00847C75" w14:paraId="0B010667" w14:textId="77777777" w:rsidTr="009C3E13">
        <w:trPr>
          <w:trHeight w:val="20"/>
        </w:trPr>
        <w:tc>
          <w:tcPr>
            <w:tcW w:w="2328" w:type="dxa"/>
            <w:tcBorders>
              <w:top w:val="nil"/>
              <w:left w:val="nil"/>
              <w:bottom w:val="nil"/>
              <w:right w:val="nil"/>
            </w:tcBorders>
            <w:vAlign w:val="bottom"/>
          </w:tcPr>
          <w:p w14:paraId="052B8FDF" w14:textId="77777777" w:rsidR="00241236" w:rsidRPr="00847C75" w:rsidRDefault="00241236" w:rsidP="000E6B16">
            <w:pPr>
              <w:overflowPunct/>
              <w:autoSpaceDE/>
              <w:autoSpaceDN/>
              <w:adjustRightInd/>
              <w:spacing w:line="100" w:lineRule="atLeast"/>
              <w:textAlignment w:val="auto"/>
              <w:rPr>
                <w:rFonts w:cs="Times New Roman"/>
                <w:sz w:val="16"/>
                <w:szCs w:val="16"/>
              </w:rPr>
            </w:pPr>
          </w:p>
        </w:tc>
        <w:tc>
          <w:tcPr>
            <w:tcW w:w="1227" w:type="dxa"/>
            <w:tcBorders>
              <w:top w:val="single" w:sz="4" w:space="0" w:color="auto"/>
              <w:left w:val="nil"/>
              <w:bottom w:val="single" w:sz="4" w:space="0" w:color="auto"/>
              <w:right w:val="nil"/>
            </w:tcBorders>
          </w:tcPr>
          <w:p w14:paraId="733B232B"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p>
          <w:p w14:paraId="3EC11B90" w14:textId="77777777" w:rsidR="00241236" w:rsidRPr="00847C75" w:rsidRDefault="00241236" w:rsidP="000E6B16">
            <w:pPr>
              <w:overflowPunct/>
              <w:autoSpaceDE/>
              <w:autoSpaceDN/>
              <w:adjustRightInd/>
              <w:spacing w:line="100" w:lineRule="atLeast"/>
              <w:jc w:val="center"/>
              <w:textAlignment w:val="auto"/>
              <w:rPr>
                <w:sz w:val="16"/>
                <w:szCs w:val="16"/>
                <w:cs/>
              </w:rPr>
            </w:pPr>
            <w:r w:rsidRPr="00847C75">
              <w:rPr>
                <w:rFonts w:cs="Times New Roman"/>
                <w:sz w:val="16"/>
                <w:szCs w:val="16"/>
              </w:rPr>
              <w:t>Cost</w:t>
            </w:r>
          </w:p>
        </w:tc>
        <w:tc>
          <w:tcPr>
            <w:tcW w:w="238" w:type="dxa"/>
            <w:tcBorders>
              <w:top w:val="single" w:sz="4" w:space="0" w:color="auto"/>
              <w:left w:val="nil"/>
              <w:bottom w:val="nil"/>
              <w:right w:val="nil"/>
            </w:tcBorders>
          </w:tcPr>
          <w:p w14:paraId="114B2F5E"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p>
        </w:tc>
        <w:tc>
          <w:tcPr>
            <w:tcW w:w="1275" w:type="dxa"/>
            <w:tcBorders>
              <w:top w:val="single" w:sz="4" w:space="0" w:color="auto"/>
              <w:left w:val="nil"/>
              <w:bottom w:val="single" w:sz="4" w:space="0" w:color="auto"/>
              <w:right w:val="nil"/>
            </w:tcBorders>
          </w:tcPr>
          <w:p w14:paraId="0C64EAA4"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p>
          <w:p w14:paraId="168A3F9E"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r w:rsidRPr="00847C75">
              <w:rPr>
                <w:rFonts w:cs="Times New Roman"/>
                <w:sz w:val="16"/>
                <w:szCs w:val="16"/>
              </w:rPr>
              <w:t>Fair Value</w:t>
            </w:r>
          </w:p>
        </w:tc>
        <w:tc>
          <w:tcPr>
            <w:tcW w:w="236" w:type="dxa"/>
            <w:tcBorders>
              <w:left w:val="nil"/>
              <w:bottom w:val="nil"/>
              <w:right w:val="nil"/>
            </w:tcBorders>
            <w:vAlign w:val="bottom"/>
          </w:tcPr>
          <w:p w14:paraId="50B7400D"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p>
        </w:tc>
        <w:tc>
          <w:tcPr>
            <w:tcW w:w="1278" w:type="dxa"/>
            <w:tcBorders>
              <w:top w:val="single" w:sz="4" w:space="0" w:color="auto"/>
              <w:left w:val="nil"/>
              <w:bottom w:val="single" w:sz="4" w:space="0" w:color="auto"/>
              <w:right w:val="nil"/>
            </w:tcBorders>
            <w:vAlign w:val="center"/>
          </w:tcPr>
          <w:p w14:paraId="212120A5" w14:textId="77777777" w:rsidR="00241236" w:rsidRPr="00847C75" w:rsidRDefault="00241236" w:rsidP="000E6B16">
            <w:pPr>
              <w:jc w:val="center"/>
              <w:rPr>
                <w:rFonts w:cs="Times New Roman"/>
                <w:sz w:val="16"/>
                <w:szCs w:val="16"/>
                <w:cs/>
              </w:rPr>
            </w:pPr>
            <w:r w:rsidRPr="00847C75">
              <w:rPr>
                <w:rFonts w:cs="Times New Roman"/>
                <w:sz w:val="16"/>
                <w:szCs w:val="16"/>
              </w:rPr>
              <w:t>Unrealized      Gain (Loss)</w:t>
            </w:r>
          </w:p>
        </w:tc>
        <w:tc>
          <w:tcPr>
            <w:tcW w:w="236" w:type="dxa"/>
            <w:gridSpan w:val="2"/>
            <w:tcBorders>
              <w:left w:val="nil"/>
              <w:bottom w:val="nil"/>
              <w:right w:val="nil"/>
            </w:tcBorders>
            <w:vAlign w:val="bottom"/>
          </w:tcPr>
          <w:p w14:paraId="0EEE1F54"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p>
        </w:tc>
        <w:tc>
          <w:tcPr>
            <w:tcW w:w="1196" w:type="dxa"/>
            <w:gridSpan w:val="2"/>
            <w:tcBorders>
              <w:top w:val="single" w:sz="4" w:space="0" w:color="auto"/>
              <w:left w:val="nil"/>
              <w:bottom w:val="single" w:sz="4" w:space="0" w:color="auto"/>
              <w:right w:val="nil"/>
            </w:tcBorders>
          </w:tcPr>
          <w:p w14:paraId="603494A2"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p>
          <w:p w14:paraId="5C36F0C1"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cs/>
              </w:rPr>
            </w:pPr>
            <w:r w:rsidRPr="00847C75">
              <w:rPr>
                <w:rFonts w:cs="Times New Roman"/>
                <w:sz w:val="16"/>
                <w:szCs w:val="16"/>
              </w:rPr>
              <w:t>Cost</w:t>
            </w:r>
          </w:p>
        </w:tc>
        <w:tc>
          <w:tcPr>
            <w:tcW w:w="236" w:type="dxa"/>
            <w:gridSpan w:val="2"/>
            <w:tcBorders>
              <w:top w:val="nil"/>
              <w:left w:val="nil"/>
              <w:bottom w:val="nil"/>
              <w:right w:val="nil"/>
            </w:tcBorders>
          </w:tcPr>
          <w:p w14:paraId="42BEF727"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p>
        </w:tc>
        <w:tc>
          <w:tcPr>
            <w:tcW w:w="1199" w:type="dxa"/>
            <w:gridSpan w:val="2"/>
            <w:tcBorders>
              <w:top w:val="nil"/>
              <w:left w:val="nil"/>
              <w:bottom w:val="single" w:sz="4" w:space="0" w:color="auto"/>
              <w:right w:val="nil"/>
            </w:tcBorders>
          </w:tcPr>
          <w:p w14:paraId="331C613F"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p>
          <w:p w14:paraId="62CB6BB3"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r w:rsidRPr="00847C75">
              <w:rPr>
                <w:rFonts w:cs="Times New Roman"/>
                <w:sz w:val="16"/>
                <w:szCs w:val="16"/>
              </w:rPr>
              <w:t>Fair Value</w:t>
            </w:r>
          </w:p>
        </w:tc>
        <w:tc>
          <w:tcPr>
            <w:tcW w:w="236" w:type="dxa"/>
            <w:gridSpan w:val="2"/>
            <w:tcBorders>
              <w:top w:val="nil"/>
              <w:left w:val="nil"/>
              <w:bottom w:val="nil"/>
              <w:right w:val="nil"/>
            </w:tcBorders>
            <w:vAlign w:val="bottom"/>
          </w:tcPr>
          <w:p w14:paraId="30EFAC9C"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p>
        </w:tc>
        <w:tc>
          <w:tcPr>
            <w:tcW w:w="1162" w:type="dxa"/>
            <w:gridSpan w:val="3"/>
            <w:tcBorders>
              <w:top w:val="nil"/>
              <w:left w:val="nil"/>
              <w:bottom w:val="single" w:sz="4" w:space="0" w:color="auto"/>
              <w:right w:val="nil"/>
            </w:tcBorders>
            <w:vAlign w:val="center"/>
          </w:tcPr>
          <w:p w14:paraId="75BDBCCD" w14:textId="77777777" w:rsidR="00241236" w:rsidRPr="00847C75" w:rsidRDefault="00241236" w:rsidP="000E6B16">
            <w:pPr>
              <w:jc w:val="center"/>
              <w:rPr>
                <w:rFonts w:cs="Times New Roman"/>
                <w:sz w:val="16"/>
                <w:szCs w:val="16"/>
                <w:cs/>
              </w:rPr>
            </w:pPr>
            <w:r w:rsidRPr="00847C75">
              <w:rPr>
                <w:rFonts w:cs="Times New Roman"/>
                <w:sz w:val="16"/>
                <w:szCs w:val="16"/>
              </w:rPr>
              <w:t>Unrealized      Gain (Loss)</w:t>
            </w:r>
          </w:p>
        </w:tc>
      </w:tr>
      <w:tr w:rsidR="00241236" w:rsidRPr="00847C75" w14:paraId="4703857D" w14:textId="77777777" w:rsidTr="009C3E13">
        <w:trPr>
          <w:trHeight w:val="20"/>
        </w:trPr>
        <w:tc>
          <w:tcPr>
            <w:tcW w:w="2328" w:type="dxa"/>
            <w:tcBorders>
              <w:top w:val="nil"/>
              <w:left w:val="nil"/>
              <w:bottom w:val="nil"/>
              <w:right w:val="nil"/>
            </w:tcBorders>
          </w:tcPr>
          <w:p w14:paraId="415F4FB2" w14:textId="32F5213B" w:rsidR="00241236" w:rsidRPr="00847C75" w:rsidRDefault="00B75CAE" w:rsidP="000E6B16">
            <w:pPr>
              <w:tabs>
                <w:tab w:val="right" w:pos="8100"/>
              </w:tabs>
              <w:spacing w:line="320" w:lineRule="exact"/>
              <w:ind w:firstLine="75"/>
              <w:jc w:val="thaiDistribute"/>
              <w:rPr>
                <w:rFonts w:cs="Times New Roman"/>
                <w:b/>
                <w:bCs/>
                <w:sz w:val="16"/>
                <w:szCs w:val="16"/>
              </w:rPr>
            </w:pPr>
            <w:r>
              <w:rPr>
                <w:rFonts w:cs="Times New Roman"/>
                <w:b/>
                <w:bCs/>
                <w:sz w:val="16"/>
                <w:szCs w:val="16"/>
              </w:rPr>
              <w:t>8</w:t>
            </w:r>
            <w:r w:rsidR="00241236" w:rsidRPr="00847C75">
              <w:rPr>
                <w:rFonts w:cs="Times New Roman"/>
                <w:b/>
                <w:bCs/>
                <w:sz w:val="16"/>
                <w:szCs w:val="16"/>
                <w:cs/>
              </w:rPr>
              <w:t xml:space="preserve">.1 </w:t>
            </w:r>
            <w:r w:rsidR="00241236" w:rsidRPr="00847C75">
              <w:rPr>
                <w:rFonts w:cs="Times New Roman"/>
                <w:b/>
                <w:bCs/>
                <w:sz w:val="16"/>
                <w:szCs w:val="16"/>
              </w:rPr>
              <w:t>The Company</w:t>
            </w:r>
          </w:p>
        </w:tc>
        <w:tc>
          <w:tcPr>
            <w:tcW w:w="1227" w:type="dxa"/>
            <w:tcBorders>
              <w:top w:val="nil"/>
              <w:left w:val="nil"/>
              <w:right w:val="nil"/>
            </w:tcBorders>
            <w:vAlign w:val="bottom"/>
          </w:tcPr>
          <w:p w14:paraId="008134F0" w14:textId="77777777" w:rsidR="00241236" w:rsidRPr="00847C75" w:rsidRDefault="00241236" w:rsidP="000E6B16">
            <w:pPr>
              <w:ind w:left="-108"/>
              <w:jc w:val="right"/>
              <w:rPr>
                <w:rFonts w:cs="Times New Roman"/>
                <w:sz w:val="15"/>
                <w:szCs w:val="15"/>
                <w:cs/>
              </w:rPr>
            </w:pPr>
          </w:p>
        </w:tc>
        <w:tc>
          <w:tcPr>
            <w:tcW w:w="238" w:type="dxa"/>
            <w:tcBorders>
              <w:top w:val="nil"/>
              <w:left w:val="nil"/>
              <w:bottom w:val="nil"/>
              <w:right w:val="nil"/>
            </w:tcBorders>
            <w:vAlign w:val="bottom"/>
          </w:tcPr>
          <w:p w14:paraId="77D8836C"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4836B4D4" w14:textId="77777777" w:rsidR="00241236" w:rsidRPr="00847C75" w:rsidRDefault="00241236" w:rsidP="000E6B16">
            <w:pPr>
              <w:ind w:left="-51"/>
              <w:jc w:val="right"/>
              <w:rPr>
                <w:rFonts w:cs="Times New Roman"/>
                <w:sz w:val="15"/>
                <w:szCs w:val="15"/>
              </w:rPr>
            </w:pPr>
          </w:p>
        </w:tc>
        <w:tc>
          <w:tcPr>
            <w:tcW w:w="236" w:type="dxa"/>
            <w:tcBorders>
              <w:top w:val="nil"/>
              <w:left w:val="nil"/>
              <w:bottom w:val="nil"/>
              <w:right w:val="nil"/>
            </w:tcBorders>
            <w:vAlign w:val="bottom"/>
          </w:tcPr>
          <w:p w14:paraId="75C41249"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8" w:type="dxa"/>
            <w:tcBorders>
              <w:top w:val="nil"/>
              <w:left w:val="nil"/>
              <w:right w:val="nil"/>
            </w:tcBorders>
            <w:vAlign w:val="bottom"/>
          </w:tcPr>
          <w:p w14:paraId="7DFE8296" w14:textId="77777777" w:rsidR="00241236" w:rsidRPr="00847C75" w:rsidRDefault="00241236" w:rsidP="000E6B16">
            <w:pPr>
              <w:ind w:left="-149"/>
              <w:jc w:val="right"/>
              <w:rPr>
                <w:rFonts w:cs="Times New Roman"/>
                <w:sz w:val="15"/>
                <w:szCs w:val="15"/>
              </w:rPr>
            </w:pPr>
          </w:p>
        </w:tc>
        <w:tc>
          <w:tcPr>
            <w:tcW w:w="236" w:type="dxa"/>
            <w:gridSpan w:val="2"/>
            <w:tcBorders>
              <w:top w:val="nil"/>
              <w:left w:val="nil"/>
              <w:bottom w:val="nil"/>
              <w:right w:val="nil"/>
            </w:tcBorders>
            <w:vAlign w:val="bottom"/>
          </w:tcPr>
          <w:p w14:paraId="27E4AF4D" w14:textId="77777777" w:rsidR="00241236" w:rsidRPr="00847C75" w:rsidRDefault="00241236" w:rsidP="000E6B16">
            <w:pPr>
              <w:overflowPunct/>
              <w:autoSpaceDE/>
              <w:autoSpaceDN/>
              <w:adjustRightInd/>
              <w:spacing w:line="100" w:lineRule="atLeast"/>
              <w:jc w:val="right"/>
              <w:textAlignment w:val="auto"/>
              <w:rPr>
                <w:rFonts w:cs="Times New Roman"/>
                <w:strike/>
                <w:sz w:val="15"/>
                <w:szCs w:val="15"/>
              </w:rPr>
            </w:pPr>
          </w:p>
        </w:tc>
        <w:tc>
          <w:tcPr>
            <w:tcW w:w="1196" w:type="dxa"/>
            <w:gridSpan w:val="2"/>
            <w:tcBorders>
              <w:top w:val="nil"/>
              <w:left w:val="nil"/>
              <w:right w:val="nil"/>
            </w:tcBorders>
            <w:vAlign w:val="bottom"/>
          </w:tcPr>
          <w:p w14:paraId="0B25EBBA" w14:textId="77777777" w:rsidR="00241236" w:rsidRPr="00847C75" w:rsidRDefault="00241236" w:rsidP="000E6B16">
            <w:pPr>
              <w:ind w:left="-108"/>
              <w:jc w:val="right"/>
              <w:rPr>
                <w:rFonts w:cs="Times New Roman"/>
                <w:sz w:val="15"/>
                <w:szCs w:val="15"/>
                <w:cs/>
              </w:rPr>
            </w:pPr>
          </w:p>
        </w:tc>
        <w:tc>
          <w:tcPr>
            <w:tcW w:w="236" w:type="dxa"/>
            <w:gridSpan w:val="2"/>
            <w:tcBorders>
              <w:top w:val="nil"/>
              <w:left w:val="nil"/>
              <w:bottom w:val="nil"/>
              <w:right w:val="nil"/>
            </w:tcBorders>
            <w:vAlign w:val="bottom"/>
          </w:tcPr>
          <w:p w14:paraId="48D0EE60"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gridSpan w:val="2"/>
            <w:tcBorders>
              <w:top w:val="nil"/>
              <w:left w:val="nil"/>
              <w:right w:val="nil"/>
            </w:tcBorders>
            <w:vAlign w:val="bottom"/>
          </w:tcPr>
          <w:p w14:paraId="1255AE5F" w14:textId="77777777" w:rsidR="00241236" w:rsidRPr="00847C75" w:rsidRDefault="00241236" w:rsidP="000E6B16">
            <w:pPr>
              <w:ind w:left="-51"/>
              <w:jc w:val="right"/>
              <w:rPr>
                <w:rFonts w:cs="Times New Roman"/>
                <w:sz w:val="15"/>
                <w:szCs w:val="15"/>
              </w:rPr>
            </w:pPr>
          </w:p>
        </w:tc>
        <w:tc>
          <w:tcPr>
            <w:tcW w:w="236" w:type="dxa"/>
            <w:gridSpan w:val="2"/>
            <w:tcBorders>
              <w:top w:val="nil"/>
              <w:left w:val="nil"/>
              <w:bottom w:val="nil"/>
              <w:right w:val="nil"/>
            </w:tcBorders>
            <w:vAlign w:val="bottom"/>
          </w:tcPr>
          <w:p w14:paraId="7C0F2FA6"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2" w:type="dxa"/>
            <w:gridSpan w:val="3"/>
            <w:tcBorders>
              <w:top w:val="nil"/>
              <w:left w:val="nil"/>
              <w:right w:val="nil"/>
            </w:tcBorders>
            <w:vAlign w:val="bottom"/>
          </w:tcPr>
          <w:p w14:paraId="6DA3FBE6" w14:textId="77777777" w:rsidR="00241236" w:rsidRPr="00847C75" w:rsidRDefault="00241236" w:rsidP="000E6B16">
            <w:pPr>
              <w:ind w:left="-149"/>
              <w:jc w:val="right"/>
              <w:rPr>
                <w:rFonts w:cs="Times New Roman"/>
                <w:sz w:val="15"/>
                <w:szCs w:val="15"/>
              </w:rPr>
            </w:pPr>
          </w:p>
        </w:tc>
      </w:tr>
      <w:tr w:rsidR="00241236" w:rsidRPr="00847C75" w14:paraId="49D61E40" w14:textId="77777777" w:rsidTr="009C3E13">
        <w:trPr>
          <w:trHeight w:val="20"/>
        </w:trPr>
        <w:tc>
          <w:tcPr>
            <w:tcW w:w="2328" w:type="dxa"/>
            <w:tcBorders>
              <w:top w:val="nil"/>
              <w:left w:val="nil"/>
              <w:bottom w:val="nil"/>
              <w:right w:val="nil"/>
            </w:tcBorders>
          </w:tcPr>
          <w:p w14:paraId="6D24EBA4" w14:textId="77777777" w:rsidR="00241236" w:rsidRPr="00847C75" w:rsidRDefault="00241236" w:rsidP="000E6B16">
            <w:pPr>
              <w:tabs>
                <w:tab w:val="right" w:pos="8100"/>
              </w:tabs>
              <w:spacing w:line="320" w:lineRule="exact"/>
              <w:ind w:firstLine="75"/>
              <w:jc w:val="thaiDistribute"/>
              <w:rPr>
                <w:b/>
                <w:bCs/>
                <w:sz w:val="16"/>
                <w:szCs w:val="16"/>
                <w:cs/>
              </w:rPr>
            </w:pPr>
            <w:r w:rsidRPr="00847C75">
              <w:rPr>
                <w:rFonts w:cs="Times New Roman"/>
                <w:sz w:val="16"/>
                <w:szCs w:val="16"/>
              </w:rPr>
              <w:t xml:space="preserve">Investment in </w:t>
            </w:r>
          </w:p>
        </w:tc>
        <w:tc>
          <w:tcPr>
            <w:tcW w:w="1227" w:type="dxa"/>
            <w:tcBorders>
              <w:top w:val="nil"/>
              <w:left w:val="nil"/>
              <w:right w:val="nil"/>
            </w:tcBorders>
            <w:vAlign w:val="bottom"/>
          </w:tcPr>
          <w:p w14:paraId="3C70ED9C" w14:textId="77777777" w:rsidR="00241236" w:rsidRPr="00847C75" w:rsidRDefault="00241236" w:rsidP="000E6B16">
            <w:pPr>
              <w:ind w:left="-108"/>
              <w:jc w:val="right"/>
              <w:rPr>
                <w:rFonts w:cs="Times New Roman"/>
                <w:sz w:val="15"/>
                <w:szCs w:val="15"/>
                <w:cs/>
              </w:rPr>
            </w:pPr>
          </w:p>
        </w:tc>
        <w:tc>
          <w:tcPr>
            <w:tcW w:w="238" w:type="dxa"/>
            <w:tcBorders>
              <w:top w:val="nil"/>
              <w:left w:val="nil"/>
              <w:bottom w:val="nil"/>
              <w:right w:val="nil"/>
            </w:tcBorders>
            <w:vAlign w:val="bottom"/>
          </w:tcPr>
          <w:p w14:paraId="53585D67"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00040932" w14:textId="77777777" w:rsidR="00241236" w:rsidRPr="00847C75" w:rsidRDefault="00241236" w:rsidP="000E6B16">
            <w:pPr>
              <w:ind w:left="-51"/>
              <w:jc w:val="right"/>
              <w:rPr>
                <w:rFonts w:cs="Times New Roman"/>
                <w:sz w:val="15"/>
                <w:szCs w:val="15"/>
              </w:rPr>
            </w:pPr>
          </w:p>
        </w:tc>
        <w:tc>
          <w:tcPr>
            <w:tcW w:w="236" w:type="dxa"/>
            <w:tcBorders>
              <w:top w:val="nil"/>
              <w:left w:val="nil"/>
              <w:bottom w:val="nil"/>
              <w:right w:val="nil"/>
            </w:tcBorders>
            <w:vAlign w:val="bottom"/>
          </w:tcPr>
          <w:p w14:paraId="35E16F4C"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8" w:type="dxa"/>
            <w:tcBorders>
              <w:top w:val="nil"/>
              <w:left w:val="nil"/>
              <w:right w:val="nil"/>
            </w:tcBorders>
            <w:vAlign w:val="bottom"/>
          </w:tcPr>
          <w:p w14:paraId="24778FED" w14:textId="77777777" w:rsidR="00241236" w:rsidRPr="00847C75" w:rsidRDefault="00241236" w:rsidP="000E6B16">
            <w:pPr>
              <w:ind w:left="-149"/>
              <w:jc w:val="right"/>
              <w:rPr>
                <w:rFonts w:cs="Times New Roman"/>
                <w:sz w:val="15"/>
                <w:szCs w:val="15"/>
              </w:rPr>
            </w:pPr>
          </w:p>
        </w:tc>
        <w:tc>
          <w:tcPr>
            <w:tcW w:w="236" w:type="dxa"/>
            <w:gridSpan w:val="2"/>
            <w:tcBorders>
              <w:top w:val="nil"/>
              <w:left w:val="nil"/>
              <w:bottom w:val="nil"/>
              <w:right w:val="nil"/>
            </w:tcBorders>
            <w:vAlign w:val="bottom"/>
          </w:tcPr>
          <w:p w14:paraId="19D94C38" w14:textId="77777777" w:rsidR="00241236" w:rsidRPr="00847C75" w:rsidRDefault="00241236" w:rsidP="000E6B16">
            <w:pPr>
              <w:overflowPunct/>
              <w:autoSpaceDE/>
              <w:autoSpaceDN/>
              <w:adjustRightInd/>
              <w:spacing w:line="100" w:lineRule="atLeast"/>
              <w:jc w:val="right"/>
              <w:textAlignment w:val="auto"/>
              <w:rPr>
                <w:rFonts w:cs="Times New Roman"/>
                <w:strike/>
                <w:sz w:val="15"/>
                <w:szCs w:val="15"/>
              </w:rPr>
            </w:pPr>
          </w:p>
        </w:tc>
        <w:tc>
          <w:tcPr>
            <w:tcW w:w="1196" w:type="dxa"/>
            <w:gridSpan w:val="2"/>
            <w:tcBorders>
              <w:top w:val="nil"/>
              <w:left w:val="nil"/>
              <w:right w:val="nil"/>
            </w:tcBorders>
            <w:vAlign w:val="bottom"/>
          </w:tcPr>
          <w:p w14:paraId="404DC102" w14:textId="77777777" w:rsidR="00241236" w:rsidRPr="00847C75" w:rsidRDefault="00241236" w:rsidP="000E6B16">
            <w:pPr>
              <w:ind w:left="-108"/>
              <w:jc w:val="right"/>
              <w:rPr>
                <w:rFonts w:cs="Times New Roman"/>
                <w:sz w:val="15"/>
                <w:szCs w:val="15"/>
                <w:cs/>
              </w:rPr>
            </w:pPr>
          </w:p>
        </w:tc>
        <w:tc>
          <w:tcPr>
            <w:tcW w:w="236" w:type="dxa"/>
            <w:gridSpan w:val="2"/>
            <w:tcBorders>
              <w:top w:val="nil"/>
              <w:left w:val="nil"/>
              <w:bottom w:val="nil"/>
              <w:right w:val="nil"/>
            </w:tcBorders>
            <w:vAlign w:val="bottom"/>
          </w:tcPr>
          <w:p w14:paraId="01F23A34"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gridSpan w:val="2"/>
            <w:tcBorders>
              <w:top w:val="nil"/>
              <w:left w:val="nil"/>
              <w:right w:val="nil"/>
            </w:tcBorders>
            <w:vAlign w:val="bottom"/>
          </w:tcPr>
          <w:p w14:paraId="44AF9383" w14:textId="77777777" w:rsidR="00241236" w:rsidRPr="00847C75" w:rsidRDefault="00241236" w:rsidP="000E6B16">
            <w:pPr>
              <w:ind w:left="-51"/>
              <w:jc w:val="right"/>
              <w:rPr>
                <w:rFonts w:cs="Times New Roman"/>
                <w:sz w:val="15"/>
                <w:szCs w:val="15"/>
              </w:rPr>
            </w:pPr>
          </w:p>
        </w:tc>
        <w:tc>
          <w:tcPr>
            <w:tcW w:w="236" w:type="dxa"/>
            <w:gridSpan w:val="2"/>
            <w:tcBorders>
              <w:top w:val="nil"/>
              <w:left w:val="nil"/>
              <w:bottom w:val="nil"/>
              <w:right w:val="nil"/>
            </w:tcBorders>
            <w:vAlign w:val="bottom"/>
          </w:tcPr>
          <w:p w14:paraId="1EBAF265"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2" w:type="dxa"/>
            <w:gridSpan w:val="3"/>
            <w:tcBorders>
              <w:top w:val="nil"/>
              <w:left w:val="nil"/>
              <w:right w:val="nil"/>
            </w:tcBorders>
            <w:vAlign w:val="bottom"/>
          </w:tcPr>
          <w:p w14:paraId="04F1C318" w14:textId="77777777" w:rsidR="00241236" w:rsidRPr="00847C75" w:rsidRDefault="00241236" w:rsidP="000E6B16">
            <w:pPr>
              <w:ind w:left="-149"/>
              <w:jc w:val="right"/>
              <w:rPr>
                <w:rFonts w:cs="Times New Roman"/>
                <w:sz w:val="15"/>
                <w:szCs w:val="15"/>
              </w:rPr>
            </w:pPr>
          </w:p>
        </w:tc>
      </w:tr>
      <w:tr w:rsidR="00241236" w:rsidRPr="00847C75" w14:paraId="50B65013" w14:textId="77777777" w:rsidTr="009C3E13">
        <w:trPr>
          <w:trHeight w:val="20"/>
        </w:trPr>
        <w:tc>
          <w:tcPr>
            <w:tcW w:w="2328" w:type="dxa"/>
            <w:tcBorders>
              <w:top w:val="nil"/>
              <w:left w:val="nil"/>
              <w:bottom w:val="nil"/>
              <w:right w:val="nil"/>
            </w:tcBorders>
          </w:tcPr>
          <w:p w14:paraId="36534F5F" w14:textId="533306E5" w:rsidR="00241236" w:rsidRPr="00847C75" w:rsidRDefault="00241236" w:rsidP="000E6B16">
            <w:pPr>
              <w:tabs>
                <w:tab w:val="right" w:pos="8100"/>
              </w:tabs>
              <w:spacing w:line="320" w:lineRule="exact"/>
              <w:ind w:firstLine="75"/>
              <w:rPr>
                <w:rFonts w:cs="Times New Roman"/>
                <w:sz w:val="16"/>
                <w:szCs w:val="16"/>
                <w:cs/>
              </w:rPr>
            </w:pPr>
            <w:r w:rsidRPr="00847C75">
              <w:rPr>
                <w:rFonts w:cs="Times New Roman"/>
                <w:sz w:val="16"/>
                <w:szCs w:val="16"/>
              </w:rPr>
              <w:t xml:space="preserve">   - </w:t>
            </w:r>
            <w:r w:rsidR="00C6479B">
              <w:rPr>
                <w:rFonts w:cs="Times New Roman"/>
                <w:sz w:val="16"/>
                <w:szCs w:val="16"/>
              </w:rPr>
              <w:t>marketable equity</w:t>
            </w:r>
          </w:p>
        </w:tc>
        <w:tc>
          <w:tcPr>
            <w:tcW w:w="1227" w:type="dxa"/>
            <w:tcBorders>
              <w:top w:val="nil"/>
              <w:left w:val="nil"/>
              <w:bottom w:val="single" w:sz="4" w:space="0" w:color="auto"/>
              <w:right w:val="nil"/>
            </w:tcBorders>
            <w:vAlign w:val="bottom"/>
          </w:tcPr>
          <w:p w14:paraId="3518CC59" w14:textId="1EF853B3" w:rsidR="00241236" w:rsidRPr="00847C75" w:rsidRDefault="00AC1AE5" w:rsidP="000E6B16">
            <w:pPr>
              <w:ind w:left="-108"/>
              <w:jc w:val="right"/>
              <w:rPr>
                <w:rFonts w:cs="Times New Roman"/>
                <w:sz w:val="15"/>
                <w:szCs w:val="15"/>
              </w:rPr>
            </w:pPr>
            <w:r>
              <w:rPr>
                <w:rFonts w:cs="Times New Roman"/>
                <w:sz w:val="15"/>
                <w:szCs w:val="15"/>
              </w:rPr>
              <w:t>1,092,388,971.26</w:t>
            </w:r>
          </w:p>
        </w:tc>
        <w:tc>
          <w:tcPr>
            <w:tcW w:w="238" w:type="dxa"/>
            <w:tcBorders>
              <w:top w:val="nil"/>
              <w:left w:val="nil"/>
              <w:right w:val="nil"/>
            </w:tcBorders>
            <w:vAlign w:val="bottom"/>
          </w:tcPr>
          <w:p w14:paraId="13644E32"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bottom w:val="single" w:sz="4" w:space="0" w:color="auto"/>
              <w:right w:val="nil"/>
            </w:tcBorders>
            <w:vAlign w:val="bottom"/>
          </w:tcPr>
          <w:p w14:paraId="0A18A22B" w14:textId="4673CA2F" w:rsidR="00241236" w:rsidRPr="00847C75" w:rsidRDefault="00AC1AE5" w:rsidP="000E6B16">
            <w:pPr>
              <w:ind w:left="52" w:hanging="103"/>
              <w:jc w:val="right"/>
              <w:rPr>
                <w:rFonts w:cs="Times New Roman"/>
                <w:sz w:val="15"/>
                <w:szCs w:val="15"/>
              </w:rPr>
            </w:pPr>
            <w:r>
              <w:rPr>
                <w:rFonts w:cs="Times New Roman"/>
                <w:sz w:val="15"/>
                <w:szCs w:val="15"/>
              </w:rPr>
              <w:t>831,315,746.80</w:t>
            </w:r>
          </w:p>
        </w:tc>
        <w:tc>
          <w:tcPr>
            <w:tcW w:w="236" w:type="dxa"/>
            <w:tcBorders>
              <w:top w:val="nil"/>
              <w:left w:val="nil"/>
              <w:right w:val="nil"/>
            </w:tcBorders>
            <w:vAlign w:val="bottom"/>
          </w:tcPr>
          <w:p w14:paraId="6E120277"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8" w:type="dxa"/>
            <w:tcBorders>
              <w:top w:val="nil"/>
              <w:left w:val="nil"/>
              <w:bottom w:val="single" w:sz="4" w:space="0" w:color="auto"/>
              <w:right w:val="nil"/>
            </w:tcBorders>
            <w:vAlign w:val="bottom"/>
          </w:tcPr>
          <w:p w14:paraId="43F58DEF" w14:textId="3F24A5E6" w:rsidR="00241236" w:rsidRPr="00847C75" w:rsidRDefault="000C4157" w:rsidP="000E6B16">
            <w:pPr>
              <w:ind w:left="-149"/>
              <w:jc w:val="right"/>
              <w:rPr>
                <w:rFonts w:cs="Times New Roman"/>
                <w:sz w:val="15"/>
                <w:szCs w:val="15"/>
              </w:rPr>
            </w:pPr>
            <w:r>
              <w:rPr>
                <w:rFonts w:cs="Times New Roman"/>
                <w:sz w:val="15"/>
                <w:szCs w:val="15"/>
              </w:rPr>
              <w:t>(261,073,224.46)</w:t>
            </w:r>
          </w:p>
        </w:tc>
        <w:tc>
          <w:tcPr>
            <w:tcW w:w="236" w:type="dxa"/>
            <w:gridSpan w:val="2"/>
            <w:tcBorders>
              <w:top w:val="nil"/>
              <w:left w:val="nil"/>
              <w:bottom w:val="nil"/>
              <w:right w:val="nil"/>
            </w:tcBorders>
            <w:vAlign w:val="bottom"/>
          </w:tcPr>
          <w:p w14:paraId="3E52E9A8" w14:textId="77777777" w:rsidR="00241236" w:rsidRPr="00847C75" w:rsidRDefault="00241236" w:rsidP="000E6B16">
            <w:pPr>
              <w:overflowPunct/>
              <w:autoSpaceDE/>
              <w:autoSpaceDN/>
              <w:adjustRightInd/>
              <w:spacing w:line="100" w:lineRule="atLeast"/>
              <w:jc w:val="right"/>
              <w:textAlignment w:val="auto"/>
              <w:rPr>
                <w:rFonts w:cs="Times New Roman"/>
                <w:strike/>
                <w:sz w:val="15"/>
                <w:szCs w:val="15"/>
              </w:rPr>
            </w:pPr>
          </w:p>
        </w:tc>
        <w:tc>
          <w:tcPr>
            <w:tcW w:w="1196" w:type="dxa"/>
            <w:gridSpan w:val="2"/>
            <w:tcBorders>
              <w:top w:val="nil"/>
              <w:left w:val="nil"/>
              <w:bottom w:val="single" w:sz="4" w:space="0" w:color="auto"/>
              <w:right w:val="nil"/>
            </w:tcBorders>
            <w:vAlign w:val="bottom"/>
          </w:tcPr>
          <w:p w14:paraId="0DDAB816" w14:textId="77777777" w:rsidR="00241236" w:rsidRPr="00847C75" w:rsidRDefault="00241236" w:rsidP="000E6B16">
            <w:pPr>
              <w:ind w:left="-108"/>
              <w:jc w:val="right"/>
              <w:rPr>
                <w:rFonts w:cs="Times New Roman"/>
                <w:sz w:val="15"/>
                <w:szCs w:val="15"/>
              </w:rPr>
            </w:pPr>
            <w:r w:rsidRPr="00351348">
              <w:rPr>
                <w:rFonts w:cs="Times New Roman"/>
                <w:sz w:val="15"/>
                <w:szCs w:val="15"/>
              </w:rPr>
              <w:t>1,154,061,172.59</w:t>
            </w:r>
          </w:p>
        </w:tc>
        <w:tc>
          <w:tcPr>
            <w:tcW w:w="236" w:type="dxa"/>
            <w:gridSpan w:val="2"/>
            <w:tcBorders>
              <w:top w:val="nil"/>
              <w:left w:val="nil"/>
              <w:right w:val="nil"/>
            </w:tcBorders>
            <w:vAlign w:val="bottom"/>
          </w:tcPr>
          <w:p w14:paraId="1AD4E69B"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gridSpan w:val="2"/>
            <w:tcBorders>
              <w:top w:val="nil"/>
              <w:left w:val="nil"/>
              <w:bottom w:val="single" w:sz="4" w:space="0" w:color="auto"/>
              <w:right w:val="nil"/>
            </w:tcBorders>
            <w:vAlign w:val="bottom"/>
          </w:tcPr>
          <w:p w14:paraId="749F8E24" w14:textId="77777777" w:rsidR="00241236" w:rsidRPr="00847C75" w:rsidRDefault="00241236" w:rsidP="000E6B16">
            <w:pPr>
              <w:ind w:left="52" w:hanging="103"/>
              <w:jc w:val="right"/>
              <w:rPr>
                <w:rFonts w:cs="Times New Roman"/>
                <w:sz w:val="15"/>
                <w:szCs w:val="15"/>
              </w:rPr>
            </w:pPr>
            <w:r w:rsidRPr="00351348">
              <w:rPr>
                <w:rFonts w:cs="Times New Roman"/>
                <w:sz w:val="15"/>
                <w:szCs w:val="15"/>
              </w:rPr>
              <w:t>959,840,180.19</w:t>
            </w:r>
          </w:p>
        </w:tc>
        <w:tc>
          <w:tcPr>
            <w:tcW w:w="236" w:type="dxa"/>
            <w:gridSpan w:val="2"/>
            <w:tcBorders>
              <w:top w:val="nil"/>
              <w:left w:val="nil"/>
              <w:right w:val="nil"/>
            </w:tcBorders>
            <w:vAlign w:val="bottom"/>
          </w:tcPr>
          <w:p w14:paraId="281CE002"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2" w:type="dxa"/>
            <w:gridSpan w:val="3"/>
            <w:tcBorders>
              <w:top w:val="nil"/>
              <w:left w:val="nil"/>
              <w:bottom w:val="single" w:sz="4" w:space="0" w:color="auto"/>
              <w:right w:val="nil"/>
            </w:tcBorders>
            <w:vAlign w:val="bottom"/>
          </w:tcPr>
          <w:p w14:paraId="76CA79FA" w14:textId="77777777" w:rsidR="00241236" w:rsidRPr="00847C75" w:rsidRDefault="00241236" w:rsidP="000E6B16">
            <w:pPr>
              <w:ind w:left="-149"/>
              <w:jc w:val="right"/>
              <w:rPr>
                <w:rFonts w:cs="Times New Roman"/>
                <w:sz w:val="15"/>
                <w:szCs w:val="15"/>
              </w:rPr>
            </w:pPr>
            <w:r w:rsidRPr="00351348">
              <w:rPr>
                <w:rFonts w:cs="Times New Roman"/>
                <w:sz w:val="15"/>
                <w:szCs w:val="15"/>
              </w:rPr>
              <w:t>(194,220,992.40)</w:t>
            </w:r>
          </w:p>
        </w:tc>
      </w:tr>
      <w:tr w:rsidR="00241236" w:rsidRPr="00847C75" w14:paraId="0AF75736" w14:textId="77777777" w:rsidTr="009C3E13">
        <w:trPr>
          <w:trHeight w:val="20"/>
        </w:trPr>
        <w:tc>
          <w:tcPr>
            <w:tcW w:w="2328" w:type="dxa"/>
            <w:tcBorders>
              <w:top w:val="nil"/>
              <w:left w:val="nil"/>
              <w:bottom w:val="nil"/>
              <w:right w:val="nil"/>
            </w:tcBorders>
          </w:tcPr>
          <w:p w14:paraId="7D2AC43D" w14:textId="6364F4F9" w:rsidR="00241236" w:rsidRPr="00847C75" w:rsidRDefault="00B75CAE" w:rsidP="000E6B16">
            <w:pPr>
              <w:tabs>
                <w:tab w:val="right" w:pos="8100"/>
              </w:tabs>
              <w:spacing w:line="320" w:lineRule="exact"/>
              <w:ind w:firstLine="75"/>
              <w:jc w:val="thaiDistribute"/>
              <w:rPr>
                <w:rFonts w:cs="Times New Roman"/>
                <w:b/>
                <w:bCs/>
                <w:sz w:val="16"/>
                <w:szCs w:val="16"/>
              </w:rPr>
            </w:pPr>
            <w:r>
              <w:rPr>
                <w:rFonts w:cs="Times New Roman"/>
                <w:b/>
                <w:bCs/>
                <w:sz w:val="16"/>
                <w:szCs w:val="16"/>
              </w:rPr>
              <w:t>8</w:t>
            </w:r>
            <w:r w:rsidR="00241236" w:rsidRPr="00847C75">
              <w:rPr>
                <w:rFonts w:cs="Times New Roman"/>
                <w:b/>
                <w:bCs/>
                <w:sz w:val="16"/>
                <w:szCs w:val="16"/>
                <w:cs/>
              </w:rPr>
              <w:t xml:space="preserve">.2 </w:t>
            </w:r>
            <w:r w:rsidR="00241236" w:rsidRPr="00847C75">
              <w:rPr>
                <w:rFonts w:cs="Times New Roman"/>
                <w:b/>
                <w:bCs/>
                <w:sz w:val="16"/>
                <w:szCs w:val="16"/>
              </w:rPr>
              <w:t>Subsidiary Company</w:t>
            </w:r>
          </w:p>
        </w:tc>
        <w:tc>
          <w:tcPr>
            <w:tcW w:w="1227" w:type="dxa"/>
            <w:tcBorders>
              <w:top w:val="nil"/>
              <w:left w:val="nil"/>
              <w:right w:val="nil"/>
            </w:tcBorders>
            <w:vAlign w:val="bottom"/>
          </w:tcPr>
          <w:p w14:paraId="6CB7421B" w14:textId="77777777" w:rsidR="00241236" w:rsidRPr="00847C75" w:rsidRDefault="00241236" w:rsidP="000E6B16">
            <w:pPr>
              <w:ind w:left="-108"/>
              <w:jc w:val="right"/>
              <w:rPr>
                <w:rFonts w:cs="Times New Roman"/>
                <w:sz w:val="15"/>
                <w:szCs w:val="15"/>
                <w:cs/>
              </w:rPr>
            </w:pPr>
          </w:p>
        </w:tc>
        <w:tc>
          <w:tcPr>
            <w:tcW w:w="238" w:type="dxa"/>
            <w:tcBorders>
              <w:top w:val="nil"/>
              <w:left w:val="nil"/>
              <w:bottom w:val="nil"/>
              <w:right w:val="nil"/>
            </w:tcBorders>
            <w:vAlign w:val="bottom"/>
          </w:tcPr>
          <w:p w14:paraId="4D700004"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5CBD7D2E" w14:textId="77777777" w:rsidR="00241236" w:rsidRPr="00847C75" w:rsidRDefault="00241236" w:rsidP="000E6B16">
            <w:pPr>
              <w:ind w:left="-51"/>
              <w:jc w:val="right"/>
              <w:rPr>
                <w:rFonts w:cs="Times New Roman"/>
                <w:sz w:val="15"/>
                <w:szCs w:val="15"/>
              </w:rPr>
            </w:pPr>
          </w:p>
        </w:tc>
        <w:tc>
          <w:tcPr>
            <w:tcW w:w="236" w:type="dxa"/>
            <w:tcBorders>
              <w:top w:val="nil"/>
              <w:left w:val="nil"/>
              <w:bottom w:val="nil"/>
              <w:right w:val="nil"/>
            </w:tcBorders>
            <w:vAlign w:val="bottom"/>
          </w:tcPr>
          <w:p w14:paraId="6C7844D8"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8" w:type="dxa"/>
            <w:tcBorders>
              <w:top w:val="nil"/>
              <w:left w:val="nil"/>
              <w:right w:val="nil"/>
            </w:tcBorders>
            <w:vAlign w:val="bottom"/>
          </w:tcPr>
          <w:p w14:paraId="5CF60B54" w14:textId="77777777" w:rsidR="00241236" w:rsidRPr="00847C75" w:rsidRDefault="00241236" w:rsidP="000E6B16">
            <w:pPr>
              <w:ind w:left="-149"/>
              <w:jc w:val="right"/>
              <w:rPr>
                <w:rFonts w:cs="Times New Roman"/>
                <w:sz w:val="15"/>
                <w:szCs w:val="15"/>
              </w:rPr>
            </w:pPr>
          </w:p>
        </w:tc>
        <w:tc>
          <w:tcPr>
            <w:tcW w:w="236" w:type="dxa"/>
            <w:gridSpan w:val="2"/>
            <w:tcBorders>
              <w:top w:val="nil"/>
              <w:left w:val="nil"/>
              <w:bottom w:val="nil"/>
              <w:right w:val="nil"/>
            </w:tcBorders>
            <w:vAlign w:val="bottom"/>
          </w:tcPr>
          <w:p w14:paraId="661D6EE7" w14:textId="77777777" w:rsidR="00241236" w:rsidRPr="00847C75" w:rsidRDefault="00241236" w:rsidP="000E6B16">
            <w:pPr>
              <w:overflowPunct/>
              <w:autoSpaceDE/>
              <w:autoSpaceDN/>
              <w:adjustRightInd/>
              <w:spacing w:line="100" w:lineRule="atLeast"/>
              <w:jc w:val="right"/>
              <w:textAlignment w:val="auto"/>
              <w:rPr>
                <w:rFonts w:cs="Times New Roman"/>
                <w:strike/>
                <w:sz w:val="15"/>
                <w:szCs w:val="15"/>
              </w:rPr>
            </w:pPr>
          </w:p>
        </w:tc>
        <w:tc>
          <w:tcPr>
            <w:tcW w:w="1196" w:type="dxa"/>
            <w:gridSpan w:val="2"/>
            <w:tcBorders>
              <w:top w:val="nil"/>
              <w:left w:val="nil"/>
              <w:right w:val="nil"/>
            </w:tcBorders>
            <w:vAlign w:val="bottom"/>
          </w:tcPr>
          <w:p w14:paraId="12348882" w14:textId="77777777" w:rsidR="00241236" w:rsidRPr="00847C75" w:rsidRDefault="00241236" w:rsidP="000E6B16">
            <w:pPr>
              <w:ind w:left="-108"/>
              <w:jc w:val="right"/>
              <w:rPr>
                <w:rFonts w:cs="Times New Roman"/>
                <w:sz w:val="15"/>
                <w:szCs w:val="15"/>
                <w:cs/>
              </w:rPr>
            </w:pPr>
          </w:p>
        </w:tc>
        <w:tc>
          <w:tcPr>
            <w:tcW w:w="236" w:type="dxa"/>
            <w:gridSpan w:val="2"/>
            <w:tcBorders>
              <w:top w:val="nil"/>
              <w:left w:val="nil"/>
              <w:bottom w:val="nil"/>
              <w:right w:val="nil"/>
            </w:tcBorders>
            <w:vAlign w:val="bottom"/>
          </w:tcPr>
          <w:p w14:paraId="0465AEFC"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gridSpan w:val="2"/>
            <w:tcBorders>
              <w:top w:val="nil"/>
              <w:left w:val="nil"/>
              <w:right w:val="nil"/>
            </w:tcBorders>
            <w:vAlign w:val="bottom"/>
          </w:tcPr>
          <w:p w14:paraId="4BF69F29" w14:textId="77777777" w:rsidR="00241236" w:rsidRPr="00847C75" w:rsidRDefault="00241236" w:rsidP="000E6B16">
            <w:pPr>
              <w:ind w:left="-51"/>
              <w:jc w:val="right"/>
              <w:rPr>
                <w:rFonts w:cs="Times New Roman"/>
                <w:sz w:val="15"/>
                <w:szCs w:val="15"/>
              </w:rPr>
            </w:pPr>
          </w:p>
        </w:tc>
        <w:tc>
          <w:tcPr>
            <w:tcW w:w="236" w:type="dxa"/>
            <w:gridSpan w:val="2"/>
            <w:tcBorders>
              <w:top w:val="nil"/>
              <w:left w:val="nil"/>
              <w:bottom w:val="nil"/>
              <w:right w:val="nil"/>
            </w:tcBorders>
            <w:vAlign w:val="bottom"/>
          </w:tcPr>
          <w:p w14:paraId="4F44C8C7"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2" w:type="dxa"/>
            <w:gridSpan w:val="3"/>
            <w:tcBorders>
              <w:top w:val="nil"/>
              <w:left w:val="nil"/>
              <w:right w:val="nil"/>
            </w:tcBorders>
            <w:vAlign w:val="bottom"/>
          </w:tcPr>
          <w:p w14:paraId="1CD74ED1" w14:textId="77777777" w:rsidR="00241236" w:rsidRPr="00847C75" w:rsidRDefault="00241236" w:rsidP="000E6B16">
            <w:pPr>
              <w:ind w:left="-149"/>
              <w:jc w:val="right"/>
              <w:rPr>
                <w:rFonts w:cs="Times New Roman"/>
                <w:sz w:val="15"/>
                <w:szCs w:val="15"/>
              </w:rPr>
            </w:pPr>
          </w:p>
        </w:tc>
      </w:tr>
      <w:tr w:rsidR="00241236" w:rsidRPr="00847C75" w14:paraId="05001152" w14:textId="77777777" w:rsidTr="009C3E13">
        <w:trPr>
          <w:trHeight w:val="20"/>
        </w:trPr>
        <w:tc>
          <w:tcPr>
            <w:tcW w:w="2328" w:type="dxa"/>
            <w:tcBorders>
              <w:top w:val="nil"/>
              <w:left w:val="nil"/>
              <w:bottom w:val="nil"/>
              <w:right w:val="nil"/>
            </w:tcBorders>
          </w:tcPr>
          <w:p w14:paraId="4DD95755" w14:textId="77777777" w:rsidR="00241236" w:rsidRPr="00847C75" w:rsidRDefault="00241236" w:rsidP="000E6B16">
            <w:pPr>
              <w:tabs>
                <w:tab w:val="right" w:pos="8100"/>
              </w:tabs>
              <w:spacing w:line="320" w:lineRule="exact"/>
              <w:ind w:firstLine="75"/>
              <w:jc w:val="thaiDistribute"/>
              <w:rPr>
                <w:b/>
                <w:bCs/>
                <w:sz w:val="16"/>
                <w:szCs w:val="16"/>
                <w:cs/>
              </w:rPr>
            </w:pPr>
            <w:r w:rsidRPr="00847C75">
              <w:rPr>
                <w:rFonts w:cs="Times New Roman"/>
                <w:sz w:val="16"/>
                <w:szCs w:val="16"/>
              </w:rPr>
              <w:t xml:space="preserve">Investment in </w:t>
            </w:r>
          </w:p>
        </w:tc>
        <w:tc>
          <w:tcPr>
            <w:tcW w:w="1227" w:type="dxa"/>
            <w:tcBorders>
              <w:top w:val="nil"/>
              <w:left w:val="nil"/>
              <w:right w:val="nil"/>
            </w:tcBorders>
            <w:vAlign w:val="bottom"/>
          </w:tcPr>
          <w:p w14:paraId="25F831DF" w14:textId="77777777" w:rsidR="00241236" w:rsidRPr="00847C75" w:rsidRDefault="00241236" w:rsidP="000E6B16">
            <w:pPr>
              <w:ind w:left="-108"/>
              <w:jc w:val="right"/>
              <w:rPr>
                <w:rFonts w:cs="Times New Roman"/>
                <w:sz w:val="15"/>
                <w:szCs w:val="15"/>
                <w:cs/>
              </w:rPr>
            </w:pPr>
          </w:p>
        </w:tc>
        <w:tc>
          <w:tcPr>
            <w:tcW w:w="238" w:type="dxa"/>
            <w:tcBorders>
              <w:top w:val="nil"/>
              <w:left w:val="nil"/>
              <w:bottom w:val="nil"/>
              <w:right w:val="nil"/>
            </w:tcBorders>
            <w:vAlign w:val="bottom"/>
          </w:tcPr>
          <w:p w14:paraId="3D9DF142"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6F3D421F" w14:textId="77777777" w:rsidR="00241236" w:rsidRPr="00847C75" w:rsidRDefault="00241236" w:rsidP="000E6B16">
            <w:pPr>
              <w:ind w:left="-51"/>
              <w:jc w:val="right"/>
              <w:rPr>
                <w:rFonts w:cs="Times New Roman"/>
                <w:sz w:val="15"/>
                <w:szCs w:val="15"/>
              </w:rPr>
            </w:pPr>
          </w:p>
        </w:tc>
        <w:tc>
          <w:tcPr>
            <w:tcW w:w="236" w:type="dxa"/>
            <w:tcBorders>
              <w:top w:val="nil"/>
              <w:left w:val="nil"/>
              <w:bottom w:val="nil"/>
              <w:right w:val="nil"/>
            </w:tcBorders>
            <w:vAlign w:val="bottom"/>
          </w:tcPr>
          <w:p w14:paraId="1C1E949A"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8" w:type="dxa"/>
            <w:tcBorders>
              <w:top w:val="nil"/>
              <w:left w:val="nil"/>
              <w:right w:val="nil"/>
            </w:tcBorders>
            <w:vAlign w:val="bottom"/>
          </w:tcPr>
          <w:p w14:paraId="5C379CCE" w14:textId="77777777" w:rsidR="00241236" w:rsidRPr="00847C75" w:rsidRDefault="00241236" w:rsidP="000E6B16">
            <w:pPr>
              <w:ind w:left="-149"/>
              <w:jc w:val="right"/>
              <w:rPr>
                <w:rFonts w:cs="Times New Roman"/>
                <w:sz w:val="15"/>
                <w:szCs w:val="15"/>
              </w:rPr>
            </w:pPr>
          </w:p>
        </w:tc>
        <w:tc>
          <w:tcPr>
            <w:tcW w:w="236" w:type="dxa"/>
            <w:gridSpan w:val="2"/>
            <w:tcBorders>
              <w:top w:val="nil"/>
              <w:left w:val="nil"/>
              <w:bottom w:val="nil"/>
              <w:right w:val="nil"/>
            </w:tcBorders>
            <w:vAlign w:val="bottom"/>
          </w:tcPr>
          <w:p w14:paraId="5C8761E7" w14:textId="77777777" w:rsidR="00241236" w:rsidRPr="00847C75" w:rsidRDefault="00241236" w:rsidP="000E6B16">
            <w:pPr>
              <w:overflowPunct/>
              <w:autoSpaceDE/>
              <w:autoSpaceDN/>
              <w:adjustRightInd/>
              <w:spacing w:line="100" w:lineRule="atLeast"/>
              <w:jc w:val="right"/>
              <w:textAlignment w:val="auto"/>
              <w:rPr>
                <w:rFonts w:cs="Times New Roman"/>
                <w:strike/>
                <w:sz w:val="15"/>
                <w:szCs w:val="15"/>
              </w:rPr>
            </w:pPr>
          </w:p>
        </w:tc>
        <w:tc>
          <w:tcPr>
            <w:tcW w:w="1196" w:type="dxa"/>
            <w:gridSpan w:val="2"/>
            <w:tcBorders>
              <w:top w:val="nil"/>
              <w:left w:val="nil"/>
              <w:right w:val="nil"/>
            </w:tcBorders>
            <w:vAlign w:val="bottom"/>
          </w:tcPr>
          <w:p w14:paraId="50C3B74E" w14:textId="77777777" w:rsidR="00241236" w:rsidRPr="00847C75" w:rsidRDefault="00241236" w:rsidP="000E6B16">
            <w:pPr>
              <w:ind w:left="-108"/>
              <w:jc w:val="right"/>
              <w:rPr>
                <w:rFonts w:cs="Times New Roman"/>
                <w:sz w:val="15"/>
                <w:szCs w:val="15"/>
                <w:cs/>
              </w:rPr>
            </w:pPr>
          </w:p>
        </w:tc>
        <w:tc>
          <w:tcPr>
            <w:tcW w:w="236" w:type="dxa"/>
            <w:gridSpan w:val="2"/>
            <w:tcBorders>
              <w:top w:val="nil"/>
              <w:left w:val="nil"/>
              <w:bottom w:val="nil"/>
              <w:right w:val="nil"/>
            </w:tcBorders>
            <w:vAlign w:val="bottom"/>
          </w:tcPr>
          <w:p w14:paraId="7F5C03BF"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gridSpan w:val="2"/>
            <w:tcBorders>
              <w:top w:val="nil"/>
              <w:left w:val="nil"/>
              <w:right w:val="nil"/>
            </w:tcBorders>
            <w:vAlign w:val="bottom"/>
          </w:tcPr>
          <w:p w14:paraId="0808C37B" w14:textId="77777777" w:rsidR="00241236" w:rsidRPr="00847C75" w:rsidRDefault="00241236" w:rsidP="000E6B16">
            <w:pPr>
              <w:ind w:left="-51"/>
              <w:jc w:val="right"/>
              <w:rPr>
                <w:rFonts w:cs="Times New Roman"/>
                <w:sz w:val="15"/>
                <w:szCs w:val="15"/>
              </w:rPr>
            </w:pPr>
          </w:p>
        </w:tc>
        <w:tc>
          <w:tcPr>
            <w:tcW w:w="236" w:type="dxa"/>
            <w:gridSpan w:val="2"/>
            <w:tcBorders>
              <w:top w:val="nil"/>
              <w:left w:val="nil"/>
              <w:bottom w:val="nil"/>
              <w:right w:val="nil"/>
            </w:tcBorders>
            <w:vAlign w:val="bottom"/>
          </w:tcPr>
          <w:p w14:paraId="533FFA5B"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2" w:type="dxa"/>
            <w:gridSpan w:val="3"/>
            <w:tcBorders>
              <w:top w:val="nil"/>
              <w:left w:val="nil"/>
              <w:right w:val="nil"/>
            </w:tcBorders>
            <w:vAlign w:val="bottom"/>
          </w:tcPr>
          <w:p w14:paraId="5874697F" w14:textId="77777777" w:rsidR="00241236" w:rsidRPr="00847C75" w:rsidRDefault="00241236" w:rsidP="000E6B16">
            <w:pPr>
              <w:ind w:left="-149"/>
              <w:jc w:val="right"/>
              <w:rPr>
                <w:rFonts w:cs="Times New Roman"/>
                <w:sz w:val="15"/>
                <w:szCs w:val="15"/>
              </w:rPr>
            </w:pPr>
          </w:p>
        </w:tc>
      </w:tr>
      <w:tr w:rsidR="00241236" w14:paraId="4186A3C2" w14:textId="77777777" w:rsidTr="009C3E13">
        <w:trPr>
          <w:trHeight w:val="20"/>
        </w:trPr>
        <w:tc>
          <w:tcPr>
            <w:tcW w:w="2328" w:type="dxa"/>
            <w:tcBorders>
              <w:top w:val="nil"/>
              <w:left w:val="nil"/>
              <w:bottom w:val="nil"/>
              <w:right w:val="nil"/>
            </w:tcBorders>
          </w:tcPr>
          <w:tbl>
            <w:tblPr>
              <w:tblW w:w="11106" w:type="dxa"/>
              <w:tblLayout w:type="fixed"/>
              <w:tblLook w:val="0000" w:firstRow="0" w:lastRow="0" w:firstColumn="0" w:lastColumn="0" w:noHBand="0" w:noVBand="0"/>
            </w:tblPr>
            <w:tblGrid>
              <w:gridCol w:w="2452"/>
              <w:gridCol w:w="1276"/>
              <w:gridCol w:w="238"/>
              <w:gridCol w:w="1276"/>
              <w:gridCol w:w="284"/>
              <w:gridCol w:w="1275"/>
              <w:gridCol w:w="243"/>
              <w:gridCol w:w="1197"/>
              <w:gridCol w:w="236"/>
              <w:gridCol w:w="1200"/>
              <w:gridCol w:w="236"/>
              <w:gridCol w:w="1193"/>
            </w:tblGrid>
            <w:tr w:rsidR="00241236" w:rsidRPr="00847C75" w14:paraId="0D4872EB" w14:textId="77777777" w:rsidTr="000E6B16">
              <w:trPr>
                <w:trHeight w:val="20"/>
              </w:trPr>
              <w:tc>
                <w:tcPr>
                  <w:tcW w:w="2452" w:type="dxa"/>
                  <w:tcBorders>
                    <w:top w:val="nil"/>
                    <w:left w:val="nil"/>
                    <w:bottom w:val="nil"/>
                    <w:right w:val="nil"/>
                  </w:tcBorders>
                </w:tcPr>
                <w:p w14:paraId="6EA524A5" w14:textId="60E7A68B" w:rsidR="00241236" w:rsidRPr="00847C75" w:rsidRDefault="00241236" w:rsidP="000E6B16">
                  <w:pPr>
                    <w:tabs>
                      <w:tab w:val="right" w:pos="8100"/>
                    </w:tabs>
                    <w:spacing w:line="320" w:lineRule="exact"/>
                    <w:ind w:firstLine="75"/>
                    <w:rPr>
                      <w:rFonts w:cs="Times New Roman"/>
                      <w:sz w:val="16"/>
                      <w:szCs w:val="16"/>
                      <w:cs/>
                    </w:rPr>
                  </w:pPr>
                  <w:r>
                    <w:rPr>
                      <w:rFonts w:cs="Times New Roman"/>
                      <w:sz w:val="16"/>
                      <w:szCs w:val="16"/>
                    </w:rPr>
                    <w:t xml:space="preserve"> </w:t>
                  </w:r>
                  <w:r w:rsidRPr="00847C75">
                    <w:rPr>
                      <w:rFonts w:cs="Times New Roman"/>
                      <w:sz w:val="16"/>
                      <w:szCs w:val="16"/>
                    </w:rPr>
                    <w:t xml:space="preserve">- </w:t>
                  </w:r>
                  <w:r w:rsidR="00C6479B">
                    <w:rPr>
                      <w:rFonts w:cs="Times New Roman"/>
                      <w:sz w:val="16"/>
                      <w:szCs w:val="16"/>
                    </w:rPr>
                    <w:t>marketable equity</w:t>
                  </w:r>
                </w:p>
              </w:tc>
              <w:tc>
                <w:tcPr>
                  <w:tcW w:w="1276" w:type="dxa"/>
                  <w:tcBorders>
                    <w:top w:val="nil"/>
                    <w:left w:val="nil"/>
                    <w:right w:val="nil"/>
                  </w:tcBorders>
                  <w:vAlign w:val="bottom"/>
                </w:tcPr>
                <w:p w14:paraId="507BAE13" w14:textId="77777777" w:rsidR="00241236" w:rsidRPr="00847C75" w:rsidRDefault="00241236" w:rsidP="000E6B16">
                  <w:pPr>
                    <w:ind w:left="-108"/>
                    <w:jc w:val="right"/>
                    <w:rPr>
                      <w:rFonts w:cs="Times New Roman"/>
                      <w:sz w:val="15"/>
                      <w:szCs w:val="15"/>
                      <w:cs/>
                    </w:rPr>
                  </w:pPr>
                </w:p>
              </w:tc>
              <w:tc>
                <w:tcPr>
                  <w:tcW w:w="238" w:type="dxa"/>
                  <w:tcBorders>
                    <w:top w:val="nil"/>
                    <w:left w:val="nil"/>
                    <w:bottom w:val="nil"/>
                    <w:right w:val="nil"/>
                  </w:tcBorders>
                  <w:vAlign w:val="bottom"/>
                </w:tcPr>
                <w:p w14:paraId="33D1EA8A"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171F8F98" w14:textId="77777777" w:rsidR="00241236" w:rsidRPr="00847C75" w:rsidRDefault="00241236" w:rsidP="000E6B16">
                  <w:pPr>
                    <w:ind w:left="-51"/>
                    <w:jc w:val="right"/>
                    <w:rPr>
                      <w:rFonts w:cs="Times New Roman"/>
                      <w:sz w:val="15"/>
                      <w:szCs w:val="15"/>
                    </w:rPr>
                  </w:pPr>
                </w:p>
              </w:tc>
              <w:tc>
                <w:tcPr>
                  <w:tcW w:w="284" w:type="dxa"/>
                  <w:tcBorders>
                    <w:top w:val="nil"/>
                    <w:left w:val="nil"/>
                    <w:bottom w:val="nil"/>
                    <w:right w:val="nil"/>
                  </w:tcBorders>
                  <w:vAlign w:val="bottom"/>
                </w:tcPr>
                <w:p w14:paraId="30D47D6E"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62DCBC2D" w14:textId="77777777" w:rsidR="00241236" w:rsidRPr="00847C75" w:rsidRDefault="00241236" w:rsidP="000E6B16">
                  <w:pPr>
                    <w:ind w:left="-149"/>
                    <w:jc w:val="right"/>
                    <w:rPr>
                      <w:rFonts w:cs="Times New Roman"/>
                      <w:sz w:val="15"/>
                      <w:szCs w:val="15"/>
                    </w:rPr>
                  </w:pPr>
                </w:p>
              </w:tc>
              <w:tc>
                <w:tcPr>
                  <w:tcW w:w="243" w:type="dxa"/>
                  <w:tcBorders>
                    <w:top w:val="nil"/>
                    <w:left w:val="nil"/>
                    <w:bottom w:val="nil"/>
                    <w:right w:val="nil"/>
                  </w:tcBorders>
                  <w:vAlign w:val="bottom"/>
                </w:tcPr>
                <w:p w14:paraId="492BF4AC" w14:textId="77777777" w:rsidR="00241236" w:rsidRPr="00847C75" w:rsidRDefault="00241236" w:rsidP="000E6B16">
                  <w:pPr>
                    <w:overflowPunct/>
                    <w:autoSpaceDE/>
                    <w:autoSpaceDN/>
                    <w:adjustRightInd/>
                    <w:spacing w:line="100" w:lineRule="atLeast"/>
                    <w:jc w:val="right"/>
                    <w:textAlignment w:val="auto"/>
                    <w:rPr>
                      <w:rFonts w:cs="Times New Roman"/>
                      <w:strike/>
                      <w:sz w:val="15"/>
                      <w:szCs w:val="15"/>
                    </w:rPr>
                  </w:pPr>
                </w:p>
              </w:tc>
              <w:tc>
                <w:tcPr>
                  <w:tcW w:w="1197" w:type="dxa"/>
                  <w:tcBorders>
                    <w:top w:val="nil"/>
                    <w:left w:val="nil"/>
                    <w:right w:val="nil"/>
                  </w:tcBorders>
                  <w:vAlign w:val="bottom"/>
                </w:tcPr>
                <w:p w14:paraId="36563AA9" w14:textId="77777777" w:rsidR="00241236" w:rsidRPr="00847C75" w:rsidRDefault="00241236" w:rsidP="000E6B16">
                  <w:pPr>
                    <w:ind w:left="-108"/>
                    <w:jc w:val="right"/>
                    <w:rPr>
                      <w:rFonts w:cs="Times New Roman"/>
                      <w:sz w:val="15"/>
                      <w:szCs w:val="15"/>
                      <w:cs/>
                    </w:rPr>
                  </w:pPr>
                </w:p>
              </w:tc>
              <w:tc>
                <w:tcPr>
                  <w:tcW w:w="236" w:type="dxa"/>
                  <w:tcBorders>
                    <w:top w:val="nil"/>
                    <w:left w:val="nil"/>
                    <w:bottom w:val="nil"/>
                    <w:right w:val="nil"/>
                  </w:tcBorders>
                  <w:vAlign w:val="bottom"/>
                </w:tcPr>
                <w:p w14:paraId="25152682"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37731D26" w14:textId="77777777" w:rsidR="00241236" w:rsidRPr="00847C75" w:rsidRDefault="00241236" w:rsidP="000E6B16">
                  <w:pPr>
                    <w:ind w:left="-51"/>
                    <w:jc w:val="right"/>
                    <w:rPr>
                      <w:rFonts w:cs="Times New Roman"/>
                      <w:sz w:val="15"/>
                      <w:szCs w:val="15"/>
                    </w:rPr>
                  </w:pPr>
                </w:p>
              </w:tc>
              <w:tc>
                <w:tcPr>
                  <w:tcW w:w="236" w:type="dxa"/>
                  <w:tcBorders>
                    <w:top w:val="nil"/>
                    <w:left w:val="nil"/>
                    <w:bottom w:val="nil"/>
                    <w:right w:val="nil"/>
                  </w:tcBorders>
                  <w:vAlign w:val="bottom"/>
                </w:tcPr>
                <w:p w14:paraId="5631FF10"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3" w:type="dxa"/>
                  <w:tcBorders>
                    <w:top w:val="nil"/>
                    <w:left w:val="nil"/>
                    <w:right w:val="nil"/>
                  </w:tcBorders>
                  <w:vAlign w:val="bottom"/>
                </w:tcPr>
                <w:p w14:paraId="5712F4DC" w14:textId="77777777" w:rsidR="00241236" w:rsidRPr="00847C75" w:rsidRDefault="00241236" w:rsidP="000E6B16">
                  <w:pPr>
                    <w:ind w:left="-149"/>
                    <w:jc w:val="right"/>
                    <w:rPr>
                      <w:rFonts w:cs="Times New Roman"/>
                      <w:sz w:val="15"/>
                      <w:szCs w:val="15"/>
                    </w:rPr>
                  </w:pPr>
                </w:p>
              </w:tc>
            </w:tr>
          </w:tbl>
          <w:p w14:paraId="2F6D506D" w14:textId="77777777" w:rsidR="00241236" w:rsidRPr="00847C75" w:rsidRDefault="00241236" w:rsidP="000E6B16">
            <w:pPr>
              <w:spacing w:line="320" w:lineRule="exact"/>
              <w:ind w:firstLine="217"/>
              <w:rPr>
                <w:rFonts w:cs="Times New Roman"/>
                <w:sz w:val="16"/>
                <w:szCs w:val="16"/>
              </w:rPr>
            </w:pPr>
          </w:p>
        </w:tc>
        <w:tc>
          <w:tcPr>
            <w:tcW w:w="1227" w:type="dxa"/>
            <w:tcBorders>
              <w:left w:val="nil"/>
              <w:right w:val="nil"/>
            </w:tcBorders>
            <w:vAlign w:val="bottom"/>
          </w:tcPr>
          <w:p w14:paraId="0FB34223" w14:textId="1F4AEECB" w:rsidR="00241236" w:rsidRPr="00AD1AEC" w:rsidRDefault="00AC1AE5" w:rsidP="000E6B16">
            <w:pPr>
              <w:spacing w:line="320" w:lineRule="exact"/>
              <w:ind w:left="-108"/>
              <w:jc w:val="right"/>
              <w:rPr>
                <w:rFonts w:cstheme="minorBidi"/>
                <w:sz w:val="15"/>
                <w:szCs w:val="15"/>
              </w:rPr>
            </w:pPr>
            <w:r>
              <w:rPr>
                <w:rFonts w:cs="Times New Roman"/>
                <w:sz w:val="15"/>
                <w:szCs w:val="15"/>
              </w:rPr>
              <w:t>52,512,776.14</w:t>
            </w:r>
          </w:p>
        </w:tc>
        <w:tc>
          <w:tcPr>
            <w:tcW w:w="238" w:type="dxa"/>
            <w:tcBorders>
              <w:left w:val="nil"/>
              <w:bottom w:val="nil"/>
              <w:right w:val="nil"/>
            </w:tcBorders>
            <w:vAlign w:val="bottom"/>
          </w:tcPr>
          <w:p w14:paraId="6AFCF8B4"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right w:val="nil"/>
            </w:tcBorders>
            <w:vAlign w:val="bottom"/>
          </w:tcPr>
          <w:p w14:paraId="05DDEFE1" w14:textId="30B8A7FE" w:rsidR="00241236" w:rsidRPr="00847C75" w:rsidRDefault="00AC1AE5" w:rsidP="000E6B16">
            <w:pPr>
              <w:spacing w:line="320" w:lineRule="exact"/>
              <w:jc w:val="right"/>
              <w:rPr>
                <w:rFonts w:cs="Times New Roman"/>
                <w:sz w:val="15"/>
                <w:szCs w:val="15"/>
              </w:rPr>
            </w:pPr>
            <w:r>
              <w:rPr>
                <w:rFonts w:cs="Times New Roman"/>
                <w:sz w:val="15"/>
                <w:szCs w:val="15"/>
              </w:rPr>
              <w:t>28,000,000.00</w:t>
            </w:r>
          </w:p>
        </w:tc>
        <w:tc>
          <w:tcPr>
            <w:tcW w:w="236" w:type="dxa"/>
            <w:tcBorders>
              <w:left w:val="nil"/>
              <w:bottom w:val="nil"/>
              <w:right w:val="nil"/>
            </w:tcBorders>
            <w:vAlign w:val="bottom"/>
          </w:tcPr>
          <w:p w14:paraId="2E48402A"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8" w:type="dxa"/>
            <w:tcBorders>
              <w:left w:val="nil"/>
              <w:right w:val="nil"/>
            </w:tcBorders>
            <w:vAlign w:val="bottom"/>
          </w:tcPr>
          <w:p w14:paraId="24D2524B" w14:textId="4FA5BEA7" w:rsidR="00241236" w:rsidRPr="00847C75" w:rsidRDefault="000C4157" w:rsidP="000E6B16">
            <w:pPr>
              <w:spacing w:line="320" w:lineRule="exact"/>
              <w:ind w:left="-149"/>
              <w:jc w:val="right"/>
              <w:rPr>
                <w:rFonts w:cs="Times New Roman"/>
                <w:sz w:val="15"/>
                <w:szCs w:val="15"/>
              </w:rPr>
            </w:pPr>
            <w:r>
              <w:rPr>
                <w:rFonts w:cs="Times New Roman"/>
                <w:sz w:val="15"/>
                <w:szCs w:val="15"/>
              </w:rPr>
              <w:t>(24,512,776.14)</w:t>
            </w:r>
          </w:p>
        </w:tc>
        <w:tc>
          <w:tcPr>
            <w:tcW w:w="236" w:type="dxa"/>
            <w:gridSpan w:val="2"/>
            <w:tcBorders>
              <w:left w:val="nil"/>
              <w:bottom w:val="nil"/>
              <w:right w:val="nil"/>
            </w:tcBorders>
            <w:vAlign w:val="bottom"/>
          </w:tcPr>
          <w:p w14:paraId="33ABC237" w14:textId="77777777" w:rsidR="00241236" w:rsidRPr="00847C75" w:rsidRDefault="00241236" w:rsidP="000E6B16">
            <w:pPr>
              <w:overflowPunct/>
              <w:autoSpaceDE/>
              <w:autoSpaceDN/>
              <w:adjustRightInd/>
              <w:spacing w:line="100" w:lineRule="atLeast"/>
              <w:jc w:val="right"/>
              <w:textAlignment w:val="auto"/>
              <w:rPr>
                <w:rFonts w:cs="Times New Roman"/>
                <w:sz w:val="15"/>
                <w:szCs w:val="15"/>
              </w:rPr>
            </w:pPr>
          </w:p>
        </w:tc>
        <w:tc>
          <w:tcPr>
            <w:tcW w:w="1196" w:type="dxa"/>
            <w:gridSpan w:val="2"/>
            <w:tcBorders>
              <w:left w:val="nil"/>
              <w:right w:val="nil"/>
            </w:tcBorders>
            <w:vAlign w:val="bottom"/>
          </w:tcPr>
          <w:p w14:paraId="5F468FF2" w14:textId="77777777" w:rsidR="00241236" w:rsidRPr="00847C75" w:rsidRDefault="00241236" w:rsidP="000E6B16">
            <w:pPr>
              <w:spacing w:line="320" w:lineRule="exact"/>
              <w:ind w:left="-108"/>
              <w:jc w:val="right"/>
              <w:rPr>
                <w:rFonts w:cs="Times New Roman"/>
                <w:sz w:val="15"/>
                <w:szCs w:val="15"/>
              </w:rPr>
            </w:pPr>
            <w:r w:rsidRPr="00351348">
              <w:rPr>
                <w:rFonts w:cs="Times New Roman"/>
                <w:sz w:val="15"/>
                <w:szCs w:val="15"/>
              </w:rPr>
              <w:t>55,985,792.14</w:t>
            </w:r>
          </w:p>
        </w:tc>
        <w:tc>
          <w:tcPr>
            <w:tcW w:w="236" w:type="dxa"/>
            <w:gridSpan w:val="2"/>
            <w:tcBorders>
              <w:left w:val="nil"/>
              <w:bottom w:val="nil"/>
              <w:right w:val="nil"/>
            </w:tcBorders>
            <w:vAlign w:val="bottom"/>
          </w:tcPr>
          <w:p w14:paraId="310D1A32"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gridSpan w:val="2"/>
            <w:tcBorders>
              <w:left w:val="nil"/>
              <w:right w:val="nil"/>
            </w:tcBorders>
            <w:vAlign w:val="bottom"/>
          </w:tcPr>
          <w:p w14:paraId="5EB2BD7D" w14:textId="77777777" w:rsidR="00241236" w:rsidRPr="00847C75" w:rsidRDefault="00241236" w:rsidP="000E6B16">
            <w:pPr>
              <w:spacing w:line="320" w:lineRule="exact"/>
              <w:jc w:val="right"/>
              <w:rPr>
                <w:rFonts w:cs="Times New Roman"/>
                <w:sz w:val="15"/>
                <w:szCs w:val="15"/>
              </w:rPr>
            </w:pPr>
            <w:r w:rsidRPr="00351348">
              <w:rPr>
                <w:rFonts w:cs="Times New Roman"/>
                <w:sz w:val="15"/>
                <w:szCs w:val="15"/>
              </w:rPr>
              <w:t>30,947,954.00</w:t>
            </w:r>
          </w:p>
        </w:tc>
        <w:tc>
          <w:tcPr>
            <w:tcW w:w="236" w:type="dxa"/>
            <w:gridSpan w:val="2"/>
            <w:tcBorders>
              <w:left w:val="nil"/>
              <w:bottom w:val="nil"/>
              <w:right w:val="nil"/>
            </w:tcBorders>
            <w:vAlign w:val="bottom"/>
          </w:tcPr>
          <w:p w14:paraId="0A1C4FA3"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2" w:type="dxa"/>
            <w:gridSpan w:val="3"/>
            <w:tcBorders>
              <w:left w:val="nil"/>
              <w:right w:val="nil"/>
            </w:tcBorders>
            <w:vAlign w:val="bottom"/>
          </w:tcPr>
          <w:p w14:paraId="7B27D0EA" w14:textId="77777777" w:rsidR="00241236" w:rsidRPr="00847C75" w:rsidRDefault="00241236" w:rsidP="000E6B16">
            <w:pPr>
              <w:spacing w:line="320" w:lineRule="exact"/>
              <w:ind w:left="-149"/>
              <w:jc w:val="right"/>
              <w:rPr>
                <w:rFonts w:cs="Times New Roman"/>
                <w:sz w:val="15"/>
                <w:szCs w:val="15"/>
              </w:rPr>
            </w:pPr>
            <w:r w:rsidRPr="00351348">
              <w:rPr>
                <w:rFonts w:cs="Times New Roman"/>
                <w:sz w:val="15"/>
                <w:szCs w:val="15"/>
              </w:rPr>
              <w:t>(25,037,838.14)</w:t>
            </w:r>
          </w:p>
        </w:tc>
      </w:tr>
      <w:tr w:rsidR="00241236" w:rsidRPr="00847C75" w14:paraId="4A953C87" w14:textId="77777777" w:rsidTr="009C3E13">
        <w:trPr>
          <w:trHeight w:val="20"/>
        </w:trPr>
        <w:tc>
          <w:tcPr>
            <w:tcW w:w="2328" w:type="dxa"/>
            <w:tcBorders>
              <w:top w:val="nil"/>
              <w:left w:val="nil"/>
              <w:bottom w:val="nil"/>
              <w:right w:val="nil"/>
            </w:tcBorders>
          </w:tcPr>
          <w:p w14:paraId="654521F7" w14:textId="77777777" w:rsidR="00241236" w:rsidRPr="00847C75" w:rsidRDefault="00241236" w:rsidP="000E6B16">
            <w:pPr>
              <w:spacing w:line="320" w:lineRule="exact"/>
              <w:ind w:firstLine="217"/>
              <w:rPr>
                <w:rFonts w:cs="Times New Roman"/>
                <w:sz w:val="16"/>
                <w:szCs w:val="16"/>
              </w:rPr>
            </w:pPr>
            <w:r w:rsidRPr="00847C75">
              <w:rPr>
                <w:rFonts w:cs="Times New Roman"/>
                <w:sz w:val="16"/>
                <w:szCs w:val="16"/>
              </w:rPr>
              <w:t>- Brooker Sukhothai Fund</w:t>
            </w:r>
          </w:p>
        </w:tc>
        <w:tc>
          <w:tcPr>
            <w:tcW w:w="1227" w:type="dxa"/>
            <w:tcBorders>
              <w:left w:val="nil"/>
              <w:right w:val="nil"/>
            </w:tcBorders>
            <w:vAlign w:val="bottom"/>
          </w:tcPr>
          <w:p w14:paraId="2834EE6D" w14:textId="335D9F6A" w:rsidR="00241236" w:rsidRPr="000C4157" w:rsidRDefault="000C4157" w:rsidP="000E6B16">
            <w:pPr>
              <w:spacing w:line="320" w:lineRule="exact"/>
              <w:ind w:left="-108"/>
              <w:jc w:val="right"/>
              <w:rPr>
                <w:rFonts w:cstheme="minorBidi"/>
                <w:sz w:val="15"/>
                <w:szCs w:val="15"/>
              </w:rPr>
            </w:pPr>
            <w:r>
              <w:rPr>
                <w:rFonts w:cstheme="minorBidi"/>
                <w:sz w:val="15"/>
                <w:szCs w:val="15"/>
              </w:rPr>
              <w:t>162,309,346.28</w:t>
            </w:r>
          </w:p>
        </w:tc>
        <w:tc>
          <w:tcPr>
            <w:tcW w:w="238" w:type="dxa"/>
            <w:tcBorders>
              <w:left w:val="nil"/>
              <w:bottom w:val="nil"/>
              <w:right w:val="nil"/>
            </w:tcBorders>
            <w:vAlign w:val="bottom"/>
          </w:tcPr>
          <w:p w14:paraId="11ABA271"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right w:val="nil"/>
            </w:tcBorders>
            <w:vAlign w:val="bottom"/>
          </w:tcPr>
          <w:p w14:paraId="00839089" w14:textId="53D79287" w:rsidR="00241236" w:rsidRPr="00847C75" w:rsidRDefault="00AC1AE5" w:rsidP="000E6B16">
            <w:pPr>
              <w:spacing w:line="320" w:lineRule="exact"/>
              <w:jc w:val="right"/>
              <w:rPr>
                <w:rFonts w:cs="Times New Roman"/>
                <w:sz w:val="15"/>
                <w:szCs w:val="15"/>
              </w:rPr>
            </w:pPr>
            <w:r>
              <w:rPr>
                <w:rFonts w:cs="Times New Roman"/>
                <w:sz w:val="15"/>
                <w:szCs w:val="15"/>
              </w:rPr>
              <w:t>252,379,028.02</w:t>
            </w:r>
          </w:p>
        </w:tc>
        <w:tc>
          <w:tcPr>
            <w:tcW w:w="236" w:type="dxa"/>
            <w:tcBorders>
              <w:left w:val="nil"/>
              <w:bottom w:val="nil"/>
              <w:right w:val="nil"/>
            </w:tcBorders>
            <w:vAlign w:val="bottom"/>
          </w:tcPr>
          <w:p w14:paraId="524C962F"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8" w:type="dxa"/>
            <w:tcBorders>
              <w:left w:val="nil"/>
              <w:right w:val="nil"/>
            </w:tcBorders>
            <w:vAlign w:val="bottom"/>
          </w:tcPr>
          <w:p w14:paraId="5F2A6EAD" w14:textId="56C911BB" w:rsidR="00241236" w:rsidRPr="00847C75" w:rsidRDefault="000C4157" w:rsidP="000E6B16">
            <w:pPr>
              <w:spacing w:line="320" w:lineRule="exact"/>
              <w:ind w:left="-149"/>
              <w:jc w:val="right"/>
              <w:rPr>
                <w:rFonts w:cs="Times New Roman"/>
                <w:sz w:val="15"/>
                <w:szCs w:val="15"/>
              </w:rPr>
            </w:pPr>
            <w:r>
              <w:rPr>
                <w:rFonts w:cs="Times New Roman"/>
                <w:sz w:val="15"/>
                <w:szCs w:val="15"/>
              </w:rPr>
              <w:t>90,069,681.74</w:t>
            </w:r>
          </w:p>
        </w:tc>
        <w:tc>
          <w:tcPr>
            <w:tcW w:w="236" w:type="dxa"/>
            <w:gridSpan w:val="2"/>
            <w:tcBorders>
              <w:left w:val="nil"/>
              <w:bottom w:val="nil"/>
              <w:right w:val="nil"/>
            </w:tcBorders>
            <w:vAlign w:val="bottom"/>
          </w:tcPr>
          <w:p w14:paraId="79E4D3D6" w14:textId="77777777" w:rsidR="00241236" w:rsidRPr="00847C75" w:rsidRDefault="00241236" w:rsidP="000E6B16">
            <w:pPr>
              <w:overflowPunct/>
              <w:autoSpaceDE/>
              <w:autoSpaceDN/>
              <w:adjustRightInd/>
              <w:spacing w:line="100" w:lineRule="atLeast"/>
              <w:jc w:val="right"/>
              <w:textAlignment w:val="auto"/>
              <w:rPr>
                <w:rFonts w:cs="Times New Roman"/>
                <w:sz w:val="15"/>
                <w:szCs w:val="15"/>
              </w:rPr>
            </w:pPr>
          </w:p>
        </w:tc>
        <w:tc>
          <w:tcPr>
            <w:tcW w:w="1196" w:type="dxa"/>
            <w:gridSpan w:val="2"/>
            <w:tcBorders>
              <w:left w:val="nil"/>
              <w:right w:val="nil"/>
            </w:tcBorders>
            <w:vAlign w:val="bottom"/>
          </w:tcPr>
          <w:p w14:paraId="5A9FB5A5" w14:textId="77777777" w:rsidR="00241236" w:rsidRPr="00847C75" w:rsidRDefault="00241236" w:rsidP="000E6B16">
            <w:pPr>
              <w:spacing w:line="320" w:lineRule="exact"/>
              <w:ind w:left="-108"/>
              <w:jc w:val="right"/>
              <w:rPr>
                <w:rFonts w:cs="Times New Roman"/>
                <w:sz w:val="15"/>
                <w:szCs w:val="15"/>
              </w:rPr>
            </w:pPr>
            <w:r w:rsidRPr="00351348">
              <w:rPr>
                <w:rFonts w:cs="Times New Roman"/>
                <w:sz w:val="15"/>
                <w:szCs w:val="15"/>
              </w:rPr>
              <w:t>171,897,038.82</w:t>
            </w:r>
          </w:p>
        </w:tc>
        <w:tc>
          <w:tcPr>
            <w:tcW w:w="236" w:type="dxa"/>
            <w:gridSpan w:val="2"/>
            <w:tcBorders>
              <w:left w:val="nil"/>
              <w:bottom w:val="nil"/>
              <w:right w:val="nil"/>
            </w:tcBorders>
            <w:vAlign w:val="bottom"/>
          </w:tcPr>
          <w:p w14:paraId="3C08735A"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gridSpan w:val="2"/>
            <w:tcBorders>
              <w:left w:val="nil"/>
              <w:right w:val="nil"/>
            </w:tcBorders>
            <w:vAlign w:val="bottom"/>
          </w:tcPr>
          <w:p w14:paraId="2B3E1991" w14:textId="77777777" w:rsidR="00241236" w:rsidRPr="00847C75" w:rsidRDefault="00241236" w:rsidP="000E6B16">
            <w:pPr>
              <w:spacing w:line="320" w:lineRule="exact"/>
              <w:jc w:val="right"/>
              <w:rPr>
                <w:rFonts w:cs="Times New Roman"/>
                <w:sz w:val="15"/>
                <w:szCs w:val="15"/>
              </w:rPr>
            </w:pPr>
            <w:r w:rsidRPr="00351348">
              <w:rPr>
                <w:rFonts w:cs="Times New Roman"/>
                <w:sz w:val="15"/>
                <w:szCs w:val="15"/>
              </w:rPr>
              <w:t>215,933,701.24</w:t>
            </w:r>
          </w:p>
        </w:tc>
        <w:tc>
          <w:tcPr>
            <w:tcW w:w="236" w:type="dxa"/>
            <w:gridSpan w:val="2"/>
            <w:tcBorders>
              <w:left w:val="nil"/>
              <w:bottom w:val="nil"/>
              <w:right w:val="nil"/>
            </w:tcBorders>
            <w:vAlign w:val="bottom"/>
          </w:tcPr>
          <w:p w14:paraId="0867894D"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2" w:type="dxa"/>
            <w:gridSpan w:val="3"/>
            <w:tcBorders>
              <w:left w:val="nil"/>
              <w:right w:val="nil"/>
            </w:tcBorders>
            <w:vAlign w:val="bottom"/>
          </w:tcPr>
          <w:p w14:paraId="070AF63D" w14:textId="77777777" w:rsidR="00241236" w:rsidRPr="00847C75" w:rsidRDefault="00241236" w:rsidP="000E6B16">
            <w:pPr>
              <w:spacing w:line="320" w:lineRule="exact"/>
              <w:ind w:left="-149"/>
              <w:jc w:val="right"/>
              <w:rPr>
                <w:rFonts w:cs="Times New Roman"/>
                <w:sz w:val="15"/>
                <w:szCs w:val="15"/>
              </w:rPr>
            </w:pPr>
            <w:r w:rsidRPr="00351348">
              <w:rPr>
                <w:rFonts w:cs="Times New Roman"/>
                <w:sz w:val="15"/>
                <w:szCs w:val="15"/>
              </w:rPr>
              <w:t>44,036,662.42</w:t>
            </w:r>
          </w:p>
        </w:tc>
      </w:tr>
      <w:tr w:rsidR="00241236" w:rsidRPr="00847C75" w14:paraId="4C59483C" w14:textId="77777777" w:rsidTr="009C3E13">
        <w:trPr>
          <w:trHeight w:val="20"/>
        </w:trPr>
        <w:tc>
          <w:tcPr>
            <w:tcW w:w="2328" w:type="dxa"/>
            <w:tcBorders>
              <w:top w:val="nil"/>
              <w:left w:val="nil"/>
              <w:bottom w:val="nil"/>
              <w:right w:val="nil"/>
            </w:tcBorders>
          </w:tcPr>
          <w:p w14:paraId="5A3FF3FD" w14:textId="77777777" w:rsidR="00241236" w:rsidRPr="00847C75" w:rsidRDefault="00241236" w:rsidP="000E6B16">
            <w:pPr>
              <w:spacing w:line="320" w:lineRule="exact"/>
              <w:ind w:firstLine="217"/>
              <w:rPr>
                <w:rFonts w:cs="Times New Roman"/>
                <w:sz w:val="16"/>
                <w:szCs w:val="16"/>
              </w:rPr>
            </w:pPr>
            <w:r w:rsidRPr="00847C75">
              <w:rPr>
                <w:rFonts w:cs="Times New Roman"/>
                <w:sz w:val="16"/>
                <w:szCs w:val="16"/>
              </w:rPr>
              <w:t xml:space="preserve">- </w:t>
            </w:r>
            <w:proofErr w:type="spellStart"/>
            <w:r>
              <w:rPr>
                <w:rFonts w:cs="Times New Roman"/>
                <w:sz w:val="16"/>
                <w:szCs w:val="16"/>
              </w:rPr>
              <w:t>Civetta</w:t>
            </w:r>
            <w:proofErr w:type="spellEnd"/>
            <w:r>
              <w:rPr>
                <w:rFonts w:cs="Times New Roman"/>
                <w:sz w:val="16"/>
                <w:szCs w:val="16"/>
              </w:rPr>
              <w:t xml:space="preserve"> </w:t>
            </w:r>
            <w:r w:rsidRPr="00847C75">
              <w:rPr>
                <w:rFonts w:cs="Times New Roman"/>
                <w:sz w:val="16"/>
                <w:szCs w:val="16"/>
              </w:rPr>
              <w:t>Fund</w:t>
            </w:r>
          </w:p>
        </w:tc>
        <w:tc>
          <w:tcPr>
            <w:tcW w:w="1227" w:type="dxa"/>
            <w:tcBorders>
              <w:left w:val="nil"/>
              <w:bottom w:val="single" w:sz="4" w:space="0" w:color="auto"/>
              <w:right w:val="nil"/>
            </w:tcBorders>
            <w:vAlign w:val="bottom"/>
          </w:tcPr>
          <w:p w14:paraId="62800ECB" w14:textId="36378CFE" w:rsidR="00241236" w:rsidRPr="00847C75" w:rsidRDefault="000C4157" w:rsidP="000E6B16">
            <w:pPr>
              <w:spacing w:line="320" w:lineRule="exact"/>
              <w:ind w:left="-108"/>
              <w:jc w:val="right"/>
              <w:rPr>
                <w:rFonts w:cs="Times New Roman"/>
                <w:sz w:val="15"/>
                <w:szCs w:val="15"/>
              </w:rPr>
            </w:pPr>
            <w:r>
              <w:rPr>
                <w:rFonts w:cs="Times New Roman"/>
                <w:sz w:val="15"/>
                <w:szCs w:val="15"/>
              </w:rPr>
              <w:t>128,867,682.76</w:t>
            </w:r>
          </w:p>
        </w:tc>
        <w:tc>
          <w:tcPr>
            <w:tcW w:w="238" w:type="dxa"/>
            <w:tcBorders>
              <w:left w:val="nil"/>
              <w:bottom w:val="nil"/>
              <w:right w:val="nil"/>
            </w:tcBorders>
            <w:vAlign w:val="bottom"/>
          </w:tcPr>
          <w:p w14:paraId="65C47270"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bottom w:val="single" w:sz="4" w:space="0" w:color="auto"/>
              <w:right w:val="nil"/>
            </w:tcBorders>
            <w:vAlign w:val="bottom"/>
          </w:tcPr>
          <w:p w14:paraId="3C6713B8" w14:textId="7223F37B" w:rsidR="00241236" w:rsidRPr="00847C75" w:rsidRDefault="00AC1AE5" w:rsidP="000E6B16">
            <w:pPr>
              <w:spacing w:line="320" w:lineRule="exact"/>
              <w:jc w:val="right"/>
              <w:rPr>
                <w:rFonts w:cs="Times New Roman"/>
                <w:sz w:val="15"/>
                <w:szCs w:val="15"/>
              </w:rPr>
            </w:pPr>
            <w:r>
              <w:rPr>
                <w:rFonts w:cs="Times New Roman"/>
                <w:sz w:val="15"/>
                <w:szCs w:val="15"/>
              </w:rPr>
              <w:t>75,711,042.00</w:t>
            </w:r>
          </w:p>
        </w:tc>
        <w:tc>
          <w:tcPr>
            <w:tcW w:w="236" w:type="dxa"/>
            <w:tcBorders>
              <w:left w:val="nil"/>
              <w:bottom w:val="nil"/>
              <w:right w:val="nil"/>
            </w:tcBorders>
            <w:vAlign w:val="bottom"/>
          </w:tcPr>
          <w:p w14:paraId="596C5C4C"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8" w:type="dxa"/>
            <w:tcBorders>
              <w:left w:val="nil"/>
              <w:bottom w:val="single" w:sz="4" w:space="0" w:color="auto"/>
              <w:right w:val="nil"/>
            </w:tcBorders>
            <w:vAlign w:val="bottom"/>
          </w:tcPr>
          <w:p w14:paraId="2D1DC360" w14:textId="6C2F9D84" w:rsidR="00241236" w:rsidRPr="00847C75" w:rsidRDefault="000C4157" w:rsidP="000E6B16">
            <w:pPr>
              <w:spacing w:line="320" w:lineRule="exact"/>
              <w:ind w:left="-149"/>
              <w:jc w:val="right"/>
              <w:rPr>
                <w:rFonts w:cs="Times New Roman"/>
                <w:sz w:val="15"/>
                <w:szCs w:val="15"/>
              </w:rPr>
            </w:pPr>
            <w:r>
              <w:rPr>
                <w:rFonts w:cs="Times New Roman"/>
                <w:sz w:val="15"/>
                <w:szCs w:val="15"/>
              </w:rPr>
              <w:t>(53,156,640.76)</w:t>
            </w:r>
          </w:p>
        </w:tc>
        <w:tc>
          <w:tcPr>
            <w:tcW w:w="236" w:type="dxa"/>
            <w:gridSpan w:val="2"/>
            <w:tcBorders>
              <w:left w:val="nil"/>
              <w:bottom w:val="nil"/>
              <w:right w:val="nil"/>
            </w:tcBorders>
            <w:vAlign w:val="bottom"/>
          </w:tcPr>
          <w:p w14:paraId="69DD05B3" w14:textId="77777777" w:rsidR="00241236" w:rsidRPr="00847C75" w:rsidRDefault="00241236" w:rsidP="000E6B16">
            <w:pPr>
              <w:overflowPunct/>
              <w:autoSpaceDE/>
              <w:autoSpaceDN/>
              <w:adjustRightInd/>
              <w:spacing w:line="100" w:lineRule="atLeast"/>
              <w:jc w:val="right"/>
              <w:textAlignment w:val="auto"/>
              <w:rPr>
                <w:rFonts w:cs="Times New Roman"/>
                <w:sz w:val="15"/>
                <w:szCs w:val="15"/>
              </w:rPr>
            </w:pPr>
          </w:p>
        </w:tc>
        <w:tc>
          <w:tcPr>
            <w:tcW w:w="1196" w:type="dxa"/>
            <w:gridSpan w:val="2"/>
            <w:tcBorders>
              <w:left w:val="nil"/>
              <w:bottom w:val="single" w:sz="4" w:space="0" w:color="auto"/>
              <w:right w:val="nil"/>
            </w:tcBorders>
            <w:vAlign w:val="bottom"/>
          </w:tcPr>
          <w:p w14:paraId="5F309D56" w14:textId="77777777" w:rsidR="00241236" w:rsidRPr="00847C75" w:rsidRDefault="00241236" w:rsidP="000E6B16">
            <w:pPr>
              <w:spacing w:line="320" w:lineRule="exact"/>
              <w:ind w:left="-108"/>
              <w:jc w:val="right"/>
              <w:rPr>
                <w:rFonts w:cs="Times New Roman"/>
                <w:sz w:val="15"/>
                <w:szCs w:val="15"/>
              </w:rPr>
            </w:pPr>
            <w:r w:rsidRPr="00351348">
              <w:rPr>
                <w:rFonts w:cs="Times New Roman"/>
                <w:sz w:val="15"/>
                <w:szCs w:val="15"/>
              </w:rPr>
              <w:t>134,993,258.88</w:t>
            </w:r>
          </w:p>
        </w:tc>
        <w:tc>
          <w:tcPr>
            <w:tcW w:w="236" w:type="dxa"/>
            <w:gridSpan w:val="2"/>
            <w:tcBorders>
              <w:left w:val="nil"/>
              <w:bottom w:val="nil"/>
              <w:right w:val="nil"/>
            </w:tcBorders>
            <w:vAlign w:val="bottom"/>
          </w:tcPr>
          <w:p w14:paraId="6710C900"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gridSpan w:val="2"/>
            <w:tcBorders>
              <w:left w:val="nil"/>
              <w:bottom w:val="single" w:sz="4" w:space="0" w:color="auto"/>
              <w:right w:val="nil"/>
            </w:tcBorders>
            <w:vAlign w:val="bottom"/>
          </w:tcPr>
          <w:p w14:paraId="09FC0043" w14:textId="77777777" w:rsidR="00241236" w:rsidRPr="00847C75" w:rsidRDefault="00241236" w:rsidP="000E6B16">
            <w:pPr>
              <w:spacing w:line="320" w:lineRule="exact"/>
              <w:jc w:val="right"/>
              <w:rPr>
                <w:rFonts w:cs="Times New Roman"/>
                <w:sz w:val="15"/>
                <w:szCs w:val="15"/>
              </w:rPr>
            </w:pPr>
            <w:r w:rsidRPr="00351348">
              <w:rPr>
                <w:rFonts w:cs="Times New Roman"/>
                <w:sz w:val="15"/>
                <w:szCs w:val="15"/>
              </w:rPr>
              <w:t>99,915,748.55</w:t>
            </w:r>
          </w:p>
        </w:tc>
        <w:tc>
          <w:tcPr>
            <w:tcW w:w="236" w:type="dxa"/>
            <w:gridSpan w:val="2"/>
            <w:tcBorders>
              <w:left w:val="nil"/>
              <w:bottom w:val="nil"/>
              <w:right w:val="nil"/>
            </w:tcBorders>
            <w:vAlign w:val="bottom"/>
          </w:tcPr>
          <w:p w14:paraId="23A2B61A"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2" w:type="dxa"/>
            <w:gridSpan w:val="3"/>
            <w:tcBorders>
              <w:left w:val="nil"/>
              <w:bottom w:val="single" w:sz="4" w:space="0" w:color="auto"/>
              <w:right w:val="nil"/>
            </w:tcBorders>
            <w:vAlign w:val="bottom"/>
          </w:tcPr>
          <w:p w14:paraId="3430B9EB" w14:textId="77777777" w:rsidR="00241236" w:rsidRPr="00847C75" w:rsidRDefault="00241236" w:rsidP="000E6B16">
            <w:pPr>
              <w:spacing w:line="320" w:lineRule="exact"/>
              <w:ind w:left="-149"/>
              <w:jc w:val="right"/>
              <w:rPr>
                <w:rFonts w:cs="Times New Roman"/>
                <w:sz w:val="15"/>
                <w:szCs w:val="15"/>
              </w:rPr>
            </w:pPr>
            <w:r w:rsidRPr="00351348">
              <w:rPr>
                <w:rFonts w:cs="Times New Roman"/>
                <w:sz w:val="15"/>
                <w:szCs w:val="15"/>
              </w:rPr>
              <w:t>(35,077,510.33)</w:t>
            </w:r>
          </w:p>
        </w:tc>
      </w:tr>
      <w:tr w:rsidR="00241236" w:rsidRPr="00847C75" w14:paraId="1A1314C0" w14:textId="77777777" w:rsidTr="009C3E13">
        <w:trPr>
          <w:trHeight w:val="20"/>
        </w:trPr>
        <w:tc>
          <w:tcPr>
            <w:tcW w:w="2328" w:type="dxa"/>
            <w:tcBorders>
              <w:top w:val="nil"/>
              <w:left w:val="nil"/>
              <w:bottom w:val="nil"/>
              <w:right w:val="nil"/>
            </w:tcBorders>
          </w:tcPr>
          <w:p w14:paraId="1834F3CD" w14:textId="77777777" w:rsidR="00241236" w:rsidRPr="00847C75" w:rsidRDefault="00241236" w:rsidP="000E6B16">
            <w:pPr>
              <w:tabs>
                <w:tab w:val="right" w:pos="8100"/>
              </w:tabs>
              <w:spacing w:line="320" w:lineRule="exact"/>
              <w:ind w:firstLine="217"/>
              <w:jc w:val="thaiDistribute"/>
              <w:rPr>
                <w:rFonts w:cs="Times New Roman"/>
                <w:sz w:val="16"/>
                <w:szCs w:val="16"/>
              </w:rPr>
            </w:pPr>
            <w:r w:rsidRPr="00847C75">
              <w:rPr>
                <w:rFonts w:cs="Times New Roman"/>
                <w:sz w:val="16"/>
                <w:szCs w:val="16"/>
              </w:rPr>
              <w:t>Total subsidiary</w:t>
            </w:r>
          </w:p>
        </w:tc>
        <w:tc>
          <w:tcPr>
            <w:tcW w:w="1227" w:type="dxa"/>
            <w:tcBorders>
              <w:top w:val="single" w:sz="4" w:space="0" w:color="auto"/>
              <w:left w:val="nil"/>
              <w:bottom w:val="single" w:sz="4" w:space="0" w:color="auto"/>
              <w:right w:val="nil"/>
            </w:tcBorders>
            <w:vAlign w:val="bottom"/>
          </w:tcPr>
          <w:p w14:paraId="4279B652" w14:textId="27C6437B" w:rsidR="00241236" w:rsidRPr="00847C75" w:rsidRDefault="000C4157" w:rsidP="000E6B16">
            <w:pPr>
              <w:spacing w:line="320" w:lineRule="exact"/>
              <w:ind w:left="-108"/>
              <w:jc w:val="right"/>
              <w:rPr>
                <w:rFonts w:cs="Times New Roman"/>
                <w:sz w:val="15"/>
                <w:szCs w:val="15"/>
              </w:rPr>
            </w:pPr>
            <w:r>
              <w:rPr>
                <w:rFonts w:cs="Times New Roman"/>
                <w:sz w:val="15"/>
                <w:szCs w:val="15"/>
              </w:rPr>
              <w:t>343,689,805.18</w:t>
            </w:r>
          </w:p>
        </w:tc>
        <w:tc>
          <w:tcPr>
            <w:tcW w:w="238" w:type="dxa"/>
            <w:tcBorders>
              <w:top w:val="nil"/>
              <w:left w:val="nil"/>
              <w:bottom w:val="nil"/>
              <w:right w:val="nil"/>
            </w:tcBorders>
            <w:vAlign w:val="bottom"/>
          </w:tcPr>
          <w:p w14:paraId="52544021"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single" w:sz="4" w:space="0" w:color="auto"/>
              <w:left w:val="nil"/>
              <w:bottom w:val="single" w:sz="4" w:space="0" w:color="auto"/>
              <w:right w:val="nil"/>
            </w:tcBorders>
            <w:vAlign w:val="bottom"/>
          </w:tcPr>
          <w:p w14:paraId="052D11C0" w14:textId="5944E7F8" w:rsidR="00241236" w:rsidRPr="00847C75" w:rsidRDefault="00AC1AE5" w:rsidP="000E6B16">
            <w:pPr>
              <w:spacing w:line="320" w:lineRule="exact"/>
              <w:jc w:val="right"/>
              <w:rPr>
                <w:rFonts w:cs="Times New Roman"/>
                <w:sz w:val="15"/>
                <w:szCs w:val="15"/>
              </w:rPr>
            </w:pPr>
            <w:r>
              <w:rPr>
                <w:rFonts w:cs="Times New Roman"/>
                <w:sz w:val="15"/>
                <w:szCs w:val="15"/>
              </w:rPr>
              <w:t>356,090,070.02</w:t>
            </w:r>
          </w:p>
        </w:tc>
        <w:tc>
          <w:tcPr>
            <w:tcW w:w="236" w:type="dxa"/>
            <w:tcBorders>
              <w:top w:val="nil"/>
              <w:left w:val="nil"/>
              <w:right w:val="nil"/>
            </w:tcBorders>
            <w:vAlign w:val="bottom"/>
          </w:tcPr>
          <w:p w14:paraId="2D0EAB79" w14:textId="77777777" w:rsidR="00241236" w:rsidRPr="00DB4560"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304" w:type="dxa"/>
            <w:gridSpan w:val="2"/>
            <w:tcBorders>
              <w:top w:val="single" w:sz="4" w:space="0" w:color="auto"/>
              <w:left w:val="nil"/>
              <w:bottom w:val="single" w:sz="4" w:space="0" w:color="auto"/>
              <w:right w:val="nil"/>
            </w:tcBorders>
            <w:vAlign w:val="bottom"/>
          </w:tcPr>
          <w:p w14:paraId="26D507B1" w14:textId="4739AADF" w:rsidR="00241236" w:rsidRPr="00847C75" w:rsidRDefault="000C4157" w:rsidP="000E6B16">
            <w:pPr>
              <w:spacing w:line="320" w:lineRule="exact"/>
              <w:ind w:left="-149"/>
              <w:jc w:val="right"/>
              <w:rPr>
                <w:rFonts w:cs="Times New Roman"/>
                <w:sz w:val="15"/>
                <w:szCs w:val="15"/>
              </w:rPr>
            </w:pPr>
            <w:r>
              <w:rPr>
                <w:rFonts w:cs="Times New Roman"/>
                <w:sz w:val="15"/>
                <w:szCs w:val="15"/>
              </w:rPr>
              <w:t>12,400,264.84</w:t>
            </w:r>
          </w:p>
        </w:tc>
        <w:tc>
          <w:tcPr>
            <w:tcW w:w="236" w:type="dxa"/>
            <w:gridSpan w:val="2"/>
            <w:tcBorders>
              <w:top w:val="nil"/>
              <w:left w:val="nil"/>
              <w:right w:val="nil"/>
            </w:tcBorders>
            <w:vAlign w:val="bottom"/>
          </w:tcPr>
          <w:p w14:paraId="5594D6C2" w14:textId="77777777" w:rsidR="00241236" w:rsidRPr="00847C75" w:rsidRDefault="00241236" w:rsidP="000E6B16">
            <w:pPr>
              <w:overflowPunct/>
              <w:autoSpaceDE/>
              <w:autoSpaceDN/>
              <w:adjustRightInd/>
              <w:spacing w:line="100" w:lineRule="atLeast"/>
              <w:jc w:val="right"/>
              <w:textAlignment w:val="auto"/>
              <w:rPr>
                <w:rFonts w:cs="Times New Roman"/>
                <w:sz w:val="15"/>
                <w:szCs w:val="15"/>
              </w:rPr>
            </w:pPr>
          </w:p>
        </w:tc>
        <w:tc>
          <w:tcPr>
            <w:tcW w:w="1196" w:type="dxa"/>
            <w:gridSpan w:val="2"/>
            <w:tcBorders>
              <w:top w:val="single" w:sz="4" w:space="0" w:color="auto"/>
              <w:left w:val="nil"/>
              <w:bottom w:val="single" w:sz="4" w:space="0" w:color="auto"/>
              <w:right w:val="nil"/>
            </w:tcBorders>
            <w:vAlign w:val="bottom"/>
          </w:tcPr>
          <w:p w14:paraId="49FFB8ED" w14:textId="77777777" w:rsidR="00241236" w:rsidRPr="00847C75" w:rsidRDefault="00241236" w:rsidP="000E6B16">
            <w:pPr>
              <w:spacing w:line="320" w:lineRule="exact"/>
              <w:ind w:left="-108"/>
              <w:jc w:val="right"/>
              <w:rPr>
                <w:rFonts w:cs="Times New Roman"/>
                <w:sz w:val="15"/>
                <w:szCs w:val="15"/>
              </w:rPr>
            </w:pPr>
            <w:r w:rsidRPr="00351348">
              <w:rPr>
                <w:rFonts w:cs="Times New Roman"/>
                <w:sz w:val="15"/>
                <w:szCs w:val="15"/>
              </w:rPr>
              <w:t>362,876,089.84</w:t>
            </w:r>
          </w:p>
        </w:tc>
        <w:tc>
          <w:tcPr>
            <w:tcW w:w="236" w:type="dxa"/>
            <w:gridSpan w:val="2"/>
            <w:tcBorders>
              <w:top w:val="nil"/>
              <w:left w:val="nil"/>
              <w:bottom w:val="nil"/>
              <w:right w:val="nil"/>
            </w:tcBorders>
            <w:vAlign w:val="bottom"/>
          </w:tcPr>
          <w:p w14:paraId="72663DE0"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gridSpan w:val="2"/>
            <w:tcBorders>
              <w:top w:val="single" w:sz="4" w:space="0" w:color="auto"/>
              <w:left w:val="nil"/>
              <w:bottom w:val="single" w:sz="4" w:space="0" w:color="auto"/>
              <w:right w:val="nil"/>
            </w:tcBorders>
            <w:vAlign w:val="bottom"/>
          </w:tcPr>
          <w:p w14:paraId="5760BC26" w14:textId="77777777" w:rsidR="00241236" w:rsidRPr="00847C75" w:rsidRDefault="00241236" w:rsidP="000E6B16">
            <w:pPr>
              <w:spacing w:line="320" w:lineRule="exact"/>
              <w:jc w:val="right"/>
              <w:rPr>
                <w:rFonts w:cs="Times New Roman"/>
                <w:sz w:val="15"/>
                <w:szCs w:val="15"/>
              </w:rPr>
            </w:pPr>
            <w:r w:rsidRPr="00351348">
              <w:rPr>
                <w:rFonts w:cs="Times New Roman"/>
                <w:sz w:val="15"/>
                <w:szCs w:val="15"/>
              </w:rPr>
              <w:t>346,797,403.79</w:t>
            </w:r>
          </w:p>
        </w:tc>
        <w:tc>
          <w:tcPr>
            <w:tcW w:w="236" w:type="dxa"/>
            <w:gridSpan w:val="2"/>
            <w:tcBorders>
              <w:top w:val="nil"/>
              <w:left w:val="nil"/>
              <w:right w:val="nil"/>
            </w:tcBorders>
            <w:vAlign w:val="bottom"/>
          </w:tcPr>
          <w:p w14:paraId="351EEEB9" w14:textId="77777777" w:rsidR="00241236" w:rsidRPr="00DB4560"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36" w:type="dxa"/>
            <w:gridSpan w:val="2"/>
            <w:tcBorders>
              <w:top w:val="single" w:sz="4" w:space="0" w:color="auto"/>
              <w:left w:val="nil"/>
              <w:bottom w:val="single" w:sz="4" w:space="0" w:color="auto"/>
              <w:right w:val="nil"/>
            </w:tcBorders>
            <w:vAlign w:val="bottom"/>
          </w:tcPr>
          <w:p w14:paraId="7EB8FEC7" w14:textId="77777777" w:rsidR="00241236" w:rsidRPr="00847C75" w:rsidRDefault="00241236" w:rsidP="000E6B16">
            <w:pPr>
              <w:spacing w:line="320" w:lineRule="exact"/>
              <w:ind w:left="-149"/>
              <w:jc w:val="right"/>
              <w:rPr>
                <w:rFonts w:cs="Times New Roman"/>
                <w:sz w:val="15"/>
                <w:szCs w:val="15"/>
              </w:rPr>
            </w:pPr>
            <w:r w:rsidRPr="00351348">
              <w:rPr>
                <w:rFonts w:cs="Times New Roman"/>
                <w:sz w:val="15"/>
                <w:szCs w:val="15"/>
              </w:rPr>
              <w:t>(16,078,686.05)</w:t>
            </w:r>
          </w:p>
        </w:tc>
      </w:tr>
      <w:tr w:rsidR="00241236" w:rsidRPr="00847C75" w14:paraId="51DBC277" w14:textId="77777777" w:rsidTr="009C3E13">
        <w:trPr>
          <w:trHeight w:val="20"/>
        </w:trPr>
        <w:tc>
          <w:tcPr>
            <w:tcW w:w="2328" w:type="dxa"/>
            <w:tcBorders>
              <w:top w:val="nil"/>
              <w:left w:val="nil"/>
              <w:right w:val="nil"/>
            </w:tcBorders>
          </w:tcPr>
          <w:p w14:paraId="690FD859" w14:textId="77777777" w:rsidR="00241236" w:rsidRPr="00847C75" w:rsidRDefault="00241236" w:rsidP="000E6B16">
            <w:pPr>
              <w:tabs>
                <w:tab w:val="right" w:pos="8100"/>
              </w:tabs>
              <w:spacing w:line="320" w:lineRule="exact"/>
              <w:ind w:firstLine="217"/>
              <w:jc w:val="thaiDistribute"/>
              <w:rPr>
                <w:rFonts w:cs="Times New Roman"/>
                <w:sz w:val="16"/>
                <w:szCs w:val="16"/>
              </w:rPr>
            </w:pPr>
            <w:r w:rsidRPr="00847C75">
              <w:rPr>
                <w:rFonts w:cs="Times New Roman"/>
                <w:sz w:val="16"/>
                <w:szCs w:val="16"/>
              </w:rPr>
              <w:t>Total short-term investments</w:t>
            </w:r>
          </w:p>
        </w:tc>
        <w:tc>
          <w:tcPr>
            <w:tcW w:w="1227" w:type="dxa"/>
            <w:tcBorders>
              <w:left w:val="nil"/>
              <w:bottom w:val="double" w:sz="4" w:space="0" w:color="auto"/>
              <w:right w:val="nil"/>
            </w:tcBorders>
            <w:vAlign w:val="bottom"/>
          </w:tcPr>
          <w:p w14:paraId="1FEBBCEE" w14:textId="79628B61" w:rsidR="00241236" w:rsidRPr="00847C75" w:rsidRDefault="000C4157" w:rsidP="000E6B16">
            <w:pPr>
              <w:spacing w:line="320" w:lineRule="exact"/>
              <w:ind w:left="-108"/>
              <w:jc w:val="right"/>
              <w:rPr>
                <w:rFonts w:cs="Times New Roman"/>
                <w:sz w:val="15"/>
                <w:szCs w:val="15"/>
                <w:cs/>
              </w:rPr>
            </w:pPr>
            <w:r>
              <w:rPr>
                <w:rFonts w:cs="Times New Roman"/>
                <w:sz w:val="15"/>
                <w:szCs w:val="15"/>
              </w:rPr>
              <w:t>1,436,078,776.44</w:t>
            </w:r>
          </w:p>
        </w:tc>
        <w:tc>
          <w:tcPr>
            <w:tcW w:w="238" w:type="dxa"/>
            <w:tcBorders>
              <w:top w:val="nil"/>
              <w:left w:val="nil"/>
              <w:right w:val="nil"/>
            </w:tcBorders>
            <w:vAlign w:val="bottom"/>
          </w:tcPr>
          <w:p w14:paraId="31BBADD6"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bottom w:val="double" w:sz="4" w:space="0" w:color="auto"/>
              <w:right w:val="nil"/>
            </w:tcBorders>
            <w:vAlign w:val="bottom"/>
          </w:tcPr>
          <w:p w14:paraId="0808A723" w14:textId="2468B1B1" w:rsidR="00241236" w:rsidRPr="00847C75" w:rsidRDefault="00AC1AE5" w:rsidP="000E6B16">
            <w:pPr>
              <w:spacing w:line="320" w:lineRule="exact"/>
              <w:ind w:left="-108"/>
              <w:jc w:val="right"/>
              <w:rPr>
                <w:rFonts w:cs="Times New Roman"/>
                <w:sz w:val="15"/>
                <w:szCs w:val="15"/>
              </w:rPr>
            </w:pPr>
            <w:r>
              <w:rPr>
                <w:rFonts w:cs="Times New Roman"/>
                <w:sz w:val="15"/>
                <w:szCs w:val="15"/>
              </w:rPr>
              <w:t>1,187,405,816.82</w:t>
            </w:r>
          </w:p>
        </w:tc>
        <w:tc>
          <w:tcPr>
            <w:tcW w:w="236" w:type="dxa"/>
            <w:tcBorders>
              <w:left w:val="nil"/>
              <w:right w:val="nil"/>
            </w:tcBorders>
            <w:vAlign w:val="bottom"/>
          </w:tcPr>
          <w:p w14:paraId="4F00ACA0"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8" w:type="dxa"/>
            <w:tcBorders>
              <w:left w:val="nil"/>
              <w:bottom w:val="double" w:sz="4" w:space="0" w:color="auto"/>
              <w:right w:val="nil"/>
            </w:tcBorders>
            <w:vAlign w:val="bottom"/>
          </w:tcPr>
          <w:p w14:paraId="67EB57D4" w14:textId="6D01ED3C" w:rsidR="00241236" w:rsidRPr="00847C75" w:rsidRDefault="000C4157" w:rsidP="000E6B16">
            <w:pPr>
              <w:spacing w:line="320" w:lineRule="exact"/>
              <w:ind w:left="-149"/>
              <w:jc w:val="right"/>
              <w:rPr>
                <w:sz w:val="15"/>
                <w:szCs w:val="15"/>
              </w:rPr>
            </w:pPr>
            <w:r>
              <w:rPr>
                <w:sz w:val="15"/>
                <w:szCs w:val="15"/>
              </w:rPr>
              <w:t>(248,672,959.62)</w:t>
            </w:r>
          </w:p>
        </w:tc>
        <w:tc>
          <w:tcPr>
            <w:tcW w:w="236" w:type="dxa"/>
            <w:gridSpan w:val="2"/>
            <w:tcBorders>
              <w:left w:val="nil"/>
              <w:right w:val="nil"/>
            </w:tcBorders>
            <w:vAlign w:val="bottom"/>
          </w:tcPr>
          <w:p w14:paraId="4A955AD3" w14:textId="77777777" w:rsidR="00241236" w:rsidRPr="00847C75" w:rsidRDefault="00241236" w:rsidP="000E6B16">
            <w:pPr>
              <w:overflowPunct/>
              <w:autoSpaceDE/>
              <w:autoSpaceDN/>
              <w:adjustRightInd/>
              <w:spacing w:line="100" w:lineRule="atLeast"/>
              <w:jc w:val="right"/>
              <w:textAlignment w:val="auto"/>
              <w:rPr>
                <w:rFonts w:cs="Times New Roman"/>
                <w:sz w:val="15"/>
                <w:szCs w:val="15"/>
              </w:rPr>
            </w:pPr>
          </w:p>
        </w:tc>
        <w:tc>
          <w:tcPr>
            <w:tcW w:w="1196" w:type="dxa"/>
            <w:gridSpan w:val="2"/>
            <w:tcBorders>
              <w:left w:val="nil"/>
              <w:bottom w:val="double" w:sz="4" w:space="0" w:color="auto"/>
              <w:right w:val="nil"/>
            </w:tcBorders>
            <w:vAlign w:val="bottom"/>
          </w:tcPr>
          <w:p w14:paraId="5ECA1F53" w14:textId="77777777" w:rsidR="00241236" w:rsidRPr="00847C75" w:rsidRDefault="00241236" w:rsidP="000E6B16">
            <w:pPr>
              <w:spacing w:line="320" w:lineRule="exact"/>
              <w:ind w:left="-108"/>
              <w:jc w:val="right"/>
              <w:rPr>
                <w:rFonts w:cs="Times New Roman"/>
                <w:sz w:val="15"/>
                <w:szCs w:val="15"/>
                <w:cs/>
              </w:rPr>
            </w:pPr>
            <w:r w:rsidRPr="00351348">
              <w:rPr>
                <w:rFonts w:cs="Times New Roman"/>
                <w:sz w:val="15"/>
                <w:szCs w:val="15"/>
              </w:rPr>
              <w:t>1,516,937,262.43</w:t>
            </w:r>
          </w:p>
        </w:tc>
        <w:tc>
          <w:tcPr>
            <w:tcW w:w="236" w:type="dxa"/>
            <w:gridSpan w:val="2"/>
            <w:tcBorders>
              <w:top w:val="nil"/>
              <w:left w:val="nil"/>
              <w:right w:val="nil"/>
            </w:tcBorders>
            <w:vAlign w:val="bottom"/>
          </w:tcPr>
          <w:p w14:paraId="0B20A8B8"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gridSpan w:val="2"/>
            <w:tcBorders>
              <w:left w:val="nil"/>
              <w:bottom w:val="double" w:sz="4" w:space="0" w:color="auto"/>
              <w:right w:val="nil"/>
            </w:tcBorders>
            <w:vAlign w:val="bottom"/>
          </w:tcPr>
          <w:p w14:paraId="7EF54E17" w14:textId="77777777" w:rsidR="00241236" w:rsidRPr="00847C75" w:rsidRDefault="00241236" w:rsidP="000E6B16">
            <w:pPr>
              <w:spacing w:line="320" w:lineRule="exact"/>
              <w:ind w:left="-108"/>
              <w:jc w:val="right"/>
              <w:rPr>
                <w:rFonts w:cs="Times New Roman"/>
                <w:sz w:val="15"/>
                <w:szCs w:val="15"/>
              </w:rPr>
            </w:pPr>
            <w:r w:rsidRPr="00351348">
              <w:rPr>
                <w:rFonts w:cs="Times New Roman"/>
                <w:sz w:val="15"/>
                <w:szCs w:val="15"/>
              </w:rPr>
              <w:t>1,306,637,583.98</w:t>
            </w:r>
          </w:p>
        </w:tc>
        <w:tc>
          <w:tcPr>
            <w:tcW w:w="236" w:type="dxa"/>
            <w:gridSpan w:val="2"/>
            <w:tcBorders>
              <w:left w:val="nil"/>
              <w:right w:val="nil"/>
            </w:tcBorders>
            <w:vAlign w:val="bottom"/>
          </w:tcPr>
          <w:p w14:paraId="23C1D1DA"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2" w:type="dxa"/>
            <w:gridSpan w:val="3"/>
            <w:tcBorders>
              <w:left w:val="nil"/>
              <w:bottom w:val="double" w:sz="4" w:space="0" w:color="auto"/>
              <w:right w:val="nil"/>
            </w:tcBorders>
            <w:vAlign w:val="bottom"/>
          </w:tcPr>
          <w:p w14:paraId="5D9C57A8" w14:textId="77777777" w:rsidR="00241236" w:rsidRPr="00847C75" w:rsidRDefault="00241236" w:rsidP="000E6B16">
            <w:pPr>
              <w:spacing w:line="320" w:lineRule="exact"/>
              <w:ind w:left="-149"/>
              <w:jc w:val="right"/>
              <w:rPr>
                <w:sz w:val="15"/>
                <w:szCs w:val="15"/>
              </w:rPr>
            </w:pPr>
            <w:r w:rsidRPr="00351348">
              <w:rPr>
                <w:sz w:val="15"/>
                <w:szCs w:val="15"/>
              </w:rPr>
              <w:t>(210,299,678.45)</w:t>
            </w:r>
          </w:p>
        </w:tc>
      </w:tr>
    </w:tbl>
    <w:p w14:paraId="76C0216C" w14:textId="77777777" w:rsidR="00241236" w:rsidRPr="00B75CAE" w:rsidRDefault="00241236" w:rsidP="00241236">
      <w:pPr>
        <w:spacing w:before="120" w:after="120"/>
        <w:ind w:left="720"/>
        <w:jc w:val="thaiDistribute"/>
        <w:rPr>
          <w:b/>
          <w:bCs/>
          <w:sz w:val="2"/>
          <w:szCs w:val="2"/>
        </w:rPr>
      </w:pPr>
    </w:p>
    <w:p w14:paraId="43CF3667" w14:textId="0E24066A" w:rsidR="00241236" w:rsidRDefault="00B75CAE" w:rsidP="00241236">
      <w:pPr>
        <w:tabs>
          <w:tab w:val="left" w:pos="2430"/>
          <w:tab w:val="left" w:pos="3960"/>
          <w:tab w:val="left" w:pos="5580"/>
        </w:tabs>
        <w:ind w:left="-270" w:hanging="360"/>
        <w:jc w:val="thaiDistribute"/>
        <w:rPr>
          <w:sz w:val="17"/>
          <w:szCs w:val="17"/>
        </w:rPr>
      </w:pPr>
      <w:r>
        <w:rPr>
          <w:b/>
          <w:bCs/>
          <w:sz w:val="17"/>
          <w:szCs w:val="17"/>
        </w:rPr>
        <w:t>8</w:t>
      </w:r>
      <w:r w:rsidR="00241236" w:rsidRPr="00FC7F4A">
        <w:rPr>
          <w:b/>
          <w:bCs/>
          <w:sz w:val="17"/>
          <w:szCs w:val="17"/>
        </w:rPr>
        <w:t>.3</w:t>
      </w:r>
      <w:r w:rsidR="00241236" w:rsidRPr="00FC7F4A">
        <w:rPr>
          <w:sz w:val="17"/>
          <w:szCs w:val="17"/>
        </w:rPr>
        <w:t xml:space="preserve"> </w:t>
      </w:r>
      <w:r w:rsidR="00241236" w:rsidRPr="00FC7F4A">
        <w:rPr>
          <w:sz w:val="17"/>
          <w:szCs w:val="17"/>
        </w:rPr>
        <w:tab/>
        <w:t xml:space="preserve">The acquisitions and disposals of trading securities during the period ended </w:t>
      </w:r>
      <w:r w:rsidR="00C45F72">
        <w:rPr>
          <w:sz w:val="17"/>
          <w:szCs w:val="17"/>
        </w:rPr>
        <w:t>June 30</w:t>
      </w:r>
      <w:r w:rsidR="00241236" w:rsidRPr="00FC7F4A">
        <w:rPr>
          <w:sz w:val="17"/>
          <w:szCs w:val="17"/>
        </w:rPr>
        <w:t>, 20</w:t>
      </w:r>
      <w:r w:rsidR="00241236">
        <w:rPr>
          <w:sz w:val="17"/>
          <w:szCs w:val="17"/>
        </w:rPr>
        <w:t>20</w:t>
      </w:r>
      <w:r w:rsidR="00241236" w:rsidRPr="00FC7F4A">
        <w:rPr>
          <w:sz w:val="17"/>
          <w:szCs w:val="17"/>
        </w:rPr>
        <w:t xml:space="preserve"> </w:t>
      </w:r>
      <w:r w:rsidR="00241236">
        <w:rPr>
          <w:sz w:val="17"/>
          <w:szCs w:val="17"/>
        </w:rPr>
        <w:t xml:space="preserve">and December 31, 2019 </w:t>
      </w:r>
      <w:r w:rsidR="00241236" w:rsidRPr="00FC7F4A">
        <w:rPr>
          <w:sz w:val="17"/>
          <w:szCs w:val="17"/>
        </w:rPr>
        <w:t>is as follow;</w:t>
      </w:r>
    </w:p>
    <w:tbl>
      <w:tblPr>
        <w:tblW w:w="9540" w:type="dxa"/>
        <w:tblInd w:w="-257" w:type="dxa"/>
        <w:tblLayout w:type="fixed"/>
        <w:tblLook w:val="0000" w:firstRow="0" w:lastRow="0" w:firstColumn="0" w:lastColumn="0" w:noHBand="0" w:noVBand="0"/>
      </w:tblPr>
      <w:tblGrid>
        <w:gridCol w:w="3047"/>
        <w:gridCol w:w="1502"/>
        <w:gridCol w:w="183"/>
        <w:gridCol w:w="53"/>
        <w:gridCol w:w="1290"/>
        <w:gridCol w:w="91"/>
        <w:gridCol w:w="183"/>
        <w:gridCol w:w="54"/>
        <w:gridCol w:w="1402"/>
        <w:gridCol w:w="77"/>
        <w:gridCol w:w="106"/>
        <w:gridCol w:w="135"/>
        <w:gridCol w:w="1305"/>
        <w:gridCol w:w="90"/>
        <w:gridCol w:w="22"/>
      </w:tblGrid>
      <w:tr w:rsidR="00241236" w:rsidRPr="00390DFA" w14:paraId="0EEE49F5" w14:textId="77777777" w:rsidTr="009C3E13">
        <w:trPr>
          <w:gridAfter w:val="2"/>
          <w:wAfter w:w="112" w:type="dxa"/>
          <w:trHeight w:val="286"/>
        </w:trPr>
        <w:tc>
          <w:tcPr>
            <w:tcW w:w="3047" w:type="dxa"/>
            <w:tcBorders>
              <w:top w:val="nil"/>
              <w:left w:val="nil"/>
              <w:bottom w:val="nil"/>
              <w:right w:val="nil"/>
            </w:tcBorders>
            <w:noWrap/>
            <w:vAlign w:val="bottom"/>
          </w:tcPr>
          <w:p w14:paraId="29722445" w14:textId="77777777" w:rsidR="00241236" w:rsidRPr="00390DFA" w:rsidRDefault="00241236" w:rsidP="000E6B16">
            <w:pPr>
              <w:overflowPunct/>
              <w:autoSpaceDE/>
              <w:autoSpaceDN/>
              <w:adjustRightInd/>
              <w:spacing w:line="100" w:lineRule="atLeast"/>
              <w:textAlignment w:val="auto"/>
              <w:rPr>
                <w:rFonts w:ascii="Angsana New" w:hAnsi="Angsana New"/>
                <w:sz w:val="24"/>
                <w:szCs w:val="24"/>
              </w:rPr>
            </w:pPr>
          </w:p>
        </w:tc>
        <w:tc>
          <w:tcPr>
            <w:tcW w:w="6381" w:type="dxa"/>
            <w:gridSpan w:val="12"/>
            <w:tcBorders>
              <w:top w:val="nil"/>
              <w:left w:val="nil"/>
              <w:bottom w:val="single" w:sz="4" w:space="0" w:color="auto"/>
              <w:right w:val="nil"/>
            </w:tcBorders>
            <w:vAlign w:val="bottom"/>
          </w:tcPr>
          <w:p w14:paraId="1AE644E8" w14:textId="77777777" w:rsidR="00241236" w:rsidRPr="00390DFA" w:rsidRDefault="00241236" w:rsidP="000E6B16">
            <w:pPr>
              <w:tabs>
                <w:tab w:val="left" w:pos="5820"/>
              </w:tabs>
              <w:overflowPunct/>
              <w:autoSpaceDE/>
              <w:autoSpaceDN/>
              <w:adjustRightInd/>
              <w:spacing w:line="100" w:lineRule="atLeast"/>
              <w:ind w:right="-201"/>
              <w:jc w:val="center"/>
              <w:textAlignment w:val="auto"/>
              <w:rPr>
                <w:rFonts w:cs="Times New Roman"/>
                <w:sz w:val="15"/>
                <w:szCs w:val="15"/>
                <w:cs/>
              </w:rPr>
            </w:pPr>
            <w:r w:rsidRPr="00390DFA">
              <w:rPr>
                <w:rFonts w:cs="Times New Roman"/>
                <w:sz w:val="15"/>
                <w:szCs w:val="15"/>
              </w:rPr>
              <w:t>BAHT</w:t>
            </w:r>
          </w:p>
        </w:tc>
      </w:tr>
      <w:tr w:rsidR="00241236" w:rsidRPr="00390DFA" w14:paraId="10D722C7" w14:textId="77777777" w:rsidTr="009C3E13">
        <w:trPr>
          <w:gridAfter w:val="1"/>
          <w:wAfter w:w="22" w:type="dxa"/>
          <w:trHeight w:val="296"/>
        </w:trPr>
        <w:tc>
          <w:tcPr>
            <w:tcW w:w="3047" w:type="dxa"/>
            <w:tcBorders>
              <w:top w:val="nil"/>
              <w:left w:val="nil"/>
              <w:bottom w:val="nil"/>
              <w:right w:val="nil"/>
            </w:tcBorders>
            <w:vAlign w:val="bottom"/>
          </w:tcPr>
          <w:p w14:paraId="6697EF07" w14:textId="77777777" w:rsidR="00241236" w:rsidRPr="00B75CAE" w:rsidRDefault="00241236" w:rsidP="000E6B16">
            <w:pPr>
              <w:overflowPunct/>
              <w:autoSpaceDE/>
              <w:autoSpaceDN/>
              <w:adjustRightInd/>
              <w:spacing w:line="100" w:lineRule="atLeast"/>
              <w:textAlignment w:val="auto"/>
              <w:rPr>
                <w:rFonts w:ascii="Angsana New" w:hAnsi="Angsana New"/>
              </w:rPr>
            </w:pPr>
          </w:p>
        </w:tc>
        <w:tc>
          <w:tcPr>
            <w:tcW w:w="3119" w:type="dxa"/>
            <w:gridSpan w:val="5"/>
            <w:tcBorders>
              <w:top w:val="single" w:sz="4" w:space="0" w:color="auto"/>
              <w:left w:val="nil"/>
              <w:bottom w:val="single" w:sz="4" w:space="0" w:color="auto"/>
              <w:right w:val="nil"/>
            </w:tcBorders>
            <w:vAlign w:val="bottom"/>
          </w:tcPr>
          <w:p w14:paraId="6DB9D421" w14:textId="77777777" w:rsidR="00241236" w:rsidRPr="00390DFA" w:rsidRDefault="00241236" w:rsidP="000E6B16">
            <w:pPr>
              <w:overflowPunct/>
              <w:autoSpaceDE/>
              <w:autoSpaceDN/>
              <w:adjustRightInd/>
              <w:spacing w:line="100" w:lineRule="atLeast"/>
              <w:jc w:val="center"/>
              <w:textAlignment w:val="auto"/>
              <w:rPr>
                <w:rFonts w:cs="Times New Roman"/>
                <w:sz w:val="15"/>
                <w:szCs w:val="15"/>
              </w:rPr>
            </w:pPr>
            <w:r w:rsidRPr="00390DFA">
              <w:rPr>
                <w:rFonts w:cs="Times New Roman"/>
                <w:sz w:val="15"/>
                <w:szCs w:val="15"/>
              </w:rPr>
              <w:t>Consolidated Financial Statement</w:t>
            </w:r>
          </w:p>
        </w:tc>
        <w:tc>
          <w:tcPr>
            <w:tcW w:w="237" w:type="dxa"/>
            <w:gridSpan w:val="2"/>
            <w:tcBorders>
              <w:left w:val="nil"/>
              <w:bottom w:val="nil"/>
              <w:right w:val="nil"/>
            </w:tcBorders>
            <w:vAlign w:val="bottom"/>
          </w:tcPr>
          <w:p w14:paraId="0D0BE81C" w14:textId="77777777" w:rsidR="00241236" w:rsidRPr="00390DFA" w:rsidRDefault="00241236" w:rsidP="000E6B16">
            <w:pPr>
              <w:overflowPunct/>
              <w:autoSpaceDE/>
              <w:autoSpaceDN/>
              <w:adjustRightInd/>
              <w:spacing w:line="100" w:lineRule="atLeast"/>
              <w:jc w:val="both"/>
              <w:textAlignment w:val="auto"/>
              <w:rPr>
                <w:rFonts w:cs="Times New Roman"/>
                <w:sz w:val="15"/>
                <w:szCs w:val="15"/>
              </w:rPr>
            </w:pPr>
          </w:p>
        </w:tc>
        <w:tc>
          <w:tcPr>
            <w:tcW w:w="3115" w:type="dxa"/>
            <w:gridSpan w:val="6"/>
            <w:tcBorders>
              <w:top w:val="single" w:sz="4" w:space="0" w:color="auto"/>
              <w:left w:val="nil"/>
              <w:bottom w:val="single" w:sz="4" w:space="0" w:color="auto"/>
              <w:right w:val="nil"/>
            </w:tcBorders>
            <w:vAlign w:val="bottom"/>
          </w:tcPr>
          <w:p w14:paraId="1CD41FDD" w14:textId="09BCE339" w:rsidR="00241236" w:rsidRPr="00390DFA" w:rsidRDefault="00241236" w:rsidP="000E6B16">
            <w:pPr>
              <w:overflowPunct/>
              <w:autoSpaceDE/>
              <w:autoSpaceDN/>
              <w:adjustRightInd/>
              <w:spacing w:line="100" w:lineRule="atLeast"/>
              <w:ind w:right="-201"/>
              <w:jc w:val="center"/>
              <w:textAlignment w:val="auto"/>
              <w:rPr>
                <w:rFonts w:cs="Times New Roman"/>
                <w:sz w:val="15"/>
                <w:szCs w:val="15"/>
                <w:cs/>
              </w:rPr>
            </w:pPr>
            <w:r w:rsidRPr="00390DFA">
              <w:rPr>
                <w:rFonts w:cs="Times New Roman"/>
                <w:sz w:val="15"/>
                <w:szCs w:val="15"/>
              </w:rPr>
              <w:t>Separate Financial Statement</w:t>
            </w:r>
          </w:p>
        </w:tc>
      </w:tr>
      <w:tr w:rsidR="00241236" w:rsidRPr="00390DFA" w14:paraId="6D179939" w14:textId="77777777" w:rsidTr="009C3E13">
        <w:trPr>
          <w:trHeight w:val="224"/>
        </w:trPr>
        <w:tc>
          <w:tcPr>
            <w:tcW w:w="3047" w:type="dxa"/>
            <w:tcBorders>
              <w:top w:val="nil"/>
              <w:left w:val="nil"/>
              <w:bottom w:val="nil"/>
              <w:right w:val="nil"/>
            </w:tcBorders>
            <w:vAlign w:val="bottom"/>
          </w:tcPr>
          <w:p w14:paraId="285DD654" w14:textId="77777777" w:rsidR="00241236" w:rsidRPr="00B75CAE" w:rsidRDefault="00241236" w:rsidP="000E6B16">
            <w:pPr>
              <w:overflowPunct/>
              <w:autoSpaceDE/>
              <w:autoSpaceDN/>
              <w:adjustRightInd/>
              <w:spacing w:line="100" w:lineRule="atLeast"/>
              <w:textAlignment w:val="auto"/>
              <w:rPr>
                <w:rFonts w:ascii="Angsana New" w:hAnsi="Angsana New"/>
                <w:sz w:val="16"/>
                <w:szCs w:val="16"/>
              </w:rPr>
            </w:pPr>
          </w:p>
        </w:tc>
        <w:tc>
          <w:tcPr>
            <w:tcW w:w="1502" w:type="dxa"/>
            <w:tcBorders>
              <w:top w:val="single" w:sz="4" w:space="0" w:color="auto"/>
              <w:left w:val="nil"/>
              <w:bottom w:val="single" w:sz="4" w:space="0" w:color="auto"/>
              <w:right w:val="nil"/>
            </w:tcBorders>
            <w:vAlign w:val="bottom"/>
          </w:tcPr>
          <w:p w14:paraId="32F42A89" w14:textId="1343EC52" w:rsidR="00241236" w:rsidRPr="00390DFA" w:rsidRDefault="00C45F72" w:rsidP="000E6B16">
            <w:pPr>
              <w:overflowPunct/>
              <w:autoSpaceDE/>
              <w:autoSpaceDN/>
              <w:adjustRightInd/>
              <w:spacing w:line="100" w:lineRule="atLeast"/>
              <w:jc w:val="center"/>
              <w:textAlignment w:val="auto"/>
              <w:rPr>
                <w:rFonts w:cs="Times New Roman"/>
                <w:sz w:val="15"/>
                <w:szCs w:val="15"/>
              </w:rPr>
            </w:pPr>
            <w:r>
              <w:rPr>
                <w:rFonts w:cs="Times New Roman"/>
                <w:sz w:val="15"/>
                <w:szCs w:val="15"/>
              </w:rPr>
              <w:t>June 30</w:t>
            </w:r>
            <w:r w:rsidR="00241236" w:rsidRPr="00390DFA">
              <w:rPr>
                <w:rFonts w:cs="Times New Roman"/>
                <w:sz w:val="15"/>
                <w:szCs w:val="15"/>
              </w:rPr>
              <w:t>, 2020</w:t>
            </w:r>
          </w:p>
        </w:tc>
        <w:tc>
          <w:tcPr>
            <w:tcW w:w="236" w:type="dxa"/>
            <w:gridSpan w:val="2"/>
            <w:tcBorders>
              <w:top w:val="single" w:sz="4" w:space="0" w:color="auto"/>
              <w:left w:val="nil"/>
              <w:right w:val="nil"/>
            </w:tcBorders>
            <w:vAlign w:val="bottom"/>
          </w:tcPr>
          <w:p w14:paraId="5C109153" w14:textId="77777777" w:rsidR="00241236" w:rsidRPr="00390DFA" w:rsidRDefault="00241236" w:rsidP="000E6B16">
            <w:pPr>
              <w:overflowPunct/>
              <w:autoSpaceDE/>
              <w:autoSpaceDN/>
              <w:adjustRightInd/>
              <w:spacing w:line="100" w:lineRule="atLeast"/>
              <w:jc w:val="both"/>
              <w:textAlignment w:val="auto"/>
              <w:rPr>
                <w:rFonts w:cs="Times New Roman"/>
                <w:sz w:val="15"/>
                <w:szCs w:val="15"/>
              </w:rPr>
            </w:pPr>
          </w:p>
        </w:tc>
        <w:tc>
          <w:tcPr>
            <w:tcW w:w="1381" w:type="dxa"/>
            <w:gridSpan w:val="2"/>
            <w:tcBorders>
              <w:top w:val="single" w:sz="4" w:space="0" w:color="auto"/>
              <w:left w:val="nil"/>
              <w:bottom w:val="single" w:sz="4" w:space="0" w:color="auto"/>
              <w:right w:val="nil"/>
            </w:tcBorders>
            <w:vAlign w:val="bottom"/>
          </w:tcPr>
          <w:p w14:paraId="02A408E7" w14:textId="77777777" w:rsidR="00241236" w:rsidRPr="00390DFA" w:rsidRDefault="00241236" w:rsidP="000E6B16">
            <w:pPr>
              <w:overflowPunct/>
              <w:autoSpaceDE/>
              <w:autoSpaceDN/>
              <w:adjustRightInd/>
              <w:spacing w:line="100" w:lineRule="atLeast"/>
              <w:ind w:left="-45" w:right="-143"/>
              <w:jc w:val="both"/>
              <w:textAlignment w:val="auto"/>
              <w:rPr>
                <w:rFonts w:cs="Times New Roman"/>
                <w:sz w:val="15"/>
                <w:szCs w:val="15"/>
              </w:rPr>
            </w:pPr>
            <w:r w:rsidRPr="00390DFA">
              <w:rPr>
                <w:rFonts w:cs="Times New Roman"/>
                <w:sz w:val="15"/>
                <w:szCs w:val="15"/>
              </w:rPr>
              <w:t>December 31, 2019</w:t>
            </w:r>
          </w:p>
        </w:tc>
        <w:tc>
          <w:tcPr>
            <w:tcW w:w="237" w:type="dxa"/>
            <w:gridSpan w:val="2"/>
            <w:tcBorders>
              <w:left w:val="nil"/>
              <w:right w:val="nil"/>
            </w:tcBorders>
            <w:vAlign w:val="bottom"/>
          </w:tcPr>
          <w:p w14:paraId="69F64109" w14:textId="77777777" w:rsidR="00241236" w:rsidRPr="00390DFA" w:rsidRDefault="00241236" w:rsidP="000E6B16">
            <w:pPr>
              <w:overflowPunct/>
              <w:autoSpaceDE/>
              <w:autoSpaceDN/>
              <w:adjustRightInd/>
              <w:spacing w:line="100" w:lineRule="atLeast"/>
              <w:jc w:val="both"/>
              <w:textAlignment w:val="auto"/>
              <w:rPr>
                <w:rFonts w:cs="Times New Roman"/>
                <w:sz w:val="15"/>
                <w:szCs w:val="15"/>
              </w:rPr>
            </w:pPr>
          </w:p>
        </w:tc>
        <w:tc>
          <w:tcPr>
            <w:tcW w:w="1479" w:type="dxa"/>
            <w:gridSpan w:val="2"/>
            <w:tcBorders>
              <w:top w:val="single" w:sz="4" w:space="0" w:color="auto"/>
              <w:left w:val="nil"/>
              <w:bottom w:val="single" w:sz="4" w:space="0" w:color="auto"/>
              <w:right w:val="nil"/>
            </w:tcBorders>
            <w:vAlign w:val="bottom"/>
          </w:tcPr>
          <w:p w14:paraId="2729DC2D" w14:textId="749FCAD8" w:rsidR="00241236" w:rsidRPr="00390DFA" w:rsidRDefault="00C45F72" w:rsidP="000E6B16">
            <w:pPr>
              <w:overflowPunct/>
              <w:autoSpaceDE/>
              <w:autoSpaceDN/>
              <w:adjustRightInd/>
              <w:spacing w:line="100" w:lineRule="atLeast"/>
              <w:ind w:right="-45"/>
              <w:jc w:val="center"/>
              <w:textAlignment w:val="auto"/>
              <w:rPr>
                <w:rFonts w:cs="Times New Roman"/>
                <w:sz w:val="15"/>
                <w:szCs w:val="15"/>
              </w:rPr>
            </w:pPr>
            <w:r>
              <w:rPr>
                <w:rFonts w:cs="Times New Roman"/>
                <w:sz w:val="15"/>
                <w:szCs w:val="15"/>
              </w:rPr>
              <w:t>June 30</w:t>
            </w:r>
            <w:r w:rsidR="00241236" w:rsidRPr="00390DFA">
              <w:rPr>
                <w:rFonts w:cs="Times New Roman"/>
                <w:sz w:val="15"/>
                <w:szCs w:val="15"/>
              </w:rPr>
              <w:t>, 2020</w:t>
            </w:r>
          </w:p>
        </w:tc>
        <w:tc>
          <w:tcPr>
            <w:tcW w:w="241" w:type="dxa"/>
            <w:gridSpan w:val="2"/>
            <w:tcBorders>
              <w:top w:val="single" w:sz="4" w:space="0" w:color="auto"/>
              <w:left w:val="nil"/>
              <w:right w:val="nil"/>
            </w:tcBorders>
            <w:vAlign w:val="bottom"/>
          </w:tcPr>
          <w:p w14:paraId="0BF07607" w14:textId="77777777" w:rsidR="00241236" w:rsidRPr="00390DFA" w:rsidRDefault="00241236" w:rsidP="000E6B16">
            <w:pPr>
              <w:overflowPunct/>
              <w:autoSpaceDE/>
              <w:autoSpaceDN/>
              <w:adjustRightInd/>
              <w:spacing w:line="100" w:lineRule="atLeast"/>
              <w:jc w:val="both"/>
              <w:textAlignment w:val="auto"/>
              <w:rPr>
                <w:rFonts w:cs="Times New Roman"/>
                <w:sz w:val="15"/>
                <w:szCs w:val="15"/>
              </w:rPr>
            </w:pPr>
          </w:p>
        </w:tc>
        <w:tc>
          <w:tcPr>
            <w:tcW w:w="1417" w:type="dxa"/>
            <w:gridSpan w:val="3"/>
            <w:tcBorders>
              <w:top w:val="single" w:sz="4" w:space="0" w:color="auto"/>
              <w:left w:val="nil"/>
              <w:bottom w:val="single" w:sz="4" w:space="0" w:color="auto"/>
              <w:right w:val="nil"/>
            </w:tcBorders>
            <w:vAlign w:val="bottom"/>
          </w:tcPr>
          <w:p w14:paraId="22ECAF8E" w14:textId="77777777" w:rsidR="00241236" w:rsidRPr="00390DFA" w:rsidRDefault="00241236" w:rsidP="000E6B16">
            <w:pPr>
              <w:overflowPunct/>
              <w:autoSpaceDE/>
              <w:autoSpaceDN/>
              <w:adjustRightInd/>
              <w:spacing w:line="100" w:lineRule="atLeast"/>
              <w:ind w:left="-63" w:right="-21"/>
              <w:jc w:val="right"/>
              <w:textAlignment w:val="auto"/>
              <w:rPr>
                <w:rFonts w:cs="Times New Roman"/>
                <w:sz w:val="15"/>
                <w:szCs w:val="15"/>
              </w:rPr>
            </w:pPr>
            <w:r w:rsidRPr="00390DFA">
              <w:rPr>
                <w:rFonts w:cs="Times New Roman"/>
                <w:sz w:val="15"/>
                <w:szCs w:val="15"/>
              </w:rPr>
              <w:t>December 31, 2019</w:t>
            </w:r>
          </w:p>
        </w:tc>
      </w:tr>
      <w:tr w:rsidR="00241236" w:rsidRPr="00390DFA" w14:paraId="3DEC4C24" w14:textId="77777777" w:rsidTr="009C3E13">
        <w:tblPrEx>
          <w:tblCellMar>
            <w:left w:w="0" w:type="dxa"/>
            <w:right w:w="0" w:type="dxa"/>
          </w:tblCellMar>
        </w:tblPrEx>
        <w:trPr>
          <w:trHeight w:val="210"/>
        </w:trPr>
        <w:tc>
          <w:tcPr>
            <w:tcW w:w="3047" w:type="dxa"/>
            <w:tcBorders>
              <w:top w:val="nil"/>
              <w:left w:val="nil"/>
              <w:bottom w:val="nil"/>
              <w:right w:val="nil"/>
            </w:tcBorders>
            <w:noWrap/>
            <w:tcMar>
              <w:top w:w="12" w:type="dxa"/>
              <w:left w:w="12" w:type="dxa"/>
              <w:bottom w:w="0" w:type="dxa"/>
              <w:right w:w="12" w:type="dxa"/>
            </w:tcMar>
            <w:vAlign w:val="bottom"/>
          </w:tcPr>
          <w:p w14:paraId="3D5E1A37" w14:textId="77777777" w:rsidR="00241236" w:rsidRPr="00390DFA" w:rsidRDefault="00241236" w:rsidP="000E6B16">
            <w:pPr>
              <w:rPr>
                <w:rFonts w:ascii="Angsana New" w:hAnsi="Angsana New"/>
                <w:sz w:val="24"/>
                <w:szCs w:val="24"/>
                <w:cs/>
              </w:rPr>
            </w:pPr>
            <w:r w:rsidRPr="00351348">
              <w:rPr>
                <w:rFonts w:cs="Times New Roman"/>
                <w:sz w:val="15"/>
                <w:szCs w:val="15"/>
              </w:rPr>
              <w:t>Book value as at January 1 – net</w:t>
            </w:r>
          </w:p>
        </w:tc>
        <w:tc>
          <w:tcPr>
            <w:tcW w:w="1502" w:type="dxa"/>
            <w:tcBorders>
              <w:top w:val="nil"/>
              <w:left w:val="nil"/>
              <w:bottom w:val="nil"/>
              <w:right w:val="nil"/>
            </w:tcBorders>
            <w:vAlign w:val="bottom"/>
          </w:tcPr>
          <w:p w14:paraId="5E208938" w14:textId="77777777" w:rsidR="00241236" w:rsidRPr="00390DFA" w:rsidRDefault="00241236" w:rsidP="000E6B16">
            <w:pPr>
              <w:ind w:right="183"/>
              <w:jc w:val="right"/>
              <w:rPr>
                <w:rFonts w:cs="Times New Roman"/>
                <w:sz w:val="15"/>
                <w:szCs w:val="15"/>
              </w:rPr>
            </w:pPr>
            <w:r w:rsidRPr="00390DFA">
              <w:rPr>
                <w:rFonts w:cs="Times New Roman"/>
                <w:sz w:val="15"/>
                <w:szCs w:val="15"/>
              </w:rPr>
              <w:t>1,306,637,583.98</w:t>
            </w:r>
          </w:p>
        </w:tc>
        <w:tc>
          <w:tcPr>
            <w:tcW w:w="183" w:type="dxa"/>
            <w:tcBorders>
              <w:top w:val="nil"/>
              <w:left w:val="nil"/>
              <w:bottom w:val="nil"/>
              <w:right w:val="nil"/>
            </w:tcBorders>
          </w:tcPr>
          <w:p w14:paraId="213D0FFF" w14:textId="77777777" w:rsidR="00241236" w:rsidRPr="00390DFA"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3E9B7DA2" w14:textId="77777777" w:rsidR="00241236" w:rsidRPr="00390DFA" w:rsidRDefault="00241236" w:rsidP="000E6B16">
            <w:pPr>
              <w:ind w:left="181"/>
              <w:jc w:val="right"/>
              <w:rPr>
                <w:rFonts w:cs="Times New Roman"/>
                <w:sz w:val="15"/>
                <w:szCs w:val="15"/>
              </w:rPr>
            </w:pPr>
            <w:r w:rsidRPr="00390DFA">
              <w:rPr>
                <w:rFonts w:cs="Times New Roman"/>
                <w:sz w:val="15"/>
                <w:szCs w:val="15"/>
              </w:rPr>
              <w:t>882,381,614.42</w:t>
            </w:r>
          </w:p>
        </w:tc>
        <w:tc>
          <w:tcPr>
            <w:tcW w:w="274" w:type="dxa"/>
            <w:gridSpan w:val="2"/>
            <w:tcBorders>
              <w:top w:val="nil"/>
              <w:left w:val="nil"/>
              <w:bottom w:val="nil"/>
              <w:right w:val="nil"/>
            </w:tcBorders>
          </w:tcPr>
          <w:p w14:paraId="6E2F7B14" w14:textId="77777777" w:rsidR="00241236" w:rsidRPr="00390DFA" w:rsidRDefault="00241236" w:rsidP="000E6B16">
            <w:pPr>
              <w:ind w:right="183"/>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2E919631" w14:textId="77777777" w:rsidR="00241236" w:rsidRPr="00390DFA" w:rsidRDefault="00241236" w:rsidP="000E6B16">
            <w:pPr>
              <w:ind w:left="173" w:right="76"/>
              <w:jc w:val="right"/>
              <w:rPr>
                <w:rFonts w:cs="Times New Roman"/>
                <w:sz w:val="15"/>
                <w:szCs w:val="15"/>
              </w:rPr>
            </w:pPr>
            <w:r w:rsidRPr="00390DFA">
              <w:rPr>
                <w:rFonts w:cs="Times New Roman"/>
                <w:sz w:val="15"/>
                <w:szCs w:val="15"/>
              </w:rPr>
              <w:t>959,840,180.19</w:t>
            </w:r>
          </w:p>
        </w:tc>
        <w:tc>
          <w:tcPr>
            <w:tcW w:w="183" w:type="dxa"/>
            <w:gridSpan w:val="2"/>
            <w:tcBorders>
              <w:top w:val="nil"/>
              <w:left w:val="nil"/>
              <w:bottom w:val="nil"/>
              <w:right w:val="nil"/>
            </w:tcBorders>
          </w:tcPr>
          <w:p w14:paraId="223BAD3F" w14:textId="77777777" w:rsidR="00241236" w:rsidRPr="00390DFA"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6671FC63" w14:textId="77777777" w:rsidR="00241236" w:rsidRPr="00390DFA" w:rsidRDefault="00241236" w:rsidP="000E6B16">
            <w:pPr>
              <w:ind w:right="75"/>
              <w:jc w:val="right"/>
              <w:rPr>
                <w:rFonts w:cs="Times New Roman"/>
                <w:sz w:val="15"/>
                <w:szCs w:val="15"/>
              </w:rPr>
            </w:pPr>
            <w:r w:rsidRPr="00390DFA">
              <w:rPr>
                <w:rFonts w:cs="Times New Roman"/>
                <w:sz w:val="15"/>
                <w:szCs w:val="15"/>
              </w:rPr>
              <w:t>380,587,218.69</w:t>
            </w:r>
          </w:p>
        </w:tc>
      </w:tr>
      <w:tr w:rsidR="00241236" w:rsidRPr="00390DFA" w14:paraId="017FF7E8" w14:textId="77777777" w:rsidTr="009C3E13">
        <w:tblPrEx>
          <w:tblCellMar>
            <w:left w:w="0" w:type="dxa"/>
            <w:right w:w="0" w:type="dxa"/>
          </w:tblCellMar>
        </w:tblPrEx>
        <w:trPr>
          <w:trHeight w:val="210"/>
        </w:trPr>
        <w:tc>
          <w:tcPr>
            <w:tcW w:w="3047" w:type="dxa"/>
            <w:tcBorders>
              <w:top w:val="nil"/>
              <w:left w:val="nil"/>
              <w:bottom w:val="nil"/>
              <w:right w:val="nil"/>
            </w:tcBorders>
            <w:noWrap/>
            <w:tcMar>
              <w:top w:w="12" w:type="dxa"/>
              <w:left w:w="12" w:type="dxa"/>
              <w:bottom w:w="0" w:type="dxa"/>
              <w:right w:w="12" w:type="dxa"/>
            </w:tcMar>
            <w:vAlign w:val="bottom"/>
          </w:tcPr>
          <w:p w14:paraId="2D31C351" w14:textId="77777777" w:rsidR="00241236" w:rsidRPr="00390DFA" w:rsidRDefault="00241236" w:rsidP="000E6B16">
            <w:pPr>
              <w:rPr>
                <w:rFonts w:ascii="Angsana New" w:hAnsi="Angsana New"/>
                <w:sz w:val="24"/>
                <w:szCs w:val="24"/>
                <w:cs/>
              </w:rPr>
            </w:pPr>
            <w:r w:rsidRPr="00351348">
              <w:rPr>
                <w:rFonts w:cs="Times New Roman"/>
                <w:sz w:val="15"/>
                <w:szCs w:val="15"/>
              </w:rPr>
              <w:t>Transferred from other investment -</w:t>
            </w:r>
          </w:p>
        </w:tc>
        <w:tc>
          <w:tcPr>
            <w:tcW w:w="1502" w:type="dxa"/>
            <w:tcBorders>
              <w:top w:val="nil"/>
              <w:left w:val="nil"/>
              <w:bottom w:val="nil"/>
              <w:right w:val="nil"/>
            </w:tcBorders>
            <w:vAlign w:val="bottom"/>
          </w:tcPr>
          <w:p w14:paraId="691EC3C7" w14:textId="77777777" w:rsidR="00241236" w:rsidRPr="00390DFA" w:rsidRDefault="00241236" w:rsidP="000E6B16">
            <w:pPr>
              <w:ind w:right="183"/>
              <w:jc w:val="right"/>
              <w:rPr>
                <w:rFonts w:cs="Times New Roman"/>
                <w:sz w:val="15"/>
                <w:szCs w:val="15"/>
              </w:rPr>
            </w:pPr>
          </w:p>
        </w:tc>
        <w:tc>
          <w:tcPr>
            <w:tcW w:w="183" w:type="dxa"/>
            <w:tcBorders>
              <w:top w:val="nil"/>
              <w:left w:val="nil"/>
              <w:bottom w:val="nil"/>
              <w:right w:val="nil"/>
            </w:tcBorders>
          </w:tcPr>
          <w:p w14:paraId="5C49A2D3" w14:textId="77777777" w:rsidR="00241236" w:rsidRPr="00390DFA"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0FF86A52" w14:textId="77777777" w:rsidR="00241236" w:rsidRPr="00390DFA" w:rsidRDefault="00241236" w:rsidP="000E6B16">
            <w:pPr>
              <w:ind w:left="181"/>
              <w:jc w:val="right"/>
              <w:rPr>
                <w:rFonts w:cs="Times New Roman"/>
                <w:sz w:val="15"/>
                <w:szCs w:val="15"/>
              </w:rPr>
            </w:pPr>
          </w:p>
        </w:tc>
        <w:tc>
          <w:tcPr>
            <w:tcW w:w="274" w:type="dxa"/>
            <w:gridSpan w:val="2"/>
            <w:tcBorders>
              <w:top w:val="nil"/>
              <w:left w:val="nil"/>
              <w:bottom w:val="nil"/>
              <w:right w:val="nil"/>
            </w:tcBorders>
          </w:tcPr>
          <w:p w14:paraId="48139452" w14:textId="77777777" w:rsidR="00241236" w:rsidRPr="00390DFA"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322DE109" w14:textId="77777777" w:rsidR="00241236" w:rsidRPr="00390DFA" w:rsidRDefault="00241236" w:rsidP="000E6B16">
            <w:pPr>
              <w:ind w:left="173" w:right="76"/>
              <w:jc w:val="right"/>
              <w:rPr>
                <w:rFonts w:cs="Times New Roman"/>
                <w:sz w:val="15"/>
                <w:szCs w:val="15"/>
              </w:rPr>
            </w:pPr>
          </w:p>
        </w:tc>
        <w:tc>
          <w:tcPr>
            <w:tcW w:w="183" w:type="dxa"/>
            <w:gridSpan w:val="2"/>
            <w:tcBorders>
              <w:top w:val="nil"/>
              <w:left w:val="nil"/>
              <w:bottom w:val="nil"/>
              <w:right w:val="nil"/>
            </w:tcBorders>
          </w:tcPr>
          <w:p w14:paraId="251EE88B" w14:textId="77777777" w:rsidR="00241236" w:rsidRPr="00390DFA" w:rsidRDefault="00241236" w:rsidP="000E6B16">
            <w:pPr>
              <w:jc w:val="right"/>
              <w:rPr>
                <w:rFonts w:cs="Times New Roman"/>
                <w:sz w:val="15"/>
                <w:szCs w:val="15"/>
                <w:cs/>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2DCBE0E8" w14:textId="77777777" w:rsidR="00241236" w:rsidRPr="00390DFA" w:rsidRDefault="00241236" w:rsidP="000E6B16">
            <w:pPr>
              <w:ind w:right="75"/>
              <w:jc w:val="right"/>
              <w:rPr>
                <w:rFonts w:cs="Times New Roman"/>
                <w:sz w:val="15"/>
                <w:szCs w:val="15"/>
                <w:cs/>
              </w:rPr>
            </w:pPr>
          </w:p>
        </w:tc>
      </w:tr>
      <w:tr w:rsidR="00241236" w:rsidRPr="00390DFA" w14:paraId="59A2A351" w14:textId="77777777" w:rsidTr="009C3E13">
        <w:tblPrEx>
          <w:tblCellMar>
            <w:left w:w="0" w:type="dxa"/>
            <w:right w:w="0" w:type="dxa"/>
          </w:tblCellMar>
        </w:tblPrEx>
        <w:trPr>
          <w:trHeight w:val="210"/>
        </w:trPr>
        <w:tc>
          <w:tcPr>
            <w:tcW w:w="3047" w:type="dxa"/>
            <w:tcBorders>
              <w:top w:val="nil"/>
              <w:left w:val="nil"/>
              <w:bottom w:val="nil"/>
              <w:right w:val="nil"/>
            </w:tcBorders>
            <w:noWrap/>
            <w:tcMar>
              <w:top w:w="12" w:type="dxa"/>
              <w:left w:w="12" w:type="dxa"/>
              <w:bottom w:w="0" w:type="dxa"/>
              <w:right w:w="12" w:type="dxa"/>
            </w:tcMar>
            <w:vAlign w:val="bottom"/>
          </w:tcPr>
          <w:p w14:paraId="255627AB" w14:textId="686BC826" w:rsidR="00241236" w:rsidRPr="00390DFA" w:rsidRDefault="00241236" w:rsidP="000E6B16">
            <w:pPr>
              <w:rPr>
                <w:rFonts w:ascii="Angsana New" w:hAnsi="Angsana New"/>
                <w:sz w:val="24"/>
                <w:szCs w:val="24"/>
                <w:cs/>
              </w:rPr>
            </w:pPr>
            <w:r w:rsidRPr="00351348">
              <w:rPr>
                <w:rFonts w:cs="Times New Roman"/>
                <w:sz w:val="15"/>
                <w:szCs w:val="15"/>
              </w:rPr>
              <w:t xml:space="preserve">   fair value as the reclassification date</w:t>
            </w:r>
            <w:r w:rsidR="00C213A3">
              <w:rPr>
                <w:rFonts w:cs="Times New Roman"/>
                <w:sz w:val="15"/>
                <w:szCs w:val="15"/>
              </w:rPr>
              <w:t>*</w:t>
            </w:r>
          </w:p>
        </w:tc>
        <w:tc>
          <w:tcPr>
            <w:tcW w:w="1502" w:type="dxa"/>
            <w:tcBorders>
              <w:top w:val="nil"/>
              <w:left w:val="nil"/>
              <w:bottom w:val="nil"/>
              <w:right w:val="nil"/>
            </w:tcBorders>
            <w:vAlign w:val="bottom"/>
          </w:tcPr>
          <w:p w14:paraId="753CA149" w14:textId="77777777" w:rsidR="00241236" w:rsidRPr="00390DFA" w:rsidRDefault="00241236" w:rsidP="000E6B16">
            <w:pPr>
              <w:ind w:right="183"/>
              <w:jc w:val="right"/>
              <w:rPr>
                <w:rFonts w:cs="Times New Roman"/>
                <w:sz w:val="15"/>
                <w:szCs w:val="15"/>
              </w:rPr>
            </w:pPr>
            <w:r w:rsidRPr="00390DFA">
              <w:rPr>
                <w:rFonts w:cs="Times New Roman"/>
                <w:sz w:val="15"/>
                <w:szCs w:val="15"/>
              </w:rPr>
              <w:t>-</w:t>
            </w:r>
          </w:p>
        </w:tc>
        <w:tc>
          <w:tcPr>
            <w:tcW w:w="183" w:type="dxa"/>
            <w:tcBorders>
              <w:top w:val="nil"/>
              <w:left w:val="nil"/>
              <w:bottom w:val="nil"/>
              <w:right w:val="nil"/>
            </w:tcBorders>
          </w:tcPr>
          <w:p w14:paraId="320474E1" w14:textId="77777777" w:rsidR="00241236" w:rsidRPr="00390DFA"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7004A7A3" w14:textId="77777777" w:rsidR="00241236" w:rsidRPr="00390DFA" w:rsidRDefault="00241236" w:rsidP="000E6B16">
            <w:pPr>
              <w:ind w:left="181"/>
              <w:jc w:val="right"/>
              <w:rPr>
                <w:rFonts w:cs="Times New Roman"/>
                <w:sz w:val="15"/>
                <w:szCs w:val="15"/>
              </w:rPr>
            </w:pPr>
            <w:r w:rsidRPr="00390DFA">
              <w:rPr>
                <w:rFonts w:cs="Times New Roman"/>
                <w:sz w:val="15"/>
                <w:szCs w:val="15"/>
              </w:rPr>
              <w:t>300,000,000.00</w:t>
            </w:r>
          </w:p>
        </w:tc>
        <w:tc>
          <w:tcPr>
            <w:tcW w:w="274" w:type="dxa"/>
            <w:gridSpan w:val="2"/>
            <w:tcBorders>
              <w:top w:val="nil"/>
              <w:left w:val="nil"/>
              <w:bottom w:val="nil"/>
              <w:right w:val="nil"/>
            </w:tcBorders>
          </w:tcPr>
          <w:p w14:paraId="7DA0187D" w14:textId="77777777" w:rsidR="00241236" w:rsidRPr="00390DFA"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01D8726B" w14:textId="77777777" w:rsidR="00241236" w:rsidRPr="00390DFA" w:rsidRDefault="00241236" w:rsidP="000E6B16">
            <w:pPr>
              <w:ind w:left="173" w:right="76"/>
              <w:jc w:val="right"/>
              <w:rPr>
                <w:rFonts w:cs="Times New Roman"/>
                <w:sz w:val="15"/>
                <w:szCs w:val="15"/>
                <w:cs/>
              </w:rPr>
            </w:pPr>
            <w:r w:rsidRPr="00390DFA">
              <w:rPr>
                <w:rFonts w:cs="Times New Roman"/>
                <w:sz w:val="15"/>
                <w:szCs w:val="15"/>
              </w:rPr>
              <w:t>-</w:t>
            </w:r>
          </w:p>
        </w:tc>
        <w:tc>
          <w:tcPr>
            <w:tcW w:w="183" w:type="dxa"/>
            <w:gridSpan w:val="2"/>
            <w:tcBorders>
              <w:top w:val="nil"/>
              <w:left w:val="nil"/>
              <w:bottom w:val="nil"/>
              <w:right w:val="nil"/>
            </w:tcBorders>
          </w:tcPr>
          <w:p w14:paraId="67AA21D9" w14:textId="77777777" w:rsidR="00241236" w:rsidRPr="00390DFA"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04E17DC5" w14:textId="77777777" w:rsidR="00241236" w:rsidRPr="00390DFA" w:rsidRDefault="00241236" w:rsidP="000E6B16">
            <w:pPr>
              <w:ind w:right="75"/>
              <w:jc w:val="right"/>
              <w:rPr>
                <w:rFonts w:cs="Times New Roman"/>
                <w:sz w:val="15"/>
                <w:szCs w:val="15"/>
                <w:cs/>
              </w:rPr>
            </w:pPr>
            <w:r w:rsidRPr="00390DFA">
              <w:rPr>
                <w:rFonts w:cs="Times New Roman"/>
                <w:sz w:val="15"/>
                <w:szCs w:val="15"/>
              </w:rPr>
              <w:t>300,000,000.00</w:t>
            </w:r>
          </w:p>
        </w:tc>
      </w:tr>
      <w:tr w:rsidR="00241236" w:rsidRPr="00390DFA" w14:paraId="595BE055" w14:textId="77777777" w:rsidTr="009C3E13">
        <w:tblPrEx>
          <w:tblCellMar>
            <w:left w:w="0" w:type="dxa"/>
            <w:right w:w="0" w:type="dxa"/>
          </w:tblCellMar>
        </w:tblPrEx>
        <w:trPr>
          <w:trHeight w:val="210"/>
        </w:trPr>
        <w:tc>
          <w:tcPr>
            <w:tcW w:w="3047" w:type="dxa"/>
            <w:tcBorders>
              <w:top w:val="nil"/>
              <w:left w:val="nil"/>
              <w:bottom w:val="nil"/>
              <w:right w:val="nil"/>
            </w:tcBorders>
            <w:noWrap/>
            <w:tcMar>
              <w:top w:w="12" w:type="dxa"/>
              <w:left w:w="12" w:type="dxa"/>
              <w:bottom w:w="0" w:type="dxa"/>
              <w:right w:w="12" w:type="dxa"/>
            </w:tcMar>
            <w:vAlign w:val="bottom"/>
          </w:tcPr>
          <w:p w14:paraId="4F602F78" w14:textId="09EA4900" w:rsidR="00241236" w:rsidRPr="00390DFA" w:rsidRDefault="00241236" w:rsidP="000E6B16">
            <w:pPr>
              <w:rPr>
                <w:rFonts w:ascii="Angsana New" w:hAnsi="Angsana New"/>
                <w:sz w:val="24"/>
                <w:szCs w:val="24"/>
                <w:cs/>
              </w:rPr>
            </w:pPr>
            <w:r w:rsidRPr="00351348">
              <w:rPr>
                <w:rFonts w:cs="Times New Roman"/>
                <w:sz w:val="15"/>
                <w:szCs w:val="15"/>
              </w:rPr>
              <w:t>Gain on change of investment</w:t>
            </w:r>
            <w:r w:rsidR="00C213A3">
              <w:rPr>
                <w:rFonts w:cs="Times New Roman"/>
                <w:sz w:val="15"/>
                <w:szCs w:val="15"/>
              </w:rPr>
              <w:t>*</w:t>
            </w:r>
          </w:p>
        </w:tc>
        <w:tc>
          <w:tcPr>
            <w:tcW w:w="1502" w:type="dxa"/>
            <w:tcBorders>
              <w:top w:val="nil"/>
              <w:left w:val="nil"/>
              <w:bottom w:val="nil"/>
              <w:right w:val="nil"/>
            </w:tcBorders>
            <w:vAlign w:val="bottom"/>
          </w:tcPr>
          <w:p w14:paraId="3809EEA7" w14:textId="77777777" w:rsidR="00241236" w:rsidRPr="00390DFA" w:rsidRDefault="00241236" w:rsidP="000E6B16">
            <w:pPr>
              <w:ind w:right="183"/>
              <w:jc w:val="right"/>
              <w:rPr>
                <w:rFonts w:cs="Times New Roman"/>
                <w:sz w:val="15"/>
                <w:szCs w:val="15"/>
              </w:rPr>
            </w:pPr>
            <w:r w:rsidRPr="00390DFA">
              <w:rPr>
                <w:rFonts w:cs="Times New Roman"/>
                <w:sz w:val="15"/>
                <w:szCs w:val="15"/>
              </w:rPr>
              <w:t>-</w:t>
            </w:r>
          </w:p>
        </w:tc>
        <w:tc>
          <w:tcPr>
            <w:tcW w:w="183" w:type="dxa"/>
            <w:tcBorders>
              <w:top w:val="nil"/>
              <w:left w:val="nil"/>
              <w:bottom w:val="nil"/>
              <w:right w:val="nil"/>
            </w:tcBorders>
          </w:tcPr>
          <w:p w14:paraId="70155142" w14:textId="77777777" w:rsidR="00241236" w:rsidRPr="00390DFA"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7CDB53F3" w14:textId="77777777" w:rsidR="00241236" w:rsidRPr="00390DFA" w:rsidRDefault="00241236" w:rsidP="000E6B16">
            <w:pPr>
              <w:ind w:left="181"/>
              <w:jc w:val="right"/>
              <w:rPr>
                <w:rFonts w:cs="Times New Roman"/>
                <w:sz w:val="15"/>
                <w:szCs w:val="15"/>
              </w:rPr>
            </w:pPr>
            <w:r w:rsidRPr="00390DFA">
              <w:rPr>
                <w:rFonts w:cs="Times New Roman"/>
                <w:sz w:val="15"/>
                <w:szCs w:val="15"/>
              </w:rPr>
              <w:t>587,222,864.00</w:t>
            </w:r>
          </w:p>
        </w:tc>
        <w:tc>
          <w:tcPr>
            <w:tcW w:w="274" w:type="dxa"/>
            <w:gridSpan w:val="2"/>
            <w:tcBorders>
              <w:top w:val="nil"/>
              <w:left w:val="nil"/>
              <w:bottom w:val="nil"/>
              <w:right w:val="nil"/>
            </w:tcBorders>
          </w:tcPr>
          <w:p w14:paraId="05307E9A" w14:textId="77777777" w:rsidR="00241236" w:rsidRPr="00390DFA"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30758E06" w14:textId="77777777" w:rsidR="00241236" w:rsidRPr="00390DFA" w:rsidRDefault="00241236" w:rsidP="000E6B16">
            <w:pPr>
              <w:ind w:left="173" w:right="76"/>
              <w:jc w:val="right"/>
              <w:rPr>
                <w:rFonts w:cs="Times New Roman"/>
                <w:sz w:val="15"/>
                <w:szCs w:val="15"/>
                <w:cs/>
              </w:rPr>
            </w:pPr>
            <w:r w:rsidRPr="00390DFA">
              <w:rPr>
                <w:rFonts w:cs="Times New Roman"/>
                <w:sz w:val="15"/>
                <w:szCs w:val="15"/>
              </w:rPr>
              <w:t>-</w:t>
            </w:r>
          </w:p>
        </w:tc>
        <w:tc>
          <w:tcPr>
            <w:tcW w:w="183" w:type="dxa"/>
            <w:gridSpan w:val="2"/>
            <w:tcBorders>
              <w:top w:val="nil"/>
              <w:left w:val="nil"/>
              <w:bottom w:val="nil"/>
              <w:right w:val="nil"/>
            </w:tcBorders>
          </w:tcPr>
          <w:p w14:paraId="28D638E0" w14:textId="77777777" w:rsidR="00241236" w:rsidRPr="00390DFA"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3D50A1CC" w14:textId="77777777" w:rsidR="00241236" w:rsidRPr="00390DFA" w:rsidRDefault="00241236" w:rsidP="000E6B16">
            <w:pPr>
              <w:ind w:right="75"/>
              <w:jc w:val="right"/>
              <w:rPr>
                <w:rFonts w:cs="Times New Roman"/>
                <w:sz w:val="15"/>
                <w:szCs w:val="15"/>
                <w:cs/>
              </w:rPr>
            </w:pPr>
            <w:r w:rsidRPr="00390DFA">
              <w:rPr>
                <w:rFonts w:cs="Times New Roman"/>
                <w:sz w:val="15"/>
                <w:szCs w:val="15"/>
              </w:rPr>
              <w:t>587,222,864.00</w:t>
            </w:r>
          </w:p>
        </w:tc>
      </w:tr>
      <w:tr w:rsidR="00241236" w:rsidRPr="00390DFA" w14:paraId="1D95909A" w14:textId="77777777" w:rsidTr="009C3E13">
        <w:tblPrEx>
          <w:tblCellMar>
            <w:left w:w="0" w:type="dxa"/>
            <w:right w:w="0" w:type="dxa"/>
          </w:tblCellMar>
        </w:tblPrEx>
        <w:trPr>
          <w:trHeight w:val="210"/>
        </w:trPr>
        <w:tc>
          <w:tcPr>
            <w:tcW w:w="3047" w:type="dxa"/>
            <w:tcBorders>
              <w:top w:val="nil"/>
              <w:left w:val="nil"/>
              <w:bottom w:val="nil"/>
              <w:right w:val="nil"/>
            </w:tcBorders>
            <w:noWrap/>
            <w:tcMar>
              <w:top w:w="12" w:type="dxa"/>
              <w:left w:w="12" w:type="dxa"/>
              <w:bottom w:w="0" w:type="dxa"/>
              <w:right w:w="12" w:type="dxa"/>
            </w:tcMar>
            <w:vAlign w:val="bottom"/>
          </w:tcPr>
          <w:p w14:paraId="34B9F2D3" w14:textId="77777777" w:rsidR="00241236" w:rsidRPr="00390DFA" w:rsidRDefault="00241236" w:rsidP="000E6B16">
            <w:pPr>
              <w:rPr>
                <w:rFonts w:ascii="Angsana New" w:hAnsi="Angsana New"/>
                <w:sz w:val="24"/>
                <w:szCs w:val="24"/>
                <w:cs/>
              </w:rPr>
            </w:pPr>
            <w:r w:rsidRPr="00351348">
              <w:rPr>
                <w:rFonts w:cs="Times New Roman"/>
                <w:sz w:val="15"/>
                <w:szCs w:val="15"/>
              </w:rPr>
              <w:t>Acquisition</w:t>
            </w:r>
          </w:p>
        </w:tc>
        <w:tc>
          <w:tcPr>
            <w:tcW w:w="1502" w:type="dxa"/>
            <w:tcBorders>
              <w:top w:val="nil"/>
              <w:left w:val="nil"/>
              <w:bottom w:val="nil"/>
              <w:right w:val="nil"/>
            </w:tcBorders>
            <w:vAlign w:val="bottom"/>
          </w:tcPr>
          <w:p w14:paraId="5CA5493D" w14:textId="694BD564" w:rsidR="00241236" w:rsidRPr="00390DFA" w:rsidRDefault="000C4157" w:rsidP="000E6B16">
            <w:pPr>
              <w:ind w:right="183"/>
              <w:jc w:val="right"/>
              <w:rPr>
                <w:rFonts w:cs="Times New Roman"/>
                <w:sz w:val="15"/>
                <w:szCs w:val="15"/>
              </w:rPr>
            </w:pPr>
            <w:r>
              <w:rPr>
                <w:rFonts w:cs="Times New Roman"/>
                <w:sz w:val="15"/>
                <w:szCs w:val="15"/>
              </w:rPr>
              <w:t>179,347,936.00</w:t>
            </w:r>
          </w:p>
        </w:tc>
        <w:tc>
          <w:tcPr>
            <w:tcW w:w="183" w:type="dxa"/>
            <w:tcBorders>
              <w:top w:val="nil"/>
              <w:left w:val="nil"/>
              <w:bottom w:val="nil"/>
              <w:right w:val="nil"/>
            </w:tcBorders>
          </w:tcPr>
          <w:p w14:paraId="4BF79907" w14:textId="77777777" w:rsidR="00241236" w:rsidRPr="00390DFA"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74B682A6" w14:textId="77777777" w:rsidR="00241236" w:rsidRPr="00390DFA" w:rsidRDefault="00241236" w:rsidP="000E6B16">
            <w:pPr>
              <w:ind w:left="181"/>
              <w:jc w:val="right"/>
              <w:rPr>
                <w:rFonts w:cs="Times New Roman"/>
                <w:sz w:val="15"/>
                <w:szCs w:val="15"/>
              </w:rPr>
            </w:pPr>
            <w:r w:rsidRPr="00390DFA">
              <w:rPr>
                <w:rFonts w:cs="Times New Roman"/>
                <w:sz w:val="15"/>
                <w:szCs w:val="15"/>
              </w:rPr>
              <w:t>375,479,826.69</w:t>
            </w:r>
          </w:p>
        </w:tc>
        <w:tc>
          <w:tcPr>
            <w:tcW w:w="274" w:type="dxa"/>
            <w:gridSpan w:val="2"/>
            <w:tcBorders>
              <w:top w:val="nil"/>
              <w:left w:val="nil"/>
              <w:bottom w:val="nil"/>
              <w:right w:val="nil"/>
            </w:tcBorders>
          </w:tcPr>
          <w:p w14:paraId="18BF03BB" w14:textId="77777777" w:rsidR="00241236" w:rsidRPr="00390DFA"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72FEE649" w14:textId="19235B47" w:rsidR="00241236" w:rsidRPr="00390DFA" w:rsidRDefault="000C4157" w:rsidP="000E6B16">
            <w:pPr>
              <w:ind w:left="173" w:right="76"/>
              <w:jc w:val="right"/>
              <w:rPr>
                <w:rFonts w:cs="Times New Roman"/>
                <w:sz w:val="15"/>
                <w:szCs w:val="15"/>
                <w:cs/>
              </w:rPr>
            </w:pPr>
            <w:r>
              <w:rPr>
                <w:rFonts w:cs="Times New Roman"/>
                <w:sz w:val="15"/>
                <w:szCs w:val="15"/>
              </w:rPr>
              <w:t>172,928,600.00</w:t>
            </w:r>
          </w:p>
        </w:tc>
        <w:tc>
          <w:tcPr>
            <w:tcW w:w="183" w:type="dxa"/>
            <w:gridSpan w:val="2"/>
            <w:tcBorders>
              <w:top w:val="nil"/>
              <w:left w:val="nil"/>
              <w:bottom w:val="nil"/>
              <w:right w:val="nil"/>
            </w:tcBorders>
          </w:tcPr>
          <w:p w14:paraId="37D5780E" w14:textId="77777777" w:rsidR="00241236" w:rsidRPr="00390DFA"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136B7C8B" w14:textId="77777777" w:rsidR="00241236" w:rsidRPr="00390DFA" w:rsidRDefault="00241236" w:rsidP="000E6B16">
            <w:pPr>
              <w:ind w:right="75"/>
              <w:jc w:val="right"/>
              <w:rPr>
                <w:rFonts w:cs="Times New Roman"/>
                <w:sz w:val="15"/>
                <w:szCs w:val="15"/>
                <w:cs/>
              </w:rPr>
            </w:pPr>
            <w:r w:rsidRPr="00390DFA">
              <w:rPr>
                <w:rFonts w:cs="Times New Roman"/>
                <w:sz w:val="15"/>
                <w:szCs w:val="15"/>
              </w:rPr>
              <w:t>314,660,880.25</w:t>
            </w:r>
          </w:p>
        </w:tc>
      </w:tr>
      <w:tr w:rsidR="00241236" w:rsidRPr="00390DFA" w14:paraId="69D37BDD" w14:textId="77777777" w:rsidTr="009C3E13">
        <w:tblPrEx>
          <w:tblCellMar>
            <w:left w:w="0" w:type="dxa"/>
            <w:right w:w="0" w:type="dxa"/>
          </w:tblCellMar>
        </w:tblPrEx>
        <w:trPr>
          <w:trHeight w:val="210"/>
        </w:trPr>
        <w:tc>
          <w:tcPr>
            <w:tcW w:w="3047" w:type="dxa"/>
            <w:tcBorders>
              <w:top w:val="nil"/>
              <w:left w:val="nil"/>
              <w:bottom w:val="nil"/>
              <w:right w:val="nil"/>
            </w:tcBorders>
            <w:noWrap/>
            <w:tcMar>
              <w:top w:w="12" w:type="dxa"/>
              <w:left w:w="12" w:type="dxa"/>
              <w:bottom w:w="0" w:type="dxa"/>
              <w:right w:w="12" w:type="dxa"/>
            </w:tcMar>
            <w:vAlign w:val="bottom"/>
          </w:tcPr>
          <w:p w14:paraId="0DD92EF4" w14:textId="77777777" w:rsidR="00241236" w:rsidRPr="00390DFA" w:rsidRDefault="00241236" w:rsidP="000E6B16">
            <w:pPr>
              <w:rPr>
                <w:rFonts w:ascii="Angsana New" w:hAnsi="Angsana New"/>
                <w:sz w:val="24"/>
                <w:szCs w:val="24"/>
                <w:cs/>
              </w:rPr>
            </w:pPr>
            <w:r w:rsidRPr="00351348">
              <w:rPr>
                <w:rFonts w:cs="Times New Roman"/>
                <w:sz w:val="15"/>
                <w:szCs w:val="15"/>
              </w:rPr>
              <w:t>Disposal</w:t>
            </w:r>
          </w:p>
        </w:tc>
        <w:tc>
          <w:tcPr>
            <w:tcW w:w="1502" w:type="dxa"/>
            <w:tcBorders>
              <w:top w:val="nil"/>
              <w:left w:val="nil"/>
              <w:bottom w:val="nil"/>
              <w:right w:val="nil"/>
            </w:tcBorders>
            <w:vAlign w:val="bottom"/>
          </w:tcPr>
          <w:p w14:paraId="5FEAF34C" w14:textId="3C54A7CF" w:rsidR="00241236" w:rsidRPr="00390DFA" w:rsidRDefault="000C4157" w:rsidP="000E6B16">
            <w:pPr>
              <w:ind w:right="183"/>
              <w:jc w:val="right"/>
              <w:rPr>
                <w:rFonts w:cs="Times New Roman"/>
                <w:sz w:val="15"/>
                <w:szCs w:val="15"/>
              </w:rPr>
            </w:pPr>
            <w:r>
              <w:rPr>
                <w:rFonts w:cs="Times New Roman"/>
                <w:sz w:val="15"/>
                <w:szCs w:val="15"/>
              </w:rPr>
              <w:t>(260,206,421.99)</w:t>
            </w:r>
          </w:p>
        </w:tc>
        <w:tc>
          <w:tcPr>
            <w:tcW w:w="183" w:type="dxa"/>
            <w:tcBorders>
              <w:top w:val="nil"/>
              <w:left w:val="nil"/>
              <w:bottom w:val="nil"/>
              <w:right w:val="nil"/>
            </w:tcBorders>
          </w:tcPr>
          <w:p w14:paraId="53848E57" w14:textId="77777777" w:rsidR="00241236" w:rsidRPr="00390DFA"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1F557061" w14:textId="77777777" w:rsidR="00241236" w:rsidRPr="00390DFA" w:rsidRDefault="00241236" w:rsidP="000E6B16">
            <w:pPr>
              <w:ind w:left="181"/>
              <w:jc w:val="right"/>
              <w:rPr>
                <w:rFonts w:cs="Times New Roman"/>
                <w:sz w:val="15"/>
                <w:szCs w:val="15"/>
              </w:rPr>
            </w:pPr>
            <w:r w:rsidRPr="00390DFA">
              <w:rPr>
                <w:rFonts w:cs="Times New Roman"/>
                <w:sz w:val="15"/>
                <w:szCs w:val="15"/>
              </w:rPr>
              <w:t>(594,984,201.89)</w:t>
            </w:r>
          </w:p>
        </w:tc>
        <w:tc>
          <w:tcPr>
            <w:tcW w:w="274" w:type="dxa"/>
            <w:gridSpan w:val="2"/>
            <w:tcBorders>
              <w:top w:val="nil"/>
              <w:left w:val="nil"/>
              <w:bottom w:val="nil"/>
              <w:right w:val="nil"/>
            </w:tcBorders>
          </w:tcPr>
          <w:p w14:paraId="2BC50BBC" w14:textId="77777777" w:rsidR="00241236" w:rsidRPr="00390DFA"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4160049D" w14:textId="3E467A06" w:rsidR="00241236" w:rsidRPr="00390DFA" w:rsidRDefault="000C4157" w:rsidP="000E6B16">
            <w:pPr>
              <w:ind w:left="173" w:right="76"/>
              <w:jc w:val="right"/>
              <w:rPr>
                <w:rFonts w:cs="Times New Roman"/>
                <w:sz w:val="15"/>
                <w:szCs w:val="15"/>
                <w:cs/>
              </w:rPr>
            </w:pPr>
            <w:r>
              <w:rPr>
                <w:rFonts w:cs="Times New Roman"/>
                <w:sz w:val="15"/>
                <w:szCs w:val="15"/>
              </w:rPr>
              <w:t>(234,600,801.33)</w:t>
            </w:r>
          </w:p>
        </w:tc>
        <w:tc>
          <w:tcPr>
            <w:tcW w:w="183" w:type="dxa"/>
            <w:gridSpan w:val="2"/>
            <w:tcBorders>
              <w:top w:val="nil"/>
              <w:left w:val="nil"/>
              <w:bottom w:val="nil"/>
              <w:right w:val="nil"/>
            </w:tcBorders>
          </w:tcPr>
          <w:p w14:paraId="1B9DC24B" w14:textId="77777777" w:rsidR="00241236" w:rsidRPr="00390DFA"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0E33871F" w14:textId="77777777" w:rsidR="00241236" w:rsidRPr="00390DFA" w:rsidRDefault="00241236" w:rsidP="000E6B16">
            <w:pPr>
              <w:ind w:right="75"/>
              <w:jc w:val="right"/>
              <w:rPr>
                <w:rFonts w:cs="Times New Roman"/>
                <w:sz w:val="15"/>
                <w:szCs w:val="15"/>
                <w:cs/>
              </w:rPr>
            </w:pPr>
            <w:r w:rsidRPr="00390DFA">
              <w:rPr>
                <w:rFonts w:cs="Times New Roman"/>
                <w:sz w:val="15"/>
                <w:szCs w:val="15"/>
              </w:rPr>
              <w:t>(464,750,223.39)</w:t>
            </w:r>
          </w:p>
        </w:tc>
      </w:tr>
      <w:tr w:rsidR="00241236" w:rsidRPr="00390DFA" w14:paraId="22459868" w14:textId="77777777" w:rsidTr="009C3E13">
        <w:tblPrEx>
          <w:tblCellMar>
            <w:left w:w="0" w:type="dxa"/>
            <w:right w:w="0" w:type="dxa"/>
          </w:tblCellMar>
        </w:tblPrEx>
        <w:trPr>
          <w:trHeight w:val="210"/>
        </w:trPr>
        <w:tc>
          <w:tcPr>
            <w:tcW w:w="3047" w:type="dxa"/>
            <w:tcBorders>
              <w:top w:val="nil"/>
              <w:left w:val="nil"/>
              <w:bottom w:val="nil"/>
              <w:right w:val="nil"/>
            </w:tcBorders>
            <w:noWrap/>
            <w:tcMar>
              <w:top w:w="12" w:type="dxa"/>
              <w:left w:w="12" w:type="dxa"/>
              <w:bottom w:w="0" w:type="dxa"/>
              <w:right w:w="12" w:type="dxa"/>
            </w:tcMar>
            <w:vAlign w:val="bottom"/>
          </w:tcPr>
          <w:p w14:paraId="7143B1B0" w14:textId="77777777" w:rsidR="00241236" w:rsidRPr="00390DFA" w:rsidRDefault="00241236" w:rsidP="000E6B16">
            <w:pPr>
              <w:rPr>
                <w:rFonts w:ascii="Angsana New" w:hAnsi="Angsana New"/>
                <w:sz w:val="24"/>
                <w:szCs w:val="24"/>
                <w:cs/>
              </w:rPr>
            </w:pPr>
            <w:r w:rsidRPr="00351348">
              <w:rPr>
                <w:rFonts w:cs="Times New Roman"/>
                <w:sz w:val="15"/>
                <w:szCs w:val="15"/>
              </w:rPr>
              <w:t>Unrealized gain (loss) in trading securities</w:t>
            </w:r>
          </w:p>
        </w:tc>
        <w:tc>
          <w:tcPr>
            <w:tcW w:w="1502" w:type="dxa"/>
            <w:tcBorders>
              <w:top w:val="nil"/>
              <w:left w:val="nil"/>
              <w:bottom w:val="single" w:sz="4" w:space="0" w:color="auto"/>
              <w:right w:val="nil"/>
            </w:tcBorders>
            <w:vAlign w:val="bottom"/>
          </w:tcPr>
          <w:p w14:paraId="4D049610" w14:textId="1C666CCF" w:rsidR="00241236" w:rsidRPr="00390DFA" w:rsidRDefault="000C4157" w:rsidP="000E6B16">
            <w:pPr>
              <w:ind w:right="183"/>
              <w:jc w:val="right"/>
              <w:rPr>
                <w:rFonts w:cs="Times New Roman"/>
                <w:sz w:val="15"/>
                <w:szCs w:val="15"/>
                <w:cs/>
              </w:rPr>
            </w:pPr>
            <w:r>
              <w:rPr>
                <w:rFonts w:cs="Times New Roman"/>
                <w:sz w:val="15"/>
                <w:szCs w:val="15"/>
              </w:rPr>
              <w:t>(38,373,281.17)</w:t>
            </w:r>
          </w:p>
        </w:tc>
        <w:tc>
          <w:tcPr>
            <w:tcW w:w="183" w:type="dxa"/>
            <w:tcBorders>
              <w:top w:val="nil"/>
              <w:left w:val="nil"/>
              <w:right w:val="nil"/>
            </w:tcBorders>
          </w:tcPr>
          <w:p w14:paraId="43FDB7A8" w14:textId="77777777" w:rsidR="00241236" w:rsidRPr="00390DFA" w:rsidRDefault="00241236" w:rsidP="000E6B16">
            <w:pPr>
              <w:ind w:right="375"/>
              <w:jc w:val="right"/>
              <w:rPr>
                <w:rFonts w:cs="Times New Roman"/>
                <w:sz w:val="15"/>
                <w:szCs w:val="15"/>
                <w:cs/>
              </w:rPr>
            </w:pPr>
          </w:p>
        </w:tc>
        <w:tc>
          <w:tcPr>
            <w:tcW w:w="1343" w:type="dxa"/>
            <w:gridSpan w:val="2"/>
            <w:tcBorders>
              <w:top w:val="nil"/>
              <w:left w:val="nil"/>
              <w:bottom w:val="single" w:sz="4" w:space="0" w:color="auto"/>
              <w:right w:val="nil"/>
            </w:tcBorders>
            <w:vAlign w:val="bottom"/>
          </w:tcPr>
          <w:p w14:paraId="777B8BAF" w14:textId="77777777" w:rsidR="00241236" w:rsidRPr="00390DFA" w:rsidRDefault="00241236" w:rsidP="000E6B16">
            <w:pPr>
              <w:ind w:left="181"/>
              <w:jc w:val="right"/>
              <w:rPr>
                <w:rFonts w:cs="Times New Roman"/>
                <w:sz w:val="15"/>
                <w:szCs w:val="15"/>
                <w:cs/>
              </w:rPr>
            </w:pPr>
            <w:r w:rsidRPr="00390DFA">
              <w:rPr>
                <w:rFonts w:cs="Times New Roman"/>
                <w:sz w:val="15"/>
                <w:szCs w:val="15"/>
              </w:rPr>
              <w:t>(243,462,519.24)</w:t>
            </w:r>
          </w:p>
        </w:tc>
        <w:tc>
          <w:tcPr>
            <w:tcW w:w="274" w:type="dxa"/>
            <w:gridSpan w:val="2"/>
            <w:tcBorders>
              <w:top w:val="nil"/>
              <w:left w:val="nil"/>
              <w:right w:val="nil"/>
            </w:tcBorders>
          </w:tcPr>
          <w:p w14:paraId="59AAA8BE" w14:textId="77777777" w:rsidR="00241236" w:rsidRPr="00390DFA" w:rsidRDefault="00241236" w:rsidP="000E6B16">
            <w:pPr>
              <w:ind w:right="375"/>
              <w:jc w:val="right"/>
              <w:rPr>
                <w:rFonts w:cs="Times New Roman"/>
                <w:sz w:val="15"/>
                <w:szCs w:val="15"/>
                <w:cs/>
              </w:rPr>
            </w:pPr>
          </w:p>
        </w:tc>
        <w:tc>
          <w:tcPr>
            <w:tcW w:w="1456" w:type="dxa"/>
            <w:gridSpan w:val="2"/>
            <w:tcBorders>
              <w:top w:val="nil"/>
              <w:left w:val="nil"/>
              <w:bottom w:val="single" w:sz="4" w:space="0" w:color="auto"/>
              <w:right w:val="nil"/>
            </w:tcBorders>
            <w:noWrap/>
            <w:tcMar>
              <w:top w:w="12" w:type="dxa"/>
              <w:left w:w="12" w:type="dxa"/>
              <w:bottom w:w="0" w:type="dxa"/>
              <w:right w:w="12" w:type="dxa"/>
            </w:tcMar>
            <w:vAlign w:val="bottom"/>
          </w:tcPr>
          <w:p w14:paraId="031857B8" w14:textId="057D87A0" w:rsidR="00241236" w:rsidRPr="00390DFA" w:rsidRDefault="000C4157" w:rsidP="000E6B16">
            <w:pPr>
              <w:ind w:left="173" w:right="76"/>
              <w:jc w:val="right"/>
              <w:rPr>
                <w:rFonts w:cs="Times New Roman"/>
                <w:sz w:val="15"/>
                <w:szCs w:val="15"/>
                <w:cs/>
              </w:rPr>
            </w:pPr>
            <w:r>
              <w:rPr>
                <w:rFonts w:cs="Times New Roman"/>
                <w:sz w:val="15"/>
                <w:szCs w:val="15"/>
              </w:rPr>
              <w:t>(66,852,232.06)</w:t>
            </w:r>
          </w:p>
        </w:tc>
        <w:tc>
          <w:tcPr>
            <w:tcW w:w="183" w:type="dxa"/>
            <w:gridSpan w:val="2"/>
            <w:tcBorders>
              <w:top w:val="nil"/>
              <w:left w:val="nil"/>
              <w:bottom w:val="nil"/>
              <w:right w:val="nil"/>
            </w:tcBorders>
          </w:tcPr>
          <w:p w14:paraId="57E9E763" w14:textId="77777777" w:rsidR="00241236" w:rsidRPr="00390DFA" w:rsidRDefault="00241236" w:rsidP="000E6B16">
            <w:pPr>
              <w:jc w:val="right"/>
              <w:rPr>
                <w:rFonts w:cs="Times New Roman"/>
                <w:sz w:val="15"/>
                <w:szCs w:val="15"/>
                <w:cs/>
              </w:rPr>
            </w:pPr>
          </w:p>
        </w:tc>
        <w:tc>
          <w:tcPr>
            <w:tcW w:w="1552" w:type="dxa"/>
            <w:gridSpan w:val="4"/>
            <w:tcBorders>
              <w:top w:val="nil"/>
              <w:left w:val="nil"/>
              <w:bottom w:val="single" w:sz="4" w:space="0" w:color="auto"/>
              <w:right w:val="nil"/>
            </w:tcBorders>
            <w:noWrap/>
            <w:tcMar>
              <w:top w:w="12" w:type="dxa"/>
              <w:left w:w="12" w:type="dxa"/>
              <w:bottom w:w="0" w:type="dxa"/>
              <w:right w:w="12" w:type="dxa"/>
            </w:tcMar>
            <w:vAlign w:val="bottom"/>
          </w:tcPr>
          <w:p w14:paraId="435EADFD" w14:textId="77777777" w:rsidR="00241236" w:rsidRPr="00390DFA" w:rsidRDefault="00241236" w:rsidP="000E6B16">
            <w:pPr>
              <w:ind w:left="169"/>
              <w:jc w:val="right"/>
              <w:rPr>
                <w:rFonts w:cs="Times New Roman"/>
                <w:sz w:val="15"/>
                <w:szCs w:val="15"/>
                <w:cs/>
              </w:rPr>
            </w:pPr>
            <w:r w:rsidRPr="00390DFA">
              <w:rPr>
                <w:rFonts w:cs="Times New Roman"/>
                <w:sz w:val="15"/>
                <w:szCs w:val="15"/>
              </w:rPr>
              <w:t>(157,880,559.36)</w:t>
            </w:r>
          </w:p>
        </w:tc>
      </w:tr>
      <w:tr w:rsidR="00241236" w:rsidRPr="00390DFA" w14:paraId="2BA18ADB" w14:textId="77777777" w:rsidTr="009C3E13">
        <w:tblPrEx>
          <w:tblCellMar>
            <w:left w:w="0" w:type="dxa"/>
            <w:right w:w="0" w:type="dxa"/>
          </w:tblCellMar>
        </w:tblPrEx>
        <w:trPr>
          <w:trHeight w:val="212"/>
        </w:trPr>
        <w:tc>
          <w:tcPr>
            <w:tcW w:w="3047" w:type="dxa"/>
            <w:tcBorders>
              <w:top w:val="nil"/>
              <w:left w:val="nil"/>
              <w:bottom w:val="nil"/>
              <w:right w:val="nil"/>
            </w:tcBorders>
            <w:noWrap/>
            <w:tcMar>
              <w:top w:w="12" w:type="dxa"/>
              <w:left w:w="12" w:type="dxa"/>
              <w:bottom w:w="0" w:type="dxa"/>
              <w:right w:w="12" w:type="dxa"/>
            </w:tcMar>
            <w:vAlign w:val="bottom"/>
          </w:tcPr>
          <w:p w14:paraId="62F48AEC" w14:textId="779103F3" w:rsidR="00241236" w:rsidRPr="00390DFA" w:rsidRDefault="00241236" w:rsidP="000E6B16">
            <w:pPr>
              <w:rPr>
                <w:rFonts w:ascii="Angsana New" w:hAnsi="Angsana New"/>
                <w:sz w:val="24"/>
                <w:szCs w:val="24"/>
                <w:cs/>
              </w:rPr>
            </w:pPr>
            <w:r w:rsidRPr="00351348">
              <w:rPr>
                <w:rFonts w:cs="Times New Roman"/>
                <w:sz w:val="15"/>
                <w:szCs w:val="15"/>
              </w:rPr>
              <w:t xml:space="preserve">Book value as at </w:t>
            </w:r>
            <w:r w:rsidR="000C4157">
              <w:rPr>
                <w:rFonts w:cs="Times New Roman"/>
                <w:sz w:val="15"/>
                <w:szCs w:val="15"/>
              </w:rPr>
              <w:t>June 30</w:t>
            </w:r>
            <w:r w:rsidRPr="00351348">
              <w:rPr>
                <w:rFonts w:cs="Times New Roman"/>
                <w:sz w:val="15"/>
                <w:szCs w:val="15"/>
              </w:rPr>
              <w:t xml:space="preserve"> – net</w:t>
            </w:r>
          </w:p>
        </w:tc>
        <w:tc>
          <w:tcPr>
            <w:tcW w:w="1502" w:type="dxa"/>
            <w:tcBorders>
              <w:top w:val="single" w:sz="4" w:space="0" w:color="auto"/>
              <w:left w:val="nil"/>
              <w:bottom w:val="double" w:sz="4" w:space="0" w:color="auto"/>
              <w:right w:val="nil"/>
            </w:tcBorders>
            <w:vAlign w:val="bottom"/>
          </w:tcPr>
          <w:p w14:paraId="5A8261F7" w14:textId="6E345D8B" w:rsidR="00241236" w:rsidRPr="00390DFA" w:rsidRDefault="000C4157" w:rsidP="000E6B16">
            <w:pPr>
              <w:ind w:right="183"/>
              <w:jc w:val="right"/>
              <w:rPr>
                <w:rFonts w:cs="Times New Roman"/>
                <w:sz w:val="15"/>
                <w:szCs w:val="15"/>
              </w:rPr>
            </w:pPr>
            <w:r>
              <w:rPr>
                <w:rFonts w:cs="Times New Roman"/>
                <w:sz w:val="15"/>
                <w:szCs w:val="15"/>
              </w:rPr>
              <w:t>1,187,405,816.82</w:t>
            </w:r>
          </w:p>
        </w:tc>
        <w:tc>
          <w:tcPr>
            <w:tcW w:w="183" w:type="dxa"/>
            <w:tcBorders>
              <w:left w:val="nil"/>
              <w:right w:val="nil"/>
            </w:tcBorders>
          </w:tcPr>
          <w:p w14:paraId="56F51F97" w14:textId="77777777" w:rsidR="00241236" w:rsidRPr="00390DFA" w:rsidRDefault="00241236" w:rsidP="000E6B16">
            <w:pPr>
              <w:ind w:right="375"/>
              <w:jc w:val="right"/>
              <w:rPr>
                <w:rFonts w:cs="Times New Roman"/>
                <w:sz w:val="15"/>
                <w:szCs w:val="15"/>
              </w:rPr>
            </w:pPr>
          </w:p>
        </w:tc>
        <w:tc>
          <w:tcPr>
            <w:tcW w:w="1343" w:type="dxa"/>
            <w:gridSpan w:val="2"/>
            <w:tcBorders>
              <w:top w:val="single" w:sz="4" w:space="0" w:color="auto"/>
              <w:left w:val="nil"/>
              <w:bottom w:val="double" w:sz="4" w:space="0" w:color="auto"/>
              <w:right w:val="nil"/>
            </w:tcBorders>
            <w:vAlign w:val="bottom"/>
          </w:tcPr>
          <w:p w14:paraId="14C9BC0D" w14:textId="77777777" w:rsidR="00241236" w:rsidRPr="00390DFA" w:rsidRDefault="00241236" w:rsidP="000E6B16">
            <w:pPr>
              <w:ind w:left="181"/>
              <w:jc w:val="right"/>
              <w:rPr>
                <w:rFonts w:cs="Times New Roman"/>
                <w:sz w:val="15"/>
                <w:szCs w:val="15"/>
              </w:rPr>
            </w:pPr>
            <w:r w:rsidRPr="00390DFA">
              <w:rPr>
                <w:rFonts w:cs="Times New Roman"/>
                <w:sz w:val="15"/>
                <w:szCs w:val="15"/>
              </w:rPr>
              <w:t>1,306,637,583.98</w:t>
            </w:r>
          </w:p>
        </w:tc>
        <w:tc>
          <w:tcPr>
            <w:tcW w:w="274" w:type="dxa"/>
            <w:gridSpan w:val="2"/>
            <w:tcBorders>
              <w:left w:val="nil"/>
              <w:right w:val="nil"/>
            </w:tcBorders>
          </w:tcPr>
          <w:p w14:paraId="1A3FEA2F" w14:textId="77777777" w:rsidR="00241236" w:rsidRPr="00390DFA" w:rsidRDefault="00241236" w:rsidP="000E6B16">
            <w:pPr>
              <w:ind w:right="375"/>
              <w:jc w:val="right"/>
              <w:rPr>
                <w:rFonts w:cs="Times New Roman"/>
                <w:sz w:val="15"/>
                <w:szCs w:val="15"/>
              </w:rPr>
            </w:pPr>
          </w:p>
        </w:tc>
        <w:tc>
          <w:tcPr>
            <w:tcW w:w="1456" w:type="dxa"/>
            <w:gridSpan w:val="2"/>
            <w:tcBorders>
              <w:top w:val="single" w:sz="4" w:space="0" w:color="auto"/>
              <w:left w:val="nil"/>
              <w:bottom w:val="double" w:sz="4" w:space="0" w:color="auto"/>
              <w:right w:val="nil"/>
            </w:tcBorders>
            <w:noWrap/>
            <w:tcMar>
              <w:top w:w="12" w:type="dxa"/>
              <w:left w:w="12" w:type="dxa"/>
              <w:bottom w:w="0" w:type="dxa"/>
              <w:right w:w="12" w:type="dxa"/>
            </w:tcMar>
            <w:vAlign w:val="bottom"/>
          </w:tcPr>
          <w:p w14:paraId="2107CE0A" w14:textId="01952680" w:rsidR="00241236" w:rsidRPr="00390DFA" w:rsidRDefault="000C4157" w:rsidP="000E6B16">
            <w:pPr>
              <w:ind w:left="173" w:right="76"/>
              <w:jc w:val="right"/>
              <w:rPr>
                <w:rFonts w:cs="Times New Roman"/>
                <w:sz w:val="15"/>
                <w:szCs w:val="15"/>
                <w:cs/>
              </w:rPr>
            </w:pPr>
            <w:r>
              <w:rPr>
                <w:rFonts w:cs="Times New Roman"/>
                <w:sz w:val="15"/>
                <w:szCs w:val="15"/>
              </w:rPr>
              <w:t>831,315,746.80</w:t>
            </w:r>
          </w:p>
        </w:tc>
        <w:tc>
          <w:tcPr>
            <w:tcW w:w="183" w:type="dxa"/>
            <w:gridSpan w:val="2"/>
            <w:tcBorders>
              <w:top w:val="nil"/>
              <w:left w:val="nil"/>
              <w:bottom w:val="nil"/>
              <w:right w:val="nil"/>
            </w:tcBorders>
          </w:tcPr>
          <w:p w14:paraId="43781B9E" w14:textId="77777777" w:rsidR="00241236" w:rsidRPr="00390DFA" w:rsidRDefault="00241236" w:rsidP="000E6B16">
            <w:pPr>
              <w:ind w:right="82"/>
              <w:jc w:val="right"/>
              <w:rPr>
                <w:rFonts w:cs="Times New Roman"/>
                <w:sz w:val="15"/>
                <w:szCs w:val="15"/>
              </w:rPr>
            </w:pPr>
          </w:p>
        </w:tc>
        <w:tc>
          <w:tcPr>
            <w:tcW w:w="1552" w:type="dxa"/>
            <w:gridSpan w:val="4"/>
            <w:tcBorders>
              <w:top w:val="single" w:sz="4" w:space="0" w:color="auto"/>
              <w:left w:val="nil"/>
              <w:bottom w:val="double" w:sz="4" w:space="0" w:color="auto"/>
              <w:right w:val="nil"/>
            </w:tcBorders>
            <w:noWrap/>
            <w:tcMar>
              <w:top w:w="12" w:type="dxa"/>
              <w:left w:w="12" w:type="dxa"/>
              <w:bottom w:w="0" w:type="dxa"/>
              <w:right w:w="12" w:type="dxa"/>
            </w:tcMar>
            <w:vAlign w:val="bottom"/>
          </w:tcPr>
          <w:p w14:paraId="71C848E6" w14:textId="77777777" w:rsidR="00241236" w:rsidRPr="00390DFA" w:rsidRDefault="00241236" w:rsidP="000E6B16">
            <w:pPr>
              <w:ind w:left="169" w:right="75"/>
              <w:jc w:val="right"/>
              <w:rPr>
                <w:rFonts w:cs="Times New Roman"/>
                <w:sz w:val="15"/>
                <w:szCs w:val="15"/>
              </w:rPr>
            </w:pPr>
            <w:r w:rsidRPr="00390DFA">
              <w:rPr>
                <w:rFonts w:cs="Times New Roman"/>
                <w:sz w:val="15"/>
                <w:szCs w:val="15"/>
              </w:rPr>
              <w:t>959,840,180.19</w:t>
            </w:r>
          </w:p>
        </w:tc>
      </w:tr>
    </w:tbl>
    <w:p w14:paraId="4E40EA5C" w14:textId="04AD375A" w:rsidR="00B75CAE" w:rsidRDefault="00B75CAE" w:rsidP="00241236">
      <w:pPr>
        <w:ind w:left="-270" w:hanging="360"/>
        <w:rPr>
          <w:b/>
          <w:bCs/>
          <w:sz w:val="17"/>
          <w:szCs w:val="17"/>
        </w:rPr>
      </w:pPr>
    </w:p>
    <w:p w14:paraId="072ACBB1" w14:textId="0C56CD44" w:rsidR="00C213A3" w:rsidRPr="00351348" w:rsidRDefault="00C213A3" w:rsidP="00C213A3">
      <w:pPr>
        <w:spacing w:before="120"/>
        <w:ind w:left="-270" w:right="-63"/>
        <w:jc w:val="thaiDistribute"/>
        <w:rPr>
          <w:rFonts w:cs="Times New Roman"/>
          <w:sz w:val="17"/>
          <w:szCs w:val="17"/>
        </w:rPr>
      </w:pPr>
      <w:r>
        <w:rPr>
          <w:rFonts w:cs="Times New Roman"/>
          <w:sz w:val="17"/>
          <w:szCs w:val="17"/>
          <w:lang w:val="en"/>
        </w:rPr>
        <w:t xml:space="preserve">* </w:t>
      </w:r>
      <w:r w:rsidRPr="00351348">
        <w:rPr>
          <w:rFonts w:cs="Times New Roman"/>
          <w:sz w:val="17"/>
          <w:szCs w:val="17"/>
          <w:lang w:val="en"/>
        </w:rPr>
        <w:t xml:space="preserve">On November 13, 2019, Absolute Clean Energy Public Company Limited was listed on the Stock Exchange of Thailand, therefore the Company reclassified </w:t>
      </w:r>
      <w:r w:rsidRPr="00351348">
        <w:rPr>
          <w:rFonts w:cs="Times New Roman"/>
          <w:sz w:val="17"/>
          <w:szCs w:val="17"/>
        </w:rPr>
        <w:t xml:space="preserve">the investment </w:t>
      </w:r>
      <w:r w:rsidRPr="00351348">
        <w:rPr>
          <w:rFonts w:cs="Times New Roman"/>
          <w:sz w:val="17"/>
          <w:szCs w:val="17"/>
          <w:lang w:val="en"/>
        </w:rPr>
        <w:t>to Short-term investment resulting in a profit from the change of investment amounting Baht 587,222,864.00, in accordance with Accounting Standard No. 105 (revised 2016), Accounting for Investments in Debt and Equity, Re: Transfer of Investment Types. The difference between cost and fair value is recognized immediately in the income statement.</w:t>
      </w:r>
    </w:p>
    <w:p w14:paraId="04313AC3" w14:textId="77777777" w:rsidR="000C4157" w:rsidRPr="00C213A3" w:rsidRDefault="000C4157" w:rsidP="00241236">
      <w:pPr>
        <w:ind w:left="-270" w:hanging="360"/>
        <w:rPr>
          <w:b/>
          <w:bCs/>
          <w:sz w:val="17"/>
          <w:szCs w:val="17"/>
          <w:lang w:val="en"/>
        </w:rPr>
      </w:pPr>
    </w:p>
    <w:p w14:paraId="67640F56" w14:textId="77777777" w:rsidR="000C4157" w:rsidRDefault="000C4157" w:rsidP="00241236">
      <w:pPr>
        <w:ind w:left="-270" w:hanging="360"/>
        <w:rPr>
          <w:b/>
          <w:bCs/>
          <w:sz w:val="17"/>
          <w:szCs w:val="17"/>
        </w:rPr>
      </w:pPr>
    </w:p>
    <w:p w14:paraId="37ADCEB3" w14:textId="51F2B705" w:rsidR="00241236" w:rsidRPr="00FC7F4A" w:rsidRDefault="00B75CAE" w:rsidP="00241236">
      <w:pPr>
        <w:ind w:left="-270" w:hanging="360"/>
        <w:rPr>
          <w:b/>
          <w:bCs/>
          <w:sz w:val="17"/>
          <w:szCs w:val="17"/>
        </w:rPr>
      </w:pPr>
      <w:r>
        <w:rPr>
          <w:b/>
          <w:bCs/>
          <w:sz w:val="17"/>
          <w:szCs w:val="17"/>
        </w:rPr>
        <w:t>8</w:t>
      </w:r>
      <w:r w:rsidR="00241236" w:rsidRPr="00FC7F4A">
        <w:rPr>
          <w:b/>
          <w:bCs/>
          <w:sz w:val="17"/>
          <w:szCs w:val="17"/>
        </w:rPr>
        <w:t>.4</w:t>
      </w:r>
      <w:r w:rsidR="00241236" w:rsidRPr="00FC7F4A">
        <w:rPr>
          <w:sz w:val="17"/>
          <w:szCs w:val="17"/>
        </w:rPr>
        <w:t xml:space="preserve"> </w:t>
      </w:r>
      <w:r w:rsidR="00241236" w:rsidRPr="00FC7F4A">
        <w:rPr>
          <w:sz w:val="17"/>
          <w:szCs w:val="17"/>
        </w:rPr>
        <w:tab/>
        <w:t xml:space="preserve">The transactions of unrealized gain (loss) on trading securities during the </w:t>
      </w:r>
      <w:r w:rsidR="00C45F72">
        <w:rPr>
          <w:sz w:val="17"/>
          <w:szCs w:val="17"/>
        </w:rPr>
        <w:t>six</w:t>
      </w:r>
      <w:r w:rsidR="00241236" w:rsidRPr="00FC7F4A">
        <w:rPr>
          <w:sz w:val="17"/>
          <w:szCs w:val="17"/>
        </w:rPr>
        <w:t xml:space="preserve">-month period ended </w:t>
      </w:r>
      <w:r w:rsidR="00C45F72">
        <w:rPr>
          <w:sz w:val="17"/>
          <w:szCs w:val="17"/>
        </w:rPr>
        <w:t>June</w:t>
      </w:r>
      <w:r w:rsidR="00241236" w:rsidRPr="00FC7F4A">
        <w:rPr>
          <w:sz w:val="17"/>
          <w:szCs w:val="17"/>
        </w:rPr>
        <w:t xml:space="preserve"> 3</w:t>
      </w:r>
      <w:r w:rsidR="00C45F72">
        <w:rPr>
          <w:sz w:val="17"/>
          <w:szCs w:val="17"/>
        </w:rPr>
        <w:t>0</w:t>
      </w:r>
      <w:r w:rsidR="00241236" w:rsidRPr="00FC7F4A">
        <w:rPr>
          <w:sz w:val="17"/>
          <w:szCs w:val="17"/>
        </w:rPr>
        <w:t>, 20</w:t>
      </w:r>
      <w:r w:rsidR="00241236">
        <w:rPr>
          <w:sz w:val="17"/>
          <w:szCs w:val="17"/>
        </w:rPr>
        <w:t>20</w:t>
      </w:r>
      <w:r w:rsidR="00241236" w:rsidRPr="00FC7F4A">
        <w:rPr>
          <w:sz w:val="17"/>
          <w:szCs w:val="17"/>
        </w:rPr>
        <w:t xml:space="preserve"> is as follow;</w:t>
      </w:r>
    </w:p>
    <w:tbl>
      <w:tblPr>
        <w:tblW w:w="8330" w:type="dxa"/>
        <w:tblLook w:val="0000" w:firstRow="0" w:lastRow="0" w:firstColumn="0" w:lastColumn="0" w:noHBand="0" w:noVBand="0"/>
      </w:tblPr>
      <w:tblGrid>
        <w:gridCol w:w="3227"/>
        <w:gridCol w:w="283"/>
        <w:gridCol w:w="2293"/>
        <w:gridCol w:w="272"/>
        <w:gridCol w:w="2255"/>
      </w:tblGrid>
      <w:tr w:rsidR="00241236" w:rsidRPr="00FC7F4A" w14:paraId="00AB5F84" w14:textId="77777777" w:rsidTr="000E6B16">
        <w:trPr>
          <w:trHeight w:val="294"/>
        </w:trPr>
        <w:tc>
          <w:tcPr>
            <w:tcW w:w="3227" w:type="dxa"/>
            <w:tcBorders>
              <w:top w:val="nil"/>
              <w:left w:val="nil"/>
              <w:bottom w:val="nil"/>
              <w:right w:val="nil"/>
            </w:tcBorders>
            <w:noWrap/>
            <w:vAlign w:val="bottom"/>
          </w:tcPr>
          <w:p w14:paraId="1689D1E0" w14:textId="77777777" w:rsidR="00241236" w:rsidRPr="00FC7F4A"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noWrap/>
            <w:vAlign w:val="bottom"/>
          </w:tcPr>
          <w:p w14:paraId="40453C7E" w14:textId="77777777" w:rsidR="00241236" w:rsidRPr="00FC7F4A" w:rsidRDefault="00241236" w:rsidP="000E6B16">
            <w:pPr>
              <w:overflowPunct/>
              <w:autoSpaceDE/>
              <w:autoSpaceDN/>
              <w:adjustRightInd/>
              <w:spacing w:line="100" w:lineRule="atLeast"/>
              <w:ind w:right="-18"/>
              <w:textAlignment w:val="auto"/>
              <w:rPr>
                <w:sz w:val="15"/>
                <w:szCs w:val="15"/>
              </w:rPr>
            </w:pPr>
          </w:p>
        </w:tc>
        <w:tc>
          <w:tcPr>
            <w:tcW w:w="4820" w:type="dxa"/>
            <w:gridSpan w:val="3"/>
            <w:tcBorders>
              <w:bottom w:val="single" w:sz="4" w:space="0" w:color="auto"/>
            </w:tcBorders>
            <w:vAlign w:val="bottom"/>
          </w:tcPr>
          <w:p w14:paraId="3B2E7781" w14:textId="77777777" w:rsidR="00241236" w:rsidRPr="00FC7F4A" w:rsidRDefault="00241236" w:rsidP="000E6B16">
            <w:pPr>
              <w:ind w:left="379" w:right="92"/>
              <w:jc w:val="center"/>
              <w:rPr>
                <w:rFonts w:cs="Times New Roman"/>
                <w:sz w:val="15"/>
                <w:szCs w:val="15"/>
              </w:rPr>
            </w:pPr>
            <w:r w:rsidRPr="00FC7F4A">
              <w:rPr>
                <w:rFonts w:cs="Times New Roman"/>
                <w:sz w:val="15"/>
                <w:szCs w:val="15"/>
              </w:rPr>
              <w:t>BAHT</w:t>
            </w:r>
          </w:p>
        </w:tc>
      </w:tr>
      <w:tr w:rsidR="00241236" w:rsidRPr="00FC7F4A" w14:paraId="109268AF" w14:textId="77777777" w:rsidTr="00B75CAE">
        <w:trPr>
          <w:trHeight w:val="215"/>
        </w:trPr>
        <w:tc>
          <w:tcPr>
            <w:tcW w:w="3227" w:type="dxa"/>
            <w:tcBorders>
              <w:top w:val="nil"/>
              <w:left w:val="nil"/>
              <w:bottom w:val="nil"/>
              <w:right w:val="nil"/>
            </w:tcBorders>
            <w:vAlign w:val="bottom"/>
          </w:tcPr>
          <w:p w14:paraId="497C01A7" w14:textId="77777777" w:rsidR="00241236" w:rsidRPr="00FC7F4A"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35582E13" w14:textId="77777777" w:rsidR="00241236" w:rsidRPr="00FC7F4A" w:rsidRDefault="00241236" w:rsidP="000E6B16">
            <w:pPr>
              <w:overflowPunct/>
              <w:autoSpaceDE/>
              <w:autoSpaceDN/>
              <w:adjustRightInd/>
              <w:spacing w:line="100" w:lineRule="atLeast"/>
              <w:jc w:val="both"/>
              <w:textAlignment w:val="auto"/>
              <w:rPr>
                <w:sz w:val="15"/>
                <w:szCs w:val="15"/>
              </w:rPr>
            </w:pPr>
          </w:p>
        </w:tc>
        <w:tc>
          <w:tcPr>
            <w:tcW w:w="4820" w:type="dxa"/>
            <w:gridSpan w:val="3"/>
            <w:tcBorders>
              <w:top w:val="single" w:sz="4" w:space="0" w:color="auto"/>
              <w:bottom w:val="single" w:sz="4" w:space="0" w:color="auto"/>
            </w:tcBorders>
            <w:vAlign w:val="bottom"/>
          </w:tcPr>
          <w:p w14:paraId="12EC5C02" w14:textId="4792903D" w:rsidR="00241236" w:rsidRPr="00FC7F4A" w:rsidRDefault="00241236" w:rsidP="000E6B16">
            <w:pPr>
              <w:ind w:left="-85" w:right="-111"/>
              <w:jc w:val="center"/>
              <w:rPr>
                <w:rFonts w:cs="Times New Roman"/>
                <w:sz w:val="15"/>
                <w:szCs w:val="15"/>
              </w:rPr>
            </w:pPr>
            <w:r w:rsidRPr="00FC7F4A">
              <w:rPr>
                <w:sz w:val="16"/>
                <w:szCs w:val="16"/>
              </w:rPr>
              <w:t xml:space="preserve">For the </w:t>
            </w:r>
            <w:r w:rsidR="00C45F72">
              <w:rPr>
                <w:sz w:val="16"/>
                <w:szCs w:val="16"/>
              </w:rPr>
              <w:t>six</w:t>
            </w:r>
            <w:r w:rsidRPr="00FC7F4A">
              <w:rPr>
                <w:sz w:val="16"/>
                <w:szCs w:val="16"/>
              </w:rPr>
              <w:t xml:space="preserve">-month period ended </w:t>
            </w:r>
            <w:r w:rsidR="00C45F72">
              <w:rPr>
                <w:sz w:val="16"/>
                <w:szCs w:val="16"/>
              </w:rPr>
              <w:t>June</w:t>
            </w:r>
            <w:r w:rsidRPr="00FC7F4A">
              <w:rPr>
                <w:sz w:val="16"/>
                <w:szCs w:val="16"/>
              </w:rPr>
              <w:t xml:space="preserve"> 3</w:t>
            </w:r>
            <w:r w:rsidR="00C45F72">
              <w:rPr>
                <w:sz w:val="16"/>
                <w:szCs w:val="16"/>
              </w:rPr>
              <w:t>0</w:t>
            </w:r>
            <w:r w:rsidRPr="00FC7F4A">
              <w:rPr>
                <w:sz w:val="16"/>
                <w:szCs w:val="16"/>
              </w:rPr>
              <w:t>, 20</w:t>
            </w:r>
            <w:r>
              <w:rPr>
                <w:sz w:val="16"/>
                <w:szCs w:val="16"/>
              </w:rPr>
              <w:t>20</w:t>
            </w:r>
          </w:p>
        </w:tc>
      </w:tr>
      <w:tr w:rsidR="00241236" w:rsidRPr="00FC7F4A" w14:paraId="3E84FBF5" w14:textId="77777777" w:rsidTr="00B75CAE">
        <w:trPr>
          <w:trHeight w:val="260"/>
        </w:trPr>
        <w:tc>
          <w:tcPr>
            <w:tcW w:w="3227" w:type="dxa"/>
            <w:tcBorders>
              <w:top w:val="nil"/>
              <w:left w:val="nil"/>
              <w:bottom w:val="nil"/>
              <w:right w:val="nil"/>
            </w:tcBorders>
            <w:vAlign w:val="bottom"/>
          </w:tcPr>
          <w:p w14:paraId="5BC6BEA4" w14:textId="77777777" w:rsidR="00241236" w:rsidRPr="00FC7F4A"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728C74D7" w14:textId="77777777" w:rsidR="00241236" w:rsidRPr="00FC7F4A" w:rsidRDefault="00241236" w:rsidP="000E6B16">
            <w:pPr>
              <w:overflowPunct/>
              <w:autoSpaceDE/>
              <w:autoSpaceDN/>
              <w:adjustRightInd/>
              <w:spacing w:line="100" w:lineRule="atLeast"/>
              <w:jc w:val="both"/>
              <w:textAlignment w:val="auto"/>
              <w:rPr>
                <w:sz w:val="15"/>
                <w:szCs w:val="15"/>
              </w:rPr>
            </w:pPr>
          </w:p>
        </w:tc>
        <w:tc>
          <w:tcPr>
            <w:tcW w:w="2293" w:type="dxa"/>
            <w:tcBorders>
              <w:top w:val="single" w:sz="4" w:space="0" w:color="auto"/>
              <w:bottom w:val="single" w:sz="4" w:space="0" w:color="auto"/>
            </w:tcBorders>
            <w:vAlign w:val="bottom"/>
          </w:tcPr>
          <w:p w14:paraId="116B3F17" w14:textId="77777777" w:rsidR="00241236" w:rsidRPr="00FC7F4A" w:rsidRDefault="00241236" w:rsidP="000E6B16">
            <w:pPr>
              <w:ind w:left="-108" w:right="-83"/>
              <w:jc w:val="center"/>
              <w:rPr>
                <w:rFonts w:cs="Times New Roman"/>
                <w:sz w:val="15"/>
                <w:szCs w:val="15"/>
              </w:rPr>
            </w:pPr>
            <w:r w:rsidRPr="00FC7F4A">
              <w:rPr>
                <w:rFonts w:cs="Times New Roman"/>
                <w:sz w:val="15"/>
                <w:szCs w:val="15"/>
              </w:rPr>
              <w:t>Consolidated Financial Statement</w:t>
            </w:r>
          </w:p>
        </w:tc>
        <w:tc>
          <w:tcPr>
            <w:tcW w:w="272" w:type="dxa"/>
            <w:tcBorders>
              <w:top w:val="single" w:sz="4" w:space="0" w:color="auto"/>
            </w:tcBorders>
            <w:vAlign w:val="bottom"/>
          </w:tcPr>
          <w:p w14:paraId="5A6006E2" w14:textId="77777777" w:rsidR="00241236" w:rsidRPr="00FC7F4A" w:rsidRDefault="00241236" w:rsidP="000E6B16">
            <w:pPr>
              <w:ind w:left="72" w:right="72"/>
              <w:jc w:val="center"/>
              <w:rPr>
                <w:rFonts w:cs="Times New Roman"/>
                <w:sz w:val="15"/>
                <w:szCs w:val="15"/>
              </w:rPr>
            </w:pPr>
          </w:p>
        </w:tc>
        <w:tc>
          <w:tcPr>
            <w:tcW w:w="2255" w:type="dxa"/>
            <w:tcBorders>
              <w:top w:val="single" w:sz="4" w:space="0" w:color="auto"/>
              <w:bottom w:val="single" w:sz="4" w:space="0" w:color="auto"/>
            </w:tcBorders>
            <w:vAlign w:val="bottom"/>
          </w:tcPr>
          <w:p w14:paraId="30F4E86A" w14:textId="5CB43E0A" w:rsidR="00241236" w:rsidRPr="00FC7F4A" w:rsidRDefault="00241236" w:rsidP="000E6B16">
            <w:pPr>
              <w:ind w:left="-85" w:right="-111"/>
              <w:jc w:val="center"/>
              <w:rPr>
                <w:rFonts w:cs="Times New Roman"/>
                <w:sz w:val="15"/>
                <w:szCs w:val="15"/>
              </w:rPr>
            </w:pPr>
            <w:r w:rsidRPr="00FC7F4A">
              <w:rPr>
                <w:rFonts w:cs="Times New Roman"/>
                <w:sz w:val="15"/>
                <w:szCs w:val="15"/>
              </w:rPr>
              <w:t>Separate Financial Statement</w:t>
            </w:r>
          </w:p>
        </w:tc>
      </w:tr>
      <w:tr w:rsidR="00241236" w:rsidRPr="00FC7F4A" w14:paraId="2F81B3A4" w14:textId="77777777" w:rsidTr="000E6B16">
        <w:trPr>
          <w:trHeight w:val="280"/>
        </w:trPr>
        <w:tc>
          <w:tcPr>
            <w:tcW w:w="3227" w:type="dxa"/>
            <w:tcBorders>
              <w:top w:val="nil"/>
              <w:left w:val="nil"/>
              <w:bottom w:val="nil"/>
              <w:right w:val="nil"/>
            </w:tcBorders>
            <w:vAlign w:val="bottom"/>
          </w:tcPr>
          <w:p w14:paraId="0EC2AA7E" w14:textId="77777777" w:rsidR="00241236" w:rsidRPr="00FC7F4A" w:rsidRDefault="00241236" w:rsidP="000E6B16">
            <w:pPr>
              <w:pStyle w:val="Footer"/>
              <w:tabs>
                <w:tab w:val="clear" w:pos="4153"/>
                <w:tab w:val="clear" w:pos="8306"/>
              </w:tabs>
              <w:ind w:left="34"/>
              <w:rPr>
                <w:rFonts w:cs="Times New Roman"/>
                <w:sz w:val="15"/>
                <w:szCs w:val="15"/>
              </w:rPr>
            </w:pPr>
            <w:r w:rsidRPr="00FC7F4A">
              <w:rPr>
                <w:rFonts w:cs="Times New Roman"/>
                <w:sz w:val="15"/>
                <w:szCs w:val="15"/>
              </w:rPr>
              <w:t xml:space="preserve">Beginning balance </w:t>
            </w:r>
          </w:p>
        </w:tc>
        <w:tc>
          <w:tcPr>
            <w:tcW w:w="283" w:type="dxa"/>
            <w:tcBorders>
              <w:top w:val="nil"/>
              <w:left w:val="nil"/>
              <w:bottom w:val="nil"/>
              <w:right w:val="nil"/>
            </w:tcBorders>
            <w:vAlign w:val="bottom"/>
          </w:tcPr>
          <w:p w14:paraId="5D1357FF" w14:textId="77777777" w:rsidR="00241236" w:rsidRPr="00FC7F4A"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tcBorders>
            <w:vAlign w:val="bottom"/>
          </w:tcPr>
          <w:p w14:paraId="4A23C2A1" w14:textId="3A22AF40" w:rsidR="00241236" w:rsidRPr="00FC7F4A" w:rsidRDefault="00C213A3" w:rsidP="000E6B16">
            <w:pPr>
              <w:ind w:left="-85" w:right="176"/>
              <w:jc w:val="right"/>
              <w:rPr>
                <w:rFonts w:cs="Times New Roman"/>
                <w:sz w:val="15"/>
                <w:szCs w:val="15"/>
              </w:rPr>
            </w:pPr>
            <w:r>
              <w:rPr>
                <w:rFonts w:cs="Times New Roman"/>
                <w:sz w:val="15"/>
                <w:szCs w:val="15"/>
              </w:rPr>
              <w:t>(210,299,678.45)</w:t>
            </w:r>
          </w:p>
        </w:tc>
        <w:tc>
          <w:tcPr>
            <w:tcW w:w="272" w:type="dxa"/>
            <w:vAlign w:val="bottom"/>
          </w:tcPr>
          <w:p w14:paraId="58EE7107" w14:textId="77777777" w:rsidR="00241236" w:rsidRPr="00FC7F4A" w:rsidRDefault="00241236" w:rsidP="000E6B16">
            <w:pPr>
              <w:ind w:left="72" w:right="72"/>
              <w:jc w:val="right"/>
              <w:rPr>
                <w:rFonts w:cs="Times New Roman"/>
                <w:sz w:val="15"/>
                <w:szCs w:val="15"/>
              </w:rPr>
            </w:pPr>
          </w:p>
        </w:tc>
        <w:tc>
          <w:tcPr>
            <w:tcW w:w="2255" w:type="dxa"/>
            <w:vAlign w:val="bottom"/>
          </w:tcPr>
          <w:p w14:paraId="4E7311E1" w14:textId="3211D8F6" w:rsidR="00241236" w:rsidRPr="00FC7F4A" w:rsidRDefault="00C213A3" w:rsidP="000E6B16">
            <w:pPr>
              <w:ind w:left="-85" w:right="210"/>
              <w:jc w:val="right"/>
              <w:rPr>
                <w:rFonts w:cs="Times New Roman"/>
                <w:sz w:val="15"/>
                <w:szCs w:val="15"/>
              </w:rPr>
            </w:pPr>
            <w:r>
              <w:rPr>
                <w:rFonts w:cs="Times New Roman"/>
                <w:sz w:val="15"/>
                <w:szCs w:val="15"/>
              </w:rPr>
              <w:t>(194,220,992.40)</w:t>
            </w:r>
          </w:p>
        </w:tc>
      </w:tr>
      <w:tr w:rsidR="00241236" w:rsidRPr="00FC7F4A" w14:paraId="7B654E25" w14:textId="77777777" w:rsidTr="000E6B16">
        <w:trPr>
          <w:trHeight w:val="280"/>
        </w:trPr>
        <w:tc>
          <w:tcPr>
            <w:tcW w:w="3227" w:type="dxa"/>
            <w:tcBorders>
              <w:top w:val="nil"/>
              <w:left w:val="nil"/>
              <w:bottom w:val="nil"/>
              <w:right w:val="nil"/>
            </w:tcBorders>
            <w:vAlign w:val="bottom"/>
          </w:tcPr>
          <w:p w14:paraId="1DD55852" w14:textId="77777777" w:rsidR="00241236" w:rsidRPr="00FC7F4A" w:rsidRDefault="00241236" w:rsidP="000E6B16">
            <w:pPr>
              <w:pStyle w:val="Footer"/>
              <w:tabs>
                <w:tab w:val="clear" w:pos="4153"/>
                <w:tab w:val="clear" w:pos="8306"/>
              </w:tabs>
              <w:ind w:left="34"/>
              <w:rPr>
                <w:sz w:val="15"/>
                <w:szCs w:val="15"/>
              </w:rPr>
            </w:pPr>
            <w:r w:rsidRPr="00FC7F4A">
              <w:rPr>
                <w:sz w:val="15"/>
                <w:szCs w:val="15"/>
              </w:rPr>
              <w:t>Transactions during the period</w:t>
            </w:r>
          </w:p>
        </w:tc>
        <w:tc>
          <w:tcPr>
            <w:tcW w:w="283" w:type="dxa"/>
            <w:tcBorders>
              <w:top w:val="nil"/>
              <w:left w:val="nil"/>
              <w:bottom w:val="nil"/>
              <w:right w:val="nil"/>
            </w:tcBorders>
            <w:vAlign w:val="bottom"/>
          </w:tcPr>
          <w:p w14:paraId="1CAA0F0B" w14:textId="77777777" w:rsidR="00241236" w:rsidRPr="00FC7F4A"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14:paraId="430FD6E3" w14:textId="30BD3D52" w:rsidR="00241236" w:rsidRPr="00FC7F4A" w:rsidRDefault="00C213A3" w:rsidP="000E6B16">
            <w:pPr>
              <w:overflowPunct/>
              <w:autoSpaceDE/>
              <w:autoSpaceDN/>
              <w:adjustRightInd/>
              <w:spacing w:line="100" w:lineRule="atLeast"/>
              <w:ind w:right="176"/>
              <w:jc w:val="right"/>
              <w:textAlignment w:val="auto"/>
              <w:rPr>
                <w:rFonts w:cs="Times New Roman"/>
                <w:sz w:val="15"/>
                <w:szCs w:val="15"/>
              </w:rPr>
            </w:pPr>
            <w:r>
              <w:rPr>
                <w:rFonts w:cs="Times New Roman"/>
                <w:sz w:val="15"/>
                <w:szCs w:val="15"/>
              </w:rPr>
              <w:t>(38,373,281.17)</w:t>
            </w:r>
          </w:p>
        </w:tc>
        <w:tc>
          <w:tcPr>
            <w:tcW w:w="272" w:type="dxa"/>
            <w:vAlign w:val="bottom"/>
          </w:tcPr>
          <w:p w14:paraId="51B39DA7" w14:textId="77777777" w:rsidR="00241236" w:rsidRPr="00FC7F4A" w:rsidRDefault="00241236" w:rsidP="000E6B16">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14:paraId="72B3EBAD" w14:textId="63D7E31E" w:rsidR="00241236" w:rsidRPr="00FC7F4A" w:rsidRDefault="00C213A3" w:rsidP="000E6B16">
            <w:pPr>
              <w:overflowPunct/>
              <w:autoSpaceDE/>
              <w:autoSpaceDN/>
              <w:adjustRightInd/>
              <w:spacing w:line="100" w:lineRule="atLeast"/>
              <w:ind w:right="210"/>
              <w:jc w:val="right"/>
              <w:textAlignment w:val="auto"/>
              <w:rPr>
                <w:rFonts w:cs="Times New Roman"/>
                <w:sz w:val="15"/>
                <w:szCs w:val="15"/>
              </w:rPr>
            </w:pPr>
            <w:r>
              <w:rPr>
                <w:rFonts w:cs="Times New Roman"/>
                <w:sz w:val="15"/>
                <w:szCs w:val="15"/>
              </w:rPr>
              <w:t>(66,852,232.06)</w:t>
            </w:r>
          </w:p>
        </w:tc>
      </w:tr>
      <w:tr w:rsidR="00241236" w:rsidRPr="00FC7F4A" w14:paraId="2DE13410" w14:textId="77777777" w:rsidTr="000E6B16">
        <w:trPr>
          <w:trHeight w:val="280"/>
        </w:trPr>
        <w:tc>
          <w:tcPr>
            <w:tcW w:w="3227" w:type="dxa"/>
            <w:tcBorders>
              <w:top w:val="nil"/>
              <w:left w:val="nil"/>
              <w:bottom w:val="nil"/>
              <w:right w:val="nil"/>
            </w:tcBorders>
            <w:vAlign w:val="bottom"/>
          </w:tcPr>
          <w:p w14:paraId="7873DCD8" w14:textId="77777777" w:rsidR="00241236" w:rsidRPr="00FC7F4A" w:rsidRDefault="00241236" w:rsidP="000E6B16">
            <w:pPr>
              <w:pStyle w:val="Footer"/>
              <w:tabs>
                <w:tab w:val="clear" w:pos="4153"/>
                <w:tab w:val="clear" w:pos="8306"/>
              </w:tabs>
              <w:ind w:left="34"/>
              <w:jc w:val="both"/>
              <w:rPr>
                <w:sz w:val="15"/>
                <w:szCs w:val="15"/>
                <w:cs/>
              </w:rPr>
            </w:pPr>
            <w:r w:rsidRPr="00FC7F4A">
              <w:rPr>
                <w:rFonts w:cs="Times New Roman"/>
                <w:sz w:val="15"/>
                <w:szCs w:val="15"/>
              </w:rPr>
              <w:t>Ending balance</w:t>
            </w:r>
          </w:p>
        </w:tc>
        <w:tc>
          <w:tcPr>
            <w:tcW w:w="283" w:type="dxa"/>
            <w:tcBorders>
              <w:top w:val="nil"/>
              <w:left w:val="nil"/>
              <w:bottom w:val="nil"/>
              <w:right w:val="nil"/>
            </w:tcBorders>
            <w:vAlign w:val="bottom"/>
          </w:tcPr>
          <w:p w14:paraId="0FEC50F8" w14:textId="77777777" w:rsidR="00241236" w:rsidRPr="00FC7F4A"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bottom w:val="double" w:sz="4" w:space="0" w:color="auto"/>
            </w:tcBorders>
            <w:vAlign w:val="bottom"/>
          </w:tcPr>
          <w:p w14:paraId="77EAEF5D" w14:textId="152A3817" w:rsidR="00241236" w:rsidRPr="00FC7F4A" w:rsidRDefault="00C213A3" w:rsidP="000E6B16">
            <w:pPr>
              <w:overflowPunct/>
              <w:autoSpaceDE/>
              <w:autoSpaceDN/>
              <w:adjustRightInd/>
              <w:spacing w:line="100" w:lineRule="atLeast"/>
              <w:ind w:right="176"/>
              <w:jc w:val="right"/>
              <w:textAlignment w:val="auto"/>
              <w:rPr>
                <w:rFonts w:cs="Times New Roman"/>
                <w:sz w:val="15"/>
                <w:szCs w:val="15"/>
              </w:rPr>
            </w:pPr>
            <w:r>
              <w:rPr>
                <w:rFonts w:cs="Times New Roman"/>
                <w:sz w:val="15"/>
                <w:szCs w:val="15"/>
              </w:rPr>
              <w:t>(248,672,959.62)</w:t>
            </w:r>
          </w:p>
        </w:tc>
        <w:tc>
          <w:tcPr>
            <w:tcW w:w="272" w:type="dxa"/>
            <w:vAlign w:val="bottom"/>
          </w:tcPr>
          <w:p w14:paraId="0AEDC89C" w14:textId="77777777" w:rsidR="00241236" w:rsidRPr="00FC7F4A" w:rsidRDefault="00241236" w:rsidP="000E6B16">
            <w:pPr>
              <w:overflowPunct/>
              <w:autoSpaceDE/>
              <w:autoSpaceDN/>
              <w:adjustRightInd/>
              <w:spacing w:line="100" w:lineRule="atLeast"/>
              <w:jc w:val="right"/>
              <w:textAlignment w:val="auto"/>
              <w:rPr>
                <w:rFonts w:cs="Times New Roman"/>
                <w:sz w:val="15"/>
                <w:szCs w:val="15"/>
              </w:rPr>
            </w:pPr>
          </w:p>
        </w:tc>
        <w:tc>
          <w:tcPr>
            <w:tcW w:w="2255" w:type="dxa"/>
            <w:tcBorders>
              <w:top w:val="single" w:sz="4" w:space="0" w:color="auto"/>
              <w:bottom w:val="double" w:sz="4" w:space="0" w:color="auto"/>
            </w:tcBorders>
            <w:vAlign w:val="bottom"/>
          </w:tcPr>
          <w:p w14:paraId="5F35CC08" w14:textId="483344F3" w:rsidR="00241236" w:rsidRPr="00FC7F4A" w:rsidRDefault="00C213A3" w:rsidP="000E6B16">
            <w:pPr>
              <w:overflowPunct/>
              <w:autoSpaceDE/>
              <w:autoSpaceDN/>
              <w:adjustRightInd/>
              <w:spacing w:line="100" w:lineRule="atLeast"/>
              <w:ind w:right="210"/>
              <w:jc w:val="right"/>
              <w:textAlignment w:val="auto"/>
              <w:rPr>
                <w:rFonts w:cs="Times New Roman"/>
                <w:sz w:val="15"/>
                <w:szCs w:val="15"/>
              </w:rPr>
            </w:pPr>
            <w:r>
              <w:rPr>
                <w:rFonts w:cs="Times New Roman"/>
                <w:sz w:val="15"/>
                <w:szCs w:val="15"/>
              </w:rPr>
              <w:t>(261,073,224.46)</w:t>
            </w:r>
          </w:p>
        </w:tc>
      </w:tr>
    </w:tbl>
    <w:p w14:paraId="7A1A30C5" w14:textId="77777777" w:rsidR="00C45F72" w:rsidRDefault="00C45F72" w:rsidP="00241236">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cs="Times New Roman"/>
          <w:b/>
          <w:bCs/>
          <w:sz w:val="17"/>
          <w:szCs w:val="17"/>
        </w:rPr>
      </w:pPr>
    </w:p>
    <w:p w14:paraId="55F7F163" w14:textId="77777777" w:rsidR="00C45F72" w:rsidRDefault="00C45F72" w:rsidP="00241236">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cs="Times New Roman"/>
          <w:b/>
          <w:bCs/>
          <w:sz w:val="17"/>
          <w:szCs w:val="17"/>
        </w:rPr>
      </w:pPr>
    </w:p>
    <w:p w14:paraId="74CA7459" w14:textId="7A317239" w:rsidR="00241236" w:rsidRPr="00FC7F4A" w:rsidRDefault="00B75CAE" w:rsidP="00241236">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ascii="Angsana New" w:hAnsi="Angsana New"/>
          <w:b/>
          <w:bCs/>
          <w:sz w:val="28"/>
          <w:szCs w:val="28"/>
        </w:rPr>
      </w:pPr>
      <w:r>
        <w:rPr>
          <w:rFonts w:cs="Times New Roman"/>
          <w:b/>
          <w:bCs/>
          <w:sz w:val="17"/>
          <w:szCs w:val="17"/>
        </w:rPr>
        <w:t>8</w:t>
      </w:r>
      <w:r w:rsidR="00241236" w:rsidRPr="00FC7F4A">
        <w:rPr>
          <w:rFonts w:cs="Times New Roman"/>
          <w:b/>
          <w:bCs/>
          <w:sz w:val="17"/>
          <w:szCs w:val="17"/>
          <w:cs/>
        </w:rPr>
        <w:t>.5</w:t>
      </w:r>
      <w:r w:rsidR="00241236" w:rsidRPr="00FC7F4A">
        <w:rPr>
          <w:rFonts w:cs="Times New Roman"/>
          <w:b/>
          <w:bCs/>
          <w:sz w:val="17"/>
          <w:szCs w:val="17"/>
          <w:cs/>
        </w:rPr>
        <w:tab/>
      </w:r>
      <w:r w:rsidR="00241236" w:rsidRPr="00FC7F4A">
        <w:rPr>
          <w:rFonts w:hint="cs"/>
          <w:b/>
          <w:bCs/>
          <w:sz w:val="17"/>
          <w:szCs w:val="17"/>
          <w:cs/>
        </w:rPr>
        <w:t xml:space="preserve"> </w:t>
      </w:r>
      <w:r w:rsidR="00241236" w:rsidRPr="00906797">
        <w:rPr>
          <w:b/>
          <w:bCs/>
          <w:sz w:val="17"/>
          <w:szCs w:val="17"/>
        </w:rPr>
        <w:t xml:space="preserve">INVESTMENT IN </w:t>
      </w:r>
      <w:r w:rsidR="00241236" w:rsidRPr="00906797">
        <w:rPr>
          <w:rFonts w:cs="Times New Roman"/>
          <w:b/>
          <w:bCs/>
          <w:sz w:val="17"/>
          <w:szCs w:val="17"/>
        </w:rPr>
        <w:t>“BROOKER SUKHOTHAI FUND”</w:t>
      </w:r>
    </w:p>
    <w:p w14:paraId="15DE68B4" w14:textId="77777777" w:rsidR="00241236" w:rsidRDefault="00241236" w:rsidP="00241236">
      <w:pPr>
        <w:widowControl w:val="0"/>
        <w:spacing w:before="120"/>
        <w:ind w:left="-270" w:right="-43"/>
        <w:jc w:val="thaiDistribute"/>
        <w:rPr>
          <w:sz w:val="17"/>
          <w:szCs w:val="17"/>
        </w:rPr>
      </w:pPr>
      <w:r w:rsidRPr="00FC7F4A">
        <w:rPr>
          <w:sz w:val="17"/>
          <w:szCs w:val="17"/>
        </w:rPr>
        <w:t xml:space="preserve">An oversea subsidiary had invested in </w:t>
      </w:r>
      <w:r w:rsidRPr="00FC7F4A">
        <w:rPr>
          <w:rFonts w:cs="Times New Roman"/>
          <w:sz w:val="17"/>
          <w:szCs w:val="17"/>
        </w:rPr>
        <w:t>“BROOKER SUKHOTHAI FUND”</w:t>
      </w:r>
      <w:r w:rsidRPr="00FC7F4A">
        <w:rPr>
          <w:sz w:val="17"/>
          <w:szCs w:val="28"/>
        </w:rPr>
        <w:t xml:space="preserve">, </w:t>
      </w:r>
      <w:r w:rsidRPr="00FC7F4A">
        <w:rPr>
          <w:sz w:val="17"/>
          <w:szCs w:val="17"/>
        </w:rPr>
        <w:t>which price per share at each moment equal to NAV at the purchase date plus expenses and fees stated. The subsidiary will realize return of the investment on different between the NAV of the Fund at redeem date and purchased date less related expenses.  The redemption condition of the Fund is 15 months since investment date. However, the unit holder has the right to sell / transfer such unit to other entity and no redemption fees.</w:t>
      </w:r>
    </w:p>
    <w:p w14:paraId="10638A4D" w14:textId="71E8EF46" w:rsidR="00241236" w:rsidRDefault="00241236" w:rsidP="00241236">
      <w:pPr>
        <w:widowControl w:val="0"/>
        <w:spacing w:before="120" w:after="120"/>
        <w:ind w:left="-272" w:right="-45"/>
        <w:jc w:val="thaiDistribute"/>
        <w:rPr>
          <w:sz w:val="17"/>
          <w:szCs w:val="17"/>
        </w:rPr>
      </w:pPr>
      <w:r w:rsidRPr="00FC7F4A">
        <w:rPr>
          <w:sz w:val="17"/>
          <w:szCs w:val="17"/>
        </w:rPr>
        <w:t xml:space="preserve">Later on August 1, 2012 the Company had restructured its’ group investment in oversea subsidiaries. Then, </w:t>
      </w:r>
      <w:r w:rsidRPr="00FC7F4A">
        <w:rPr>
          <w:rFonts w:cs="Times New Roman"/>
          <w:sz w:val="17"/>
          <w:szCs w:val="17"/>
        </w:rPr>
        <w:t>“BROOKER SUKHOTHAI FUND”</w:t>
      </w:r>
      <w:r w:rsidRPr="00FC7F4A">
        <w:t xml:space="preserve"> </w:t>
      </w:r>
      <w:r w:rsidRPr="00FC7F4A">
        <w:rPr>
          <w:sz w:val="17"/>
          <w:szCs w:val="17"/>
        </w:rPr>
        <w:t xml:space="preserve">hold by Brooker Advisory Limited had been sold to Brooker International Limited which is oversea parent company of Brooker Advisory Limited, at NAV of the fund as the Fund condition, and realized gain on sale of investment amounting to US$ 784,197.83. Moreover, in quarter 3/2012 Brooker International Limited increased its investment in </w:t>
      </w:r>
      <w:r w:rsidRPr="00FC7F4A">
        <w:rPr>
          <w:rFonts w:cs="Times New Roman"/>
          <w:sz w:val="17"/>
          <w:szCs w:val="17"/>
        </w:rPr>
        <w:t>“BROOKER SUKHOTHAI FUND”</w:t>
      </w:r>
      <w:r w:rsidRPr="00FC7F4A">
        <w:rPr>
          <w:sz w:val="17"/>
          <w:szCs w:val="17"/>
        </w:rPr>
        <w:t xml:space="preserve"> as follow;</w:t>
      </w:r>
    </w:p>
    <w:p w14:paraId="103037D5" w14:textId="6B2CBE5E" w:rsidR="00C213A3" w:rsidRDefault="00C213A3" w:rsidP="00241236">
      <w:pPr>
        <w:widowControl w:val="0"/>
        <w:spacing w:before="120" w:after="120"/>
        <w:ind w:left="-272" w:right="-45"/>
        <w:jc w:val="thaiDistribute"/>
        <w:rPr>
          <w:sz w:val="17"/>
          <w:szCs w:val="17"/>
        </w:rPr>
      </w:pPr>
    </w:p>
    <w:p w14:paraId="2E901469" w14:textId="77777777" w:rsidR="00C213A3" w:rsidRDefault="00C213A3" w:rsidP="00241236">
      <w:pPr>
        <w:widowControl w:val="0"/>
        <w:spacing w:before="120" w:after="120"/>
        <w:ind w:left="-272" w:right="-45"/>
        <w:jc w:val="thaiDistribute"/>
        <w:rPr>
          <w:sz w:val="17"/>
          <w:szCs w:val="17"/>
        </w:rPr>
      </w:pPr>
    </w:p>
    <w:tbl>
      <w:tblPr>
        <w:tblW w:w="8617" w:type="dxa"/>
        <w:tblLayout w:type="fixed"/>
        <w:tblLook w:val="04A0" w:firstRow="1" w:lastRow="0" w:firstColumn="1" w:lastColumn="0" w:noHBand="0" w:noVBand="1"/>
      </w:tblPr>
      <w:tblGrid>
        <w:gridCol w:w="2093"/>
        <w:gridCol w:w="236"/>
        <w:gridCol w:w="1114"/>
        <w:gridCol w:w="236"/>
        <w:gridCol w:w="937"/>
        <w:gridCol w:w="236"/>
        <w:gridCol w:w="1210"/>
        <w:gridCol w:w="258"/>
        <w:gridCol w:w="880"/>
        <w:gridCol w:w="258"/>
        <w:gridCol w:w="1159"/>
      </w:tblGrid>
      <w:tr w:rsidR="00241236" w:rsidRPr="00C707AC" w14:paraId="53165624" w14:textId="77777777" w:rsidTr="000E6B16">
        <w:trPr>
          <w:trHeight w:hRule="exact" w:val="268"/>
        </w:trPr>
        <w:tc>
          <w:tcPr>
            <w:tcW w:w="2093" w:type="dxa"/>
          </w:tcPr>
          <w:p w14:paraId="55BD5555" w14:textId="77777777" w:rsidR="00241236" w:rsidRPr="0058594C" w:rsidRDefault="00241236" w:rsidP="000E6B16">
            <w:pPr>
              <w:spacing w:before="120"/>
              <w:ind w:right="34"/>
              <w:jc w:val="thaiDistribute"/>
              <w:rPr>
                <w:rFonts w:cs="Times New Roman"/>
                <w:cs/>
              </w:rPr>
            </w:pPr>
          </w:p>
        </w:tc>
        <w:tc>
          <w:tcPr>
            <w:tcW w:w="236" w:type="dxa"/>
          </w:tcPr>
          <w:p w14:paraId="5B7F81E8" w14:textId="77777777" w:rsidR="00241236" w:rsidRPr="0058594C" w:rsidRDefault="00241236" w:rsidP="000E6B16">
            <w:pPr>
              <w:spacing w:before="120"/>
              <w:ind w:right="329"/>
              <w:jc w:val="thaiDistribute"/>
              <w:rPr>
                <w:rFonts w:cs="Times New Roman"/>
              </w:rPr>
            </w:pPr>
          </w:p>
        </w:tc>
        <w:tc>
          <w:tcPr>
            <w:tcW w:w="1114" w:type="dxa"/>
          </w:tcPr>
          <w:p w14:paraId="45A78DED" w14:textId="77777777" w:rsidR="00241236" w:rsidRPr="0058594C" w:rsidRDefault="00241236" w:rsidP="000E6B16">
            <w:pPr>
              <w:spacing w:before="120"/>
              <w:ind w:right="34"/>
              <w:jc w:val="center"/>
              <w:rPr>
                <w:rFonts w:cs="Times New Roman"/>
              </w:rPr>
            </w:pPr>
          </w:p>
        </w:tc>
        <w:tc>
          <w:tcPr>
            <w:tcW w:w="236" w:type="dxa"/>
          </w:tcPr>
          <w:p w14:paraId="47FCA579" w14:textId="77777777" w:rsidR="00241236" w:rsidRPr="0058594C" w:rsidRDefault="00241236" w:rsidP="000E6B16">
            <w:pPr>
              <w:spacing w:before="120"/>
              <w:ind w:right="329"/>
              <w:jc w:val="thaiDistribute"/>
              <w:rPr>
                <w:rFonts w:cs="Times New Roman"/>
              </w:rPr>
            </w:pPr>
          </w:p>
        </w:tc>
        <w:tc>
          <w:tcPr>
            <w:tcW w:w="937" w:type="dxa"/>
          </w:tcPr>
          <w:p w14:paraId="4264EDC5" w14:textId="77777777" w:rsidR="00241236" w:rsidRPr="0058594C" w:rsidRDefault="00241236" w:rsidP="000E6B16">
            <w:pPr>
              <w:spacing w:before="120"/>
              <w:jc w:val="center"/>
              <w:rPr>
                <w:rFonts w:cs="Times New Roman"/>
              </w:rPr>
            </w:pPr>
          </w:p>
        </w:tc>
        <w:tc>
          <w:tcPr>
            <w:tcW w:w="236" w:type="dxa"/>
          </w:tcPr>
          <w:p w14:paraId="35027E1A" w14:textId="77777777" w:rsidR="00241236" w:rsidRPr="0058594C" w:rsidRDefault="00241236" w:rsidP="000E6B16">
            <w:pPr>
              <w:spacing w:before="120"/>
              <w:ind w:right="329"/>
              <w:jc w:val="thaiDistribute"/>
              <w:rPr>
                <w:rFonts w:cs="Times New Roman"/>
              </w:rPr>
            </w:pPr>
          </w:p>
        </w:tc>
        <w:tc>
          <w:tcPr>
            <w:tcW w:w="1210" w:type="dxa"/>
          </w:tcPr>
          <w:p w14:paraId="3BAC75A0" w14:textId="77777777" w:rsidR="00241236" w:rsidRPr="0058594C" w:rsidRDefault="00241236" w:rsidP="000E6B16">
            <w:pPr>
              <w:spacing w:before="120"/>
              <w:ind w:right="36"/>
              <w:jc w:val="center"/>
              <w:rPr>
                <w:rFonts w:cs="Times New Roman"/>
              </w:rPr>
            </w:pPr>
          </w:p>
        </w:tc>
        <w:tc>
          <w:tcPr>
            <w:tcW w:w="258" w:type="dxa"/>
          </w:tcPr>
          <w:p w14:paraId="62294E38" w14:textId="77777777" w:rsidR="00241236" w:rsidRPr="0058594C" w:rsidRDefault="00241236" w:rsidP="000E6B16">
            <w:pPr>
              <w:spacing w:before="120"/>
              <w:ind w:right="36"/>
              <w:jc w:val="center"/>
              <w:rPr>
                <w:rFonts w:cs="Times New Roman"/>
                <w:cs/>
              </w:rPr>
            </w:pPr>
          </w:p>
        </w:tc>
        <w:tc>
          <w:tcPr>
            <w:tcW w:w="880" w:type="dxa"/>
            <w:shd w:val="clear" w:color="auto" w:fill="auto"/>
          </w:tcPr>
          <w:p w14:paraId="65AAA50A" w14:textId="77777777" w:rsidR="00241236" w:rsidRPr="0058594C" w:rsidRDefault="00241236" w:rsidP="000E6B16">
            <w:pPr>
              <w:spacing w:before="120"/>
              <w:ind w:right="36"/>
              <w:jc w:val="center"/>
              <w:rPr>
                <w:rFonts w:cs="Times New Roman"/>
                <w:cs/>
              </w:rPr>
            </w:pPr>
            <w:r w:rsidRPr="0058594C">
              <w:rPr>
                <w:rFonts w:cs="Times New Roman"/>
              </w:rPr>
              <w:t>Exchange</w:t>
            </w:r>
          </w:p>
        </w:tc>
        <w:tc>
          <w:tcPr>
            <w:tcW w:w="258" w:type="dxa"/>
          </w:tcPr>
          <w:p w14:paraId="5E8A63A5" w14:textId="77777777" w:rsidR="00241236" w:rsidRPr="0058594C" w:rsidRDefault="00241236" w:rsidP="000E6B16">
            <w:pPr>
              <w:spacing w:before="120"/>
              <w:ind w:right="36"/>
              <w:jc w:val="center"/>
              <w:rPr>
                <w:rFonts w:cs="Times New Roman"/>
                <w:cs/>
              </w:rPr>
            </w:pPr>
          </w:p>
        </w:tc>
        <w:tc>
          <w:tcPr>
            <w:tcW w:w="1159" w:type="dxa"/>
          </w:tcPr>
          <w:p w14:paraId="7E1DAA2C" w14:textId="77777777" w:rsidR="00241236" w:rsidRPr="0058594C" w:rsidRDefault="00241236" w:rsidP="000E6B16">
            <w:pPr>
              <w:spacing w:before="120"/>
              <w:ind w:right="36"/>
              <w:jc w:val="center"/>
              <w:rPr>
                <w:rFonts w:cs="Times New Roman"/>
                <w:cs/>
              </w:rPr>
            </w:pPr>
          </w:p>
        </w:tc>
      </w:tr>
      <w:tr w:rsidR="00241236" w:rsidRPr="00C707AC" w14:paraId="5F5BF847" w14:textId="77777777" w:rsidTr="000E6B16">
        <w:trPr>
          <w:trHeight w:hRule="exact" w:val="275"/>
        </w:trPr>
        <w:tc>
          <w:tcPr>
            <w:tcW w:w="2093" w:type="dxa"/>
          </w:tcPr>
          <w:p w14:paraId="1AF37C2C" w14:textId="77777777" w:rsidR="00241236" w:rsidRPr="0058594C" w:rsidRDefault="00241236" w:rsidP="000E6B16">
            <w:pPr>
              <w:spacing w:before="120"/>
              <w:ind w:right="34"/>
              <w:jc w:val="thaiDistribute"/>
              <w:rPr>
                <w:rFonts w:cs="Times New Roman"/>
              </w:rPr>
            </w:pPr>
          </w:p>
        </w:tc>
        <w:tc>
          <w:tcPr>
            <w:tcW w:w="236" w:type="dxa"/>
          </w:tcPr>
          <w:p w14:paraId="09EF5657" w14:textId="77777777" w:rsidR="00241236" w:rsidRPr="0058594C" w:rsidRDefault="00241236" w:rsidP="000E6B16">
            <w:pPr>
              <w:spacing w:before="120"/>
              <w:ind w:right="329"/>
              <w:jc w:val="thaiDistribute"/>
              <w:rPr>
                <w:rFonts w:cs="Times New Roman"/>
              </w:rPr>
            </w:pPr>
          </w:p>
        </w:tc>
        <w:tc>
          <w:tcPr>
            <w:tcW w:w="1114" w:type="dxa"/>
            <w:tcBorders>
              <w:bottom w:val="single" w:sz="4" w:space="0" w:color="auto"/>
            </w:tcBorders>
          </w:tcPr>
          <w:p w14:paraId="3DCFFD7B" w14:textId="77777777" w:rsidR="00241236" w:rsidRPr="0058594C" w:rsidRDefault="00241236" w:rsidP="000E6B16">
            <w:pPr>
              <w:spacing w:before="120"/>
              <w:ind w:right="34"/>
              <w:jc w:val="center"/>
              <w:rPr>
                <w:rFonts w:cs="Times New Roman"/>
              </w:rPr>
            </w:pPr>
            <w:r w:rsidRPr="0058594C">
              <w:rPr>
                <w:rFonts w:cs="Times New Roman"/>
              </w:rPr>
              <w:t>Number of unit</w:t>
            </w:r>
          </w:p>
        </w:tc>
        <w:tc>
          <w:tcPr>
            <w:tcW w:w="236" w:type="dxa"/>
          </w:tcPr>
          <w:p w14:paraId="6F3C2229" w14:textId="77777777" w:rsidR="00241236" w:rsidRPr="0058594C" w:rsidRDefault="00241236" w:rsidP="000E6B16">
            <w:pPr>
              <w:spacing w:before="120"/>
              <w:ind w:right="329"/>
              <w:jc w:val="thaiDistribute"/>
              <w:rPr>
                <w:rFonts w:cs="Times New Roman"/>
              </w:rPr>
            </w:pPr>
          </w:p>
        </w:tc>
        <w:tc>
          <w:tcPr>
            <w:tcW w:w="937" w:type="dxa"/>
            <w:tcBorders>
              <w:bottom w:val="single" w:sz="4" w:space="0" w:color="auto"/>
            </w:tcBorders>
          </w:tcPr>
          <w:p w14:paraId="70F76DDC" w14:textId="77777777" w:rsidR="00241236" w:rsidRPr="0058594C" w:rsidRDefault="00241236" w:rsidP="000E6B16">
            <w:pPr>
              <w:spacing w:before="120"/>
              <w:jc w:val="center"/>
              <w:rPr>
                <w:rFonts w:cs="Times New Roman"/>
              </w:rPr>
            </w:pPr>
            <w:r w:rsidRPr="0058594C">
              <w:rPr>
                <w:rFonts w:cs="Times New Roman"/>
              </w:rPr>
              <w:t>Unit Price</w:t>
            </w:r>
            <w:r w:rsidRPr="0058594C">
              <w:rPr>
                <w:rFonts w:cs="Times New Roman"/>
                <w:cs/>
              </w:rPr>
              <w:t>*</w:t>
            </w:r>
          </w:p>
        </w:tc>
        <w:tc>
          <w:tcPr>
            <w:tcW w:w="236" w:type="dxa"/>
          </w:tcPr>
          <w:p w14:paraId="5F3E9192" w14:textId="77777777" w:rsidR="00241236" w:rsidRPr="0058594C" w:rsidRDefault="00241236" w:rsidP="000E6B16">
            <w:pPr>
              <w:spacing w:before="120"/>
              <w:ind w:right="329"/>
              <w:jc w:val="thaiDistribute"/>
              <w:rPr>
                <w:rFonts w:cs="Times New Roman"/>
              </w:rPr>
            </w:pPr>
          </w:p>
        </w:tc>
        <w:tc>
          <w:tcPr>
            <w:tcW w:w="1210" w:type="dxa"/>
            <w:tcBorders>
              <w:bottom w:val="single" w:sz="4" w:space="0" w:color="auto"/>
            </w:tcBorders>
          </w:tcPr>
          <w:p w14:paraId="7E638998" w14:textId="77777777" w:rsidR="00241236" w:rsidRPr="0058594C" w:rsidRDefault="00241236" w:rsidP="000E6B16">
            <w:pPr>
              <w:spacing w:before="120"/>
              <w:ind w:right="36"/>
              <w:jc w:val="center"/>
              <w:rPr>
                <w:rFonts w:cs="Times New Roman"/>
              </w:rPr>
            </w:pPr>
            <w:r w:rsidRPr="0058594C">
              <w:rPr>
                <w:rFonts w:cs="Times New Roman"/>
              </w:rPr>
              <w:t>US $ Amount</w:t>
            </w:r>
          </w:p>
        </w:tc>
        <w:tc>
          <w:tcPr>
            <w:tcW w:w="258" w:type="dxa"/>
          </w:tcPr>
          <w:p w14:paraId="4BA27A37" w14:textId="77777777" w:rsidR="00241236" w:rsidRPr="0058594C" w:rsidRDefault="00241236" w:rsidP="000E6B16">
            <w:pPr>
              <w:spacing w:before="120"/>
              <w:ind w:right="36"/>
              <w:jc w:val="center"/>
              <w:rPr>
                <w:rFonts w:cs="Times New Roman"/>
                <w:cs/>
              </w:rPr>
            </w:pPr>
          </w:p>
        </w:tc>
        <w:tc>
          <w:tcPr>
            <w:tcW w:w="880" w:type="dxa"/>
            <w:tcBorders>
              <w:bottom w:val="single" w:sz="4" w:space="0" w:color="auto"/>
            </w:tcBorders>
            <w:shd w:val="clear" w:color="auto" w:fill="auto"/>
          </w:tcPr>
          <w:p w14:paraId="33375C55" w14:textId="77777777" w:rsidR="00241236" w:rsidRPr="0058594C" w:rsidRDefault="00241236" w:rsidP="000E6B16">
            <w:pPr>
              <w:spacing w:before="120"/>
              <w:ind w:right="36"/>
              <w:jc w:val="center"/>
              <w:rPr>
                <w:rFonts w:cs="Times New Roman"/>
                <w:cs/>
              </w:rPr>
            </w:pPr>
            <w:r w:rsidRPr="0058594C">
              <w:rPr>
                <w:rFonts w:cs="Times New Roman"/>
              </w:rPr>
              <w:t>Rate</w:t>
            </w:r>
            <w:r w:rsidRPr="0058594C">
              <w:rPr>
                <w:rFonts w:cs="Times New Roman"/>
                <w:cs/>
              </w:rPr>
              <w:t xml:space="preserve"> **</w:t>
            </w:r>
          </w:p>
        </w:tc>
        <w:tc>
          <w:tcPr>
            <w:tcW w:w="258" w:type="dxa"/>
          </w:tcPr>
          <w:p w14:paraId="6DDE063D" w14:textId="77777777" w:rsidR="00241236" w:rsidRPr="0058594C" w:rsidRDefault="00241236" w:rsidP="000E6B16">
            <w:pPr>
              <w:spacing w:before="120"/>
              <w:ind w:right="36"/>
              <w:jc w:val="center"/>
              <w:rPr>
                <w:rFonts w:cs="Times New Roman"/>
                <w:cs/>
              </w:rPr>
            </w:pPr>
          </w:p>
        </w:tc>
        <w:tc>
          <w:tcPr>
            <w:tcW w:w="1159" w:type="dxa"/>
            <w:tcBorders>
              <w:bottom w:val="single" w:sz="4" w:space="0" w:color="auto"/>
            </w:tcBorders>
          </w:tcPr>
          <w:p w14:paraId="79A2386F" w14:textId="77777777" w:rsidR="00241236" w:rsidRPr="0058594C" w:rsidRDefault="00241236" w:rsidP="000E6B16">
            <w:pPr>
              <w:spacing w:before="120"/>
              <w:ind w:right="36"/>
              <w:jc w:val="center"/>
              <w:rPr>
                <w:rFonts w:cs="Times New Roman"/>
                <w:cs/>
              </w:rPr>
            </w:pPr>
            <w:r w:rsidRPr="0058594C">
              <w:rPr>
                <w:rFonts w:cs="Times New Roman"/>
              </w:rPr>
              <w:t>Cost</w:t>
            </w:r>
            <w:r w:rsidRPr="0058594C">
              <w:rPr>
                <w:rFonts w:cs="Times New Roman"/>
                <w:cs/>
              </w:rPr>
              <w:t xml:space="preserve"> </w:t>
            </w:r>
            <w:r w:rsidRPr="0058594C">
              <w:rPr>
                <w:rFonts w:cs="Times New Roman"/>
              </w:rPr>
              <w:t>(Baht)</w:t>
            </w:r>
          </w:p>
        </w:tc>
      </w:tr>
      <w:tr w:rsidR="00241236" w:rsidRPr="00A10091" w14:paraId="049E892D" w14:textId="77777777" w:rsidTr="0058594C">
        <w:trPr>
          <w:trHeight w:hRule="exact" w:val="331"/>
        </w:trPr>
        <w:tc>
          <w:tcPr>
            <w:tcW w:w="2093" w:type="dxa"/>
          </w:tcPr>
          <w:p w14:paraId="6650A2AB" w14:textId="77777777" w:rsidR="00241236" w:rsidRPr="0058594C" w:rsidRDefault="00241236" w:rsidP="000E6B16">
            <w:pPr>
              <w:spacing w:before="120"/>
              <w:rPr>
                <w:rFonts w:cs="Times New Roman"/>
              </w:rPr>
            </w:pPr>
            <w:r w:rsidRPr="0058594C">
              <w:rPr>
                <w:rFonts w:cs="Times New Roman"/>
              </w:rPr>
              <w:t>As of December 31, 2017</w:t>
            </w:r>
          </w:p>
        </w:tc>
        <w:tc>
          <w:tcPr>
            <w:tcW w:w="236" w:type="dxa"/>
          </w:tcPr>
          <w:p w14:paraId="3E7D6305" w14:textId="77777777" w:rsidR="00241236" w:rsidRPr="0058594C" w:rsidRDefault="00241236" w:rsidP="000E6B16">
            <w:pPr>
              <w:spacing w:before="120"/>
              <w:ind w:right="329"/>
              <w:jc w:val="thaiDistribute"/>
              <w:rPr>
                <w:rFonts w:cs="Times New Roman"/>
              </w:rPr>
            </w:pPr>
          </w:p>
        </w:tc>
        <w:tc>
          <w:tcPr>
            <w:tcW w:w="1114" w:type="dxa"/>
            <w:tcBorders>
              <w:top w:val="single" w:sz="4" w:space="0" w:color="auto"/>
            </w:tcBorders>
          </w:tcPr>
          <w:p w14:paraId="6B4C9C0B" w14:textId="77777777" w:rsidR="00241236" w:rsidRPr="0058594C" w:rsidRDefault="00241236" w:rsidP="000E6B16">
            <w:pPr>
              <w:spacing w:before="120"/>
              <w:ind w:right="60"/>
              <w:jc w:val="right"/>
              <w:rPr>
                <w:rFonts w:cs="Times New Roman"/>
                <w:cs/>
              </w:rPr>
            </w:pPr>
            <w:r w:rsidRPr="0058594C">
              <w:rPr>
                <w:rFonts w:cs="Times New Roman"/>
              </w:rPr>
              <w:t>2,732</w:t>
            </w:r>
            <w:r w:rsidRPr="0058594C">
              <w:rPr>
                <w:rFonts w:cs="Times New Roman"/>
                <w:cs/>
              </w:rPr>
              <w:t>.</w:t>
            </w:r>
            <w:r w:rsidRPr="0058594C">
              <w:rPr>
                <w:rFonts w:cs="Times New Roman"/>
              </w:rPr>
              <w:t>268</w:t>
            </w:r>
          </w:p>
        </w:tc>
        <w:tc>
          <w:tcPr>
            <w:tcW w:w="236" w:type="dxa"/>
          </w:tcPr>
          <w:p w14:paraId="750B3B0B" w14:textId="77777777" w:rsidR="00241236" w:rsidRPr="0058594C" w:rsidRDefault="00241236" w:rsidP="000E6B16">
            <w:pPr>
              <w:spacing w:before="120"/>
              <w:ind w:right="329"/>
              <w:jc w:val="thaiDistribute"/>
              <w:rPr>
                <w:rFonts w:cs="Times New Roman"/>
              </w:rPr>
            </w:pPr>
          </w:p>
        </w:tc>
        <w:tc>
          <w:tcPr>
            <w:tcW w:w="937" w:type="dxa"/>
          </w:tcPr>
          <w:p w14:paraId="4AE5084F" w14:textId="77777777" w:rsidR="00241236" w:rsidRPr="0058594C" w:rsidRDefault="00241236" w:rsidP="000E6B16">
            <w:pPr>
              <w:spacing w:before="120"/>
              <w:jc w:val="center"/>
              <w:rPr>
                <w:rFonts w:cs="Times New Roman"/>
                <w:cs/>
              </w:rPr>
            </w:pPr>
            <w:r w:rsidRPr="0058594C">
              <w:rPr>
                <w:rFonts w:cs="Times New Roman"/>
              </w:rPr>
              <w:t>2,724.83</w:t>
            </w:r>
          </w:p>
        </w:tc>
        <w:tc>
          <w:tcPr>
            <w:tcW w:w="236" w:type="dxa"/>
          </w:tcPr>
          <w:p w14:paraId="4F7CAD84" w14:textId="77777777" w:rsidR="00241236" w:rsidRPr="0058594C" w:rsidRDefault="00241236" w:rsidP="000E6B16">
            <w:pPr>
              <w:spacing w:before="120"/>
              <w:ind w:right="329"/>
              <w:jc w:val="thaiDistribute"/>
              <w:rPr>
                <w:rFonts w:cs="Times New Roman"/>
              </w:rPr>
            </w:pPr>
          </w:p>
        </w:tc>
        <w:tc>
          <w:tcPr>
            <w:tcW w:w="1210" w:type="dxa"/>
          </w:tcPr>
          <w:p w14:paraId="7D199397" w14:textId="77777777" w:rsidR="00241236" w:rsidRPr="0058594C" w:rsidRDefault="00241236" w:rsidP="000E6B16">
            <w:pPr>
              <w:spacing w:before="120"/>
              <w:ind w:right="106"/>
              <w:jc w:val="right"/>
              <w:rPr>
                <w:rFonts w:cs="Times New Roman"/>
                <w:cs/>
              </w:rPr>
            </w:pPr>
            <w:r w:rsidRPr="0058594C">
              <w:rPr>
                <w:rFonts w:cs="Times New Roman"/>
              </w:rPr>
              <w:t>7,444,977</w:t>
            </w:r>
            <w:r w:rsidRPr="0058594C">
              <w:rPr>
                <w:rFonts w:cs="Times New Roman"/>
                <w:cs/>
              </w:rPr>
              <w:t>.</w:t>
            </w:r>
            <w:r w:rsidRPr="0058594C">
              <w:rPr>
                <w:rFonts w:cs="Times New Roman"/>
              </w:rPr>
              <w:t>52</w:t>
            </w:r>
          </w:p>
        </w:tc>
        <w:tc>
          <w:tcPr>
            <w:tcW w:w="258" w:type="dxa"/>
          </w:tcPr>
          <w:p w14:paraId="5940049C" w14:textId="77777777" w:rsidR="00241236" w:rsidRPr="0058594C" w:rsidRDefault="00241236" w:rsidP="000E6B16">
            <w:pPr>
              <w:spacing w:before="120"/>
              <w:ind w:right="175"/>
              <w:jc w:val="right"/>
              <w:rPr>
                <w:rFonts w:cs="Times New Roman"/>
              </w:rPr>
            </w:pPr>
          </w:p>
        </w:tc>
        <w:tc>
          <w:tcPr>
            <w:tcW w:w="880" w:type="dxa"/>
          </w:tcPr>
          <w:p w14:paraId="07FDBF26" w14:textId="379DF0B8" w:rsidR="00241236" w:rsidRPr="0058594C" w:rsidRDefault="00C213A3" w:rsidP="000E6B16">
            <w:pPr>
              <w:spacing w:before="120"/>
              <w:ind w:right="34"/>
              <w:jc w:val="right"/>
              <w:rPr>
                <w:rFonts w:cs="Times New Roman"/>
              </w:rPr>
            </w:pPr>
            <w:r w:rsidRPr="0058594C">
              <w:rPr>
                <w:rFonts w:cs="Times New Roman"/>
              </w:rPr>
              <w:t>31.6636</w:t>
            </w:r>
          </w:p>
        </w:tc>
        <w:tc>
          <w:tcPr>
            <w:tcW w:w="258" w:type="dxa"/>
          </w:tcPr>
          <w:p w14:paraId="2C9ACC8E" w14:textId="77777777" w:rsidR="00241236" w:rsidRPr="0058594C" w:rsidRDefault="00241236" w:rsidP="000E6B16">
            <w:pPr>
              <w:spacing w:before="120"/>
              <w:ind w:right="175"/>
              <w:jc w:val="right"/>
              <w:rPr>
                <w:rFonts w:cs="Times New Roman"/>
              </w:rPr>
            </w:pPr>
          </w:p>
        </w:tc>
        <w:tc>
          <w:tcPr>
            <w:tcW w:w="1159" w:type="dxa"/>
          </w:tcPr>
          <w:p w14:paraId="49A61C75" w14:textId="1B794016" w:rsidR="00241236" w:rsidRPr="0058594C" w:rsidRDefault="00C213A3" w:rsidP="000E6B16">
            <w:pPr>
              <w:spacing w:before="120"/>
              <w:ind w:right="34"/>
              <w:jc w:val="right"/>
              <w:rPr>
                <w:rFonts w:cs="Times New Roman"/>
              </w:rPr>
            </w:pPr>
            <w:r w:rsidRPr="0058594C">
              <w:rPr>
                <w:rFonts w:cs="Times New Roman"/>
              </w:rPr>
              <w:t>235,734,790.20</w:t>
            </w:r>
          </w:p>
        </w:tc>
      </w:tr>
      <w:tr w:rsidR="00241236" w:rsidRPr="00A10091" w14:paraId="11860418" w14:textId="77777777" w:rsidTr="0058594C">
        <w:trPr>
          <w:trHeight w:hRule="exact" w:val="331"/>
        </w:trPr>
        <w:tc>
          <w:tcPr>
            <w:tcW w:w="2093" w:type="dxa"/>
          </w:tcPr>
          <w:p w14:paraId="51014090" w14:textId="77777777" w:rsidR="00241236" w:rsidRPr="0058594C" w:rsidRDefault="00241236" w:rsidP="000E6B16">
            <w:pPr>
              <w:spacing w:before="120"/>
              <w:rPr>
                <w:rFonts w:cs="Times New Roman"/>
              </w:rPr>
            </w:pPr>
            <w:r w:rsidRPr="0058594C">
              <w:rPr>
                <w:rFonts w:cs="Times New Roman"/>
              </w:rPr>
              <w:t>Redemption December 3</w:t>
            </w:r>
            <w:r w:rsidRPr="0058594C">
              <w:rPr>
                <w:rFonts w:cs="Times New Roman"/>
                <w:cs/>
              </w:rPr>
              <w:t>,201</w:t>
            </w:r>
            <w:r w:rsidRPr="0058594C">
              <w:rPr>
                <w:rFonts w:cs="Times New Roman"/>
              </w:rPr>
              <w:t>8</w:t>
            </w:r>
          </w:p>
        </w:tc>
        <w:tc>
          <w:tcPr>
            <w:tcW w:w="236" w:type="dxa"/>
          </w:tcPr>
          <w:p w14:paraId="3816BD83" w14:textId="77777777" w:rsidR="00241236" w:rsidRPr="0058594C" w:rsidRDefault="00241236" w:rsidP="000E6B16">
            <w:pPr>
              <w:spacing w:before="120"/>
              <w:ind w:right="329"/>
              <w:jc w:val="thaiDistribute"/>
              <w:rPr>
                <w:rFonts w:cs="Times New Roman"/>
              </w:rPr>
            </w:pPr>
          </w:p>
        </w:tc>
        <w:tc>
          <w:tcPr>
            <w:tcW w:w="1114" w:type="dxa"/>
            <w:tcBorders>
              <w:bottom w:val="single" w:sz="4" w:space="0" w:color="auto"/>
            </w:tcBorders>
          </w:tcPr>
          <w:p w14:paraId="5B712554" w14:textId="77777777" w:rsidR="00241236" w:rsidRPr="0058594C" w:rsidRDefault="00241236" w:rsidP="000E6B16">
            <w:pPr>
              <w:spacing w:before="120"/>
              <w:ind w:right="60"/>
              <w:jc w:val="right"/>
              <w:rPr>
                <w:rFonts w:cs="Times New Roman"/>
              </w:rPr>
            </w:pPr>
            <w:r w:rsidRPr="0058594C">
              <w:rPr>
                <w:rFonts w:cs="Times New Roman"/>
              </w:rPr>
              <w:t>(293</w:t>
            </w:r>
            <w:r w:rsidRPr="0058594C">
              <w:rPr>
                <w:rFonts w:cs="Times New Roman"/>
                <w:cs/>
              </w:rPr>
              <w:t>.</w:t>
            </w:r>
            <w:r w:rsidRPr="0058594C">
              <w:rPr>
                <w:rFonts w:cs="Times New Roman"/>
              </w:rPr>
              <w:t>263)</w:t>
            </w:r>
          </w:p>
        </w:tc>
        <w:tc>
          <w:tcPr>
            <w:tcW w:w="236" w:type="dxa"/>
          </w:tcPr>
          <w:p w14:paraId="1EB1E015" w14:textId="77777777" w:rsidR="00241236" w:rsidRPr="0058594C" w:rsidRDefault="00241236" w:rsidP="000E6B16">
            <w:pPr>
              <w:spacing w:before="120"/>
              <w:ind w:right="329"/>
              <w:jc w:val="thaiDistribute"/>
              <w:rPr>
                <w:rFonts w:cs="Times New Roman"/>
              </w:rPr>
            </w:pPr>
          </w:p>
        </w:tc>
        <w:tc>
          <w:tcPr>
            <w:tcW w:w="937" w:type="dxa"/>
          </w:tcPr>
          <w:p w14:paraId="28EE53EE" w14:textId="77777777" w:rsidR="00241236" w:rsidRPr="0058594C" w:rsidRDefault="00241236" w:rsidP="000E6B16">
            <w:pPr>
              <w:spacing w:before="120"/>
              <w:jc w:val="center"/>
              <w:rPr>
                <w:rFonts w:cs="Times New Roman"/>
                <w:cs/>
              </w:rPr>
            </w:pPr>
            <w:r w:rsidRPr="0058594C">
              <w:rPr>
                <w:rFonts w:cs="Times New Roman"/>
              </w:rPr>
              <w:t>4,091</w:t>
            </w:r>
            <w:r w:rsidRPr="0058594C">
              <w:rPr>
                <w:rFonts w:cs="Times New Roman"/>
                <w:cs/>
              </w:rPr>
              <w:t>.</w:t>
            </w:r>
            <w:r w:rsidRPr="0058594C">
              <w:rPr>
                <w:rFonts w:cs="Times New Roman"/>
              </w:rPr>
              <w:t>89</w:t>
            </w:r>
          </w:p>
        </w:tc>
        <w:tc>
          <w:tcPr>
            <w:tcW w:w="236" w:type="dxa"/>
          </w:tcPr>
          <w:p w14:paraId="5A16A42E" w14:textId="77777777" w:rsidR="00241236" w:rsidRPr="0058594C" w:rsidRDefault="00241236" w:rsidP="000E6B16">
            <w:pPr>
              <w:spacing w:before="120"/>
              <w:ind w:right="329"/>
              <w:jc w:val="thaiDistribute"/>
              <w:rPr>
                <w:rFonts w:cs="Times New Roman"/>
              </w:rPr>
            </w:pPr>
          </w:p>
        </w:tc>
        <w:tc>
          <w:tcPr>
            <w:tcW w:w="1210" w:type="dxa"/>
            <w:tcBorders>
              <w:bottom w:val="single" w:sz="4" w:space="0" w:color="auto"/>
            </w:tcBorders>
          </w:tcPr>
          <w:p w14:paraId="31A566EF" w14:textId="77777777" w:rsidR="00241236" w:rsidRPr="0058594C" w:rsidRDefault="00241236" w:rsidP="000E6B16">
            <w:pPr>
              <w:spacing w:before="120"/>
              <w:ind w:right="106"/>
              <w:jc w:val="right"/>
              <w:rPr>
                <w:rFonts w:cs="Times New Roman"/>
              </w:rPr>
            </w:pPr>
            <w:r w:rsidRPr="0058594C">
              <w:rPr>
                <w:rFonts w:cs="Times New Roman"/>
              </w:rPr>
              <w:t>(1,200,000</w:t>
            </w:r>
            <w:r w:rsidRPr="0058594C">
              <w:rPr>
                <w:rFonts w:cs="Times New Roman"/>
                <w:cs/>
              </w:rPr>
              <w:t>.</w:t>
            </w:r>
            <w:r w:rsidRPr="0058594C">
              <w:rPr>
                <w:rFonts w:cs="Times New Roman"/>
              </w:rPr>
              <w:t>00)</w:t>
            </w:r>
          </w:p>
        </w:tc>
        <w:tc>
          <w:tcPr>
            <w:tcW w:w="258" w:type="dxa"/>
          </w:tcPr>
          <w:p w14:paraId="316A99B8" w14:textId="77777777" w:rsidR="00241236" w:rsidRPr="0058594C" w:rsidRDefault="00241236" w:rsidP="000E6B16">
            <w:pPr>
              <w:spacing w:before="120"/>
              <w:ind w:right="175"/>
              <w:jc w:val="right"/>
              <w:rPr>
                <w:rFonts w:cs="Times New Roman"/>
              </w:rPr>
            </w:pPr>
          </w:p>
        </w:tc>
        <w:tc>
          <w:tcPr>
            <w:tcW w:w="880" w:type="dxa"/>
          </w:tcPr>
          <w:p w14:paraId="6197F8D7" w14:textId="4E3A00A9" w:rsidR="00241236" w:rsidRPr="0058594C" w:rsidRDefault="00C213A3" w:rsidP="000E6B16">
            <w:pPr>
              <w:spacing w:before="120"/>
              <w:ind w:right="34"/>
              <w:jc w:val="right"/>
              <w:rPr>
                <w:rFonts w:cs="Times New Roman"/>
              </w:rPr>
            </w:pPr>
            <w:r w:rsidRPr="0058594C">
              <w:rPr>
                <w:rFonts w:cs="Times New Roman"/>
              </w:rPr>
              <w:t>31.6636</w:t>
            </w:r>
          </w:p>
        </w:tc>
        <w:tc>
          <w:tcPr>
            <w:tcW w:w="258" w:type="dxa"/>
          </w:tcPr>
          <w:p w14:paraId="1E323782" w14:textId="77777777" w:rsidR="00241236" w:rsidRPr="0058594C" w:rsidRDefault="00241236" w:rsidP="000E6B16">
            <w:pPr>
              <w:spacing w:before="120"/>
              <w:ind w:right="175"/>
              <w:jc w:val="right"/>
              <w:rPr>
                <w:rFonts w:cs="Times New Roman"/>
              </w:rPr>
            </w:pPr>
          </w:p>
        </w:tc>
        <w:tc>
          <w:tcPr>
            <w:tcW w:w="1159" w:type="dxa"/>
            <w:tcBorders>
              <w:bottom w:val="single" w:sz="4" w:space="0" w:color="auto"/>
            </w:tcBorders>
          </w:tcPr>
          <w:p w14:paraId="0788432F" w14:textId="72C94BCC" w:rsidR="00241236" w:rsidRPr="0058594C" w:rsidRDefault="00241236" w:rsidP="000E6B16">
            <w:pPr>
              <w:spacing w:before="120"/>
              <w:ind w:right="34"/>
              <w:jc w:val="right"/>
              <w:rPr>
                <w:rFonts w:cs="Times New Roman"/>
              </w:rPr>
            </w:pPr>
            <w:r w:rsidRPr="0058594C">
              <w:rPr>
                <w:rFonts w:cs="Times New Roman"/>
              </w:rPr>
              <w:t>(</w:t>
            </w:r>
            <w:r w:rsidR="00C213A3" w:rsidRPr="0058594C">
              <w:rPr>
                <w:rFonts w:cs="Times New Roman"/>
              </w:rPr>
              <w:t>37,996,320.00</w:t>
            </w:r>
            <w:r w:rsidRPr="0058594C">
              <w:rPr>
                <w:rFonts w:cs="Times New Roman"/>
              </w:rPr>
              <w:t>)</w:t>
            </w:r>
          </w:p>
        </w:tc>
      </w:tr>
      <w:tr w:rsidR="00241236" w:rsidRPr="00A10091" w14:paraId="5771B3FA" w14:textId="77777777" w:rsidTr="0058594C">
        <w:trPr>
          <w:trHeight w:hRule="exact" w:val="331"/>
        </w:trPr>
        <w:tc>
          <w:tcPr>
            <w:tcW w:w="2093" w:type="dxa"/>
            <w:vAlign w:val="bottom"/>
          </w:tcPr>
          <w:p w14:paraId="5D57D207" w14:textId="77777777" w:rsidR="00241236" w:rsidRPr="0058594C" w:rsidRDefault="00241236" w:rsidP="000E6B16">
            <w:pPr>
              <w:spacing w:before="120"/>
              <w:rPr>
                <w:rFonts w:cs="Times New Roman"/>
              </w:rPr>
            </w:pPr>
            <w:r w:rsidRPr="0058594C">
              <w:rPr>
                <w:rFonts w:cs="Times New Roman"/>
              </w:rPr>
              <w:t>As of December 31, 2018</w:t>
            </w:r>
          </w:p>
        </w:tc>
        <w:tc>
          <w:tcPr>
            <w:tcW w:w="236" w:type="dxa"/>
            <w:vAlign w:val="bottom"/>
          </w:tcPr>
          <w:p w14:paraId="0D21310F" w14:textId="77777777" w:rsidR="00241236" w:rsidRPr="0058594C" w:rsidRDefault="00241236" w:rsidP="000E6B16">
            <w:pPr>
              <w:spacing w:before="120"/>
              <w:ind w:right="329"/>
              <w:jc w:val="thaiDistribute"/>
              <w:rPr>
                <w:rFonts w:cs="Times New Roman"/>
              </w:rPr>
            </w:pPr>
          </w:p>
        </w:tc>
        <w:tc>
          <w:tcPr>
            <w:tcW w:w="1114" w:type="dxa"/>
            <w:tcBorders>
              <w:top w:val="single" w:sz="4" w:space="0" w:color="auto"/>
            </w:tcBorders>
            <w:vAlign w:val="bottom"/>
          </w:tcPr>
          <w:p w14:paraId="4D63D01C" w14:textId="77777777" w:rsidR="00241236" w:rsidRPr="0058594C" w:rsidRDefault="00241236" w:rsidP="000E6B16">
            <w:pPr>
              <w:spacing w:before="120"/>
              <w:ind w:right="60"/>
              <w:jc w:val="right"/>
              <w:rPr>
                <w:rFonts w:cs="Times New Roman"/>
                <w:cs/>
              </w:rPr>
            </w:pPr>
            <w:r w:rsidRPr="0058594C">
              <w:rPr>
                <w:rFonts w:cs="Times New Roman"/>
              </w:rPr>
              <w:t>2,439</w:t>
            </w:r>
            <w:r w:rsidRPr="0058594C">
              <w:rPr>
                <w:rFonts w:cs="Times New Roman"/>
                <w:cs/>
              </w:rPr>
              <w:t>.</w:t>
            </w:r>
            <w:r w:rsidRPr="0058594C">
              <w:rPr>
                <w:rFonts w:cs="Times New Roman"/>
              </w:rPr>
              <w:t>005</w:t>
            </w:r>
          </w:p>
        </w:tc>
        <w:tc>
          <w:tcPr>
            <w:tcW w:w="236" w:type="dxa"/>
            <w:vAlign w:val="bottom"/>
          </w:tcPr>
          <w:p w14:paraId="09339CD7" w14:textId="77777777" w:rsidR="00241236" w:rsidRPr="0058594C" w:rsidRDefault="00241236" w:rsidP="000E6B16">
            <w:pPr>
              <w:spacing w:before="120"/>
              <w:ind w:right="329"/>
              <w:jc w:val="thaiDistribute"/>
              <w:rPr>
                <w:rFonts w:cs="Times New Roman"/>
              </w:rPr>
            </w:pPr>
          </w:p>
        </w:tc>
        <w:tc>
          <w:tcPr>
            <w:tcW w:w="937" w:type="dxa"/>
            <w:vAlign w:val="bottom"/>
          </w:tcPr>
          <w:p w14:paraId="1C148F57" w14:textId="77777777" w:rsidR="00241236" w:rsidRPr="0058594C" w:rsidRDefault="00241236" w:rsidP="000E6B16">
            <w:pPr>
              <w:spacing w:before="120"/>
              <w:jc w:val="center"/>
              <w:rPr>
                <w:rFonts w:cs="Times New Roman"/>
                <w:cs/>
              </w:rPr>
            </w:pPr>
          </w:p>
        </w:tc>
        <w:tc>
          <w:tcPr>
            <w:tcW w:w="236" w:type="dxa"/>
            <w:vAlign w:val="bottom"/>
          </w:tcPr>
          <w:p w14:paraId="5BCBCF06" w14:textId="77777777" w:rsidR="00241236" w:rsidRPr="0058594C" w:rsidRDefault="00241236" w:rsidP="000E6B16">
            <w:pPr>
              <w:spacing w:before="120"/>
              <w:ind w:right="329"/>
              <w:jc w:val="thaiDistribute"/>
              <w:rPr>
                <w:rFonts w:cs="Times New Roman"/>
              </w:rPr>
            </w:pPr>
          </w:p>
        </w:tc>
        <w:tc>
          <w:tcPr>
            <w:tcW w:w="1210" w:type="dxa"/>
            <w:tcBorders>
              <w:top w:val="single" w:sz="4" w:space="0" w:color="auto"/>
            </w:tcBorders>
            <w:vAlign w:val="bottom"/>
          </w:tcPr>
          <w:p w14:paraId="34D211E4" w14:textId="77777777" w:rsidR="00241236" w:rsidRPr="0058594C" w:rsidRDefault="00241236" w:rsidP="000E6B16">
            <w:pPr>
              <w:spacing w:before="120"/>
              <w:ind w:right="106"/>
              <w:jc w:val="right"/>
              <w:rPr>
                <w:rFonts w:cs="Times New Roman"/>
                <w:cs/>
              </w:rPr>
            </w:pPr>
            <w:r w:rsidRPr="0058594C">
              <w:rPr>
                <w:rFonts w:cs="Times New Roman"/>
              </w:rPr>
              <w:t>6,244,977</w:t>
            </w:r>
            <w:r w:rsidRPr="0058594C">
              <w:rPr>
                <w:rFonts w:cs="Times New Roman"/>
                <w:cs/>
              </w:rPr>
              <w:t>.</w:t>
            </w:r>
            <w:r w:rsidRPr="0058594C">
              <w:rPr>
                <w:rFonts w:cs="Times New Roman"/>
              </w:rPr>
              <w:t>52</w:t>
            </w:r>
          </w:p>
        </w:tc>
        <w:tc>
          <w:tcPr>
            <w:tcW w:w="258" w:type="dxa"/>
            <w:vAlign w:val="bottom"/>
          </w:tcPr>
          <w:p w14:paraId="7A052334" w14:textId="77777777" w:rsidR="00241236" w:rsidRPr="0058594C" w:rsidRDefault="00241236" w:rsidP="000E6B16">
            <w:pPr>
              <w:spacing w:before="120"/>
              <w:ind w:right="175"/>
              <w:jc w:val="right"/>
              <w:rPr>
                <w:rFonts w:cs="Times New Roman"/>
              </w:rPr>
            </w:pPr>
          </w:p>
        </w:tc>
        <w:tc>
          <w:tcPr>
            <w:tcW w:w="880" w:type="dxa"/>
            <w:vAlign w:val="bottom"/>
          </w:tcPr>
          <w:p w14:paraId="322477C1" w14:textId="77777777" w:rsidR="00241236" w:rsidRPr="0058594C" w:rsidRDefault="00241236" w:rsidP="000E6B16">
            <w:pPr>
              <w:spacing w:before="120"/>
              <w:ind w:right="34"/>
              <w:jc w:val="right"/>
              <w:rPr>
                <w:rFonts w:cs="Times New Roman"/>
              </w:rPr>
            </w:pPr>
          </w:p>
        </w:tc>
        <w:tc>
          <w:tcPr>
            <w:tcW w:w="258" w:type="dxa"/>
            <w:vAlign w:val="bottom"/>
          </w:tcPr>
          <w:p w14:paraId="3C12F650" w14:textId="77777777" w:rsidR="00241236" w:rsidRPr="0058594C" w:rsidRDefault="00241236" w:rsidP="000E6B16">
            <w:pPr>
              <w:spacing w:before="120"/>
              <w:ind w:right="175"/>
              <w:jc w:val="right"/>
              <w:rPr>
                <w:rFonts w:cs="Times New Roman"/>
              </w:rPr>
            </w:pPr>
          </w:p>
        </w:tc>
        <w:tc>
          <w:tcPr>
            <w:tcW w:w="1159" w:type="dxa"/>
            <w:tcBorders>
              <w:top w:val="single" w:sz="4" w:space="0" w:color="auto"/>
            </w:tcBorders>
            <w:vAlign w:val="bottom"/>
          </w:tcPr>
          <w:p w14:paraId="3E8034AD" w14:textId="01B056F4" w:rsidR="00241236" w:rsidRPr="003F25C7" w:rsidRDefault="0058594C" w:rsidP="0058594C">
            <w:pPr>
              <w:spacing w:before="120"/>
              <w:ind w:right="34"/>
              <w:rPr>
                <w:rFonts w:cs="Times New Roman"/>
              </w:rPr>
            </w:pPr>
            <w:r w:rsidRPr="003F25C7">
              <w:rPr>
                <w:rFonts w:cs="Times New Roman"/>
              </w:rPr>
              <w:t>197,738,470.20</w:t>
            </w:r>
          </w:p>
        </w:tc>
      </w:tr>
      <w:tr w:rsidR="00241236" w:rsidRPr="00A10091" w14:paraId="73940B6C" w14:textId="77777777" w:rsidTr="000E6B16">
        <w:trPr>
          <w:trHeight w:hRule="exact" w:val="331"/>
        </w:trPr>
        <w:tc>
          <w:tcPr>
            <w:tcW w:w="2093" w:type="dxa"/>
          </w:tcPr>
          <w:p w14:paraId="40126393" w14:textId="77777777" w:rsidR="00241236" w:rsidRPr="0058594C" w:rsidRDefault="00241236" w:rsidP="000E6B16">
            <w:pPr>
              <w:spacing w:before="120"/>
              <w:rPr>
                <w:rFonts w:cs="Times New Roman"/>
              </w:rPr>
            </w:pPr>
            <w:r w:rsidRPr="0058594C">
              <w:rPr>
                <w:rFonts w:cs="Times New Roman"/>
              </w:rPr>
              <w:t>Redemption April 1</w:t>
            </w:r>
            <w:r w:rsidRPr="0058594C">
              <w:rPr>
                <w:rFonts w:cs="Times New Roman"/>
                <w:cs/>
              </w:rPr>
              <w:t>,201</w:t>
            </w:r>
            <w:r w:rsidRPr="0058594C">
              <w:rPr>
                <w:rFonts w:cs="Times New Roman"/>
              </w:rPr>
              <w:t>9</w:t>
            </w:r>
          </w:p>
        </w:tc>
        <w:tc>
          <w:tcPr>
            <w:tcW w:w="236" w:type="dxa"/>
          </w:tcPr>
          <w:p w14:paraId="1C82CB82" w14:textId="77777777" w:rsidR="00241236" w:rsidRPr="0058594C" w:rsidRDefault="00241236" w:rsidP="000E6B16">
            <w:pPr>
              <w:spacing w:before="120"/>
              <w:ind w:right="329"/>
              <w:jc w:val="thaiDistribute"/>
              <w:rPr>
                <w:rFonts w:cs="Times New Roman"/>
              </w:rPr>
            </w:pPr>
          </w:p>
        </w:tc>
        <w:tc>
          <w:tcPr>
            <w:tcW w:w="1114" w:type="dxa"/>
          </w:tcPr>
          <w:p w14:paraId="60C5EA2E" w14:textId="77777777" w:rsidR="00241236" w:rsidRPr="0058594C" w:rsidRDefault="00241236" w:rsidP="000E6B16">
            <w:pPr>
              <w:spacing w:before="120"/>
              <w:ind w:right="60"/>
              <w:jc w:val="right"/>
              <w:rPr>
                <w:rFonts w:cs="Times New Roman"/>
              </w:rPr>
            </w:pPr>
            <w:r w:rsidRPr="0058594C">
              <w:rPr>
                <w:rFonts w:cs="Times New Roman"/>
              </w:rPr>
              <w:t>(60</w:t>
            </w:r>
            <w:r w:rsidRPr="0058594C">
              <w:rPr>
                <w:rFonts w:cs="Times New Roman"/>
                <w:cs/>
              </w:rPr>
              <w:t>.</w:t>
            </w:r>
            <w:r w:rsidRPr="0058594C">
              <w:rPr>
                <w:rFonts w:cs="Times New Roman"/>
              </w:rPr>
              <w:t>975)</w:t>
            </w:r>
          </w:p>
        </w:tc>
        <w:tc>
          <w:tcPr>
            <w:tcW w:w="236" w:type="dxa"/>
          </w:tcPr>
          <w:p w14:paraId="23B5CA25" w14:textId="77777777" w:rsidR="00241236" w:rsidRPr="0058594C" w:rsidRDefault="00241236" w:rsidP="000E6B16">
            <w:pPr>
              <w:spacing w:before="120"/>
              <w:ind w:right="329"/>
              <w:jc w:val="thaiDistribute"/>
              <w:rPr>
                <w:rFonts w:cs="Times New Roman"/>
              </w:rPr>
            </w:pPr>
          </w:p>
        </w:tc>
        <w:tc>
          <w:tcPr>
            <w:tcW w:w="937" w:type="dxa"/>
          </w:tcPr>
          <w:p w14:paraId="1018A258" w14:textId="77777777" w:rsidR="00241236" w:rsidRPr="0058594C" w:rsidRDefault="00241236" w:rsidP="000E6B16">
            <w:pPr>
              <w:spacing w:before="120"/>
              <w:jc w:val="center"/>
              <w:rPr>
                <w:rFonts w:cs="Times New Roman"/>
                <w:cs/>
              </w:rPr>
            </w:pPr>
            <w:r w:rsidRPr="0058594C">
              <w:rPr>
                <w:rFonts w:cs="Times New Roman"/>
              </w:rPr>
              <w:t>3,872</w:t>
            </w:r>
            <w:r w:rsidRPr="0058594C">
              <w:rPr>
                <w:rFonts w:cs="Times New Roman"/>
                <w:cs/>
              </w:rPr>
              <w:t>.</w:t>
            </w:r>
            <w:r w:rsidRPr="0058594C">
              <w:rPr>
                <w:rFonts w:cs="Times New Roman"/>
              </w:rPr>
              <w:t>58</w:t>
            </w:r>
          </w:p>
        </w:tc>
        <w:tc>
          <w:tcPr>
            <w:tcW w:w="236" w:type="dxa"/>
          </w:tcPr>
          <w:p w14:paraId="1C18C697" w14:textId="77777777" w:rsidR="00241236" w:rsidRPr="0058594C" w:rsidRDefault="00241236" w:rsidP="000E6B16">
            <w:pPr>
              <w:spacing w:before="120"/>
              <w:ind w:right="329"/>
              <w:jc w:val="thaiDistribute"/>
              <w:rPr>
                <w:rFonts w:cs="Times New Roman"/>
              </w:rPr>
            </w:pPr>
          </w:p>
        </w:tc>
        <w:tc>
          <w:tcPr>
            <w:tcW w:w="1210" w:type="dxa"/>
          </w:tcPr>
          <w:p w14:paraId="7D87404E" w14:textId="77777777" w:rsidR="00241236" w:rsidRPr="0058594C" w:rsidRDefault="00241236" w:rsidP="000E6B16">
            <w:pPr>
              <w:spacing w:before="120"/>
              <w:ind w:right="106"/>
              <w:jc w:val="right"/>
              <w:rPr>
                <w:rFonts w:cs="Times New Roman"/>
              </w:rPr>
            </w:pPr>
            <w:r w:rsidRPr="0058594C">
              <w:rPr>
                <w:rFonts w:cs="Times New Roman"/>
              </w:rPr>
              <w:t>(236,130</w:t>
            </w:r>
            <w:r w:rsidRPr="0058594C">
              <w:rPr>
                <w:rFonts w:cs="Times New Roman"/>
                <w:cs/>
              </w:rPr>
              <w:t>.</w:t>
            </w:r>
            <w:r w:rsidRPr="0058594C">
              <w:rPr>
                <w:rFonts w:cs="Times New Roman"/>
              </w:rPr>
              <w:t>46)</w:t>
            </w:r>
          </w:p>
        </w:tc>
        <w:tc>
          <w:tcPr>
            <w:tcW w:w="258" w:type="dxa"/>
          </w:tcPr>
          <w:p w14:paraId="48BAEC0B" w14:textId="77777777" w:rsidR="00241236" w:rsidRPr="0058594C" w:rsidRDefault="00241236" w:rsidP="000E6B16">
            <w:pPr>
              <w:spacing w:before="120"/>
              <w:ind w:right="175"/>
              <w:jc w:val="right"/>
              <w:rPr>
                <w:rFonts w:cs="Times New Roman"/>
              </w:rPr>
            </w:pPr>
          </w:p>
        </w:tc>
        <w:tc>
          <w:tcPr>
            <w:tcW w:w="880" w:type="dxa"/>
          </w:tcPr>
          <w:p w14:paraId="45FE37A4" w14:textId="6100DEE6" w:rsidR="00241236" w:rsidRPr="0058594C" w:rsidRDefault="00C213A3" w:rsidP="000E6B16">
            <w:pPr>
              <w:spacing w:before="120"/>
              <w:ind w:right="34"/>
              <w:jc w:val="right"/>
              <w:rPr>
                <w:rFonts w:cs="Times New Roman"/>
              </w:rPr>
            </w:pPr>
            <w:r w:rsidRPr="0058594C">
              <w:rPr>
                <w:rFonts w:cs="Times New Roman"/>
              </w:rPr>
              <w:t>31.6636</w:t>
            </w:r>
          </w:p>
        </w:tc>
        <w:tc>
          <w:tcPr>
            <w:tcW w:w="258" w:type="dxa"/>
          </w:tcPr>
          <w:p w14:paraId="44A959A8" w14:textId="77777777" w:rsidR="00241236" w:rsidRPr="0058594C" w:rsidRDefault="00241236" w:rsidP="000E6B16">
            <w:pPr>
              <w:spacing w:before="120"/>
              <w:ind w:right="175"/>
              <w:jc w:val="right"/>
              <w:rPr>
                <w:rFonts w:cs="Times New Roman"/>
              </w:rPr>
            </w:pPr>
          </w:p>
        </w:tc>
        <w:tc>
          <w:tcPr>
            <w:tcW w:w="1159" w:type="dxa"/>
          </w:tcPr>
          <w:p w14:paraId="2FE15C05" w14:textId="172CBA28" w:rsidR="00241236" w:rsidRPr="003F25C7" w:rsidRDefault="00241236" w:rsidP="000E6B16">
            <w:pPr>
              <w:spacing w:before="120"/>
              <w:ind w:right="34"/>
              <w:jc w:val="right"/>
              <w:rPr>
                <w:rFonts w:cs="Times New Roman"/>
              </w:rPr>
            </w:pPr>
            <w:r w:rsidRPr="003F25C7">
              <w:rPr>
                <w:rFonts w:cs="Times New Roman"/>
              </w:rPr>
              <w:t>(</w:t>
            </w:r>
            <w:r w:rsidR="00C213A3" w:rsidRPr="003F25C7">
              <w:rPr>
                <w:rFonts w:cs="Times New Roman"/>
              </w:rPr>
              <w:t>7,476,740.43</w:t>
            </w:r>
            <w:r w:rsidRPr="003F25C7">
              <w:rPr>
                <w:rFonts w:cs="Times New Roman"/>
              </w:rPr>
              <w:t>)</w:t>
            </w:r>
          </w:p>
        </w:tc>
      </w:tr>
      <w:tr w:rsidR="00241236" w:rsidRPr="00A10091" w14:paraId="1A40399D" w14:textId="77777777" w:rsidTr="000E6B16">
        <w:trPr>
          <w:trHeight w:hRule="exact" w:val="331"/>
        </w:trPr>
        <w:tc>
          <w:tcPr>
            <w:tcW w:w="2093" w:type="dxa"/>
          </w:tcPr>
          <w:p w14:paraId="118725C0" w14:textId="77777777" w:rsidR="00241236" w:rsidRPr="0058594C" w:rsidRDefault="00241236" w:rsidP="000E6B16">
            <w:pPr>
              <w:spacing w:before="120"/>
              <w:rPr>
                <w:rFonts w:cs="Times New Roman"/>
              </w:rPr>
            </w:pPr>
            <w:r w:rsidRPr="0058594C">
              <w:rPr>
                <w:rFonts w:cs="Times New Roman"/>
              </w:rPr>
              <w:t>Redemption August 1</w:t>
            </w:r>
            <w:r w:rsidRPr="0058594C">
              <w:rPr>
                <w:rFonts w:cs="Times New Roman"/>
                <w:cs/>
              </w:rPr>
              <w:t>,201</w:t>
            </w:r>
            <w:r w:rsidRPr="0058594C">
              <w:rPr>
                <w:rFonts w:cs="Times New Roman"/>
              </w:rPr>
              <w:t>9</w:t>
            </w:r>
          </w:p>
        </w:tc>
        <w:tc>
          <w:tcPr>
            <w:tcW w:w="236" w:type="dxa"/>
          </w:tcPr>
          <w:p w14:paraId="08BFDF71" w14:textId="77777777" w:rsidR="00241236" w:rsidRPr="0058594C" w:rsidRDefault="00241236" w:rsidP="000E6B16">
            <w:pPr>
              <w:spacing w:before="120"/>
              <w:ind w:right="329"/>
              <w:jc w:val="thaiDistribute"/>
              <w:rPr>
                <w:rFonts w:cs="Times New Roman"/>
              </w:rPr>
            </w:pPr>
          </w:p>
        </w:tc>
        <w:tc>
          <w:tcPr>
            <w:tcW w:w="1114" w:type="dxa"/>
          </w:tcPr>
          <w:p w14:paraId="43EB975D" w14:textId="77777777" w:rsidR="00241236" w:rsidRPr="0058594C" w:rsidRDefault="00241236" w:rsidP="000E6B16">
            <w:pPr>
              <w:spacing w:before="120"/>
              <w:ind w:right="60"/>
              <w:jc w:val="right"/>
              <w:rPr>
                <w:rFonts w:cs="Times New Roman"/>
              </w:rPr>
            </w:pPr>
            <w:r w:rsidRPr="0058594C">
              <w:rPr>
                <w:rFonts w:cs="Times New Roman"/>
              </w:rPr>
              <w:t>(60</w:t>
            </w:r>
            <w:r w:rsidRPr="0058594C">
              <w:rPr>
                <w:rFonts w:cs="Times New Roman"/>
                <w:cs/>
              </w:rPr>
              <w:t>.</w:t>
            </w:r>
            <w:r w:rsidRPr="0058594C">
              <w:rPr>
                <w:rFonts w:cs="Times New Roman"/>
              </w:rPr>
              <w:t>975)</w:t>
            </w:r>
          </w:p>
        </w:tc>
        <w:tc>
          <w:tcPr>
            <w:tcW w:w="236" w:type="dxa"/>
          </w:tcPr>
          <w:p w14:paraId="401AB628" w14:textId="77777777" w:rsidR="00241236" w:rsidRPr="0058594C" w:rsidRDefault="00241236" w:rsidP="000E6B16">
            <w:pPr>
              <w:spacing w:before="120"/>
              <w:ind w:right="329"/>
              <w:jc w:val="thaiDistribute"/>
              <w:rPr>
                <w:rFonts w:cs="Times New Roman"/>
              </w:rPr>
            </w:pPr>
          </w:p>
        </w:tc>
        <w:tc>
          <w:tcPr>
            <w:tcW w:w="937" w:type="dxa"/>
          </w:tcPr>
          <w:p w14:paraId="5BCB0189" w14:textId="77777777" w:rsidR="00241236" w:rsidRPr="0058594C" w:rsidRDefault="00241236" w:rsidP="000E6B16">
            <w:pPr>
              <w:spacing w:before="120"/>
              <w:jc w:val="center"/>
              <w:rPr>
                <w:rFonts w:cs="Times New Roman"/>
                <w:cs/>
              </w:rPr>
            </w:pPr>
            <w:r w:rsidRPr="0058594C">
              <w:rPr>
                <w:rFonts w:cs="Times New Roman"/>
              </w:rPr>
              <w:t>3,798.09</w:t>
            </w:r>
          </w:p>
        </w:tc>
        <w:tc>
          <w:tcPr>
            <w:tcW w:w="236" w:type="dxa"/>
          </w:tcPr>
          <w:p w14:paraId="1606B8EB" w14:textId="77777777" w:rsidR="00241236" w:rsidRPr="0058594C" w:rsidRDefault="00241236" w:rsidP="000E6B16">
            <w:pPr>
              <w:spacing w:before="120"/>
              <w:ind w:right="329"/>
              <w:jc w:val="thaiDistribute"/>
              <w:rPr>
                <w:rFonts w:cs="Times New Roman"/>
              </w:rPr>
            </w:pPr>
          </w:p>
        </w:tc>
        <w:tc>
          <w:tcPr>
            <w:tcW w:w="1210" w:type="dxa"/>
          </w:tcPr>
          <w:p w14:paraId="1AF0C22D" w14:textId="77777777" w:rsidR="00241236" w:rsidRPr="0058594C" w:rsidRDefault="00241236" w:rsidP="000E6B16">
            <w:pPr>
              <w:spacing w:before="120"/>
              <w:ind w:right="106"/>
              <w:jc w:val="right"/>
              <w:rPr>
                <w:rFonts w:cs="Times New Roman"/>
              </w:rPr>
            </w:pPr>
            <w:r w:rsidRPr="0058594C">
              <w:rPr>
                <w:rFonts w:cs="Times New Roman"/>
              </w:rPr>
              <w:t>(231,588.49)</w:t>
            </w:r>
          </w:p>
        </w:tc>
        <w:tc>
          <w:tcPr>
            <w:tcW w:w="258" w:type="dxa"/>
          </w:tcPr>
          <w:p w14:paraId="2155F1AC" w14:textId="77777777" w:rsidR="00241236" w:rsidRPr="0058594C" w:rsidRDefault="00241236" w:rsidP="000E6B16">
            <w:pPr>
              <w:spacing w:before="120"/>
              <w:ind w:right="175"/>
              <w:jc w:val="right"/>
              <w:rPr>
                <w:rFonts w:cs="Times New Roman"/>
              </w:rPr>
            </w:pPr>
          </w:p>
        </w:tc>
        <w:tc>
          <w:tcPr>
            <w:tcW w:w="880" w:type="dxa"/>
          </w:tcPr>
          <w:p w14:paraId="7925053C" w14:textId="71202CC6" w:rsidR="00241236" w:rsidRPr="0058594C" w:rsidRDefault="00C213A3" w:rsidP="000E6B16">
            <w:pPr>
              <w:spacing w:before="120"/>
              <w:ind w:right="34"/>
              <w:jc w:val="right"/>
              <w:rPr>
                <w:rFonts w:cs="Times New Roman"/>
              </w:rPr>
            </w:pPr>
            <w:r w:rsidRPr="0058594C">
              <w:rPr>
                <w:rFonts w:cs="Times New Roman"/>
              </w:rPr>
              <w:t>31.6636</w:t>
            </w:r>
          </w:p>
        </w:tc>
        <w:tc>
          <w:tcPr>
            <w:tcW w:w="258" w:type="dxa"/>
          </w:tcPr>
          <w:p w14:paraId="1C46C004" w14:textId="77777777" w:rsidR="00241236" w:rsidRPr="0058594C" w:rsidRDefault="00241236" w:rsidP="000E6B16">
            <w:pPr>
              <w:spacing w:before="120"/>
              <w:ind w:right="175"/>
              <w:jc w:val="right"/>
              <w:rPr>
                <w:rFonts w:cs="Times New Roman"/>
              </w:rPr>
            </w:pPr>
          </w:p>
        </w:tc>
        <w:tc>
          <w:tcPr>
            <w:tcW w:w="1159" w:type="dxa"/>
          </w:tcPr>
          <w:p w14:paraId="61411E9C" w14:textId="5F09025A" w:rsidR="00241236" w:rsidRPr="0058594C" w:rsidRDefault="00241236" w:rsidP="000E6B16">
            <w:pPr>
              <w:spacing w:before="120"/>
              <w:ind w:right="34"/>
              <w:jc w:val="right"/>
              <w:rPr>
                <w:rFonts w:cs="Times New Roman"/>
              </w:rPr>
            </w:pPr>
            <w:r w:rsidRPr="0058594C">
              <w:rPr>
                <w:rFonts w:cs="Times New Roman"/>
              </w:rPr>
              <w:t>(</w:t>
            </w:r>
            <w:r w:rsidR="00C213A3" w:rsidRPr="0058594C">
              <w:rPr>
                <w:rFonts w:cs="Times New Roman"/>
              </w:rPr>
              <w:t>7,332,925.31</w:t>
            </w:r>
            <w:r w:rsidRPr="0058594C">
              <w:rPr>
                <w:rFonts w:cs="Times New Roman"/>
              </w:rPr>
              <w:t>)</w:t>
            </w:r>
          </w:p>
        </w:tc>
      </w:tr>
      <w:tr w:rsidR="00241236" w:rsidRPr="00A10091" w14:paraId="480F07B7" w14:textId="77777777" w:rsidTr="000E6B16">
        <w:trPr>
          <w:trHeight w:hRule="exact" w:val="331"/>
        </w:trPr>
        <w:tc>
          <w:tcPr>
            <w:tcW w:w="2093" w:type="dxa"/>
          </w:tcPr>
          <w:p w14:paraId="2CEF07F0" w14:textId="77777777" w:rsidR="00241236" w:rsidRPr="0058594C" w:rsidRDefault="00241236" w:rsidP="000E6B16">
            <w:pPr>
              <w:spacing w:before="120"/>
              <w:rPr>
                <w:rFonts w:cs="Times New Roman"/>
              </w:rPr>
            </w:pPr>
            <w:r w:rsidRPr="0058594C">
              <w:rPr>
                <w:rFonts w:cs="Times New Roman"/>
              </w:rPr>
              <w:t>Redemption October 1</w:t>
            </w:r>
            <w:r w:rsidRPr="0058594C">
              <w:rPr>
                <w:rFonts w:cs="Times New Roman"/>
                <w:cs/>
              </w:rPr>
              <w:t>,201</w:t>
            </w:r>
            <w:r w:rsidRPr="0058594C">
              <w:rPr>
                <w:rFonts w:cs="Times New Roman"/>
              </w:rPr>
              <w:t>9</w:t>
            </w:r>
          </w:p>
        </w:tc>
        <w:tc>
          <w:tcPr>
            <w:tcW w:w="236" w:type="dxa"/>
          </w:tcPr>
          <w:p w14:paraId="69105C19" w14:textId="77777777" w:rsidR="00241236" w:rsidRPr="0058594C" w:rsidRDefault="00241236" w:rsidP="000E6B16">
            <w:pPr>
              <w:spacing w:before="120"/>
              <w:ind w:right="329"/>
              <w:jc w:val="thaiDistribute"/>
              <w:rPr>
                <w:rFonts w:cs="Times New Roman"/>
              </w:rPr>
            </w:pPr>
          </w:p>
        </w:tc>
        <w:tc>
          <w:tcPr>
            <w:tcW w:w="1114" w:type="dxa"/>
            <w:tcBorders>
              <w:bottom w:val="single" w:sz="4" w:space="0" w:color="auto"/>
            </w:tcBorders>
          </w:tcPr>
          <w:p w14:paraId="33AA2A16" w14:textId="77777777" w:rsidR="00241236" w:rsidRPr="0058594C" w:rsidRDefault="00241236" w:rsidP="000E6B16">
            <w:pPr>
              <w:spacing w:before="120"/>
              <w:ind w:right="60"/>
              <w:jc w:val="right"/>
              <w:rPr>
                <w:rFonts w:cs="Times New Roman"/>
              </w:rPr>
            </w:pPr>
            <w:r w:rsidRPr="0058594C">
              <w:rPr>
                <w:rFonts w:cs="Times New Roman"/>
              </w:rPr>
              <w:t>(60</w:t>
            </w:r>
            <w:r w:rsidRPr="0058594C">
              <w:rPr>
                <w:rFonts w:cs="Times New Roman"/>
                <w:cs/>
              </w:rPr>
              <w:t>.</w:t>
            </w:r>
            <w:r w:rsidRPr="0058594C">
              <w:rPr>
                <w:rFonts w:cs="Times New Roman"/>
              </w:rPr>
              <w:t>975)</w:t>
            </w:r>
          </w:p>
        </w:tc>
        <w:tc>
          <w:tcPr>
            <w:tcW w:w="236" w:type="dxa"/>
          </w:tcPr>
          <w:p w14:paraId="221D6343" w14:textId="77777777" w:rsidR="00241236" w:rsidRPr="0058594C" w:rsidRDefault="00241236" w:rsidP="000E6B16">
            <w:pPr>
              <w:spacing w:before="120"/>
              <w:ind w:right="329"/>
              <w:jc w:val="thaiDistribute"/>
              <w:rPr>
                <w:rFonts w:cs="Times New Roman"/>
              </w:rPr>
            </w:pPr>
          </w:p>
        </w:tc>
        <w:tc>
          <w:tcPr>
            <w:tcW w:w="937" w:type="dxa"/>
          </w:tcPr>
          <w:p w14:paraId="5C75CFF0" w14:textId="77777777" w:rsidR="00241236" w:rsidRPr="0058594C" w:rsidRDefault="00241236" w:rsidP="000E6B16">
            <w:pPr>
              <w:spacing w:before="120"/>
              <w:jc w:val="center"/>
              <w:rPr>
                <w:rFonts w:cs="Times New Roman"/>
              </w:rPr>
            </w:pPr>
            <w:r w:rsidRPr="0058594C">
              <w:rPr>
                <w:rFonts w:cs="Times New Roman"/>
              </w:rPr>
              <w:t>3,387.00</w:t>
            </w:r>
          </w:p>
        </w:tc>
        <w:tc>
          <w:tcPr>
            <w:tcW w:w="236" w:type="dxa"/>
          </w:tcPr>
          <w:p w14:paraId="2EB718C8" w14:textId="77777777" w:rsidR="00241236" w:rsidRPr="0058594C" w:rsidRDefault="00241236" w:rsidP="000E6B16">
            <w:pPr>
              <w:spacing w:before="120"/>
              <w:ind w:right="329"/>
              <w:jc w:val="thaiDistribute"/>
              <w:rPr>
                <w:rFonts w:cs="Times New Roman"/>
              </w:rPr>
            </w:pPr>
          </w:p>
        </w:tc>
        <w:tc>
          <w:tcPr>
            <w:tcW w:w="1210" w:type="dxa"/>
            <w:tcBorders>
              <w:bottom w:val="single" w:sz="4" w:space="0" w:color="auto"/>
            </w:tcBorders>
          </w:tcPr>
          <w:p w14:paraId="413E8E64" w14:textId="77777777" w:rsidR="00241236" w:rsidRPr="0058594C" w:rsidRDefault="00241236" w:rsidP="000E6B16">
            <w:pPr>
              <w:spacing w:before="120"/>
              <w:ind w:right="106"/>
              <w:jc w:val="right"/>
              <w:rPr>
                <w:rFonts w:cs="Times New Roman"/>
              </w:rPr>
            </w:pPr>
            <w:r w:rsidRPr="0058594C">
              <w:rPr>
                <w:rFonts w:cs="Times New Roman"/>
              </w:rPr>
              <w:t>(206,521.85)</w:t>
            </w:r>
          </w:p>
        </w:tc>
        <w:tc>
          <w:tcPr>
            <w:tcW w:w="258" w:type="dxa"/>
          </w:tcPr>
          <w:p w14:paraId="17E97516" w14:textId="77777777" w:rsidR="00241236" w:rsidRPr="0058594C" w:rsidRDefault="00241236" w:rsidP="000E6B16">
            <w:pPr>
              <w:spacing w:before="120"/>
              <w:ind w:right="175"/>
              <w:jc w:val="right"/>
              <w:rPr>
                <w:rFonts w:cs="Times New Roman"/>
              </w:rPr>
            </w:pPr>
          </w:p>
        </w:tc>
        <w:tc>
          <w:tcPr>
            <w:tcW w:w="880" w:type="dxa"/>
          </w:tcPr>
          <w:p w14:paraId="723D8FE7" w14:textId="34F2FC72" w:rsidR="00241236" w:rsidRPr="0058594C" w:rsidRDefault="00C213A3" w:rsidP="000E6B16">
            <w:pPr>
              <w:spacing w:before="120"/>
              <w:ind w:right="34"/>
              <w:jc w:val="right"/>
              <w:rPr>
                <w:rFonts w:cs="Times New Roman"/>
              </w:rPr>
            </w:pPr>
            <w:r w:rsidRPr="0058594C">
              <w:rPr>
                <w:rFonts w:cs="Times New Roman"/>
              </w:rPr>
              <w:t>31.6636</w:t>
            </w:r>
          </w:p>
        </w:tc>
        <w:tc>
          <w:tcPr>
            <w:tcW w:w="258" w:type="dxa"/>
          </w:tcPr>
          <w:p w14:paraId="3EC672A0" w14:textId="77777777" w:rsidR="00241236" w:rsidRPr="0058594C" w:rsidRDefault="00241236" w:rsidP="000E6B16">
            <w:pPr>
              <w:spacing w:before="120"/>
              <w:ind w:right="175"/>
              <w:jc w:val="right"/>
              <w:rPr>
                <w:rFonts w:cs="Times New Roman"/>
              </w:rPr>
            </w:pPr>
          </w:p>
        </w:tc>
        <w:tc>
          <w:tcPr>
            <w:tcW w:w="1159" w:type="dxa"/>
            <w:tcBorders>
              <w:bottom w:val="single" w:sz="4" w:space="0" w:color="auto"/>
            </w:tcBorders>
          </w:tcPr>
          <w:p w14:paraId="5E283891" w14:textId="7AA929F1" w:rsidR="00241236" w:rsidRPr="0058594C" w:rsidRDefault="00241236" w:rsidP="000E6B16">
            <w:pPr>
              <w:spacing w:before="120"/>
              <w:ind w:right="34"/>
              <w:jc w:val="right"/>
              <w:rPr>
                <w:rFonts w:cs="Times New Roman"/>
              </w:rPr>
            </w:pPr>
            <w:r w:rsidRPr="0058594C">
              <w:rPr>
                <w:rFonts w:cs="Times New Roman"/>
              </w:rPr>
              <w:t>(</w:t>
            </w:r>
            <w:r w:rsidR="00C213A3" w:rsidRPr="0058594C">
              <w:rPr>
                <w:rFonts w:cs="Times New Roman"/>
              </w:rPr>
              <w:t>6,539,225.25</w:t>
            </w:r>
            <w:r w:rsidRPr="0058594C">
              <w:rPr>
                <w:rFonts w:cs="Times New Roman"/>
              </w:rPr>
              <w:t>)</w:t>
            </w:r>
          </w:p>
        </w:tc>
      </w:tr>
      <w:tr w:rsidR="00241236" w:rsidRPr="00A10091" w14:paraId="38EE5D86" w14:textId="77777777" w:rsidTr="00C45F72">
        <w:trPr>
          <w:trHeight w:hRule="exact" w:val="340"/>
        </w:trPr>
        <w:tc>
          <w:tcPr>
            <w:tcW w:w="2093" w:type="dxa"/>
          </w:tcPr>
          <w:p w14:paraId="03A7C6AF" w14:textId="77777777" w:rsidR="00241236" w:rsidRPr="0058594C" w:rsidRDefault="00241236" w:rsidP="000E6B16">
            <w:pPr>
              <w:spacing w:before="120"/>
              <w:rPr>
                <w:rFonts w:cs="Times New Roman"/>
              </w:rPr>
            </w:pPr>
            <w:r w:rsidRPr="0058594C">
              <w:rPr>
                <w:rFonts w:cs="Times New Roman"/>
              </w:rPr>
              <w:t>As of December 31, 2019</w:t>
            </w:r>
          </w:p>
        </w:tc>
        <w:tc>
          <w:tcPr>
            <w:tcW w:w="236" w:type="dxa"/>
          </w:tcPr>
          <w:p w14:paraId="567DDAD3" w14:textId="77777777" w:rsidR="00241236" w:rsidRPr="0058594C" w:rsidRDefault="00241236" w:rsidP="000E6B16">
            <w:pPr>
              <w:spacing w:before="120"/>
              <w:ind w:right="329"/>
              <w:jc w:val="thaiDistribute"/>
              <w:rPr>
                <w:rFonts w:cs="Times New Roman"/>
              </w:rPr>
            </w:pPr>
          </w:p>
        </w:tc>
        <w:tc>
          <w:tcPr>
            <w:tcW w:w="1114" w:type="dxa"/>
            <w:tcBorders>
              <w:top w:val="single" w:sz="4" w:space="0" w:color="auto"/>
            </w:tcBorders>
          </w:tcPr>
          <w:p w14:paraId="3540B3C9" w14:textId="77777777" w:rsidR="00241236" w:rsidRPr="0058594C" w:rsidRDefault="00241236" w:rsidP="000E6B16">
            <w:pPr>
              <w:spacing w:before="120"/>
              <w:ind w:right="60"/>
              <w:jc w:val="right"/>
              <w:rPr>
                <w:rFonts w:cs="Times New Roman"/>
                <w:cs/>
              </w:rPr>
            </w:pPr>
            <w:r w:rsidRPr="0058594C">
              <w:rPr>
                <w:rFonts w:cs="Times New Roman"/>
              </w:rPr>
              <w:t>2,256</w:t>
            </w:r>
            <w:r w:rsidRPr="0058594C">
              <w:rPr>
                <w:rFonts w:cs="Times New Roman"/>
                <w:cs/>
              </w:rPr>
              <w:t>.</w:t>
            </w:r>
            <w:r w:rsidRPr="0058594C">
              <w:rPr>
                <w:rFonts w:cs="Times New Roman"/>
              </w:rPr>
              <w:t>080</w:t>
            </w:r>
          </w:p>
        </w:tc>
        <w:tc>
          <w:tcPr>
            <w:tcW w:w="236" w:type="dxa"/>
          </w:tcPr>
          <w:p w14:paraId="0E3DE56A" w14:textId="77777777" w:rsidR="00241236" w:rsidRPr="0058594C" w:rsidRDefault="00241236" w:rsidP="000E6B16">
            <w:pPr>
              <w:spacing w:before="120"/>
              <w:ind w:right="329"/>
              <w:jc w:val="thaiDistribute"/>
              <w:rPr>
                <w:rFonts w:cs="Times New Roman"/>
              </w:rPr>
            </w:pPr>
          </w:p>
        </w:tc>
        <w:tc>
          <w:tcPr>
            <w:tcW w:w="937" w:type="dxa"/>
          </w:tcPr>
          <w:p w14:paraId="7796BA3E" w14:textId="77777777" w:rsidR="00241236" w:rsidRPr="0058594C" w:rsidRDefault="00241236" w:rsidP="000E6B16">
            <w:pPr>
              <w:spacing w:before="120"/>
              <w:jc w:val="center"/>
              <w:rPr>
                <w:rFonts w:cs="Times New Roman"/>
                <w:cs/>
              </w:rPr>
            </w:pPr>
          </w:p>
        </w:tc>
        <w:tc>
          <w:tcPr>
            <w:tcW w:w="236" w:type="dxa"/>
          </w:tcPr>
          <w:p w14:paraId="6C73D934" w14:textId="77777777" w:rsidR="00241236" w:rsidRPr="0058594C" w:rsidRDefault="00241236" w:rsidP="000E6B16">
            <w:pPr>
              <w:spacing w:before="120"/>
              <w:ind w:right="329"/>
              <w:jc w:val="thaiDistribute"/>
              <w:rPr>
                <w:rFonts w:cs="Times New Roman"/>
              </w:rPr>
            </w:pPr>
          </w:p>
        </w:tc>
        <w:tc>
          <w:tcPr>
            <w:tcW w:w="1210" w:type="dxa"/>
            <w:tcBorders>
              <w:top w:val="single" w:sz="4" w:space="0" w:color="auto"/>
            </w:tcBorders>
          </w:tcPr>
          <w:p w14:paraId="33608352" w14:textId="77777777" w:rsidR="00241236" w:rsidRPr="0058594C" w:rsidRDefault="00241236" w:rsidP="000E6B16">
            <w:pPr>
              <w:spacing w:before="120"/>
              <w:ind w:right="106"/>
              <w:jc w:val="right"/>
              <w:rPr>
                <w:rFonts w:cs="Times New Roman"/>
                <w:cs/>
              </w:rPr>
            </w:pPr>
            <w:r w:rsidRPr="0058594C">
              <w:rPr>
                <w:rFonts w:cs="Times New Roman"/>
              </w:rPr>
              <w:t>5,570,736.72</w:t>
            </w:r>
          </w:p>
        </w:tc>
        <w:tc>
          <w:tcPr>
            <w:tcW w:w="258" w:type="dxa"/>
          </w:tcPr>
          <w:p w14:paraId="189ABC21" w14:textId="77777777" w:rsidR="00241236" w:rsidRPr="0058594C" w:rsidRDefault="00241236" w:rsidP="000E6B16">
            <w:pPr>
              <w:spacing w:before="120"/>
              <w:ind w:right="175"/>
              <w:jc w:val="right"/>
              <w:rPr>
                <w:rFonts w:cs="Times New Roman"/>
              </w:rPr>
            </w:pPr>
          </w:p>
        </w:tc>
        <w:tc>
          <w:tcPr>
            <w:tcW w:w="880" w:type="dxa"/>
          </w:tcPr>
          <w:p w14:paraId="03300194" w14:textId="77777777" w:rsidR="00241236" w:rsidRPr="0058594C" w:rsidRDefault="00241236" w:rsidP="000E6B16">
            <w:pPr>
              <w:spacing w:before="120"/>
              <w:ind w:right="34"/>
              <w:jc w:val="right"/>
              <w:rPr>
                <w:rFonts w:cs="Times New Roman"/>
              </w:rPr>
            </w:pPr>
          </w:p>
        </w:tc>
        <w:tc>
          <w:tcPr>
            <w:tcW w:w="258" w:type="dxa"/>
          </w:tcPr>
          <w:p w14:paraId="63B93818" w14:textId="77777777" w:rsidR="00241236" w:rsidRPr="0058594C" w:rsidRDefault="00241236" w:rsidP="000E6B16">
            <w:pPr>
              <w:spacing w:before="120"/>
              <w:ind w:right="175"/>
              <w:jc w:val="right"/>
              <w:rPr>
                <w:rFonts w:cs="Times New Roman"/>
              </w:rPr>
            </w:pPr>
          </w:p>
        </w:tc>
        <w:tc>
          <w:tcPr>
            <w:tcW w:w="1159" w:type="dxa"/>
            <w:tcBorders>
              <w:top w:val="single" w:sz="4" w:space="0" w:color="auto"/>
            </w:tcBorders>
          </w:tcPr>
          <w:p w14:paraId="53A9ECCD" w14:textId="445D6620" w:rsidR="00241236" w:rsidRPr="0058594C" w:rsidRDefault="00C213A3" w:rsidP="000E6B16">
            <w:pPr>
              <w:spacing w:before="120"/>
              <w:ind w:right="34"/>
              <w:jc w:val="right"/>
              <w:rPr>
                <w:rFonts w:cs="Times New Roman"/>
              </w:rPr>
            </w:pPr>
            <w:r w:rsidRPr="0058594C">
              <w:rPr>
                <w:rFonts w:cs="Times New Roman"/>
              </w:rPr>
              <w:t>176,389,579.21</w:t>
            </w:r>
          </w:p>
        </w:tc>
      </w:tr>
      <w:tr w:rsidR="00241236" w:rsidRPr="00A10091" w14:paraId="57FB235E" w14:textId="77777777" w:rsidTr="00C45F72">
        <w:trPr>
          <w:trHeight w:hRule="exact" w:val="340"/>
        </w:trPr>
        <w:tc>
          <w:tcPr>
            <w:tcW w:w="2093" w:type="dxa"/>
          </w:tcPr>
          <w:p w14:paraId="2B86AA7C" w14:textId="77777777" w:rsidR="00241236" w:rsidRPr="0058594C" w:rsidRDefault="00241236" w:rsidP="000E6B16">
            <w:pPr>
              <w:spacing w:before="120"/>
              <w:rPr>
                <w:rFonts w:cs="Times New Roman"/>
              </w:rPr>
            </w:pPr>
            <w:r w:rsidRPr="0058594C">
              <w:rPr>
                <w:rFonts w:cs="Times New Roman"/>
              </w:rPr>
              <w:t>Redemption January 2</w:t>
            </w:r>
            <w:r w:rsidRPr="0058594C">
              <w:rPr>
                <w:rFonts w:cs="Times New Roman"/>
                <w:cs/>
              </w:rPr>
              <w:t>,20</w:t>
            </w:r>
            <w:r w:rsidRPr="0058594C">
              <w:rPr>
                <w:rFonts w:cs="Times New Roman"/>
              </w:rPr>
              <w:t>20</w:t>
            </w:r>
          </w:p>
        </w:tc>
        <w:tc>
          <w:tcPr>
            <w:tcW w:w="236" w:type="dxa"/>
          </w:tcPr>
          <w:p w14:paraId="6847117D" w14:textId="77777777" w:rsidR="00241236" w:rsidRPr="0058594C" w:rsidRDefault="00241236" w:rsidP="000E6B16">
            <w:pPr>
              <w:spacing w:before="120"/>
              <w:ind w:right="329"/>
              <w:jc w:val="thaiDistribute"/>
              <w:rPr>
                <w:rFonts w:cs="Times New Roman"/>
              </w:rPr>
            </w:pPr>
          </w:p>
        </w:tc>
        <w:tc>
          <w:tcPr>
            <w:tcW w:w="1114" w:type="dxa"/>
          </w:tcPr>
          <w:p w14:paraId="0976DC54" w14:textId="77777777" w:rsidR="00241236" w:rsidRPr="0058594C" w:rsidRDefault="00241236" w:rsidP="000E6B16">
            <w:pPr>
              <w:spacing w:before="120"/>
              <w:ind w:right="60"/>
              <w:jc w:val="right"/>
              <w:rPr>
                <w:rFonts w:cs="Times New Roman"/>
              </w:rPr>
            </w:pPr>
            <w:r w:rsidRPr="0058594C">
              <w:rPr>
                <w:rFonts w:cs="Times New Roman"/>
              </w:rPr>
              <w:t>(60</w:t>
            </w:r>
            <w:r w:rsidRPr="0058594C">
              <w:rPr>
                <w:rFonts w:cs="Times New Roman"/>
                <w:cs/>
              </w:rPr>
              <w:t>.</w:t>
            </w:r>
            <w:r w:rsidRPr="0058594C">
              <w:rPr>
                <w:rFonts w:cs="Times New Roman"/>
              </w:rPr>
              <w:t>975)</w:t>
            </w:r>
          </w:p>
        </w:tc>
        <w:tc>
          <w:tcPr>
            <w:tcW w:w="236" w:type="dxa"/>
          </w:tcPr>
          <w:p w14:paraId="2FEF35EB" w14:textId="77777777" w:rsidR="00241236" w:rsidRPr="0058594C" w:rsidRDefault="00241236" w:rsidP="000E6B16">
            <w:pPr>
              <w:spacing w:before="120"/>
              <w:ind w:right="329"/>
              <w:jc w:val="thaiDistribute"/>
              <w:rPr>
                <w:rFonts w:cs="Times New Roman"/>
              </w:rPr>
            </w:pPr>
          </w:p>
        </w:tc>
        <w:tc>
          <w:tcPr>
            <w:tcW w:w="937" w:type="dxa"/>
          </w:tcPr>
          <w:p w14:paraId="06F44314" w14:textId="77777777" w:rsidR="00241236" w:rsidRPr="0058594C" w:rsidRDefault="00241236" w:rsidP="000E6B16">
            <w:pPr>
              <w:spacing w:before="120"/>
              <w:jc w:val="center"/>
              <w:rPr>
                <w:rFonts w:cs="Times New Roman"/>
                <w:cs/>
              </w:rPr>
            </w:pPr>
            <w:r w:rsidRPr="0058594C">
              <w:rPr>
                <w:rFonts w:cs="Times New Roman"/>
              </w:rPr>
              <w:t>3,192.87</w:t>
            </w:r>
          </w:p>
        </w:tc>
        <w:tc>
          <w:tcPr>
            <w:tcW w:w="236" w:type="dxa"/>
          </w:tcPr>
          <w:p w14:paraId="63BE0D69" w14:textId="77777777" w:rsidR="00241236" w:rsidRPr="0058594C" w:rsidRDefault="00241236" w:rsidP="000E6B16">
            <w:pPr>
              <w:spacing w:before="120"/>
              <w:ind w:right="329"/>
              <w:jc w:val="thaiDistribute"/>
              <w:rPr>
                <w:rFonts w:cs="Times New Roman"/>
              </w:rPr>
            </w:pPr>
          </w:p>
        </w:tc>
        <w:tc>
          <w:tcPr>
            <w:tcW w:w="1210" w:type="dxa"/>
          </w:tcPr>
          <w:p w14:paraId="0D15695D" w14:textId="77777777" w:rsidR="00241236" w:rsidRPr="0058594C" w:rsidRDefault="00241236" w:rsidP="000E6B16">
            <w:pPr>
              <w:spacing w:before="120"/>
              <w:ind w:right="106"/>
              <w:jc w:val="right"/>
              <w:rPr>
                <w:rFonts w:cs="Times New Roman"/>
              </w:rPr>
            </w:pPr>
            <w:r w:rsidRPr="0058594C">
              <w:rPr>
                <w:rFonts w:cs="Times New Roman"/>
              </w:rPr>
              <w:t>(194,685.51)</w:t>
            </w:r>
          </w:p>
        </w:tc>
        <w:tc>
          <w:tcPr>
            <w:tcW w:w="258" w:type="dxa"/>
          </w:tcPr>
          <w:p w14:paraId="0977BDB3" w14:textId="77777777" w:rsidR="00241236" w:rsidRPr="0058594C" w:rsidRDefault="00241236" w:rsidP="000E6B16">
            <w:pPr>
              <w:spacing w:before="120"/>
              <w:ind w:right="175"/>
              <w:jc w:val="right"/>
              <w:rPr>
                <w:rFonts w:cs="Times New Roman"/>
              </w:rPr>
            </w:pPr>
          </w:p>
        </w:tc>
        <w:tc>
          <w:tcPr>
            <w:tcW w:w="880" w:type="dxa"/>
          </w:tcPr>
          <w:p w14:paraId="51B5363F" w14:textId="5FEB4DCD" w:rsidR="00241236" w:rsidRPr="0058594C" w:rsidRDefault="00C213A3" w:rsidP="000E6B16">
            <w:pPr>
              <w:spacing w:before="120"/>
              <w:ind w:right="34"/>
              <w:jc w:val="right"/>
              <w:rPr>
                <w:rFonts w:cs="Times New Roman"/>
              </w:rPr>
            </w:pPr>
            <w:r w:rsidRPr="0058594C">
              <w:rPr>
                <w:rFonts w:cs="Times New Roman"/>
              </w:rPr>
              <w:t>31.6636</w:t>
            </w:r>
          </w:p>
        </w:tc>
        <w:tc>
          <w:tcPr>
            <w:tcW w:w="258" w:type="dxa"/>
          </w:tcPr>
          <w:p w14:paraId="2FEEEDE6" w14:textId="77777777" w:rsidR="00241236" w:rsidRPr="0058594C" w:rsidRDefault="00241236" w:rsidP="000E6B16">
            <w:pPr>
              <w:spacing w:before="120"/>
              <w:ind w:right="175"/>
              <w:jc w:val="right"/>
              <w:rPr>
                <w:rFonts w:cs="Times New Roman"/>
              </w:rPr>
            </w:pPr>
          </w:p>
        </w:tc>
        <w:tc>
          <w:tcPr>
            <w:tcW w:w="1159" w:type="dxa"/>
          </w:tcPr>
          <w:p w14:paraId="7C295051" w14:textId="754279D2" w:rsidR="00241236" w:rsidRPr="0058594C" w:rsidRDefault="00241236" w:rsidP="000E6B16">
            <w:pPr>
              <w:spacing w:before="120"/>
              <w:ind w:right="34"/>
              <w:jc w:val="right"/>
              <w:rPr>
                <w:rFonts w:cs="Times New Roman"/>
              </w:rPr>
            </w:pPr>
            <w:r w:rsidRPr="0058594C">
              <w:rPr>
                <w:rFonts w:cs="Times New Roman"/>
              </w:rPr>
              <w:t>(</w:t>
            </w:r>
            <w:r w:rsidR="00C213A3" w:rsidRPr="0058594C">
              <w:rPr>
                <w:rFonts w:cs="Times New Roman"/>
              </w:rPr>
              <w:t>6,164,444.11</w:t>
            </w:r>
            <w:r w:rsidRPr="0058594C">
              <w:rPr>
                <w:rFonts w:cs="Times New Roman"/>
              </w:rPr>
              <w:t>)</w:t>
            </w:r>
          </w:p>
        </w:tc>
      </w:tr>
      <w:tr w:rsidR="00C45F72" w:rsidRPr="00A10091" w14:paraId="0F07F7F7" w14:textId="77777777" w:rsidTr="00C45F72">
        <w:trPr>
          <w:trHeight w:hRule="exact" w:val="340"/>
        </w:trPr>
        <w:tc>
          <w:tcPr>
            <w:tcW w:w="2093" w:type="dxa"/>
          </w:tcPr>
          <w:p w14:paraId="742BE5BB" w14:textId="66F873C9" w:rsidR="00C45F72" w:rsidRPr="0058594C" w:rsidRDefault="00C45F72" w:rsidP="00C45F72">
            <w:pPr>
              <w:spacing w:before="120"/>
              <w:rPr>
                <w:rFonts w:cs="Times New Roman"/>
              </w:rPr>
            </w:pPr>
            <w:r w:rsidRPr="0058594C">
              <w:rPr>
                <w:rFonts w:cs="Times New Roman"/>
              </w:rPr>
              <w:t>Redemption April 1</w:t>
            </w:r>
            <w:r w:rsidRPr="0058594C">
              <w:rPr>
                <w:rFonts w:cs="Times New Roman"/>
                <w:cs/>
              </w:rPr>
              <w:t>,20</w:t>
            </w:r>
            <w:r w:rsidRPr="0058594C">
              <w:rPr>
                <w:rFonts w:cs="Times New Roman"/>
              </w:rPr>
              <w:t>20</w:t>
            </w:r>
          </w:p>
        </w:tc>
        <w:tc>
          <w:tcPr>
            <w:tcW w:w="236" w:type="dxa"/>
          </w:tcPr>
          <w:p w14:paraId="53193DE1" w14:textId="77777777" w:rsidR="00C45F72" w:rsidRPr="0058594C" w:rsidRDefault="00C45F72" w:rsidP="00C45F72">
            <w:pPr>
              <w:spacing w:before="120"/>
              <w:ind w:right="329"/>
              <w:jc w:val="thaiDistribute"/>
              <w:rPr>
                <w:rFonts w:cs="Times New Roman"/>
              </w:rPr>
            </w:pPr>
          </w:p>
        </w:tc>
        <w:tc>
          <w:tcPr>
            <w:tcW w:w="1114" w:type="dxa"/>
            <w:tcBorders>
              <w:bottom w:val="single" w:sz="4" w:space="0" w:color="auto"/>
            </w:tcBorders>
          </w:tcPr>
          <w:p w14:paraId="0A67BFD3" w14:textId="65C3EA3D" w:rsidR="00C45F72" w:rsidRPr="0058594C" w:rsidRDefault="00C45F72" w:rsidP="00C45F72">
            <w:pPr>
              <w:spacing w:before="120"/>
              <w:ind w:right="60"/>
              <w:jc w:val="right"/>
              <w:rPr>
                <w:rFonts w:cs="Times New Roman"/>
              </w:rPr>
            </w:pPr>
            <w:r w:rsidRPr="0058594C">
              <w:rPr>
                <w:rFonts w:cs="Times New Roman"/>
              </w:rPr>
              <w:t>(84.668)</w:t>
            </w:r>
          </w:p>
        </w:tc>
        <w:tc>
          <w:tcPr>
            <w:tcW w:w="236" w:type="dxa"/>
          </w:tcPr>
          <w:p w14:paraId="4936C862" w14:textId="77777777" w:rsidR="00C45F72" w:rsidRPr="0058594C" w:rsidRDefault="00C45F72" w:rsidP="00C45F72">
            <w:pPr>
              <w:spacing w:before="120"/>
              <w:ind w:right="329"/>
              <w:jc w:val="thaiDistribute"/>
              <w:rPr>
                <w:rFonts w:cs="Times New Roman"/>
              </w:rPr>
            </w:pPr>
          </w:p>
        </w:tc>
        <w:tc>
          <w:tcPr>
            <w:tcW w:w="937" w:type="dxa"/>
          </w:tcPr>
          <w:p w14:paraId="55B2436C" w14:textId="0C18CF4E" w:rsidR="00C45F72" w:rsidRPr="0058594C" w:rsidRDefault="00C45F72" w:rsidP="00C45F72">
            <w:pPr>
              <w:spacing w:before="120"/>
              <w:jc w:val="center"/>
              <w:rPr>
                <w:rFonts w:cs="Times New Roman"/>
              </w:rPr>
            </w:pPr>
            <w:r w:rsidRPr="0058594C">
              <w:rPr>
                <w:rFonts w:cs="Times New Roman"/>
              </w:rPr>
              <w:t>2,952.72</w:t>
            </w:r>
          </w:p>
        </w:tc>
        <w:tc>
          <w:tcPr>
            <w:tcW w:w="236" w:type="dxa"/>
          </w:tcPr>
          <w:p w14:paraId="32D16EAF" w14:textId="77777777" w:rsidR="00C45F72" w:rsidRPr="0058594C" w:rsidRDefault="00C45F72" w:rsidP="00C45F72">
            <w:pPr>
              <w:spacing w:before="120"/>
              <w:ind w:right="329"/>
              <w:jc w:val="thaiDistribute"/>
              <w:rPr>
                <w:rFonts w:cs="Times New Roman"/>
              </w:rPr>
            </w:pPr>
          </w:p>
        </w:tc>
        <w:tc>
          <w:tcPr>
            <w:tcW w:w="1210" w:type="dxa"/>
            <w:tcBorders>
              <w:bottom w:val="single" w:sz="4" w:space="0" w:color="auto"/>
            </w:tcBorders>
          </w:tcPr>
          <w:p w14:paraId="2790115C" w14:textId="258EDA4C" w:rsidR="00C45F72" w:rsidRPr="0058594C" w:rsidRDefault="00C45F72" w:rsidP="00C45F72">
            <w:pPr>
              <w:spacing w:before="120"/>
              <w:ind w:right="106"/>
              <w:jc w:val="right"/>
              <w:rPr>
                <w:rFonts w:cs="Times New Roman"/>
              </w:rPr>
            </w:pPr>
            <w:r w:rsidRPr="0058594C">
              <w:rPr>
                <w:rFonts w:cs="Times New Roman"/>
              </w:rPr>
              <w:t>(250,000.00)</w:t>
            </w:r>
          </w:p>
        </w:tc>
        <w:tc>
          <w:tcPr>
            <w:tcW w:w="258" w:type="dxa"/>
          </w:tcPr>
          <w:p w14:paraId="5CF6AB78" w14:textId="77777777" w:rsidR="00C45F72" w:rsidRPr="0058594C" w:rsidRDefault="00C45F72" w:rsidP="00C45F72">
            <w:pPr>
              <w:spacing w:before="120"/>
              <w:ind w:right="175"/>
              <w:jc w:val="right"/>
              <w:rPr>
                <w:rFonts w:cs="Times New Roman"/>
              </w:rPr>
            </w:pPr>
          </w:p>
        </w:tc>
        <w:tc>
          <w:tcPr>
            <w:tcW w:w="880" w:type="dxa"/>
          </w:tcPr>
          <w:p w14:paraId="7E1D0B82" w14:textId="713ED389" w:rsidR="00C45F72" w:rsidRPr="0058594C" w:rsidRDefault="00C213A3" w:rsidP="00C45F72">
            <w:pPr>
              <w:spacing w:before="120"/>
              <w:ind w:right="34"/>
              <w:jc w:val="right"/>
              <w:rPr>
                <w:rFonts w:cs="Times New Roman"/>
              </w:rPr>
            </w:pPr>
            <w:r w:rsidRPr="0058594C">
              <w:rPr>
                <w:rFonts w:cs="Times New Roman"/>
              </w:rPr>
              <w:t>31.6636</w:t>
            </w:r>
          </w:p>
        </w:tc>
        <w:tc>
          <w:tcPr>
            <w:tcW w:w="258" w:type="dxa"/>
          </w:tcPr>
          <w:p w14:paraId="3B4F702A" w14:textId="77777777" w:rsidR="00C45F72" w:rsidRPr="0058594C" w:rsidRDefault="00C45F72" w:rsidP="00C45F72">
            <w:pPr>
              <w:spacing w:before="120"/>
              <w:ind w:right="175"/>
              <w:jc w:val="right"/>
              <w:rPr>
                <w:rFonts w:cs="Times New Roman"/>
              </w:rPr>
            </w:pPr>
          </w:p>
        </w:tc>
        <w:tc>
          <w:tcPr>
            <w:tcW w:w="1159" w:type="dxa"/>
            <w:tcBorders>
              <w:bottom w:val="single" w:sz="4" w:space="0" w:color="auto"/>
            </w:tcBorders>
          </w:tcPr>
          <w:p w14:paraId="718ED17F" w14:textId="73B04E7A" w:rsidR="00C45F72" w:rsidRPr="0058594C" w:rsidRDefault="00C45F72" w:rsidP="00C45F72">
            <w:pPr>
              <w:spacing w:before="120"/>
              <w:ind w:right="34"/>
              <w:jc w:val="right"/>
              <w:rPr>
                <w:rFonts w:cs="Times New Roman"/>
              </w:rPr>
            </w:pPr>
            <w:r w:rsidRPr="0058594C">
              <w:rPr>
                <w:rFonts w:cs="Times New Roman"/>
              </w:rPr>
              <w:t>(</w:t>
            </w:r>
            <w:r w:rsidR="00C213A3" w:rsidRPr="0058594C">
              <w:rPr>
                <w:rFonts w:cs="Times New Roman"/>
              </w:rPr>
              <w:t>7,915,788.82</w:t>
            </w:r>
            <w:r w:rsidRPr="0058594C">
              <w:rPr>
                <w:rFonts w:cs="Times New Roman"/>
              </w:rPr>
              <w:t>)</w:t>
            </w:r>
          </w:p>
        </w:tc>
      </w:tr>
      <w:tr w:rsidR="00241236" w:rsidRPr="00A10091" w14:paraId="06136FA6" w14:textId="77777777" w:rsidTr="000E6B16">
        <w:trPr>
          <w:trHeight w:hRule="exact" w:val="340"/>
        </w:trPr>
        <w:tc>
          <w:tcPr>
            <w:tcW w:w="2093" w:type="dxa"/>
          </w:tcPr>
          <w:p w14:paraId="5888B55F" w14:textId="653D9654" w:rsidR="00241236" w:rsidRPr="0058594C" w:rsidRDefault="00241236" w:rsidP="000E6B16">
            <w:pPr>
              <w:spacing w:before="120"/>
              <w:rPr>
                <w:rFonts w:cs="Times New Roman"/>
              </w:rPr>
            </w:pPr>
            <w:r w:rsidRPr="0058594C">
              <w:rPr>
                <w:rFonts w:cs="Times New Roman"/>
              </w:rPr>
              <w:t xml:space="preserve">As of </w:t>
            </w:r>
            <w:r w:rsidR="00C45F72" w:rsidRPr="0058594C">
              <w:rPr>
                <w:rFonts w:cs="Times New Roman"/>
              </w:rPr>
              <w:t>June</w:t>
            </w:r>
            <w:r w:rsidRPr="0058594C">
              <w:rPr>
                <w:rFonts w:cs="Times New Roman"/>
              </w:rPr>
              <w:t xml:space="preserve"> 3</w:t>
            </w:r>
            <w:r w:rsidR="00C45F72" w:rsidRPr="0058594C">
              <w:rPr>
                <w:rFonts w:cs="Times New Roman"/>
              </w:rPr>
              <w:t>0</w:t>
            </w:r>
            <w:r w:rsidRPr="0058594C">
              <w:rPr>
                <w:rFonts w:cs="Times New Roman"/>
              </w:rPr>
              <w:t>, 2020</w:t>
            </w:r>
          </w:p>
        </w:tc>
        <w:tc>
          <w:tcPr>
            <w:tcW w:w="236" w:type="dxa"/>
          </w:tcPr>
          <w:p w14:paraId="0FA2F0C1" w14:textId="77777777" w:rsidR="00241236" w:rsidRPr="0058594C" w:rsidRDefault="00241236" w:rsidP="000E6B16">
            <w:pPr>
              <w:spacing w:before="120"/>
              <w:ind w:right="329"/>
              <w:jc w:val="thaiDistribute"/>
              <w:rPr>
                <w:rFonts w:cs="Times New Roman"/>
              </w:rPr>
            </w:pPr>
          </w:p>
        </w:tc>
        <w:tc>
          <w:tcPr>
            <w:tcW w:w="1114" w:type="dxa"/>
            <w:tcBorders>
              <w:top w:val="single" w:sz="4" w:space="0" w:color="auto"/>
              <w:bottom w:val="double" w:sz="4" w:space="0" w:color="auto"/>
            </w:tcBorders>
          </w:tcPr>
          <w:p w14:paraId="78FADD86" w14:textId="5E9F2FD6" w:rsidR="00241236" w:rsidRPr="0058594C" w:rsidRDefault="00C45F72" w:rsidP="000E6B16">
            <w:pPr>
              <w:spacing w:before="120"/>
              <w:ind w:right="60"/>
              <w:jc w:val="right"/>
              <w:rPr>
                <w:rFonts w:cs="Times New Roman"/>
              </w:rPr>
            </w:pPr>
            <w:r w:rsidRPr="0058594C">
              <w:rPr>
                <w:rFonts w:cs="Times New Roman"/>
              </w:rPr>
              <w:t>2,110.437</w:t>
            </w:r>
          </w:p>
        </w:tc>
        <w:tc>
          <w:tcPr>
            <w:tcW w:w="236" w:type="dxa"/>
          </w:tcPr>
          <w:p w14:paraId="4B114D79" w14:textId="77777777" w:rsidR="00241236" w:rsidRPr="0058594C" w:rsidRDefault="00241236" w:rsidP="000E6B16">
            <w:pPr>
              <w:spacing w:before="120"/>
              <w:ind w:right="329"/>
              <w:jc w:val="thaiDistribute"/>
              <w:rPr>
                <w:rFonts w:cs="Times New Roman"/>
              </w:rPr>
            </w:pPr>
          </w:p>
        </w:tc>
        <w:tc>
          <w:tcPr>
            <w:tcW w:w="937" w:type="dxa"/>
          </w:tcPr>
          <w:p w14:paraId="71D5F518" w14:textId="77777777" w:rsidR="00241236" w:rsidRPr="0058594C" w:rsidRDefault="00241236" w:rsidP="000E6B16">
            <w:pPr>
              <w:spacing w:before="120"/>
              <w:jc w:val="center"/>
              <w:rPr>
                <w:rFonts w:cs="Times New Roman"/>
                <w:cs/>
              </w:rPr>
            </w:pPr>
          </w:p>
        </w:tc>
        <w:tc>
          <w:tcPr>
            <w:tcW w:w="236" w:type="dxa"/>
          </w:tcPr>
          <w:p w14:paraId="38288744" w14:textId="77777777" w:rsidR="00241236" w:rsidRPr="0058594C" w:rsidRDefault="00241236" w:rsidP="000E6B16">
            <w:pPr>
              <w:spacing w:before="120"/>
              <w:ind w:right="329"/>
              <w:jc w:val="thaiDistribute"/>
              <w:rPr>
                <w:rFonts w:cs="Times New Roman"/>
              </w:rPr>
            </w:pPr>
          </w:p>
        </w:tc>
        <w:tc>
          <w:tcPr>
            <w:tcW w:w="1210" w:type="dxa"/>
            <w:tcBorders>
              <w:top w:val="single" w:sz="4" w:space="0" w:color="auto"/>
              <w:bottom w:val="double" w:sz="4" w:space="0" w:color="auto"/>
            </w:tcBorders>
          </w:tcPr>
          <w:p w14:paraId="05DA04C3" w14:textId="60A488B8" w:rsidR="00241236" w:rsidRPr="0058594C" w:rsidRDefault="00241236" w:rsidP="000E6B16">
            <w:pPr>
              <w:spacing w:before="120"/>
              <w:ind w:right="106"/>
              <w:jc w:val="right"/>
              <w:rPr>
                <w:rFonts w:cs="Times New Roman"/>
              </w:rPr>
            </w:pPr>
            <w:r w:rsidRPr="0058594C">
              <w:rPr>
                <w:rFonts w:cs="Times New Roman"/>
              </w:rPr>
              <w:t>5,</w:t>
            </w:r>
            <w:r w:rsidR="00C45F72" w:rsidRPr="0058594C">
              <w:rPr>
                <w:rFonts w:cs="Times New Roman"/>
              </w:rPr>
              <w:t>126</w:t>
            </w:r>
            <w:r w:rsidRPr="0058594C">
              <w:rPr>
                <w:rFonts w:cs="Times New Roman"/>
              </w:rPr>
              <w:t>,051.21</w:t>
            </w:r>
          </w:p>
        </w:tc>
        <w:tc>
          <w:tcPr>
            <w:tcW w:w="258" w:type="dxa"/>
          </w:tcPr>
          <w:p w14:paraId="17F56424" w14:textId="77777777" w:rsidR="00241236" w:rsidRPr="0058594C" w:rsidRDefault="00241236" w:rsidP="000E6B16">
            <w:pPr>
              <w:spacing w:before="120"/>
              <w:ind w:right="175"/>
              <w:jc w:val="right"/>
              <w:rPr>
                <w:rFonts w:cs="Times New Roman"/>
              </w:rPr>
            </w:pPr>
          </w:p>
        </w:tc>
        <w:tc>
          <w:tcPr>
            <w:tcW w:w="880" w:type="dxa"/>
          </w:tcPr>
          <w:p w14:paraId="3C0F6E81" w14:textId="77777777" w:rsidR="00241236" w:rsidRPr="0058594C" w:rsidRDefault="00241236" w:rsidP="000E6B16">
            <w:pPr>
              <w:spacing w:before="120"/>
              <w:ind w:right="34"/>
              <w:jc w:val="right"/>
              <w:rPr>
                <w:rFonts w:cs="Times New Roman"/>
              </w:rPr>
            </w:pPr>
          </w:p>
        </w:tc>
        <w:tc>
          <w:tcPr>
            <w:tcW w:w="258" w:type="dxa"/>
          </w:tcPr>
          <w:p w14:paraId="370F11E5" w14:textId="77777777" w:rsidR="00241236" w:rsidRPr="0058594C" w:rsidRDefault="00241236" w:rsidP="000E6B16">
            <w:pPr>
              <w:spacing w:before="120"/>
              <w:ind w:right="175"/>
              <w:jc w:val="right"/>
              <w:rPr>
                <w:rFonts w:cs="Times New Roman"/>
              </w:rPr>
            </w:pPr>
          </w:p>
        </w:tc>
        <w:tc>
          <w:tcPr>
            <w:tcW w:w="1159" w:type="dxa"/>
            <w:tcBorders>
              <w:top w:val="single" w:sz="4" w:space="0" w:color="auto"/>
              <w:bottom w:val="double" w:sz="4" w:space="0" w:color="auto"/>
            </w:tcBorders>
          </w:tcPr>
          <w:p w14:paraId="582E5F86" w14:textId="73BEAADF" w:rsidR="00241236" w:rsidRPr="0058594C" w:rsidRDefault="00C213A3" w:rsidP="000E6B16">
            <w:pPr>
              <w:spacing w:before="120"/>
              <w:ind w:right="34"/>
              <w:jc w:val="right"/>
              <w:rPr>
                <w:rFonts w:cs="Times New Roman"/>
              </w:rPr>
            </w:pPr>
            <w:r w:rsidRPr="0058594C">
              <w:rPr>
                <w:rFonts w:cs="Times New Roman"/>
              </w:rPr>
              <w:t>162,309,346.28</w:t>
            </w:r>
          </w:p>
        </w:tc>
      </w:tr>
    </w:tbl>
    <w:p w14:paraId="32AEF039" w14:textId="77777777" w:rsidR="00241236" w:rsidRPr="00614CFE" w:rsidRDefault="00241236" w:rsidP="00241236">
      <w:pPr>
        <w:widowControl w:val="0"/>
        <w:ind w:left="425" w:hanging="425"/>
        <w:jc w:val="thaiDistribute"/>
        <w:rPr>
          <w:rFonts w:cs="Times New Roman"/>
          <w:caps/>
          <w:sz w:val="16"/>
          <w:szCs w:val="16"/>
        </w:rPr>
      </w:pPr>
    </w:p>
    <w:p w14:paraId="7C428808" w14:textId="590A8833" w:rsidR="00241236" w:rsidRPr="00C707AC" w:rsidRDefault="00241236" w:rsidP="00241236">
      <w:pPr>
        <w:widowControl w:val="0"/>
        <w:ind w:left="425" w:hanging="425"/>
        <w:jc w:val="thaiDistribute"/>
        <w:rPr>
          <w:rFonts w:ascii="Angsana New" w:hAnsi="Angsana New"/>
          <w:caps/>
        </w:rPr>
      </w:pPr>
      <w:r w:rsidRPr="00C707AC">
        <w:rPr>
          <w:rFonts w:ascii="Angsana New" w:hAnsi="Angsana New"/>
          <w:caps/>
          <w:sz w:val="20"/>
          <w:szCs w:val="20"/>
          <w:cs/>
        </w:rPr>
        <w:t>**</w:t>
      </w:r>
      <w:r w:rsidRPr="00C707AC">
        <w:rPr>
          <w:rFonts w:ascii="Angsana New" w:hAnsi="Angsana New"/>
          <w:caps/>
          <w:cs/>
        </w:rPr>
        <w:t xml:space="preserve">  </w:t>
      </w:r>
      <w:r w:rsidRPr="00C707AC">
        <w:t xml:space="preserve">Weighted average exchange rate as at </w:t>
      </w:r>
      <w:r w:rsidR="00C45F72">
        <w:t>June 30</w:t>
      </w:r>
      <w:r w:rsidRPr="00C707AC">
        <w:t>, 20</w:t>
      </w:r>
      <w:r>
        <w:t>20</w:t>
      </w:r>
    </w:p>
    <w:p w14:paraId="1F698622" w14:textId="77777777" w:rsidR="00241236" w:rsidRPr="001B02E5" w:rsidRDefault="00241236" w:rsidP="00241236">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ascii="Angsana New" w:hAnsi="Angsana New"/>
          <w:caps/>
          <w:sz w:val="10"/>
          <w:szCs w:val="10"/>
        </w:rPr>
      </w:pPr>
    </w:p>
    <w:p w14:paraId="2E4B7722" w14:textId="0C520D10" w:rsidR="00241236" w:rsidRPr="00FC7F4A" w:rsidRDefault="00B75CAE" w:rsidP="00241236">
      <w:pPr>
        <w:tabs>
          <w:tab w:val="left" w:pos="900"/>
          <w:tab w:val="left" w:pos="1440"/>
          <w:tab w:val="center" w:pos="4680"/>
          <w:tab w:val="center" w:pos="6120"/>
          <w:tab w:val="left" w:pos="7020"/>
          <w:tab w:val="center" w:pos="7380"/>
          <w:tab w:val="center" w:pos="7920"/>
          <w:tab w:val="center" w:pos="8820"/>
          <w:tab w:val="right" w:pos="9620"/>
        </w:tabs>
        <w:spacing w:before="120"/>
        <w:ind w:left="-274" w:right="331" w:hanging="360"/>
        <w:jc w:val="thaiDistribute"/>
        <w:rPr>
          <w:rFonts w:ascii="Angsana New" w:hAnsi="Angsana New"/>
          <w:b/>
          <w:bCs/>
          <w:sz w:val="28"/>
          <w:szCs w:val="28"/>
        </w:rPr>
      </w:pPr>
      <w:r>
        <w:rPr>
          <w:rFonts w:cs="Times New Roman"/>
          <w:b/>
          <w:bCs/>
          <w:sz w:val="17"/>
          <w:szCs w:val="17"/>
        </w:rPr>
        <w:t>8</w:t>
      </w:r>
      <w:r w:rsidR="00241236" w:rsidRPr="00FC7F4A">
        <w:rPr>
          <w:rFonts w:cs="Times New Roman"/>
          <w:b/>
          <w:bCs/>
          <w:sz w:val="17"/>
          <w:szCs w:val="17"/>
          <w:cs/>
        </w:rPr>
        <w:t>.</w:t>
      </w:r>
      <w:r w:rsidR="00241236" w:rsidRPr="00FC7F4A">
        <w:rPr>
          <w:b/>
          <w:bCs/>
          <w:sz w:val="17"/>
          <w:szCs w:val="17"/>
        </w:rPr>
        <w:t>6</w:t>
      </w:r>
      <w:r w:rsidR="00241236" w:rsidRPr="00FC7F4A">
        <w:rPr>
          <w:rFonts w:cs="Times New Roman"/>
          <w:b/>
          <w:bCs/>
          <w:sz w:val="17"/>
          <w:szCs w:val="17"/>
          <w:cs/>
        </w:rPr>
        <w:tab/>
      </w:r>
      <w:r w:rsidR="00241236" w:rsidRPr="00FC7F4A">
        <w:rPr>
          <w:rFonts w:hint="cs"/>
          <w:b/>
          <w:bCs/>
          <w:sz w:val="17"/>
          <w:szCs w:val="17"/>
          <w:cs/>
        </w:rPr>
        <w:t xml:space="preserve"> </w:t>
      </w:r>
      <w:r w:rsidR="00241236" w:rsidRPr="00FC7F4A">
        <w:rPr>
          <w:b/>
          <w:bCs/>
          <w:sz w:val="17"/>
          <w:szCs w:val="17"/>
        </w:rPr>
        <w:t xml:space="preserve">INVESTMENT IN </w:t>
      </w:r>
      <w:r w:rsidR="00241236" w:rsidRPr="00FC7F4A">
        <w:rPr>
          <w:rFonts w:cs="Times New Roman"/>
          <w:b/>
          <w:bCs/>
          <w:sz w:val="17"/>
          <w:szCs w:val="17"/>
        </w:rPr>
        <w:t>“CIVETTA FUND”</w:t>
      </w:r>
    </w:p>
    <w:p w14:paraId="20261058" w14:textId="77777777" w:rsidR="00241236" w:rsidRDefault="00241236" w:rsidP="00241236">
      <w:pPr>
        <w:widowControl w:val="0"/>
        <w:spacing w:before="120"/>
        <w:ind w:right="-43"/>
        <w:jc w:val="thaiDistribute"/>
        <w:rPr>
          <w:sz w:val="17"/>
          <w:szCs w:val="17"/>
        </w:rPr>
      </w:pPr>
      <w:r w:rsidRPr="00FC7F4A">
        <w:rPr>
          <w:sz w:val="17"/>
          <w:szCs w:val="17"/>
        </w:rPr>
        <w:t xml:space="preserve">An oversea subsidiary (Brooker International Co., Ltd) had invested in </w:t>
      </w:r>
      <w:r w:rsidRPr="00FC7F4A">
        <w:rPr>
          <w:rFonts w:cs="Times New Roman"/>
          <w:sz w:val="17"/>
          <w:szCs w:val="17"/>
        </w:rPr>
        <w:t>“CIVETTA FUND”</w:t>
      </w:r>
      <w:r w:rsidRPr="00FC7F4A">
        <w:rPr>
          <w:sz w:val="17"/>
          <w:szCs w:val="28"/>
        </w:rPr>
        <w:t xml:space="preserve">, </w:t>
      </w:r>
      <w:r w:rsidRPr="00FC7F4A">
        <w:rPr>
          <w:sz w:val="17"/>
          <w:szCs w:val="17"/>
        </w:rPr>
        <w:t>which price per share at initial investment equal to NAV at US$ 100 per share. The subsidiary will realize return of the investment on different between the NAV of the Fund at redeem date and purchased date less related expenses.  The redemption condition of the Fund is 3 years since investment date. However, the unit holder has the right to sell / transfer such unit to other entity and no redemption fees.</w:t>
      </w:r>
    </w:p>
    <w:tbl>
      <w:tblPr>
        <w:tblW w:w="9237" w:type="dxa"/>
        <w:tblLayout w:type="fixed"/>
        <w:tblLook w:val="04A0" w:firstRow="1" w:lastRow="0" w:firstColumn="1" w:lastColumn="0" w:noHBand="0" w:noVBand="1"/>
      </w:tblPr>
      <w:tblGrid>
        <w:gridCol w:w="2178"/>
        <w:gridCol w:w="236"/>
        <w:gridCol w:w="1153"/>
        <w:gridCol w:w="236"/>
        <w:gridCol w:w="937"/>
        <w:gridCol w:w="236"/>
        <w:gridCol w:w="1284"/>
        <w:gridCol w:w="258"/>
        <w:gridCol w:w="1160"/>
        <w:gridCol w:w="258"/>
        <w:gridCol w:w="1301"/>
      </w:tblGrid>
      <w:tr w:rsidR="00241236" w:rsidRPr="00E53B99" w14:paraId="69266527" w14:textId="77777777" w:rsidTr="000E6B16">
        <w:trPr>
          <w:trHeight w:hRule="exact" w:val="292"/>
        </w:trPr>
        <w:tc>
          <w:tcPr>
            <w:tcW w:w="2178" w:type="dxa"/>
          </w:tcPr>
          <w:p w14:paraId="17D4F572" w14:textId="77777777" w:rsidR="00241236" w:rsidRPr="00E62159" w:rsidRDefault="00241236" w:rsidP="000E6B16">
            <w:pPr>
              <w:spacing w:before="120"/>
              <w:ind w:right="34"/>
              <w:jc w:val="thaiDistribute"/>
              <w:rPr>
                <w:rFonts w:cs="Times New Roman"/>
              </w:rPr>
            </w:pPr>
          </w:p>
        </w:tc>
        <w:tc>
          <w:tcPr>
            <w:tcW w:w="236" w:type="dxa"/>
          </w:tcPr>
          <w:p w14:paraId="5FD8C77E" w14:textId="77777777" w:rsidR="00241236" w:rsidRPr="00E62159" w:rsidRDefault="00241236" w:rsidP="000E6B16">
            <w:pPr>
              <w:spacing w:before="120"/>
              <w:ind w:right="329"/>
              <w:jc w:val="thaiDistribute"/>
              <w:rPr>
                <w:rFonts w:cs="Times New Roman"/>
              </w:rPr>
            </w:pPr>
          </w:p>
        </w:tc>
        <w:tc>
          <w:tcPr>
            <w:tcW w:w="1153" w:type="dxa"/>
            <w:tcBorders>
              <w:bottom w:val="single" w:sz="4" w:space="0" w:color="auto"/>
            </w:tcBorders>
          </w:tcPr>
          <w:p w14:paraId="1A6A05A4" w14:textId="77777777" w:rsidR="00241236" w:rsidRPr="00E53B99" w:rsidRDefault="00241236" w:rsidP="000E6B16">
            <w:pPr>
              <w:spacing w:before="120"/>
              <w:ind w:right="34"/>
              <w:jc w:val="center"/>
            </w:pPr>
            <w:r w:rsidRPr="00E53B99">
              <w:t>Number of</w:t>
            </w:r>
            <w:r w:rsidRPr="00E53B99">
              <w:rPr>
                <w:rFonts w:cs="Times New Roman"/>
              </w:rPr>
              <w:t xml:space="preserve"> unit</w:t>
            </w:r>
          </w:p>
        </w:tc>
        <w:tc>
          <w:tcPr>
            <w:tcW w:w="236" w:type="dxa"/>
          </w:tcPr>
          <w:p w14:paraId="70672863" w14:textId="77777777" w:rsidR="00241236" w:rsidRPr="00E53B99" w:rsidRDefault="00241236" w:rsidP="000E6B16">
            <w:pPr>
              <w:spacing w:before="120"/>
              <w:ind w:right="329"/>
              <w:jc w:val="thaiDistribute"/>
              <w:rPr>
                <w:rFonts w:cs="Times New Roman"/>
              </w:rPr>
            </w:pPr>
          </w:p>
        </w:tc>
        <w:tc>
          <w:tcPr>
            <w:tcW w:w="937" w:type="dxa"/>
            <w:tcBorders>
              <w:bottom w:val="single" w:sz="4" w:space="0" w:color="auto"/>
            </w:tcBorders>
          </w:tcPr>
          <w:p w14:paraId="40854691" w14:textId="77777777" w:rsidR="00241236" w:rsidRPr="00E53B99" w:rsidRDefault="00241236" w:rsidP="000E6B16">
            <w:pPr>
              <w:spacing w:before="120"/>
              <w:jc w:val="center"/>
            </w:pPr>
            <w:r w:rsidRPr="00E53B99">
              <w:rPr>
                <w:rFonts w:cs="Times New Roman"/>
              </w:rPr>
              <w:t>Unit Price</w:t>
            </w:r>
          </w:p>
        </w:tc>
        <w:tc>
          <w:tcPr>
            <w:tcW w:w="236" w:type="dxa"/>
          </w:tcPr>
          <w:p w14:paraId="53F0F208" w14:textId="77777777" w:rsidR="00241236" w:rsidRPr="00E53B99" w:rsidRDefault="00241236" w:rsidP="000E6B16">
            <w:pPr>
              <w:spacing w:before="120"/>
              <w:ind w:right="329"/>
              <w:jc w:val="thaiDistribute"/>
              <w:rPr>
                <w:rFonts w:cs="Times New Roman"/>
              </w:rPr>
            </w:pPr>
          </w:p>
        </w:tc>
        <w:tc>
          <w:tcPr>
            <w:tcW w:w="1284" w:type="dxa"/>
            <w:tcBorders>
              <w:bottom w:val="single" w:sz="4" w:space="0" w:color="auto"/>
            </w:tcBorders>
          </w:tcPr>
          <w:p w14:paraId="5D81F013" w14:textId="77777777" w:rsidR="00241236" w:rsidRPr="00E53B99" w:rsidRDefault="00241236" w:rsidP="000E6B16">
            <w:pPr>
              <w:spacing w:before="120"/>
              <w:ind w:right="36"/>
              <w:jc w:val="center"/>
              <w:rPr>
                <w:rFonts w:cs="Times New Roman"/>
              </w:rPr>
            </w:pPr>
            <w:r w:rsidRPr="00E53B99">
              <w:rPr>
                <w:rFonts w:cs="Times New Roman"/>
              </w:rPr>
              <w:t>US $ Amount</w:t>
            </w:r>
          </w:p>
        </w:tc>
        <w:tc>
          <w:tcPr>
            <w:tcW w:w="258" w:type="dxa"/>
          </w:tcPr>
          <w:p w14:paraId="5CE3FA91" w14:textId="77777777" w:rsidR="00241236" w:rsidRPr="00E53B99" w:rsidRDefault="00241236" w:rsidP="000E6B16">
            <w:pPr>
              <w:spacing w:before="120"/>
              <w:ind w:right="36"/>
              <w:jc w:val="center"/>
              <w:rPr>
                <w:rFonts w:cs="Times New Roman"/>
                <w:cs/>
              </w:rPr>
            </w:pPr>
          </w:p>
        </w:tc>
        <w:tc>
          <w:tcPr>
            <w:tcW w:w="1160" w:type="dxa"/>
            <w:tcBorders>
              <w:bottom w:val="single" w:sz="4" w:space="0" w:color="auto"/>
            </w:tcBorders>
            <w:shd w:val="clear" w:color="auto" w:fill="auto"/>
          </w:tcPr>
          <w:p w14:paraId="31107B92" w14:textId="77777777" w:rsidR="00241236" w:rsidRPr="00E53B99" w:rsidRDefault="00241236" w:rsidP="000E6B16">
            <w:pPr>
              <w:spacing w:before="120"/>
              <w:ind w:right="36"/>
              <w:jc w:val="center"/>
              <w:rPr>
                <w:cs/>
              </w:rPr>
            </w:pPr>
            <w:r w:rsidRPr="00E53B99">
              <w:rPr>
                <w:rFonts w:cs="Times New Roman"/>
              </w:rPr>
              <w:t>Exchange Rate</w:t>
            </w:r>
          </w:p>
        </w:tc>
        <w:tc>
          <w:tcPr>
            <w:tcW w:w="258" w:type="dxa"/>
          </w:tcPr>
          <w:p w14:paraId="60616348" w14:textId="77777777" w:rsidR="00241236" w:rsidRPr="00E53B99" w:rsidRDefault="00241236" w:rsidP="000E6B16">
            <w:pPr>
              <w:spacing w:before="120"/>
              <w:ind w:right="36"/>
              <w:jc w:val="center"/>
              <w:rPr>
                <w:rFonts w:cs="Times New Roman"/>
                <w:cs/>
              </w:rPr>
            </w:pPr>
          </w:p>
        </w:tc>
        <w:tc>
          <w:tcPr>
            <w:tcW w:w="1301" w:type="dxa"/>
            <w:tcBorders>
              <w:bottom w:val="single" w:sz="4" w:space="0" w:color="auto"/>
            </w:tcBorders>
          </w:tcPr>
          <w:p w14:paraId="132AB9CB" w14:textId="77777777" w:rsidR="00241236" w:rsidRPr="00E53B99" w:rsidRDefault="00241236" w:rsidP="000E6B16">
            <w:pPr>
              <w:spacing w:before="120"/>
              <w:ind w:right="36"/>
              <w:jc w:val="center"/>
              <w:rPr>
                <w:rFonts w:cs="Cordia New"/>
                <w:cs/>
              </w:rPr>
            </w:pPr>
            <w:r w:rsidRPr="00E53B99">
              <w:t>Cost</w:t>
            </w:r>
            <w:r w:rsidRPr="00E53B99">
              <w:rPr>
                <w:cs/>
              </w:rPr>
              <w:t xml:space="preserve"> </w:t>
            </w:r>
            <w:r>
              <w:t>(</w:t>
            </w:r>
            <w:r w:rsidRPr="00E53B99">
              <w:t>Baht</w:t>
            </w:r>
            <w:r>
              <w:t>)</w:t>
            </w:r>
          </w:p>
        </w:tc>
      </w:tr>
      <w:tr w:rsidR="00241236" w:rsidRPr="00AF48C1" w14:paraId="621A2D85" w14:textId="77777777" w:rsidTr="0058594C">
        <w:trPr>
          <w:trHeight w:hRule="exact" w:val="314"/>
        </w:trPr>
        <w:tc>
          <w:tcPr>
            <w:tcW w:w="2178" w:type="dxa"/>
          </w:tcPr>
          <w:p w14:paraId="01038328" w14:textId="77777777" w:rsidR="00241236" w:rsidRPr="00E53B99" w:rsidRDefault="00241236" w:rsidP="000E6B16">
            <w:pPr>
              <w:spacing w:before="120"/>
            </w:pPr>
            <w:r>
              <w:t>Invested on March 10, 2014</w:t>
            </w:r>
          </w:p>
        </w:tc>
        <w:tc>
          <w:tcPr>
            <w:tcW w:w="236" w:type="dxa"/>
          </w:tcPr>
          <w:p w14:paraId="7ECB3DEA" w14:textId="77777777" w:rsidR="00241236" w:rsidRPr="00E53B99" w:rsidRDefault="00241236" w:rsidP="000E6B16">
            <w:pPr>
              <w:spacing w:before="120"/>
              <w:ind w:right="329"/>
              <w:jc w:val="thaiDistribute"/>
              <w:rPr>
                <w:rFonts w:cs="Times New Roman"/>
              </w:rPr>
            </w:pPr>
          </w:p>
        </w:tc>
        <w:tc>
          <w:tcPr>
            <w:tcW w:w="1153" w:type="dxa"/>
            <w:tcBorders>
              <w:top w:val="single" w:sz="4" w:space="0" w:color="auto"/>
            </w:tcBorders>
          </w:tcPr>
          <w:p w14:paraId="5613368A" w14:textId="77777777" w:rsidR="00241236" w:rsidRPr="00AF48C1" w:rsidRDefault="00241236" w:rsidP="000E6B16">
            <w:pPr>
              <w:tabs>
                <w:tab w:val="left" w:pos="735"/>
              </w:tabs>
              <w:spacing w:before="120"/>
              <w:ind w:left="-165" w:right="195"/>
              <w:jc w:val="right"/>
            </w:pPr>
            <w:r w:rsidRPr="00AF48C1">
              <w:t>49,999</w:t>
            </w:r>
            <w:r w:rsidRPr="00AF48C1">
              <w:rPr>
                <w:cs/>
              </w:rPr>
              <w:t>.</w:t>
            </w:r>
            <w:r w:rsidRPr="00AF48C1">
              <w:t xml:space="preserve">500 </w:t>
            </w:r>
          </w:p>
        </w:tc>
        <w:tc>
          <w:tcPr>
            <w:tcW w:w="236" w:type="dxa"/>
          </w:tcPr>
          <w:p w14:paraId="3A202D2A" w14:textId="77777777" w:rsidR="00241236" w:rsidRPr="00AF48C1" w:rsidRDefault="00241236" w:rsidP="000E6B16">
            <w:pPr>
              <w:spacing w:before="120"/>
              <w:ind w:right="329"/>
              <w:jc w:val="thaiDistribute"/>
              <w:rPr>
                <w:rFonts w:cs="Times New Roman"/>
              </w:rPr>
            </w:pPr>
          </w:p>
        </w:tc>
        <w:tc>
          <w:tcPr>
            <w:tcW w:w="937" w:type="dxa"/>
          </w:tcPr>
          <w:p w14:paraId="7F7186B6" w14:textId="77777777" w:rsidR="00241236" w:rsidRPr="00AF48C1" w:rsidRDefault="00241236" w:rsidP="000E6B16">
            <w:pPr>
              <w:spacing w:before="120"/>
              <w:jc w:val="center"/>
              <w:rPr>
                <w:rFonts w:cs="Times New Roman"/>
                <w:cs/>
              </w:rPr>
            </w:pPr>
            <w:r w:rsidRPr="00AF48C1">
              <w:rPr>
                <w:rFonts w:cs="Times New Roman"/>
              </w:rPr>
              <w:t>100</w:t>
            </w:r>
            <w:r w:rsidRPr="00AF48C1">
              <w:rPr>
                <w:cs/>
              </w:rPr>
              <w:t>.</w:t>
            </w:r>
            <w:r w:rsidRPr="00AF48C1">
              <w:rPr>
                <w:rFonts w:cs="Times New Roman"/>
              </w:rPr>
              <w:t>00</w:t>
            </w:r>
          </w:p>
        </w:tc>
        <w:tc>
          <w:tcPr>
            <w:tcW w:w="236" w:type="dxa"/>
          </w:tcPr>
          <w:p w14:paraId="4149E7E2" w14:textId="77777777" w:rsidR="00241236" w:rsidRPr="00AF48C1" w:rsidRDefault="00241236" w:rsidP="000E6B16">
            <w:pPr>
              <w:spacing w:before="120"/>
              <w:ind w:right="329"/>
              <w:jc w:val="thaiDistribute"/>
              <w:rPr>
                <w:rFonts w:cs="Times New Roman"/>
              </w:rPr>
            </w:pPr>
          </w:p>
        </w:tc>
        <w:tc>
          <w:tcPr>
            <w:tcW w:w="1284" w:type="dxa"/>
            <w:tcBorders>
              <w:top w:val="single" w:sz="4" w:space="0" w:color="auto"/>
            </w:tcBorders>
          </w:tcPr>
          <w:p w14:paraId="4B519501" w14:textId="77777777" w:rsidR="00241236" w:rsidRPr="00AF48C1" w:rsidRDefault="00241236" w:rsidP="000E6B16">
            <w:pPr>
              <w:spacing w:before="120"/>
              <w:ind w:right="106"/>
              <w:jc w:val="right"/>
              <w:rPr>
                <w:rFonts w:cs="Times New Roman"/>
                <w:cs/>
              </w:rPr>
            </w:pPr>
            <w:r w:rsidRPr="00AF48C1">
              <w:rPr>
                <w:rFonts w:cs="Times New Roman"/>
              </w:rPr>
              <w:t>5,000,000</w:t>
            </w:r>
            <w:r w:rsidRPr="00AF48C1">
              <w:rPr>
                <w:cs/>
              </w:rPr>
              <w:t>.</w:t>
            </w:r>
            <w:r w:rsidRPr="00AF48C1">
              <w:rPr>
                <w:rFonts w:cs="Times New Roman"/>
              </w:rPr>
              <w:t>00</w:t>
            </w:r>
          </w:p>
        </w:tc>
        <w:tc>
          <w:tcPr>
            <w:tcW w:w="258" w:type="dxa"/>
          </w:tcPr>
          <w:p w14:paraId="13CE2148" w14:textId="77777777" w:rsidR="00241236" w:rsidRPr="00AF48C1" w:rsidRDefault="00241236" w:rsidP="000E6B16">
            <w:pPr>
              <w:spacing w:before="120"/>
              <w:ind w:right="175"/>
              <w:jc w:val="right"/>
              <w:rPr>
                <w:rFonts w:cs="Times New Roman"/>
              </w:rPr>
            </w:pPr>
          </w:p>
        </w:tc>
        <w:tc>
          <w:tcPr>
            <w:tcW w:w="1160" w:type="dxa"/>
          </w:tcPr>
          <w:p w14:paraId="65DF796E" w14:textId="03071DF0" w:rsidR="00241236" w:rsidRPr="00C213A3" w:rsidRDefault="00C213A3" w:rsidP="000E6B16">
            <w:pPr>
              <w:spacing w:before="120"/>
              <w:jc w:val="center"/>
            </w:pPr>
            <w:r w:rsidRPr="00C213A3">
              <w:t>32.0285</w:t>
            </w:r>
          </w:p>
        </w:tc>
        <w:tc>
          <w:tcPr>
            <w:tcW w:w="258" w:type="dxa"/>
          </w:tcPr>
          <w:p w14:paraId="49426C98" w14:textId="77777777" w:rsidR="00241236" w:rsidRPr="00C213A3" w:rsidRDefault="00241236" w:rsidP="000E6B16">
            <w:pPr>
              <w:spacing w:before="120"/>
              <w:ind w:right="175"/>
              <w:jc w:val="right"/>
              <w:rPr>
                <w:rFonts w:cs="Times New Roman"/>
              </w:rPr>
            </w:pPr>
          </w:p>
        </w:tc>
        <w:tc>
          <w:tcPr>
            <w:tcW w:w="1301" w:type="dxa"/>
            <w:tcBorders>
              <w:top w:val="single" w:sz="4" w:space="0" w:color="auto"/>
            </w:tcBorders>
          </w:tcPr>
          <w:p w14:paraId="144CD1D2" w14:textId="69852C56" w:rsidR="00241236" w:rsidRPr="00C213A3" w:rsidRDefault="00C213A3" w:rsidP="000E6B16">
            <w:pPr>
              <w:spacing w:before="120"/>
              <w:ind w:right="34"/>
              <w:jc w:val="right"/>
              <w:rPr>
                <w:rFonts w:cs="Times New Roman"/>
              </w:rPr>
            </w:pPr>
            <w:r w:rsidRPr="00C213A3">
              <w:rPr>
                <w:rFonts w:cs="Times New Roman"/>
              </w:rPr>
              <w:t>160,142,500.00</w:t>
            </w:r>
          </w:p>
        </w:tc>
      </w:tr>
      <w:tr w:rsidR="00241236" w:rsidRPr="00AF48C1" w14:paraId="1E699AA2" w14:textId="77777777" w:rsidTr="0058594C">
        <w:trPr>
          <w:trHeight w:hRule="exact" w:val="358"/>
        </w:trPr>
        <w:tc>
          <w:tcPr>
            <w:tcW w:w="2178" w:type="dxa"/>
          </w:tcPr>
          <w:p w14:paraId="2151250E" w14:textId="77777777" w:rsidR="00241236" w:rsidRPr="00E53B99" w:rsidRDefault="00241236" w:rsidP="000E6B16">
            <w:pPr>
              <w:spacing w:before="120"/>
            </w:pPr>
            <w:r>
              <w:t xml:space="preserve">Redemption October 1, 2018 </w:t>
            </w:r>
          </w:p>
        </w:tc>
        <w:tc>
          <w:tcPr>
            <w:tcW w:w="236" w:type="dxa"/>
          </w:tcPr>
          <w:p w14:paraId="4107467A" w14:textId="77777777" w:rsidR="00241236" w:rsidRPr="008D4D86" w:rsidRDefault="00241236" w:rsidP="000E6B16">
            <w:pPr>
              <w:spacing w:before="120"/>
            </w:pPr>
          </w:p>
        </w:tc>
        <w:tc>
          <w:tcPr>
            <w:tcW w:w="1153" w:type="dxa"/>
            <w:tcBorders>
              <w:bottom w:val="single" w:sz="4" w:space="0" w:color="auto"/>
            </w:tcBorders>
          </w:tcPr>
          <w:p w14:paraId="4F279F98" w14:textId="77777777" w:rsidR="00241236" w:rsidRPr="00AF48C1" w:rsidRDefault="00241236" w:rsidP="000E6B16">
            <w:pPr>
              <w:tabs>
                <w:tab w:val="left" w:pos="876"/>
              </w:tabs>
              <w:spacing w:before="120"/>
            </w:pPr>
            <w:r w:rsidRPr="00AF48C1">
              <w:rPr>
                <w:cs/>
              </w:rPr>
              <w:t xml:space="preserve">   </w:t>
            </w:r>
            <w:r>
              <w:t>(</w:t>
            </w:r>
            <w:r w:rsidRPr="00AF48C1">
              <w:t>2,500</w:t>
            </w:r>
            <w:r w:rsidRPr="00AF48C1">
              <w:rPr>
                <w:cs/>
              </w:rPr>
              <w:t>.</w:t>
            </w:r>
            <w:r w:rsidRPr="00AF48C1">
              <w:t>000</w:t>
            </w:r>
            <w:r>
              <w:t>)</w:t>
            </w:r>
          </w:p>
        </w:tc>
        <w:tc>
          <w:tcPr>
            <w:tcW w:w="236" w:type="dxa"/>
          </w:tcPr>
          <w:p w14:paraId="3E226BED" w14:textId="77777777" w:rsidR="00241236" w:rsidRPr="00AF48C1" w:rsidRDefault="00241236" w:rsidP="000E6B16">
            <w:pPr>
              <w:spacing w:before="120"/>
            </w:pPr>
          </w:p>
        </w:tc>
        <w:tc>
          <w:tcPr>
            <w:tcW w:w="937" w:type="dxa"/>
          </w:tcPr>
          <w:p w14:paraId="4993378B" w14:textId="77777777" w:rsidR="00241236" w:rsidRPr="00AF48C1" w:rsidRDefault="00241236" w:rsidP="000E6B16">
            <w:pPr>
              <w:spacing w:before="120"/>
            </w:pPr>
            <w:r w:rsidRPr="00AF48C1">
              <w:t xml:space="preserve">     83</w:t>
            </w:r>
            <w:r w:rsidRPr="00AF48C1">
              <w:rPr>
                <w:cs/>
              </w:rPr>
              <w:t>.</w:t>
            </w:r>
            <w:r w:rsidRPr="00AF48C1">
              <w:t>528</w:t>
            </w:r>
          </w:p>
        </w:tc>
        <w:tc>
          <w:tcPr>
            <w:tcW w:w="236" w:type="dxa"/>
          </w:tcPr>
          <w:p w14:paraId="2FC69E2C" w14:textId="77777777" w:rsidR="00241236" w:rsidRPr="00AF48C1" w:rsidRDefault="00241236" w:rsidP="000E6B16">
            <w:pPr>
              <w:spacing w:before="120"/>
            </w:pPr>
          </w:p>
        </w:tc>
        <w:tc>
          <w:tcPr>
            <w:tcW w:w="1284" w:type="dxa"/>
            <w:tcBorders>
              <w:bottom w:val="single" w:sz="4" w:space="0" w:color="auto"/>
            </w:tcBorders>
          </w:tcPr>
          <w:p w14:paraId="71AECD2E" w14:textId="77777777" w:rsidR="00241236" w:rsidRPr="00AF48C1" w:rsidRDefault="00241236" w:rsidP="000E6B16">
            <w:pPr>
              <w:spacing w:before="120"/>
            </w:pPr>
            <w:r w:rsidRPr="00AF48C1">
              <w:rPr>
                <w:cs/>
              </w:rPr>
              <w:t xml:space="preserve">      </w:t>
            </w:r>
            <w:r>
              <w:t xml:space="preserve">   (</w:t>
            </w:r>
            <w:r w:rsidRPr="00AF48C1">
              <w:t>208,820</w:t>
            </w:r>
            <w:r w:rsidRPr="00AF48C1">
              <w:rPr>
                <w:cs/>
              </w:rPr>
              <w:t>.</w:t>
            </w:r>
            <w:r w:rsidRPr="00AF48C1">
              <w:t>67</w:t>
            </w:r>
            <w:r>
              <w:t>)</w:t>
            </w:r>
          </w:p>
        </w:tc>
        <w:tc>
          <w:tcPr>
            <w:tcW w:w="258" w:type="dxa"/>
          </w:tcPr>
          <w:p w14:paraId="5A025DB0" w14:textId="77777777" w:rsidR="00241236" w:rsidRPr="00AF48C1" w:rsidRDefault="00241236" w:rsidP="000E6B16">
            <w:pPr>
              <w:spacing w:before="120"/>
            </w:pPr>
          </w:p>
        </w:tc>
        <w:tc>
          <w:tcPr>
            <w:tcW w:w="1160" w:type="dxa"/>
          </w:tcPr>
          <w:p w14:paraId="27D10C12" w14:textId="4E474311" w:rsidR="00241236" w:rsidRPr="00C213A3" w:rsidRDefault="00C213A3" w:rsidP="000E6B16">
            <w:pPr>
              <w:spacing w:before="120"/>
              <w:jc w:val="center"/>
            </w:pPr>
            <w:r w:rsidRPr="00C213A3">
              <w:t>32.0285</w:t>
            </w:r>
          </w:p>
        </w:tc>
        <w:tc>
          <w:tcPr>
            <w:tcW w:w="258" w:type="dxa"/>
          </w:tcPr>
          <w:p w14:paraId="19C8CDEE" w14:textId="77777777" w:rsidR="00241236" w:rsidRPr="00C213A3" w:rsidRDefault="00241236" w:rsidP="000E6B16">
            <w:pPr>
              <w:spacing w:before="120"/>
            </w:pPr>
          </w:p>
        </w:tc>
        <w:tc>
          <w:tcPr>
            <w:tcW w:w="1301" w:type="dxa"/>
            <w:tcBorders>
              <w:bottom w:val="single" w:sz="4" w:space="0" w:color="auto"/>
            </w:tcBorders>
          </w:tcPr>
          <w:p w14:paraId="4790F090" w14:textId="3AD2FC51" w:rsidR="00241236" w:rsidRPr="00C213A3" w:rsidRDefault="00241236" w:rsidP="000E6B16">
            <w:pPr>
              <w:spacing w:before="120"/>
              <w:jc w:val="right"/>
            </w:pPr>
            <w:r w:rsidRPr="00C213A3">
              <w:t>(</w:t>
            </w:r>
            <w:r w:rsidR="00C213A3" w:rsidRPr="00C213A3">
              <w:t>6,688,212.83</w:t>
            </w:r>
            <w:r w:rsidRPr="00C213A3">
              <w:t>)</w:t>
            </w:r>
          </w:p>
        </w:tc>
      </w:tr>
      <w:tr w:rsidR="00241236" w:rsidRPr="00AF48C1" w14:paraId="0403A01B" w14:textId="77777777" w:rsidTr="0058594C">
        <w:trPr>
          <w:trHeight w:hRule="exact" w:val="278"/>
        </w:trPr>
        <w:tc>
          <w:tcPr>
            <w:tcW w:w="2178" w:type="dxa"/>
          </w:tcPr>
          <w:p w14:paraId="545DF5EB" w14:textId="77777777" w:rsidR="00241236" w:rsidRPr="00E53B99" w:rsidRDefault="00241236" w:rsidP="000E6B16">
            <w:pPr>
              <w:spacing w:before="120"/>
            </w:pPr>
            <w:r>
              <w:t>As at December 31, 2018</w:t>
            </w:r>
          </w:p>
        </w:tc>
        <w:tc>
          <w:tcPr>
            <w:tcW w:w="236" w:type="dxa"/>
          </w:tcPr>
          <w:p w14:paraId="33B013A3" w14:textId="77777777" w:rsidR="00241236" w:rsidRPr="00E53B99" w:rsidRDefault="00241236" w:rsidP="000E6B16">
            <w:pPr>
              <w:spacing w:before="120"/>
              <w:ind w:right="329"/>
              <w:jc w:val="thaiDistribute"/>
              <w:rPr>
                <w:rFonts w:cs="Times New Roman"/>
              </w:rPr>
            </w:pPr>
          </w:p>
        </w:tc>
        <w:tc>
          <w:tcPr>
            <w:tcW w:w="1153" w:type="dxa"/>
            <w:tcBorders>
              <w:top w:val="single" w:sz="4" w:space="0" w:color="auto"/>
            </w:tcBorders>
          </w:tcPr>
          <w:p w14:paraId="04EE10D6" w14:textId="77777777" w:rsidR="00241236" w:rsidRPr="00AF48C1" w:rsidRDefault="00241236" w:rsidP="000E6B16">
            <w:pPr>
              <w:tabs>
                <w:tab w:val="left" w:pos="876"/>
              </w:tabs>
              <w:spacing w:before="120"/>
              <w:ind w:right="60"/>
              <w:jc w:val="center"/>
            </w:pPr>
            <w:r w:rsidRPr="00AF48C1">
              <w:t>47,499</w:t>
            </w:r>
            <w:r w:rsidRPr="00AF48C1">
              <w:rPr>
                <w:cs/>
              </w:rPr>
              <w:t>.</w:t>
            </w:r>
            <w:r w:rsidRPr="00AF48C1">
              <w:t>500</w:t>
            </w:r>
          </w:p>
        </w:tc>
        <w:tc>
          <w:tcPr>
            <w:tcW w:w="236" w:type="dxa"/>
          </w:tcPr>
          <w:p w14:paraId="3C089332" w14:textId="77777777" w:rsidR="00241236" w:rsidRPr="00AF48C1" w:rsidRDefault="00241236" w:rsidP="000E6B16">
            <w:pPr>
              <w:spacing w:before="120"/>
              <w:ind w:right="329"/>
              <w:jc w:val="thaiDistribute"/>
              <w:rPr>
                <w:rFonts w:cs="Times New Roman"/>
              </w:rPr>
            </w:pPr>
          </w:p>
        </w:tc>
        <w:tc>
          <w:tcPr>
            <w:tcW w:w="937" w:type="dxa"/>
          </w:tcPr>
          <w:p w14:paraId="3003BA82" w14:textId="77777777" w:rsidR="00241236" w:rsidRPr="00AF48C1" w:rsidRDefault="00241236" w:rsidP="000E6B16">
            <w:pPr>
              <w:spacing w:before="120"/>
              <w:jc w:val="center"/>
              <w:rPr>
                <w:rFonts w:cs="Times New Roman"/>
                <w:cs/>
              </w:rPr>
            </w:pPr>
          </w:p>
        </w:tc>
        <w:tc>
          <w:tcPr>
            <w:tcW w:w="236" w:type="dxa"/>
          </w:tcPr>
          <w:p w14:paraId="1A16E2CC" w14:textId="77777777" w:rsidR="00241236" w:rsidRPr="00AF48C1" w:rsidRDefault="00241236" w:rsidP="000E6B16">
            <w:pPr>
              <w:spacing w:before="120"/>
              <w:ind w:right="329"/>
              <w:jc w:val="thaiDistribute"/>
              <w:rPr>
                <w:rFonts w:cs="Times New Roman"/>
              </w:rPr>
            </w:pPr>
          </w:p>
        </w:tc>
        <w:tc>
          <w:tcPr>
            <w:tcW w:w="1284" w:type="dxa"/>
            <w:tcBorders>
              <w:top w:val="single" w:sz="4" w:space="0" w:color="auto"/>
            </w:tcBorders>
          </w:tcPr>
          <w:p w14:paraId="7B077037" w14:textId="77777777" w:rsidR="00241236" w:rsidRPr="00AF48C1" w:rsidRDefault="00241236" w:rsidP="000E6B16">
            <w:pPr>
              <w:spacing w:before="120"/>
              <w:ind w:right="106"/>
              <w:jc w:val="right"/>
              <w:rPr>
                <w:rFonts w:cs="Times New Roman"/>
              </w:rPr>
            </w:pPr>
            <w:r w:rsidRPr="00AF48C1">
              <w:rPr>
                <w:rFonts w:cs="Times New Roman"/>
              </w:rPr>
              <w:t>4,791,179</w:t>
            </w:r>
            <w:r w:rsidRPr="00AF48C1">
              <w:rPr>
                <w:cs/>
              </w:rPr>
              <w:t>.</w:t>
            </w:r>
            <w:r w:rsidRPr="00AF48C1">
              <w:rPr>
                <w:rFonts w:cs="Times New Roman"/>
              </w:rPr>
              <w:t>33</w:t>
            </w:r>
          </w:p>
        </w:tc>
        <w:tc>
          <w:tcPr>
            <w:tcW w:w="258" w:type="dxa"/>
          </w:tcPr>
          <w:p w14:paraId="6768F274" w14:textId="77777777" w:rsidR="00241236" w:rsidRPr="00AF48C1" w:rsidRDefault="00241236" w:rsidP="000E6B16">
            <w:pPr>
              <w:spacing w:before="120"/>
              <w:ind w:right="175"/>
              <w:jc w:val="right"/>
              <w:rPr>
                <w:rFonts w:cs="Times New Roman"/>
              </w:rPr>
            </w:pPr>
          </w:p>
        </w:tc>
        <w:tc>
          <w:tcPr>
            <w:tcW w:w="1160" w:type="dxa"/>
          </w:tcPr>
          <w:p w14:paraId="402A2B60" w14:textId="77777777" w:rsidR="00241236" w:rsidRPr="00C213A3" w:rsidRDefault="00241236" w:rsidP="000E6B16">
            <w:pPr>
              <w:spacing w:before="120"/>
              <w:ind w:right="34"/>
              <w:jc w:val="center"/>
              <w:rPr>
                <w:rFonts w:cs="Times New Roman"/>
              </w:rPr>
            </w:pPr>
          </w:p>
        </w:tc>
        <w:tc>
          <w:tcPr>
            <w:tcW w:w="258" w:type="dxa"/>
          </w:tcPr>
          <w:p w14:paraId="2CCED68C" w14:textId="77777777" w:rsidR="00241236" w:rsidRPr="00C213A3" w:rsidRDefault="00241236" w:rsidP="000E6B16">
            <w:pPr>
              <w:spacing w:before="120"/>
              <w:ind w:right="175"/>
              <w:jc w:val="right"/>
              <w:rPr>
                <w:rFonts w:cs="Times New Roman"/>
              </w:rPr>
            </w:pPr>
          </w:p>
        </w:tc>
        <w:tc>
          <w:tcPr>
            <w:tcW w:w="1301" w:type="dxa"/>
            <w:tcBorders>
              <w:top w:val="single" w:sz="4" w:space="0" w:color="auto"/>
            </w:tcBorders>
          </w:tcPr>
          <w:p w14:paraId="16097614" w14:textId="4D366A9A" w:rsidR="00241236" w:rsidRPr="00C213A3" w:rsidRDefault="0058594C" w:rsidP="000E6B16">
            <w:pPr>
              <w:spacing w:before="120"/>
              <w:ind w:right="34"/>
              <w:jc w:val="right"/>
              <w:rPr>
                <w:rFonts w:cs="Times New Roman"/>
              </w:rPr>
            </w:pPr>
            <w:r w:rsidRPr="003F25C7">
              <w:rPr>
                <w:rFonts w:cs="Times New Roman"/>
              </w:rPr>
              <w:t>153,454,287.17</w:t>
            </w:r>
          </w:p>
        </w:tc>
      </w:tr>
      <w:tr w:rsidR="00241236" w:rsidRPr="00AF48C1" w14:paraId="583783DD" w14:textId="77777777" w:rsidTr="000E6B16">
        <w:trPr>
          <w:trHeight w:hRule="exact" w:val="316"/>
        </w:trPr>
        <w:tc>
          <w:tcPr>
            <w:tcW w:w="2178" w:type="dxa"/>
          </w:tcPr>
          <w:p w14:paraId="1A21E030" w14:textId="77777777" w:rsidR="00241236" w:rsidRPr="00E53B99" w:rsidRDefault="00241236" w:rsidP="000E6B16">
            <w:pPr>
              <w:spacing w:before="120"/>
            </w:pPr>
            <w:r>
              <w:t>Redemption January 2, 2019</w:t>
            </w:r>
          </w:p>
        </w:tc>
        <w:tc>
          <w:tcPr>
            <w:tcW w:w="236" w:type="dxa"/>
          </w:tcPr>
          <w:p w14:paraId="20A243A4" w14:textId="77777777" w:rsidR="00241236" w:rsidRPr="00E53B99" w:rsidRDefault="00241236" w:rsidP="000E6B16">
            <w:pPr>
              <w:spacing w:before="120"/>
              <w:ind w:right="329"/>
              <w:jc w:val="thaiDistribute"/>
              <w:rPr>
                <w:rFonts w:cs="Times New Roman"/>
              </w:rPr>
            </w:pPr>
          </w:p>
        </w:tc>
        <w:tc>
          <w:tcPr>
            <w:tcW w:w="1153" w:type="dxa"/>
          </w:tcPr>
          <w:p w14:paraId="0C09B8E2" w14:textId="77777777" w:rsidR="00241236" w:rsidRPr="00AF48C1" w:rsidRDefault="00241236" w:rsidP="000E6B16">
            <w:pPr>
              <w:tabs>
                <w:tab w:val="left" w:pos="876"/>
              </w:tabs>
              <w:spacing w:before="120"/>
              <w:ind w:right="60"/>
              <w:jc w:val="center"/>
            </w:pPr>
            <w:r>
              <w:t>(</w:t>
            </w:r>
            <w:r w:rsidRPr="00AF48C1">
              <w:t>2,500</w:t>
            </w:r>
            <w:r w:rsidRPr="00AF48C1">
              <w:rPr>
                <w:cs/>
              </w:rPr>
              <w:t>.</w:t>
            </w:r>
            <w:r w:rsidRPr="00AF48C1">
              <w:t>000</w:t>
            </w:r>
            <w:r>
              <w:t>)</w:t>
            </w:r>
          </w:p>
        </w:tc>
        <w:tc>
          <w:tcPr>
            <w:tcW w:w="236" w:type="dxa"/>
          </w:tcPr>
          <w:p w14:paraId="6C066275" w14:textId="77777777" w:rsidR="00241236" w:rsidRPr="00AF48C1" w:rsidRDefault="00241236" w:rsidP="000E6B16">
            <w:pPr>
              <w:spacing w:before="120"/>
              <w:ind w:right="329"/>
              <w:jc w:val="thaiDistribute"/>
              <w:rPr>
                <w:rFonts w:cs="Times New Roman"/>
              </w:rPr>
            </w:pPr>
          </w:p>
        </w:tc>
        <w:tc>
          <w:tcPr>
            <w:tcW w:w="937" w:type="dxa"/>
          </w:tcPr>
          <w:p w14:paraId="4BFC10B9" w14:textId="77777777" w:rsidR="00241236" w:rsidRPr="00AF48C1" w:rsidRDefault="00241236" w:rsidP="000E6B16">
            <w:pPr>
              <w:spacing w:before="120"/>
              <w:jc w:val="center"/>
              <w:rPr>
                <w:rFonts w:cs="Times New Roman"/>
                <w:cs/>
              </w:rPr>
            </w:pPr>
            <w:r w:rsidRPr="00AF48C1">
              <w:rPr>
                <w:rFonts w:cs="Times New Roman"/>
              </w:rPr>
              <w:t>74</w:t>
            </w:r>
            <w:r w:rsidRPr="00AF48C1">
              <w:rPr>
                <w:cs/>
              </w:rPr>
              <w:t>.</w:t>
            </w:r>
            <w:r w:rsidRPr="00AF48C1">
              <w:rPr>
                <w:rFonts w:cs="Times New Roman"/>
              </w:rPr>
              <w:t>552</w:t>
            </w:r>
          </w:p>
        </w:tc>
        <w:tc>
          <w:tcPr>
            <w:tcW w:w="236" w:type="dxa"/>
          </w:tcPr>
          <w:p w14:paraId="201A6A8B" w14:textId="77777777" w:rsidR="00241236" w:rsidRPr="00AF48C1" w:rsidRDefault="00241236" w:rsidP="000E6B16">
            <w:pPr>
              <w:spacing w:before="120"/>
              <w:ind w:right="329"/>
              <w:jc w:val="thaiDistribute"/>
              <w:rPr>
                <w:rFonts w:cs="Times New Roman"/>
              </w:rPr>
            </w:pPr>
          </w:p>
        </w:tc>
        <w:tc>
          <w:tcPr>
            <w:tcW w:w="1284" w:type="dxa"/>
          </w:tcPr>
          <w:p w14:paraId="3076081A" w14:textId="77777777" w:rsidR="00241236" w:rsidRPr="00AF48C1" w:rsidRDefault="00241236" w:rsidP="000E6B16">
            <w:pPr>
              <w:spacing w:before="120"/>
              <w:ind w:right="106"/>
              <w:jc w:val="right"/>
              <w:rPr>
                <w:rFonts w:cs="Times New Roman"/>
              </w:rPr>
            </w:pPr>
            <w:r>
              <w:rPr>
                <w:rFonts w:cs="Times New Roman"/>
              </w:rPr>
              <w:t>(</w:t>
            </w:r>
            <w:r w:rsidRPr="00AF48C1">
              <w:rPr>
                <w:rFonts w:cs="Times New Roman"/>
              </w:rPr>
              <w:t>186,379</w:t>
            </w:r>
            <w:r w:rsidRPr="00AF48C1">
              <w:rPr>
                <w:cs/>
              </w:rPr>
              <w:t>.</w:t>
            </w:r>
            <w:r w:rsidRPr="00AF48C1">
              <w:rPr>
                <w:rFonts w:cs="Times New Roman"/>
              </w:rPr>
              <w:t>93</w:t>
            </w:r>
            <w:r>
              <w:t>)</w:t>
            </w:r>
          </w:p>
        </w:tc>
        <w:tc>
          <w:tcPr>
            <w:tcW w:w="258" w:type="dxa"/>
          </w:tcPr>
          <w:p w14:paraId="3B218A5D" w14:textId="77777777" w:rsidR="00241236" w:rsidRPr="00AF48C1" w:rsidRDefault="00241236" w:rsidP="000E6B16">
            <w:pPr>
              <w:spacing w:before="120"/>
              <w:ind w:right="175"/>
              <w:jc w:val="right"/>
              <w:rPr>
                <w:rFonts w:cs="Times New Roman"/>
              </w:rPr>
            </w:pPr>
          </w:p>
        </w:tc>
        <w:tc>
          <w:tcPr>
            <w:tcW w:w="1160" w:type="dxa"/>
          </w:tcPr>
          <w:p w14:paraId="10C5DF1D" w14:textId="48849081" w:rsidR="00241236" w:rsidRPr="00C213A3" w:rsidRDefault="00C213A3" w:rsidP="000E6B16">
            <w:pPr>
              <w:spacing w:before="120"/>
              <w:ind w:right="34"/>
              <w:jc w:val="center"/>
              <w:rPr>
                <w:rFonts w:cs="Times New Roman"/>
              </w:rPr>
            </w:pPr>
            <w:r w:rsidRPr="00C213A3">
              <w:t>32.0285</w:t>
            </w:r>
          </w:p>
        </w:tc>
        <w:tc>
          <w:tcPr>
            <w:tcW w:w="258" w:type="dxa"/>
          </w:tcPr>
          <w:p w14:paraId="120D2066" w14:textId="77777777" w:rsidR="00241236" w:rsidRPr="00C213A3" w:rsidRDefault="00241236" w:rsidP="000E6B16">
            <w:pPr>
              <w:spacing w:before="120"/>
              <w:ind w:right="175"/>
              <w:jc w:val="right"/>
              <w:rPr>
                <w:rFonts w:cs="Times New Roman"/>
              </w:rPr>
            </w:pPr>
          </w:p>
        </w:tc>
        <w:tc>
          <w:tcPr>
            <w:tcW w:w="1301" w:type="dxa"/>
          </w:tcPr>
          <w:p w14:paraId="1CA099C3" w14:textId="341BBA4E" w:rsidR="00241236" w:rsidRPr="00C213A3" w:rsidRDefault="00241236" w:rsidP="000E6B16">
            <w:pPr>
              <w:spacing w:before="120"/>
              <w:ind w:right="34"/>
              <w:jc w:val="right"/>
              <w:rPr>
                <w:rFonts w:cs="Times New Roman"/>
              </w:rPr>
            </w:pPr>
            <w:r w:rsidRPr="00C213A3">
              <w:t>(</w:t>
            </w:r>
            <w:r w:rsidR="00C213A3" w:rsidRPr="00C213A3">
              <w:t>5,969,469.59</w:t>
            </w:r>
            <w:r w:rsidRPr="00C213A3">
              <w:t>)</w:t>
            </w:r>
          </w:p>
        </w:tc>
      </w:tr>
      <w:tr w:rsidR="00241236" w:rsidRPr="00AF48C1" w14:paraId="5D7EC8AF" w14:textId="77777777" w:rsidTr="000E6B16">
        <w:trPr>
          <w:trHeight w:hRule="exact" w:val="316"/>
        </w:trPr>
        <w:tc>
          <w:tcPr>
            <w:tcW w:w="2178" w:type="dxa"/>
          </w:tcPr>
          <w:p w14:paraId="64CA8DB3" w14:textId="77777777" w:rsidR="00241236" w:rsidRDefault="00241236" w:rsidP="000E6B16">
            <w:pPr>
              <w:spacing w:before="120"/>
            </w:pPr>
            <w:r>
              <w:t>Redemption April 1, 2019</w:t>
            </w:r>
          </w:p>
        </w:tc>
        <w:tc>
          <w:tcPr>
            <w:tcW w:w="236" w:type="dxa"/>
          </w:tcPr>
          <w:p w14:paraId="49AAF2C1" w14:textId="77777777" w:rsidR="00241236" w:rsidRPr="00E53B99" w:rsidRDefault="00241236" w:rsidP="000E6B16">
            <w:pPr>
              <w:spacing w:before="120"/>
              <w:ind w:right="329"/>
              <w:jc w:val="thaiDistribute"/>
              <w:rPr>
                <w:rFonts w:cs="Times New Roman"/>
              </w:rPr>
            </w:pPr>
          </w:p>
        </w:tc>
        <w:tc>
          <w:tcPr>
            <w:tcW w:w="1153" w:type="dxa"/>
          </w:tcPr>
          <w:p w14:paraId="3E2FB114" w14:textId="77777777" w:rsidR="00241236" w:rsidRPr="00AF48C1" w:rsidRDefault="00241236" w:rsidP="000E6B16">
            <w:pPr>
              <w:tabs>
                <w:tab w:val="left" w:pos="876"/>
              </w:tabs>
              <w:spacing w:before="120"/>
              <w:ind w:right="60"/>
              <w:jc w:val="center"/>
            </w:pPr>
            <w:r>
              <w:t>(</w:t>
            </w:r>
            <w:r w:rsidRPr="00AF48C1">
              <w:t>1,187</w:t>
            </w:r>
            <w:r w:rsidRPr="00AF48C1">
              <w:rPr>
                <w:cs/>
              </w:rPr>
              <w:t>.</w:t>
            </w:r>
            <w:r w:rsidRPr="00AF48C1">
              <w:t>500</w:t>
            </w:r>
            <w:r>
              <w:t>)</w:t>
            </w:r>
          </w:p>
        </w:tc>
        <w:tc>
          <w:tcPr>
            <w:tcW w:w="236" w:type="dxa"/>
          </w:tcPr>
          <w:p w14:paraId="46A9135F" w14:textId="77777777" w:rsidR="00241236" w:rsidRPr="00AF48C1" w:rsidRDefault="00241236" w:rsidP="000E6B16">
            <w:pPr>
              <w:spacing w:before="120"/>
              <w:ind w:right="329"/>
              <w:jc w:val="thaiDistribute"/>
              <w:rPr>
                <w:rFonts w:cs="Times New Roman"/>
              </w:rPr>
            </w:pPr>
          </w:p>
        </w:tc>
        <w:tc>
          <w:tcPr>
            <w:tcW w:w="937" w:type="dxa"/>
          </w:tcPr>
          <w:p w14:paraId="5F590BCF" w14:textId="77777777" w:rsidR="00241236" w:rsidRPr="00AF48C1" w:rsidRDefault="00241236" w:rsidP="000E6B16">
            <w:pPr>
              <w:spacing w:before="120"/>
              <w:jc w:val="center"/>
              <w:rPr>
                <w:rFonts w:cs="Times New Roman"/>
              </w:rPr>
            </w:pPr>
            <w:r w:rsidRPr="00AF48C1">
              <w:rPr>
                <w:rFonts w:cs="Times New Roman"/>
              </w:rPr>
              <w:t>77</w:t>
            </w:r>
            <w:r w:rsidRPr="00AF48C1">
              <w:rPr>
                <w:cs/>
              </w:rPr>
              <w:t>.</w:t>
            </w:r>
            <w:r w:rsidRPr="00AF48C1">
              <w:rPr>
                <w:rFonts w:cs="Times New Roman"/>
              </w:rPr>
              <w:t>218</w:t>
            </w:r>
          </w:p>
        </w:tc>
        <w:tc>
          <w:tcPr>
            <w:tcW w:w="236" w:type="dxa"/>
          </w:tcPr>
          <w:p w14:paraId="7626FE67" w14:textId="77777777" w:rsidR="00241236" w:rsidRPr="00AF48C1" w:rsidRDefault="00241236" w:rsidP="000E6B16">
            <w:pPr>
              <w:spacing w:before="120"/>
              <w:ind w:right="329"/>
              <w:jc w:val="thaiDistribute"/>
              <w:rPr>
                <w:rFonts w:cs="Times New Roman"/>
              </w:rPr>
            </w:pPr>
          </w:p>
        </w:tc>
        <w:tc>
          <w:tcPr>
            <w:tcW w:w="1284" w:type="dxa"/>
          </w:tcPr>
          <w:p w14:paraId="50FABF6F" w14:textId="77777777" w:rsidR="00241236" w:rsidRPr="00AF48C1" w:rsidRDefault="00241236" w:rsidP="000E6B16">
            <w:pPr>
              <w:spacing w:before="120"/>
              <w:ind w:right="106"/>
              <w:jc w:val="right"/>
              <w:rPr>
                <w:rFonts w:cs="Times New Roman"/>
              </w:rPr>
            </w:pPr>
            <w:r>
              <w:rPr>
                <w:rFonts w:cs="Times New Roman"/>
              </w:rPr>
              <w:t>(</w:t>
            </w:r>
            <w:r w:rsidRPr="00AF48C1">
              <w:rPr>
                <w:rFonts w:cs="Times New Roman"/>
              </w:rPr>
              <w:t>91,696</w:t>
            </w:r>
            <w:r w:rsidRPr="00AF48C1">
              <w:rPr>
                <w:cs/>
              </w:rPr>
              <w:t>.</w:t>
            </w:r>
            <w:r w:rsidRPr="00AF48C1">
              <w:rPr>
                <w:rFonts w:cs="Times New Roman"/>
              </w:rPr>
              <w:t>69</w:t>
            </w:r>
            <w:r>
              <w:t>)</w:t>
            </w:r>
          </w:p>
        </w:tc>
        <w:tc>
          <w:tcPr>
            <w:tcW w:w="258" w:type="dxa"/>
          </w:tcPr>
          <w:p w14:paraId="3E8EF5A4" w14:textId="77777777" w:rsidR="00241236" w:rsidRPr="00AF48C1" w:rsidRDefault="00241236" w:rsidP="000E6B16">
            <w:pPr>
              <w:spacing w:before="120"/>
              <w:ind w:right="175"/>
              <w:jc w:val="right"/>
              <w:rPr>
                <w:rFonts w:cs="Times New Roman"/>
              </w:rPr>
            </w:pPr>
          </w:p>
        </w:tc>
        <w:tc>
          <w:tcPr>
            <w:tcW w:w="1160" w:type="dxa"/>
          </w:tcPr>
          <w:p w14:paraId="0D727923" w14:textId="7AF4D25A" w:rsidR="00241236" w:rsidRPr="00C213A3" w:rsidRDefault="00C213A3" w:rsidP="000E6B16">
            <w:pPr>
              <w:spacing w:before="120"/>
              <w:ind w:right="34"/>
              <w:jc w:val="center"/>
              <w:rPr>
                <w:rFonts w:cs="Times New Roman"/>
              </w:rPr>
            </w:pPr>
            <w:r w:rsidRPr="00C213A3">
              <w:t>32.0285</w:t>
            </w:r>
          </w:p>
        </w:tc>
        <w:tc>
          <w:tcPr>
            <w:tcW w:w="258" w:type="dxa"/>
          </w:tcPr>
          <w:p w14:paraId="7B9DDE0C" w14:textId="77777777" w:rsidR="00241236" w:rsidRPr="00C213A3" w:rsidRDefault="00241236" w:rsidP="000E6B16">
            <w:pPr>
              <w:spacing w:before="120"/>
              <w:ind w:right="175"/>
              <w:jc w:val="right"/>
              <w:rPr>
                <w:rFonts w:cs="Times New Roman"/>
              </w:rPr>
            </w:pPr>
          </w:p>
        </w:tc>
        <w:tc>
          <w:tcPr>
            <w:tcW w:w="1301" w:type="dxa"/>
          </w:tcPr>
          <w:p w14:paraId="725C643F" w14:textId="3F701409" w:rsidR="00241236" w:rsidRPr="00C213A3" w:rsidRDefault="00241236" w:rsidP="000E6B16">
            <w:pPr>
              <w:spacing w:before="120"/>
              <w:ind w:right="34"/>
              <w:jc w:val="right"/>
              <w:rPr>
                <w:rFonts w:cs="Times New Roman"/>
              </w:rPr>
            </w:pPr>
            <w:r w:rsidRPr="00C213A3">
              <w:t>(</w:t>
            </w:r>
            <w:r w:rsidR="00C213A3" w:rsidRPr="00C213A3">
              <w:t>2,936,907.44</w:t>
            </w:r>
            <w:r w:rsidRPr="00C213A3">
              <w:t>)</w:t>
            </w:r>
          </w:p>
        </w:tc>
      </w:tr>
      <w:tr w:rsidR="00241236" w:rsidRPr="00AF48C1" w14:paraId="49CF6076" w14:textId="77777777" w:rsidTr="000E6B16">
        <w:trPr>
          <w:trHeight w:hRule="exact" w:val="316"/>
        </w:trPr>
        <w:tc>
          <w:tcPr>
            <w:tcW w:w="2178" w:type="dxa"/>
          </w:tcPr>
          <w:p w14:paraId="63E5CEE5" w14:textId="77777777" w:rsidR="00241236" w:rsidRDefault="00241236" w:rsidP="000E6B16">
            <w:pPr>
              <w:spacing w:before="120"/>
            </w:pPr>
            <w:r>
              <w:t>Redemption July 1, 2019</w:t>
            </w:r>
          </w:p>
        </w:tc>
        <w:tc>
          <w:tcPr>
            <w:tcW w:w="236" w:type="dxa"/>
          </w:tcPr>
          <w:p w14:paraId="023F018F" w14:textId="77777777" w:rsidR="00241236" w:rsidRPr="00E53B99" w:rsidRDefault="00241236" w:rsidP="000E6B16">
            <w:pPr>
              <w:spacing w:before="120"/>
              <w:ind w:right="329"/>
              <w:jc w:val="thaiDistribute"/>
              <w:rPr>
                <w:rFonts w:cs="Times New Roman"/>
              </w:rPr>
            </w:pPr>
          </w:p>
        </w:tc>
        <w:tc>
          <w:tcPr>
            <w:tcW w:w="1153" w:type="dxa"/>
          </w:tcPr>
          <w:p w14:paraId="462B80AC" w14:textId="77777777" w:rsidR="00241236" w:rsidRPr="00AF48C1" w:rsidRDefault="00241236" w:rsidP="000E6B16">
            <w:pPr>
              <w:tabs>
                <w:tab w:val="left" w:pos="876"/>
              </w:tabs>
              <w:spacing w:before="120"/>
              <w:ind w:right="60"/>
              <w:jc w:val="center"/>
              <w:rPr>
                <w:cs/>
              </w:rPr>
            </w:pPr>
            <w:r>
              <w:t>(</w:t>
            </w:r>
            <w:r w:rsidRPr="00AF48C1">
              <w:t>1,187.500</w:t>
            </w:r>
            <w:r>
              <w:t>)</w:t>
            </w:r>
          </w:p>
        </w:tc>
        <w:tc>
          <w:tcPr>
            <w:tcW w:w="236" w:type="dxa"/>
          </w:tcPr>
          <w:p w14:paraId="0DF42965" w14:textId="77777777" w:rsidR="00241236" w:rsidRPr="00AF48C1" w:rsidRDefault="00241236" w:rsidP="000E6B16">
            <w:pPr>
              <w:spacing w:before="120"/>
              <w:ind w:right="329"/>
              <w:jc w:val="thaiDistribute"/>
              <w:rPr>
                <w:rFonts w:cs="Times New Roman"/>
              </w:rPr>
            </w:pPr>
          </w:p>
        </w:tc>
        <w:tc>
          <w:tcPr>
            <w:tcW w:w="937" w:type="dxa"/>
          </w:tcPr>
          <w:p w14:paraId="6AE4C92D" w14:textId="77777777" w:rsidR="00241236" w:rsidRPr="00AF48C1" w:rsidRDefault="00241236" w:rsidP="000E6B16">
            <w:pPr>
              <w:spacing w:before="120"/>
              <w:jc w:val="center"/>
              <w:rPr>
                <w:rFonts w:cs="Times New Roman"/>
              </w:rPr>
            </w:pPr>
            <w:r w:rsidRPr="00AF48C1">
              <w:rPr>
                <w:rFonts w:cs="Times New Roman"/>
              </w:rPr>
              <w:t>83.033</w:t>
            </w:r>
          </w:p>
        </w:tc>
        <w:tc>
          <w:tcPr>
            <w:tcW w:w="236" w:type="dxa"/>
          </w:tcPr>
          <w:p w14:paraId="6606BA1B" w14:textId="77777777" w:rsidR="00241236" w:rsidRPr="00AF48C1" w:rsidRDefault="00241236" w:rsidP="000E6B16">
            <w:pPr>
              <w:spacing w:before="120"/>
              <w:ind w:right="329"/>
              <w:jc w:val="thaiDistribute"/>
              <w:rPr>
                <w:rFonts w:cs="Times New Roman"/>
              </w:rPr>
            </w:pPr>
          </w:p>
        </w:tc>
        <w:tc>
          <w:tcPr>
            <w:tcW w:w="1284" w:type="dxa"/>
          </w:tcPr>
          <w:p w14:paraId="2B1E9A44" w14:textId="77777777" w:rsidR="00241236" w:rsidRPr="00AF48C1" w:rsidRDefault="00241236" w:rsidP="000E6B16">
            <w:pPr>
              <w:spacing w:before="120"/>
              <w:ind w:right="106"/>
              <w:jc w:val="right"/>
              <w:rPr>
                <w:cs/>
              </w:rPr>
            </w:pPr>
            <w:r>
              <w:t>(</w:t>
            </w:r>
            <w:r w:rsidRPr="00AF48C1">
              <w:t>98,601.56</w:t>
            </w:r>
            <w:r>
              <w:t>)</w:t>
            </w:r>
          </w:p>
        </w:tc>
        <w:tc>
          <w:tcPr>
            <w:tcW w:w="258" w:type="dxa"/>
          </w:tcPr>
          <w:p w14:paraId="5010F13A" w14:textId="77777777" w:rsidR="00241236" w:rsidRPr="00AF48C1" w:rsidRDefault="00241236" w:rsidP="000E6B16">
            <w:pPr>
              <w:spacing w:before="120"/>
              <w:ind w:right="175"/>
              <w:jc w:val="right"/>
              <w:rPr>
                <w:rFonts w:cs="Times New Roman"/>
              </w:rPr>
            </w:pPr>
          </w:p>
        </w:tc>
        <w:tc>
          <w:tcPr>
            <w:tcW w:w="1160" w:type="dxa"/>
          </w:tcPr>
          <w:p w14:paraId="350325B2" w14:textId="59D53329" w:rsidR="00241236" w:rsidRPr="00C213A3" w:rsidRDefault="00C213A3" w:rsidP="000E6B16">
            <w:pPr>
              <w:spacing w:before="120"/>
              <w:ind w:right="34"/>
              <w:jc w:val="center"/>
              <w:rPr>
                <w:rFonts w:cs="Times New Roman"/>
              </w:rPr>
            </w:pPr>
            <w:r w:rsidRPr="00C213A3">
              <w:t>32.0285</w:t>
            </w:r>
          </w:p>
        </w:tc>
        <w:tc>
          <w:tcPr>
            <w:tcW w:w="258" w:type="dxa"/>
          </w:tcPr>
          <w:p w14:paraId="54C9FF85" w14:textId="77777777" w:rsidR="00241236" w:rsidRPr="00C213A3" w:rsidRDefault="00241236" w:rsidP="000E6B16">
            <w:pPr>
              <w:spacing w:before="120"/>
              <w:ind w:right="175"/>
              <w:jc w:val="right"/>
              <w:rPr>
                <w:rFonts w:cs="Times New Roman"/>
              </w:rPr>
            </w:pPr>
          </w:p>
        </w:tc>
        <w:tc>
          <w:tcPr>
            <w:tcW w:w="1301" w:type="dxa"/>
          </w:tcPr>
          <w:p w14:paraId="645C73B2" w14:textId="397ECA9C" w:rsidR="00241236" w:rsidRPr="00C213A3" w:rsidRDefault="00241236" w:rsidP="000E6B16">
            <w:pPr>
              <w:spacing w:before="120"/>
              <w:ind w:right="34"/>
              <w:jc w:val="right"/>
              <w:rPr>
                <w:cs/>
              </w:rPr>
            </w:pPr>
            <w:r w:rsidRPr="00C213A3">
              <w:t>(</w:t>
            </w:r>
            <w:r w:rsidR="00C213A3" w:rsidRPr="00C213A3">
              <w:t>3,158,060.06</w:t>
            </w:r>
            <w:r w:rsidRPr="00C213A3">
              <w:t>)</w:t>
            </w:r>
          </w:p>
        </w:tc>
      </w:tr>
      <w:tr w:rsidR="00241236" w:rsidRPr="00AF48C1" w14:paraId="36C84CDA" w14:textId="77777777" w:rsidTr="000E6B16">
        <w:trPr>
          <w:trHeight w:hRule="exact" w:val="316"/>
        </w:trPr>
        <w:tc>
          <w:tcPr>
            <w:tcW w:w="2178" w:type="dxa"/>
          </w:tcPr>
          <w:p w14:paraId="33B45ED1" w14:textId="77777777" w:rsidR="00241236" w:rsidRPr="00E53B99" w:rsidRDefault="00241236" w:rsidP="000E6B16">
            <w:pPr>
              <w:spacing w:before="120"/>
            </w:pPr>
            <w:r>
              <w:t>Redemption October 1, 2019</w:t>
            </w:r>
          </w:p>
        </w:tc>
        <w:tc>
          <w:tcPr>
            <w:tcW w:w="236" w:type="dxa"/>
          </w:tcPr>
          <w:p w14:paraId="29A64A80" w14:textId="77777777" w:rsidR="00241236" w:rsidRPr="00E53B99" w:rsidRDefault="00241236" w:rsidP="000E6B16">
            <w:pPr>
              <w:spacing w:before="120"/>
              <w:ind w:right="329"/>
              <w:jc w:val="thaiDistribute"/>
              <w:rPr>
                <w:rFonts w:cs="Times New Roman"/>
              </w:rPr>
            </w:pPr>
          </w:p>
        </w:tc>
        <w:tc>
          <w:tcPr>
            <w:tcW w:w="1153" w:type="dxa"/>
            <w:tcBorders>
              <w:bottom w:val="single" w:sz="4" w:space="0" w:color="auto"/>
            </w:tcBorders>
          </w:tcPr>
          <w:p w14:paraId="6B84CA6B" w14:textId="77777777" w:rsidR="00241236" w:rsidRPr="00AF48C1" w:rsidRDefault="00241236" w:rsidP="000E6B16">
            <w:pPr>
              <w:tabs>
                <w:tab w:val="left" w:pos="876"/>
              </w:tabs>
              <w:spacing w:before="120"/>
              <w:ind w:right="60"/>
              <w:jc w:val="center"/>
            </w:pPr>
            <w:r>
              <w:t>(</w:t>
            </w:r>
            <w:r w:rsidRPr="00AF48C1">
              <w:t>1,187</w:t>
            </w:r>
            <w:r w:rsidRPr="00AF48C1">
              <w:rPr>
                <w:cs/>
              </w:rPr>
              <w:t>.</w:t>
            </w:r>
            <w:r w:rsidRPr="00AF48C1">
              <w:t>500</w:t>
            </w:r>
            <w:r>
              <w:t>)</w:t>
            </w:r>
          </w:p>
        </w:tc>
        <w:tc>
          <w:tcPr>
            <w:tcW w:w="236" w:type="dxa"/>
          </w:tcPr>
          <w:p w14:paraId="6056545E" w14:textId="77777777" w:rsidR="00241236" w:rsidRPr="00AF48C1" w:rsidRDefault="00241236" w:rsidP="000E6B16">
            <w:pPr>
              <w:spacing w:before="120"/>
              <w:ind w:right="329"/>
              <w:jc w:val="thaiDistribute"/>
              <w:rPr>
                <w:rFonts w:cs="Times New Roman"/>
              </w:rPr>
            </w:pPr>
          </w:p>
        </w:tc>
        <w:tc>
          <w:tcPr>
            <w:tcW w:w="937" w:type="dxa"/>
          </w:tcPr>
          <w:p w14:paraId="6AEF90C2" w14:textId="77777777" w:rsidR="00241236" w:rsidRPr="00AF48C1" w:rsidRDefault="00241236" w:rsidP="000E6B16">
            <w:pPr>
              <w:spacing w:before="120"/>
              <w:jc w:val="center"/>
              <w:rPr>
                <w:rFonts w:cs="Times New Roman"/>
              </w:rPr>
            </w:pPr>
            <w:r w:rsidRPr="00AF48C1">
              <w:rPr>
                <w:rFonts w:cs="Times New Roman"/>
              </w:rPr>
              <w:t>80</w:t>
            </w:r>
            <w:r w:rsidRPr="00AF48C1">
              <w:rPr>
                <w:cs/>
              </w:rPr>
              <w:t>.</w:t>
            </w:r>
            <w:r w:rsidRPr="00AF48C1">
              <w:t>383</w:t>
            </w:r>
          </w:p>
        </w:tc>
        <w:tc>
          <w:tcPr>
            <w:tcW w:w="236" w:type="dxa"/>
          </w:tcPr>
          <w:p w14:paraId="039150ED" w14:textId="77777777" w:rsidR="00241236" w:rsidRPr="00AF48C1" w:rsidRDefault="00241236" w:rsidP="000E6B16">
            <w:pPr>
              <w:spacing w:before="120"/>
              <w:ind w:right="329"/>
              <w:jc w:val="thaiDistribute"/>
              <w:rPr>
                <w:rFonts w:cs="Times New Roman"/>
              </w:rPr>
            </w:pPr>
          </w:p>
        </w:tc>
        <w:tc>
          <w:tcPr>
            <w:tcW w:w="1284" w:type="dxa"/>
            <w:tcBorders>
              <w:bottom w:val="single" w:sz="4" w:space="0" w:color="auto"/>
            </w:tcBorders>
          </w:tcPr>
          <w:p w14:paraId="78DA3DAE" w14:textId="77777777" w:rsidR="00241236" w:rsidRPr="00AF48C1" w:rsidRDefault="00241236" w:rsidP="000E6B16">
            <w:pPr>
              <w:spacing w:before="120"/>
              <w:ind w:right="106"/>
              <w:jc w:val="right"/>
              <w:rPr>
                <w:rFonts w:cs="Times New Roman"/>
              </w:rPr>
            </w:pPr>
            <w:r>
              <w:t>(</w:t>
            </w:r>
            <w:r w:rsidRPr="00AF48C1">
              <w:rPr>
                <w:rFonts w:cs="Times New Roman"/>
              </w:rPr>
              <w:t>95,454.44</w:t>
            </w:r>
            <w:r>
              <w:t>)</w:t>
            </w:r>
          </w:p>
        </w:tc>
        <w:tc>
          <w:tcPr>
            <w:tcW w:w="258" w:type="dxa"/>
          </w:tcPr>
          <w:p w14:paraId="677D3525" w14:textId="77777777" w:rsidR="00241236" w:rsidRPr="00AF48C1" w:rsidRDefault="00241236" w:rsidP="000E6B16">
            <w:pPr>
              <w:spacing w:before="120"/>
              <w:ind w:right="175"/>
              <w:jc w:val="right"/>
              <w:rPr>
                <w:rFonts w:cs="Times New Roman"/>
              </w:rPr>
            </w:pPr>
          </w:p>
        </w:tc>
        <w:tc>
          <w:tcPr>
            <w:tcW w:w="1160" w:type="dxa"/>
          </w:tcPr>
          <w:p w14:paraId="496CACE0" w14:textId="43053E79" w:rsidR="00241236" w:rsidRPr="00C213A3" w:rsidRDefault="00C213A3" w:rsidP="000E6B16">
            <w:pPr>
              <w:spacing w:before="120"/>
              <w:ind w:right="34"/>
              <w:jc w:val="center"/>
              <w:rPr>
                <w:rFonts w:cs="Times New Roman"/>
              </w:rPr>
            </w:pPr>
            <w:r w:rsidRPr="00C213A3">
              <w:t>32.0285</w:t>
            </w:r>
          </w:p>
        </w:tc>
        <w:tc>
          <w:tcPr>
            <w:tcW w:w="258" w:type="dxa"/>
          </w:tcPr>
          <w:p w14:paraId="6930DE72" w14:textId="77777777" w:rsidR="00241236" w:rsidRPr="00C213A3" w:rsidRDefault="00241236" w:rsidP="000E6B16">
            <w:pPr>
              <w:spacing w:before="120"/>
              <w:ind w:right="175"/>
              <w:jc w:val="right"/>
              <w:rPr>
                <w:rFonts w:cs="Times New Roman"/>
              </w:rPr>
            </w:pPr>
          </w:p>
        </w:tc>
        <w:tc>
          <w:tcPr>
            <w:tcW w:w="1301" w:type="dxa"/>
            <w:tcBorders>
              <w:bottom w:val="single" w:sz="4" w:space="0" w:color="auto"/>
            </w:tcBorders>
          </w:tcPr>
          <w:p w14:paraId="12D2A9C9" w14:textId="558CABF1" w:rsidR="00241236" w:rsidRPr="00C213A3" w:rsidRDefault="00241236" w:rsidP="000E6B16">
            <w:pPr>
              <w:spacing w:before="120"/>
              <w:ind w:right="34"/>
              <w:jc w:val="right"/>
              <w:rPr>
                <w:rFonts w:cs="Times New Roman"/>
              </w:rPr>
            </w:pPr>
            <w:r w:rsidRPr="00C213A3">
              <w:t>(</w:t>
            </w:r>
            <w:r w:rsidR="00C213A3" w:rsidRPr="00C213A3">
              <w:t>3,057,262.53</w:t>
            </w:r>
            <w:r w:rsidRPr="00C213A3">
              <w:t>)</w:t>
            </w:r>
          </w:p>
        </w:tc>
      </w:tr>
      <w:tr w:rsidR="00241236" w:rsidRPr="00AF48C1" w14:paraId="5D0C5F51" w14:textId="77777777" w:rsidTr="000E6B16">
        <w:trPr>
          <w:trHeight w:hRule="exact" w:val="316"/>
        </w:trPr>
        <w:tc>
          <w:tcPr>
            <w:tcW w:w="2178" w:type="dxa"/>
          </w:tcPr>
          <w:p w14:paraId="3D390FF4" w14:textId="77777777" w:rsidR="00241236" w:rsidRPr="00CD51CE" w:rsidRDefault="00241236" w:rsidP="000E6B16">
            <w:pPr>
              <w:spacing w:before="120"/>
              <w:rPr>
                <w:cs/>
              </w:rPr>
            </w:pPr>
            <w:r w:rsidRPr="00CD51CE">
              <w:t>As at December 31</w:t>
            </w:r>
            <w:r w:rsidRPr="00CD51CE">
              <w:rPr>
                <w:rFonts w:cs="Times New Roman"/>
              </w:rPr>
              <w:t>, 2019</w:t>
            </w:r>
          </w:p>
        </w:tc>
        <w:tc>
          <w:tcPr>
            <w:tcW w:w="236" w:type="dxa"/>
          </w:tcPr>
          <w:p w14:paraId="5125C56D" w14:textId="77777777" w:rsidR="00241236" w:rsidRPr="00CD51CE" w:rsidRDefault="00241236" w:rsidP="000E6B16">
            <w:pPr>
              <w:spacing w:before="120"/>
              <w:ind w:right="329"/>
              <w:jc w:val="thaiDistribute"/>
              <w:rPr>
                <w:rFonts w:cs="Times New Roman"/>
              </w:rPr>
            </w:pPr>
          </w:p>
        </w:tc>
        <w:tc>
          <w:tcPr>
            <w:tcW w:w="1153" w:type="dxa"/>
            <w:tcBorders>
              <w:top w:val="single" w:sz="4" w:space="0" w:color="auto"/>
            </w:tcBorders>
          </w:tcPr>
          <w:p w14:paraId="3113D2DF" w14:textId="77777777" w:rsidR="00241236" w:rsidRPr="00CD51CE" w:rsidRDefault="00241236" w:rsidP="000E6B16">
            <w:pPr>
              <w:tabs>
                <w:tab w:val="left" w:pos="876"/>
              </w:tabs>
              <w:spacing w:before="120"/>
              <w:ind w:right="60"/>
              <w:jc w:val="center"/>
            </w:pPr>
            <w:r w:rsidRPr="00CD51CE">
              <w:t>41,437.000</w:t>
            </w:r>
          </w:p>
        </w:tc>
        <w:tc>
          <w:tcPr>
            <w:tcW w:w="236" w:type="dxa"/>
          </w:tcPr>
          <w:p w14:paraId="608D7A8B" w14:textId="77777777" w:rsidR="00241236" w:rsidRPr="00CD51CE" w:rsidRDefault="00241236" w:rsidP="000E6B16">
            <w:pPr>
              <w:spacing w:before="120"/>
              <w:ind w:right="329"/>
              <w:jc w:val="thaiDistribute"/>
              <w:rPr>
                <w:rFonts w:cs="Times New Roman"/>
              </w:rPr>
            </w:pPr>
          </w:p>
        </w:tc>
        <w:tc>
          <w:tcPr>
            <w:tcW w:w="937" w:type="dxa"/>
          </w:tcPr>
          <w:p w14:paraId="2EA315EA" w14:textId="77777777" w:rsidR="00241236" w:rsidRPr="00CD51CE" w:rsidRDefault="00241236" w:rsidP="000E6B16">
            <w:pPr>
              <w:spacing w:before="120"/>
              <w:jc w:val="center"/>
              <w:rPr>
                <w:rFonts w:cs="Times New Roman"/>
                <w:cs/>
              </w:rPr>
            </w:pPr>
          </w:p>
        </w:tc>
        <w:tc>
          <w:tcPr>
            <w:tcW w:w="236" w:type="dxa"/>
          </w:tcPr>
          <w:p w14:paraId="418C8FAB" w14:textId="77777777" w:rsidR="00241236" w:rsidRPr="00CD51CE" w:rsidRDefault="00241236" w:rsidP="000E6B16">
            <w:pPr>
              <w:spacing w:before="120"/>
              <w:ind w:right="329"/>
              <w:jc w:val="thaiDistribute"/>
              <w:rPr>
                <w:rFonts w:cs="Times New Roman"/>
              </w:rPr>
            </w:pPr>
          </w:p>
        </w:tc>
        <w:tc>
          <w:tcPr>
            <w:tcW w:w="1284" w:type="dxa"/>
            <w:tcBorders>
              <w:top w:val="single" w:sz="4" w:space="0" w:color="auto"/>
            </w:tcBorders>
          </w:tcPr>
          <w:p w14:paraId="48706EE8" w14:textId="77777777" w:rsidR="00241236" w:rsidRPr="00CD51CE" w:rsidRDefault="00241236" w:rsidP="000E6B16">
            <w:pPr>
              <w:spacing w:before="120"/>
              <w:ind w:right="106"/>
              <w:jc w:val="right"/>
              <w:rPr>
                <w:rFonts w:cs="Times New Roman"/>
                <w:cs/>
              </w:rPr>
            </w:pPr>
            <w:r w:rsidRPr="00CD51CE">
              <w:rPr>
                <w:rFonts w:cs="Times New Roman"/>
              </w:rPr>
              <w:t>4,319,046.71</w:t>
            </w:r>
          </w:p>
        </w:tc>
        <w:tc>
          <w:tcPr>
            <w:tcW w:w="258" w:type="dxa"/>
          </w:tcPr>
          <w:p w14:paraId="1C5BA7AE" w14:textId="77777777" w:rsidR="00241236" w:rsidRPr="00AF48C1" w:rsidRDefault="00241236" w:rsidP="000E6B16">
            <w:pPr>
              <w:spacing w:before="120"/>
              <w:ind w:right="175"/>
              <w:jc w:val="right"/>
              <w:rPr>
                <w:rFonts w:cs="Times New Roman"/>
              </w:rPr>
            </w:pPr>
          </w:p>
        </w:tc>
        <w:tc>
          <w:tcPr>
            <w:tcW w:w="1160" w:type="dxa"/>
          </w:tcPr>
          <w:p w14:paraId="033C792F" w14:textId="77777777" w:rsidR="00241236" w:rsidRPr="00C213A3" w:rsidRDefault="00241236" w:rsidP="000E6B16">
            <w:pPr>
              <w:spacing w:before="120"/>
              <w:ind w:right="34"/>
              <w:jc w:val="center"/>
              <w:rPr>
                <w:rFonts w:cs="Times New Roman"/>
              </w:rPr>
            </w:pPr>
          </w:p>
        </w:tc>
        <w:tc>
          <w:tcPr>
            <w:tcW w:w="258" w:type="dxa"/>
          </w:tcPr>
          <w:p w14:paraId="4201B1AD" w14:textId="77777777" w:rsidR="00241236" w:rsidRPr="00C213A3" w:rsidRDefault="00241236" w:rsidP="000E6B16">
            <w:pPr>
              <w:spacing w:before="120"/>
              <w:ind w:right="175"/>
              <w:jc w:val="right"/>
              <w:rPr>
                <w:rFonts w:cs="Times New Roman"/>
              </w:rPr>
            </w:pPr>
          </w:p>
        </w:tc>
        <w:tc>
          <w:tcPr>
            <w:tcW w:w="1301" w:type="dxa"/>
            <w:tcBorders>
              <w:top w:val="single" w:sz="4" w:space="0" w:color="auto"/>
            </w:tcBorders>
          </w:tcPr>
          <w:p w14:paraId="560A1D21" w14:textId="54E7DC02" w:rsidR="00241236" w:rsidRPr="00C213A3" w:rsidRDefault="00C213A3" w:rsidP="000E6B16">
            <w:pPr>
              <w:spacing w:before="120"/>
              <w:ind w:right="34"/>
              <w:jc w:val="right"/>
              <w:rPr>
                <w:rFonts w:cs="Times New Roman"/>
              </w:rPr>
            </w:pPr>
            <w:r w:rsidRPr="00C213A3">
              <w:rPr>
                <w:rFonts w:cs="Times New Roman"/>
              </w:rPr>
              <w:t>138,332,587.55</w:t>
            </w:r>
          </w:p>
        </w:tc>
      </w:tr>
      <w:tr w:rsidR="00241236" w:rsidRPr="00AF48C1" w14:paraId="7A0CD851" w14:textId="77777777" w:rsidTr="000E6B16">
        <w:trPr>
          <w:trHeight w:hRule="exact" w:val="316"/>
        </w:trPr>
        <w:tc>
          <w:tcPr>
            <w:tcW w:w="2178" w:type="dxa"/>
          </w:tcPr>
          <w:p w14:paraId="3EB18895" w14:textId="77777777" w:rsidR="00241236" w:rsidRPr="00CD51CE" w:rsidRDefault="00241236" w:rsidP="000E6B16">
            <w:pPr>
              <w:spacing w:before="120"/>
            </w:pPr>
            <w:r w:rsidRPr="00CD51CE">
              <w:t>Redemption January 2, 2020</w:t>
            </w:r>
          </w:p>
        </w:tc>
        <w:tc>
          <w:tcPr>
            <w:tcW w:w="236" w:type="dxa"/>
          </w:tcPr>
          <w:p w14:paraId="3BD19405" w14:textId="77777777" w:rsidR="00241236" w:rsidRPr="00CD51CE" w:rsidRDefault="00241236" w:rsidP="000E6B16">
            <w:pPr>
              <w:spacing w:before="120"/>
              <w:ind w:right="329"/>
              <w:jc w:val="thaiDistribute"/>
              <w:rPr>
                <w:rFonts w:cs="Times New Roman"/>
              </w:rPr>
            </w:pPr>
          </w:p>
        </w:tc>
        <w:tc>
          <w:tcPr>
            <w:tcW w:w="1153" w:type="dxa"/>
            <w:tcBorders>
              <w:bottom w:val="single" w:sz="4" w:space="0" w:color="auto"/>
            </w:tcBorders>
          </w:tcPr>
          <w:p w14:paraId="72286020" w14:textId="77777777" w:rsidR="00241236" w:rsidRPr="00CD51CE" w:rsidRDefault="00241236" w:rsidP="000E6B16">
            <w:pPr>
              <w:tabs>
                <w:tab w:val="left" w:pos="876"/>
              </w:tabs>
              <w:spacing w:before="120"/>
              <w:ind w:right="60"/>
              <w:jc w:val="center"/>
            </w:pPr>
            <w:r w:rsidRPr="00CD51CE">
              <w:t>(1,187</w:t>
            </w:r>
            <w:r w:rsidRPr="00CD51CE">
              <w:rPr>
                <w:cs/>
              </w:rPr>
              <w:t>.</w:t>
            </w:r>
            <w:r w:rsidRPr="00CD51CE">
              <w:t>500)</w:t>
            </w:r>
          </w:p>
        </w:tc>
        <w:tc>
          <w:tcPr>
            <w:tcW w:w="236" w:type="dxa"/>
          </w:tcPr>
          <w:p w14:paraId="11FCA370" w14:textId="77777777" w:rsidR="00241236" w:rsidRPr="00CD51CE" w:rsidRDefault="00241236" w:rsidP="000E6B16">
            <w:pPr>
              <w:spacing w:before="120"/>
              <w:ind w:right="329"/>
              <w:jc w:val="thaiDistribute"/>
              <w:rPr>
                <w:rFonts w:cs="Times New Roman"/>
              </w:rPr>
            </w:pPr>
          </w:p>
        </w:tc>
        <w:tc>
          <w:tcPr>
            <w:tcW w:w="937" w:type="dxa"/>
          </w:tcPr>
          <w:p w14:paraId="2416C440" w14:textId="77777777" w:rsidR="00241236" w:rsidRPr="00CD51CE" w:rsidRDefault="00241236" w:rsidP="000E6B16">
            <w:pPr>
              <w:spacing w:before="120"/>
              <w:jc w:val="center"/>
              <w:rPr>
                <w:rFonts w:cs="Times New Roman"/>
              </w:rPr>
            </w:pPr>
            <w:r w:rsidRPr="00CD51CE">
              <w:rPr>
                <w:rFonts w:cs="Times New Roman"/>
              </w:rPr>
              <w:t>80</w:t>
            </w:r>
            <w:r w:rsidRPr="00CD51CE">
              <w:rPr>
                <w:cs/>
              </w:rPr>
              <w:t>.</w:t>
            </w:r>
            <w:r w:rsidRPr="00CD51CE">
              <w:t>438</w:t>
            </w:r>
          </w:p>
        </w:tc>
        <w:tc>
          <w:tcPr>
            <w:tcW w:w="236" w:type="dxa"/>
          </w:tcPr>
          <w:p w14:paraId="18738672" w14:textId="77777777" w:rsidR="00241236" w:rsidRPr="00CD51CE" w:rsidRDefault="00241236" w:rsidP="000E6B16">
            <w:pPr>
              <w:spacing w:before="120"/>
              <w:ind w:right="329"/>
              <w:jc w:val="thaiDistribute"/>
              <w:rPr>
                <w:rFonts w:cs="Times New Roman"/>
              </w:rPr>
            </w:pPr>
          </w:p>
        </w:tc>
        <w:tc>
          <w:tcPr>
            <w:tcW w:w="1284" w:type="dxa"/>
            <w:tcBorders>
              <w:bottom w:val="single" w:sz="4" w:space="0" w:color="auto"/>
            </w:tcBorders>
          </w:tcPr>
          <w:p w14:paraId="22F989EC" w14:textId="77777777" w:rsidR="00241236" w:rsidRPr="00CD51CE" w:rsidRDefault="00241236" w:rsidP="000E6B16">
            <w:pPr>
              <w:spacing w:before="120"/>
              <w:ind w:right="106"/>
              <w:jc w:val="right"/>
              <w:rPr>
                <w:rFonts w:cs="Times New Roman"/>
              </w:rPr>
            </w:pPr>
            <w:r w:rsidRPr="00CD51CE">
              <w:t>(</w:t>
            </w:r>
            <w:r w:rsidRPr="00CD51CE">
              <w:rPr>
                <w:rFonts w:cs="Times New Roman"/>
              </w:rPr>
              <w:t>95,520.25</w:t>
            </w:r>
            <w:r w:rsidRPr="00CD51CE">
              <w:t>)</w:t>
            </w:r>
          </w:p>
        </w:tc>
        <w:tc>
          <w:tcPr>
            <w:tcW w:w="258" w:type="dxa"/>
          </w:tcPr>
          <w:p w14:paraId="5A2CF9A6" w14:textId="77777777" w:rsidR="00241236" w:rsidRPr="00F112E0" w:rsidRDefault="00241236" w:rsidP="000E6B16">
            <w:pPr>
              <w:spacing w:before="120"/>
              <w:ind w:right="175"/>
              <w:jc w:val="right"/>
              <w:rPr>
                <w:rFonts w:cs="Times New Roman"/>
                <w:highlight w:val="yellow"/>
              </w:rPr>
            </w:pPr>
          </w:p>
        </w:tc>
        <w:tc>
          <w:tcPr>
            <w:tcW w:w="1160" w:type="dxa"/>
          </w:tcPr>
          <w:p w14:paraId="0A724A1F" w14:textId="4CE0344F" w:rsidR="00241236" w:rsidRPr="00C213A3" w:rsidRDefault="00C213A3" w:rsidP="000E6B16">
            <w:pPr>
              <w:spacing w:before="120"/>
              <w:ind w:right="34"/>
              <w:jc w:val="center"/>
              <w:rPr>
                <w:rFonts w:cs="Times New Roman"/>
              </w:rPr>
            </w:pPr>
            <w:r w:rsidRPr="00C213A3">
              <w:t>32.0285</w:t>
            </w:r>
          </w:p>
        </w:tc>
        <w:tc>
          <w:tcPr>
            <w:tcW w:w="258" w:type="dxa"/>
          </w:tcPr>
          <w:p w14:paraId="5D92418E" w14:textId="77777777" w:rsidR="00241236" w:rsidRPr="00C213A3" w:rsidRDefault="00241236" w:rsidP="000E6B16">
            <w:pPr>
              <w:spacing w:before="120"/>
              <w:ind w:right="175"/>
              <w:jc w:val="right"/>
              <w:rPr>
                <w:rFonts w:cs="Times New Roman"/>
              </w:rPr>
            </w:pPr>
          </w:p>
        </w:tc>
        <w:tc>
          <w:tcPr>
            <w:tcW w:w="1301" w:type="dxa"/>
            <w:tcBorders>
              <w:bottom w:val="single" w:sz="4" w:space="0" w:color="auto"/>
            </w:tcBorders>
          </w:tcPr>
          <w:p w14:paraId="4EE9CA90" w14:textId="19B0B46A" w:rsidR="00241236" w:rsidRPr="00C213A3" w:rsidRDefault="00241236" w:rsidP="000E6B16">
            <w:pPr>
              <w:spacing w:before="120"/>
              <w:ind w:right="34"/>
              <w:jc w:val="right"/>
              <w:rPr>
                <w:rFonts w:cs="Times New Roman"/>
              </w:rPr>
            </w:pPr>
            <w:r w:rsidRPr="00C213A3">
              <w:t>(</w:t>
            </w:r>
            <w:r w:rsidR="00C213A3" w:rsidRPr="00C213A3">
              <w:t>3,059,370.33</w:t>
            </w:r>
            <w:r w:rsidRPr="00C213A3">
              <w:t>)</w:t>
            </w:r>
          </w:p>
        </w:tc>
      </w:tr>
      <w:tr w:rsidR="00241236" w:rsidRPr="00AF48C1" w14:paraId="4838E32A" w14:textId="77777777" w:rsidTr="00C45F72">
        <w:trPr>
          <w:trHeight w:hRule="exact" w:val="316"/>
        </w:trPr>
        <w:tc>
          <w:tcPr>
            <w:tcW w:w="2178" w:type="dxa"/>
          </w:tcPr>
          <w:p w14:paraId="59D38BBE" w14:textId="77777777" w:rsidR="00241236" w:rsidRPr="00CD51CE" w:rsidRDefault="00241236" w:rsidP="000E6B16">
            <w:pPr>
              <w:spacing w:before="120"/>
              <w:rPr>
                <w:cs/>
              </w:rPr>
            </w:pPr>
            <w:r w:rsidRPr="00CD51CE">
              <w:t xml:space="preserve">As at </w:t>
            </w:r>
            <w:r>
              <w:t>February 29</w:t>
            </w:r>
            <w:r w:rsidRPr="00CD51CE">
              <w:rPr>
                <w:rFonts w:cs="Times New Roman"/>
              </w:rPr>
              <w:t>, 2020</w:t>
            </w:r>
          </w:p>
        </w:tc>
        <w:tc>
          <w:tcPr>
            <w:tcW w:w="236" w:type="dxa"/>
          </w:tcPr>
          <w:p w14:paraId="23A4DCA7" w14:textId="77777777" w:rsidR="00241236" w:rsidRPr="00CD51CE" w:rsidRDefault="00241236" w:rsidP="000E6B16">
            <w:pPr>
              <w:spacing w:before="120"/>
              <w:ind w:right="329"/>
              <w:jc w:val="thaiDistribute"/>
              <w:rPr>
                <w:rFonts w:cs="Times New Roman"/>
              </w:rPr>
            </w:pPr>
          </w:p>
        </w:tc>
        <w:tc>
          <w:tcPr>
            <w:tcW w:w="1153" w:type="dxa"/>
            <w:tcBorders>
              <w:top w:val="single" w:sz="4" w:space="0" w:color="auto"/>
            </w:tcBorders>
          </w:tcPr>
          <w:p w14:paraId="06B1CA57" w14:textId="77777777" w:rsidR="00241236" w:rsidRPr="00CD51CE" w:rsidRDefault="00241236" w:rsidP="000E6B16">
            <w:pPr>
              <w:tabs>
                <w:tab w:val="left" w:pos="876"/>
              </w:tabs>
              <w:spacing w:before="120"/>
              <w:ind w:right="60"/>
              <w:jc w:val="center"/>
            </w:pPr>
            <w:r w:rsidRPr="00CD51CE">
              <w:t>40,249.500</w:t>
            </w:r>
          </w:p>
        </w:tc>
        <w:tc>
          <w:tcPr>
            <w:tcW w:w="236" w:type="dxa"/>
          </w:tcPr>
          <w:p w14:paraId="6DAC0CA5" w14:textId="77777777" w:rsidR="00241236" w:rsidRPr="00CD51CE" w:rsidRDefault="00241236" w:rsidP="000E6B16">
            <w:pPr>
              <w:spacing w:before="120"/>
              <w:ind w:right="329"/>
              <w:jc w:val="thaiDistribute"/>
              <w:rPr>
                <w:rFonts w:cs="Times New Roman"/>
              </w:rPr>
            </w:pPr>
          </w:p>
        </w:tc>
        <w:tc>
          <w:tcPr>
            <w:tcW w:w="937" w:type="dxa"/>
          </w:tcPr>
          <w:p w14:paraId="7C6E1A1D" w14:textId="77777777" w:rsidR="00241236" w:rsidRPr="00CD51CE" w:rsidRDefault="00241236" w:rsidP="000E6B16">
            <w:pPr>
              <w:spacing w:before="120"/>
              <w:jc w:val="center"/>
              <w:rPr>
                <w:rFonts w:cs="Times New Roman"/>
                <w:cs/>
              </w:rPr>
            </w:pPr>
          </w:p>
        </w:tc>
        <w:tc>
          <w:tcPr>
            <w:tcW w:w="236" w:type="dxa"/>
          </w:tcPr>
          <w:p w14:paraId="26ECB443" w14:textId="77777777" w:rsidR="00241236" w:rsidRPr="00CD51CE" w:rsidRDefault="00241236" w:rsidP="000E6B16">
            <w:pPr>
              <w:spacing w:before="120"/>
              <w:ind w:right="329"/>
              <w:jc w:val="thaiDistribute"/>
              <w:rPr>
                <w:rFonts w:cs="Times New Roman"/>
              </w:rPr>
            </w:pPr>
          </w:p>
        </w:tc>
        <w:tc>
          <w:tcPr>
            <w:tcW w:w="1284" w:type="dxa"/>
            <w:tcBorders>
              <w:top w:val="single" w:sz="4" w:space="0" w:color="auto"/>
            </w:tcBorders>
          </w:tcPr>
          <w:p w14:paraId="61CC2D34" w14:textId="77777777" w:rsidR="00241236" w:rsidRPr="00CD51CE" w:rsidRDefault="00241236" w:rsidP="000E6B16">
            <w:pPr>
              <w:spacing w:before="120"/>
              <w:ind w:right="106"/>
              <w:jc w:val="right"/>
              <w:rPr>
                <w:rFonts w:cs="Times New Roman"/>
                <w:cs/>
              </w:rPr>
            </w:pPr>
            <w:r w:rsidRPr="00CD51CE">
              <w:rPr>
                <w:rFonts w:cs="Times New Roman"/>
              </w:rPr>
              <w:t>4,223,526.46</w:t>
            </w:r>
          </w:p>
        </w:tc>
        <w:tc>
          <w:tcPr>
            <w:tcW w:w="258" w:type="dxa"/>
          </w:tcPr>
          <w:p w14:paraId="70EF0CF0" w14:textId="77777777" w:rsidR="00241236" w:rsidRPr="00F112E0" w:rsidRDefault="00241236" w:rsidP="000E6B16">
            <w:pPr>
              <w:spacing w:before="120"/>
              <w:ind w:right="175"/>
              <w:jc w:val="right"/>
              <w:rPr>
                <w:rFonts w:cs="Times New Roman"/>
                <w:highlight w:val="yellow"/>
              </w:rPr>
            </w:pPr>
          </w:p>
        </w:tc>
        <w:tc>
          <w:tcPr>
            <w:tcW w:w="1160" w:type="dxa"/>
          </w:tcPr>
          <w:p w14:paraId="1DD0465B" w14:textId="77777777" w:rsidR="00241236" w:rsidRPr="00C213A3" w:rsidRDefault="00241236" w:rsidP="000E6B16">
            <w:pPr>
              <w:spacing w:before="120"/>
              <w:ind w:right="34"/>
              <w:jc w:val="center"/>
              <w:rPr>
                <w:rFonts w:cs="Times New Roman"/>
              </w:rPr>
            </w:pPr>
          </w:p>
        </w:tc>
        <w:tc>
          <w:tcPr>
            <w:tcW w:w="258" w:type="dxa"/>
          </w:tcPr>
          <w:p w14:paraId="5A27CB94" w14:textId="77777777" w:rsidR="00241236" w:rsidRPr="00C213A3" w:rsidRDefault="00241236" w:rsidP="000E6B16">
            <w:pPr>
              <w:spacing w:before="120"/>
              <w:ind w:right="175"/>
              <w:jc w:val="right"/>
              <w:rPr>
                <w:rFonts w:cs="Times New Roman"/>
              </w:rPr>
            </w:pPr>
          </w:p>
        </w:tc>
        <w:tc>
          <w:tcPr>
            <w:tcW w:w="1301" w:type="dxa"/>
            <w:tcBorders>
              <w:top w:val="single" w:sz="4" w:space="0" w:color="auto"/>
            </w:tcBorders>
          </w:tcPr>
          <w:p w14:paraId="43B9C149" w14:textId="7399CD77" w:rsidR="00241236" w:rsidRPr="00C213A3" w:rsidRDefault="00C213A3" w:rsidP="000E6B16">
            <w:pPr>
              <w:spacing w:before="120"/>
              <w:ind w:right="34"/>
              <w:jc w:val="right"/>
              <w:rPr>
                <w:rFonts w:cs="Times New Roman"/>
              </w:rPr>
            </w:pPr>
            <w:r w:rsidRPr="00C213A3">
              <w:rPr>
                <w:rFonts w:cs="Times New Roman"/>
              </w:rPr>
              <w:t>135,273,217.22</w:t>
            </w:r>
          </w:p>
        </w:tc>
      </w:tr>
      <w:tr w:rsidR="00241236" w:rsidRPr="00AF48C1" w14:paraId="3F618763" w14:textId="77777777" w:rsidTr="00C45F72">
        <w:trPr>
          <w:trHeight w:hRule="exact" w:val="316"/>
        </w:trPr>
        <w:tc>
          <w:tcPr>
            <w:tcW w:w="2178" w:type="dxa"/>
          </w:tcPr>
          <w:p w14:paraId="496F8D56" w14:textId="77777777" w:rsidR="00241236" w:rsidRPr="00CD51CE" w:rsidRDefault="00241236" w:rsidP="000E6B16">
            <w:pPr>
              <w:spacing w:before="120"/>
            </w:pPr>
            <w:r>
              <w:t>As Adjusted March 20, 2020</w:t>
            </w:r>
          </w:p>
        </w:tc>
        <w:tc>
          <w:tcPr>
            <w:tcW w:w="236" w:type="dxa"/>
          </w:tcPr>
          <w:p w14:paraId="578DF63B" w14:textId="77777777" w:rsidR="00241236" w:rsidRPr="00CD51CE" w:rsidRDefault="00241236" w:rsidP="000E6B16">
            <w:pPr>
              <w:spacing w:before="120"/>
              <w:ind w:right="329"/>
              <w:jc w:val="thaiDistribute"/>
              <w:rPr>
                <w:rFonts w:cs="Times New Roman"/>
              </w:rPr>
            </w:pPr>
          </w:p>
        </w:tc>
        <w:tc>
          <w:tcPr>
            <w:tcW w:w="1153" w:type="dxa"/>
          </w:tcPr>
          <w:p w14:paraId="7C2C150A" w14:textId="77777777" w:rsidR="00241236" w:rsidRPr="00CD51CE" w:rsidRDefault="00241236" w:rsidP="000E6B16">
            <w:pPr>
              <w:tabs>
                <w:tab w:val="left" w:pos="876"/>
              </w:tabs>
              <w:spacing w:before="120"/>
              <w:ind w:right="60"/>
              <w:jc w:val="center"/>
            </w:pPr>
            <w:r>
              <w:t>(18,813.29)</w:t>
            </w:r>
          </w:p>
        </w:tc>
        <w:tc>
          <w:tcPr>
            <w:tcW w:w="236" w:type="dxa"/>
          </w:tcPr>
          <w:p w14:paraId="42301825" w14:textId="77777777" w:rsidR="00241236" w:rsidRPr="00CD51CE" w:rsidRDefault="00241236" w:rsidP="000E6B16">
            <w:pPr>
              <w:spacing w:before="120"/>
              <w:ind w:right="329"/>
              <w:jc w:val="thaiDistribute"/>
              <w:rPr>
                <w:rFonts w:cs="Times New Roman"/>
              </w:rPr>
            </w:pPr>
          </w:p>
        </w:tc>
        <w:tc>
          <w:tcPr>
            <w:tcW w:w="937" w:type="dxa"/>
          </w:tcPr>
          <w:p w14:paraId="4A1B127E" w14:textId="77777777" w:rsidR="00241236" w:rsidRPr="00CD51CE" w:rsidRDefault="00241236" w:rsidP="000E6B16">
            <w:pPr>
              <w:spacing w:before="120"/>
              <w:jc w:val="center"/>
              <w:rPr>
                <w:rFonts w:cs="Times New Roman"/>
                <w:cs/>
              </w:rPr>
            </w:pPr>
          </w:p>
        </w:tc>
        <w:tc>
          <w:tcPr>
            <w:tcW w:w="236" w:type="dxa"/>
          </w:tcPr>
          <w:p w14:paraId="0BA13774" w14:textId="77777777" w:rsidR="00241236" w:rsidRPr="00CD51CE" w:rsidRDefault="00241236" w:rsidP="000E6B16">
            <w:pPr>
              <w:spacing w:before="120"/>
              <w:ind w:right="329"/>
              <w:jc w:val="thaiDistribute"/>
              <w:rPr>
                <w:rFonts w:cs="Times New Roman"/>
              </w:rPr>
            </w:pPr>
          </w:p>
        </w:tc>
        <w:tc>
          <w:tcPr>
            <w:tcW w:w="1284" w:type="dxa"/>
          </w:tcPr>
          <w:p w14:paraId="42D92226" w14:textId="77777777" w:rsidR="00241236" w:rsidRPr="00CD51CE" w:rsidRDefault="00241236" w:rsidP="000E6B16">
            <w:pPr>
              <w:spacing w:before="120"/>
              <w:ind w:right="106"/>
              <w:jc w:val="right"/>
              <w:rPr>
                <w:rFonts w:cs="Times New Roman"/>
              </w:rPr>
            </w:pPr>
            <w:r>
              <w:rPr>
                <w:rFonts w:cs="Times New Roman"/>
              </w:rPr>
              <w:t>-</w:t>
            </w:r>
          </w:p>
        </w:tc>
        <w:tc>
          <w:tcPr>
            <w:tcW w:w="258" w:type="dxa"/>
          </w:tcPr>
          <w:p w14:paraId="1EFFF0CF" w14:textId="77777777" w:rsidR="00241236" w:rsidRPr="00F112E0" w:rsidRDefault="00241236" w:rsidP="000E6B16">
            <w:pPr>
              <w:spacing w:before="120"/>
              <w:ind w:right="175"/>
              <w:jc w:val="right"/>
              <w:rPr>
                <w:rFonts w:cs="Times New Roman"/>
                <w:highlight w:val="yellow"/>
              </w:rPr>
            </w:pPr>
          </w:p>
        </w:tc>
        <w:tc>
          <w:tcPr>
            <w:tcW w:w="1160" w:type="dxa"/>
          </w:tcPr>
          <w:p w14:paraId="5BC60958" w14:textId="77777777" w:rsidR="00241236" w:rsidRPr="00C213A3" w:rsidRDefault="00241236" w:rsidP="000E6B16">
            <w:pPr>
              <w:spacing w:before="120"/>
              <w:ind w:right="34"/>
              <w:jc w:val="center"/>
              <w:rPr>
                <w:rFonts w:cs="Times New Roman"/>
              </w:rPr>
            </w:pPr>
          </w:p>
        </w:tc>
        <w:tc>
          <w:tcPr>
            <w:tcW w:w="258" w:type="dxa"/>
          </w:tcPr>
          <w:p w14:paraId="57614E22" w14:textId="77777777" w:rsidR="00241236" w:rsidRPr="00C213A3" w:rsidRDefault="00241236" w:rsidP="000E6B16">
            <w:pPr>
              <w:spacing w:before="120"/>
              <w:ind w:right="175"/>
              <w:jc w:val="right"/>
              <w:rPr>
                <w:rFonts w:cs="Times New Roman"/>
              </w:rPr>
            </w:pPr>
          </w:p>
        </w:tc>
        <w:tc>
          <w:tcPr>
            <w:tcW w:w="1301" w:type="dxa"/>
          </w:tcPr>
          <w:p w14:paraId="4AFF4E09" w14:textId="77777777" w:rsidR="00241236" w:rsidRPr="00C213A3" w:rsidRDefault="00241236" w:rsidP="000E6B16">
            <w:pPr>
              <w:spacing w:before="120"/>
              <w:ind w:right="34"/>
              <w:jc w:val="right"/>
              <w:rPr>
                <w:rFonts w:cs="Times New Roman"/>
              </w:rPr>
            </w:pPr>
            <w:r w:rsidRPr="00C213A3">
              <w:rPr>
                <w:rFonts w:cs="Times New Roman"/>
              </w:rPr>
              <w:t>-</w:t>
            </w:r>
          </w:p>
        </w:tc>
      </w:tr>
      <w:tr w:rsidR="00C213A3" w:rsidRPr="00AF48C1" w14:paraId="3EED159B" w14:textId="77777777" w:rsidTr="00C45F72">
        <w:trPr>
          <w:trHeight w:hRule="exact" w:val="316"/>
        </w:trPr>
        <w:tc>
          <w:tcPr>
            <w:tcW w:w="2178" w:type="dxa"/>
          </w:tcPr>
          <w:p w14:paraId="76775E55" w14:textId="48173BD0" w:rsidR="00C213A3" w:rsidRDefault="00C213A3" w:rsidP="000E6B16">
            <w:pPr>
              <w:spacing w:before="120"/>
            </w:pPr>
            <w:r>
              <w:t>Redemption April 17, 2019</w:t>
            </w:r>
          </w:p>
        </w:tc>
        <w:tc>
          <w:tcPr>
            <w:tcW w:w="236" w:type="dxa"/>
          </w:tcPr>
          <w:p w14:paraId="5C6ADF2F" w14:textId="77777777" w:rsidR="00C213A3" w:rsidRPr="00CD51CE" w:rsidRDefault="00C213A3" w:rsidP="000E6B16">
            <w:pPr>
              <w:spacing w:before="120"/>
              <w:ind w:right="329"/>
              <w:jc w:val="thaiDistribute"/>
              <w:rPr>
                <w:rFonts w:cs="Times New Roman"/>
              </w:rPr>
            </w:pPr>
          </w:p>
        </w:tc>
        <w:tc>
          <w:tcPr>
            <w:tcW w:w="1153" w:type="dxa"/>
          </w:tcPr>
          <w:p w14:paraId="0B00F51B" w14:textId="187D41AF" w:rsidR="00C213A3" w:rsidRDefault="00C213A3" w:rsidP="000E6B16">
            <w:pPr>
              <w:tabs>
                <w:tab w:val="left" w:pos="876"/>
              </w:tabs>
              <w:spacing w:before="120"/>
              <w:ind w:right="60"/>
              <w:jc w:val="center"/>
            </w:pPr>
            <w:r>
              <w:t>(923.54)</w:t>
            </w:r>
          </w:p>
        </w:tc>
        <w:tc>
          <w:tcPr>
            <w:tcW w:w="236" w:type="dxa"/>
          </w:tcPr>
          <w:p w14:paraId="3EC7B6EB" w14:textId="77777777" w:rsidR="00C213A3" w:rsidRPr="00CD51CE" w:rsidRDefault="00C213A3" w:rsidP="000E6B16">
            <w:pPr>
              <w:spacing w:before="120"/>
              <w:ind w:right="329"/>
              <w:jc w:val="thaiDistribute"/>
              <w:rPr>
                <w:rFonts w:cs="Times New Roman"/>
              </w:rPr>
            </w:pPr>
          </w:p>
        </w:tc>
        <w:tc>
          <w:tcPr>
            <w:tcW w:w="937" w:type="dxa"/>
          </w:tcPr>
          <w:p w14:paraId="0EC1325C" w14:textId="1734C261" w:rsidR="00C213A3" w:rsidRPr="00CD51CE" w:rsidRDefault="00C213A3" w:rsidP="000E6B16">
            <w:pPr>
              <w:spacing w:before="120"/>
              <w:jc w:val="center"/>
              <w:rPr>
                <w:rFonts w:cs="Times New Roman"/>
                <w:cs/>
              </w:rPr>
            </w:pPr>
            <w:r>
              <w:rPr>
                <w:rFonts w:cs="Times New Roman"/>
              </w:rPr>
              <w:t>108.279</w:t>
            </w:r>
          </w:p>
        </w:tc>
        <w:tc>
          <w:tcPr>
            <w:tcW w:w="236" w:type="dxa"/>
          </w:tcPr>
          <w:p w14:paraId="24B5B6DC" w14:textId="77777777" w:rsidR="00C213A3" w:rsidRPr="00CD51CE" w:rsidRDefault="00C213A3" w:rsidP="000E6B16">
            <w:pPr>
              <w:spacing w:before="120"/>
              <w:ind w:right="329"/>
              <w:jc w:val="thaiDistribute"/>
              <w:rPr>
                <w:rFonts w:cs="Times New Roman"/>
              </w:rPr>
            </w:pPr>
          </w:p>
        </w:tc>
        <w:tc>
          <w:tcPr>
            <w:tcW w:w="1284" w:type="dxa"/>
          </w:tcPr>
          <w:p w14:paraId="6A34DBAE" w14:textId="727FA6BD" w:rsidR="00C213A3" w:rsidRDefault="00C213A3" w:rsidP="000E6B16">
            <w:pPr>
              <w:spacing w:before="120"/>
              <w:ind w:right="106"/>
              <w:jc w:val="right"/>
              <w:rPr>
                <w:rFonts w:cs="Times New Roman"/>
              </w:rPr>
            </w:pPr>
            <w:r>
              <w:rPr>
                <w:rFonts w:cs="Times New Roman"/>
              </w:rPr>
              <w:t>(99,999.99)</w:t>
            </w:r>
          </w:p>
        </w:tc>
        <w:tc>
          <w:tcPr>
            <w:tcW w:w="258" w:type="dxa"/>
          </w:tcPr>
          <w:p w14:paraId="08DC802D" w14:textId="77777777" w:rsidR="00C213A3" w:rsidRPr="00F112E0" w:rsidRDefault="00C213A3" w:rsidP="000E6B16">
            <w:pPr>
              <w:spacing w:before="120"/>
              <w:ind w:right="175"/>
              <w:jc w:val="right"/>
              <w:rPr>
                <w:rFonts w:cs="Times New Roman"/>
                <w:highlight w:val="yellow"/>
              </w:rPr>
            </w:pPr>
          </w:p>
        </w:tc>
        <w:tc>
          <w:tcPr>
            <w:tcW w:w="1160" w:type="dxa"/>
          </w:tcPr>
          <w:p w14:paraId="0E2DE949" w14:textId="50439C8E" w:rsidR="00C213A3" w:rsidRPr="00C213A3" w:rsidRDefault="00C213A3" w:rsidP="000E6B16">
            <w:pPr>
              <w:spacing w:before="120"/>
              <w:ind w:right="34"/>
              <w:jc w:val="center"/>
              <w:rPr>
                <w:rFonts w:cs="Times New Roman"/>
              </w:rPr>
            </w:pPr>
            <w:r w:rsidRPr="00C213A3">
              <w:t>32.0285</w:t>
            </w:r>
          </w:p>
        </w:tc>
        <w:tc>
          <w:tcPr>
            <w:tcW w:w="258" w:type="dxa"/>
          </w:tcPr>
          <w:p w14:paraId="125B4C12" w14:textId="77777777" w:rsidR="00C213A3" w:rsidRPr="00C213A3" w:rsidRDefault="00C213A3" w:rsidP="000E6B16">
            <w:pPr>
              <w:spacing w:before="120"/>
              <w:ind w:right="175"/>
              <w:jc w:val="right"/>
              <w:rPr>
                <w:rFonts w:cs="Times New Roman"/>
              </w:rPr>
            </w:pPr>
          </w:p>
        </w:tc>
        <w:tc>
          <w:tcPr>
            <w:tcW w:w="1301" w:type="dxa"/>
          </w:tcPr>
          <w:p w14:paraId="53820B01" w14:textId="3B678483" w:rsidR="00C213A3" w:rsidRPr="00C213A3" w:rsidRDefault="00C213A3" w:rsidP="000E6B16">
            <w:pPr>
              <w:spacing w:before="120"/>
              <w:ind w:right="34"/>
              <w:jc w:val="right"/>
              <w:rPr>
                <w:rFonts w:cs="Times New Roman"/>
              </w:rPr>
            </w:pPr>
            <w:r w:rsidRPr="00C213A3">
              <w:rPr>
                <w:rFonts w:cs="Times New Roman"/>
              </w:rPr>
              <w:t>(3,202,684.46)</w:t>
            </w:r>
          </w:p>
        </w:tc>
      </w:tr>
      <w:tr w:rsidR="00C45F72" w:rsidRPr="00AF48C1" w14:paraId="12B11884" w14:textId="77777777" w:rsidTr="00C45F72">
        <w:trPr>
          <w:trHeight w:hRule="exact" w:val="307"/>
        </w:trPr>
        <w:tc>
          <w:tcPr>
            <w:tcW w:w="2178" w:type="dxa"/>
          </w:tcPr>
          <w:p w14:paraId="6E7B1394" w14:textId="0D0CEAC4" w:rsidR="00C45F72" w:rsidRPr="00CD51CE" w:rsidRDefault="00C45F72" w:rsidP="00C45F72">
            <w:pPr>
              <w:spacing w:before="120"/>
            </w:pPr>
            <w:r>
              <w:t xml:space="preserve">Redemption </w:t>
            </w:r>
            <w:r w:rsidR="00C213A3">
              <w:t>June 26</w:t>
            </w:r>
            <w:r>
              <w:t>, 2019</w:t>
            </w:r>
          </w:p>
        </w:tc>
        <w:tc>
          <w:tcPr>
            <w:tcW w:w="236" w:type="dxa"/>
          </w:tcPr>
          <w:p w14:paraId="02AB0A7B" w14:textId="77777777" w:rsidR="00C45F72" w:rsidRPr="00CD51CE" w:rsidRDefault="00C45F72" w:rsidP="00C45F72">
            <w:pPr>
              <w:spacing w:before="120"/>
              <w:ind w:right="329"/>
              <w:jc w:val="thaiDistribute"/>
              <w:rPr>
                <w:rFonts w:cs="Times New Roman"/>
              </w:rPr>
            </w:pPr>
          </w:p>
        </w:tc>
        <w:tc>
          <w:tcPr>
            <w:tcW w:w="1153" w:type="dxa"/>
            <w:tcBorders>
              <w:bottom w:val="single" w:sz="4" w:space="0" w:color="auto"/>
            </w:tcBorders>
          </w:tcPr>
          <w:p w14:paraId="76BDD1F1" w14:textId="5EA4450D" w:rsidR="00C45F72" w:rsidRDefault="00C45F72" w:rsidP="00C45F72">
            <w:pPr>
              <w:tabs>
                <w:tab w:val="left" w:pos="876"/>
              </w:tabs>
              <w:spacing w:before="120"/>
              <w:ind w:right="60"/>
              <w:jc w:val="center"/>
            </w:pPr>
            <w:r>
              <w:t>(</w:t>
            </w:r>
            <w:r w:rsidR="00C213A3">
              <w:t>799.73</w:t>
            </w:r>
            <w:r>
              <w:t>)</w:t>
            </w:r>
          </w:p>
        </w:tc>
        <w:tc>
          <w:tcPr>
            <w:tcW w:w="236" w:type="dxa"/>
          </w:tcPr>
          <w:p w14:paraId="6B2C12C5" w14:textId="77777777" w:rsidR="00C45F72" w:rsidRPr="00CD51CE" w:rsidRDefault="00C45F72" w:rsidP="00C45F72">
            <w:pPr>
              <w:spacing w:before="120"/>
              <w:ind w:right="329"/>
              <w:jc w:val="thaiDistribute"/>
              <w:rPr>
                <w:rFonts w:cs="Times New Roman"/>
              </w:rPr>
            </w:pPr>
          </w:p>
        </w:tc>
        <w:tc>
          <w:tcPr>
            <w:tcW w:w="937" w:type="dxa"/>
          </w:tcPr>
          <w:p w14:paraId="14D90907" w14:textId="0A75B0FF" w:rsidR="00C45F72" w:rsidRPr="00CD51CE" w:rsidRDefault="00C213A3" w:rsidP="00C45F72">
            <w:pPr>
              <w:spacing w:before="120"/>
              <w:jc w:val="center"/>
              <w:rPr>
                <w:rFonts w:cs="Times New Roman"/>
                <w:cs/>
              </w:rPr>
            </w:pPr>
            <w:r>
              <w:rPr>
                <w:rFonts w:cs="Times New Roman"/>
              </w:rPr>
              <w:t>125</w:t>
            </w:r>
            <w:r w:rsidR="00D8038C">
              <w:rPr>
                <w:rFonts w:cs="Times New Roman"/>
              </w:rPr>
              <w:t>.</w:t>
            </w:r>
            <w:r>
              <w:rPr>
                <w:rFonts w:cs="Times New Roman"/>
              </w:rPr>
              <w:t>042</w:t>
            </w:r>
          </w:p>
        </w:tc>
        <w:tc>
          <w:tcPr>
            <w:tcW w:w="236" w:type="dxa"/>
          </w:tcPr>
          <w:p w14:paraId="653C15F3" w14:textId="77777777" w:rsidR="00C45F72" w:rsidRPr="00CD51CE" w:rsidRDefault="00C45F72" w:rsidP="00C45F72">
            <w:pPr>
              <w:spacing w:before="120"/>
              <w:ind w:right="329"/>
              <w:jc w:val="thaiDistribute"/>
              <w:rPr>
                <w:rFonts w:cs="Times New Roman"/>
              </w:rPr>
            </w:pPr>
          </w:p>
        </w:tc>
        <w:tc>
          <w:tcPr>
            <w:tcW w:w="1284" w:type="dxa"/>
            <w:tcBorders>
              <w:bottom w:val="single" w:sz="4" w:space="0" w:color="auto"/>
            </w:tcBorders>
          </w:tcPr>
          <w:p w14:paraId="4D230543" w14:textId="60345DAE" w:rsidR="00C45F72" w:rsidRDefault="00C45F72" w:rsidP="00C45F72">
            <w:pPr>
              <w:spacing w:before="120"/>
              <w:ind w:right="106"/>
              <w:jc w:val="right"/>
              <w:rPr>
                <w:rFonts w:cs="Times New Roman"/>
              </w:rPr>
            </w:pPr>
            <w:r>
              <w:t>(</w:t>
            </w:r>
            <w:r w:rsidR="00C213A3">
              <w:rPr>
                <w:rFonts w:cs="Times New Roman"/>
              </w:rPr>
              <w:t>100</w:t>
            </w:r>
            <w:r w:rsidR="00D8038C">
              <w:rPr>
                <w:rFonts w:cs="Times New Roman"/>
              </w:rPr>
              <w:t>,</w:t>
            </w:r>
            <w:r w:rsidR="00C213A3">
              <w:rPr>
                <w:rFonts w:cs="Times New Roman"/>
              </w:rPr>
              <w:t>000</w:t>
            </w:r>
            <w:r w:rsidR="00D8038C">
              <w:rPr>
                <w:rFonts w:cs="Times New Roman"/>
              </w:rPr>
              <w:t>.</w:t>
            </w:r>
            <w:r w:rsidR="00C213A3">
              <w:rPr>
                <w:rFonts w:cs="Times New Roman"/>
              </w:rPr>
              <w:t>00</w:t>
            </w:r>
            <w:r>
              <w:t>)</w:t>
            </w:r>
          </w:p>
        </w:tc>
        <w:tc>
          <w:tcPr>
            <w:tcW w:w="258" w:type="dxa"/>
          </w:tcPr>
          <w:p w14:paraId="538DAA17" w14:textId="77777777" w:rsidR="00C45F72" w:rsidRPr="00F112E0" w:rsidRDefault="00C45F72" w:rsidP="00C45F72">
            <w:pPr>
              <w:spacing w:before="120"/>
              <w:ind w:right="175"/>
              <w:jc w:val="right"/>
              <w:rPr>
                <w:rFonts w:cs="Times New Roman"/>
                <w:highlight w:val="yellow"/>
              </w:rPr>
            </w:pPr>
          </w:p>
        </w:tc>
        <w:tc>
          <w:tcPr>
            <w:tcW w:w="1160" w:type="dxa"/>
          </w:tcPr>
          <w:p w14:paraId="7CC30A85" w14:textId="5BF25186" w:rsidR="00C45F72" w:rsidRPr="00C213A3" w:rsidRDefault="00C213A3" w:rsidP="00C45F72">
            <w:pPr>
              <w:spacing w:before="120"/>
              <w:ind w:right="34"/>
              <w:jc w:val="center"/>
              <w:rPr>
                <w:rFonts w:cs="Times New Roman"/>
              </w:rPr>
            </w:pPr>
            <w:r w:rsidRPr="00C213A3">
              <w:t>32.0285</w:t>
            </w:r>
          </w:p>
        </w:tc>
        <w:tc>
          <w:tcPr>
            <w:tcW w:w="258" w:type="dxa"/>
          </w:tcPr>
          <w:p w14:paraId="61778C2C" w14:textId="77777777" w:rsidR="00C45F72" w:rsidRPr="00C213A3" w:rsidRDefault="00C45F72" w:rsidP="00C45F72">
            <w:pPr>
              <w:spacing w:before="120"/>
              <w:ind w:right="175"/>
              <w:jc w:val="right"/>
              <w:rPr>
                <w:rFonts w:cs="Times New Roman"/>
              </w:rPr>
            </w:pPr>
          </w:p>
        </w:tc>
        <w:tc>
          <w:tcPr>
            <w:tcW w:w="1301" w:type="dxa"/>
            <w:tcBorders>
              <w:bottom w:val="single" w:sz="4" w:space="0" w:color="auto"/>
            </w:tcBorders>
          </w:tcPr>
          <w:p w14:paraId="42495790" w14:textId="6F9ADC24" w:rsidR="00C45F72" w:rsidRPr="00C213A3" w:rsidRDefault="00C45F72" w:rsidP="00C45F72">
            <w:pPr>
              <w:spacing w:before="120"/>
              <w:ind w:right="34"/>
              <w:jc w:val="right"/>
              <w:rPr>
                <w:rFonts w:cs="Times New Roman"/>
              </w:rPr>
            </w:pPr>
            <w:r w:rsidRPr="00C213A3">
              <w:t>(</w:t>
            </w:r>
            <w:r w:rsidR="00C213A3" w:rsidRPr="00C213A3">
              <w:t>3,202,850.00</w:t>
            </w:r>
            <w:r w:rsidRPr="00C213A3">
              <w:t>)</w:t>
            </w:r>
          </w:p>
        </w:tc>
      </w:tr>
      <w:tr w:rsidR="00241236" w:rsidRPr="00AF48C1" w14:paraId="26D345C8" w14:textId="77777777" w:rsidTr="00C45F72">
        <w:trPr>
          <w:trHeight w:hRule="exact" w:val="325"/>
        </w:trPr>
        <w:tc>
          <w:tcPr>
            <w:tcW w:w="2178" w:type="dxa"/>
          </w:tcPr>
          <w:p w14:paraId="1B93ABD2" w14:textId="5127AD2C" w:rsidR="00241236" w:rsidRPr="006C7E89" w:rsidRDefault="00241236" w:rsidP="000E6B16">
            <w:pPr>
              <w:spacing w:before="120"/>
              <w:rPr>
                <w:highlight w:val="yellow"/>
              </w:rPr>
            </w:pPr>
            <w:r w:rsidRPr="003F25C7">
              <w:t xml:space="preserve">As at </w:t>
            </w:r>
            <w:r w:rsidR="006C7E89" w:rsidRPr="003F25C7">
              <w:t>June 30</w:t>
            </w:r>
            <w:r w:rsidRPr="003F25C7">
              <w:rPr>
                <w:rFonts w:cs="Times New Roman"/>
              </w:rPr>
              <w:t>, 2020</w:t>
            </w:r>
          </w:p>
        </w:tc>
        <w:tc>
          <w:tcPr>
            <w:tcW w:w="236" w:type="dxa"/>
          </w:tcPr>
          <w:p w14:paraId="0B335C60" w14:textId="77777777" w:rsidR="00241236" w:rsidRPr="00CD51CE" w:rsidRDefault="00241236" w:rsidP="000E6B16">
            <w:pPr>
              <w:spacing w:before="120"/>
              <w:ind w:right="329"/>
              <w:jc w:val="thaiDistribute"/>
              <w:rPr>
                <w:rFonts w:cs="Times New Roman"/>
              </w:rPr>
            </w:pPr>
          </w:p>
        </w:tc>
        <w:tc>
          <w:tcPr>
            <w:tcW w:w="1153" w:type="dxa"/>
            <w:tcBorders>
              <w:top w:val="single" w:sz="4" w:space="0" w:color="auto"/>
              <w:bottom w:val="double" w:sz="4" w:space="0" w:color="auto"/>
            </w:tcBorders>
          </w:tcPr>
          <w:p w14:paraId="4C6B947C" w14:textId="4166C68A" w:rsidR="00241236" w:rsidRPr="00416329" w:rsidRDefault="00C213A3" w:rsidP="000E6B16">
            <w:pPr>
              <w:tabs>
                <w:tab w:val="left" w:pos="876"/>
              </w:tabs>
              <w:spacing w:before="120"/>
              <w:ind w:right="60"/>
              <w:jc w:val="center"/>
              <w:rPr>
                <w:rFonts w:ascii="Angsana New" w:hAnsi="Angsana New"/>
                <w:cs/>
              </w:rPr>
            </w:pPr>
            <w:r>
              <w:t>19</w:t>
            </w:r>
            <w:r w:rsidR="00D8038C">
              <w:t>,</w:t>
            </w:r>
            <w:r>
              <w:t>712.94</w:t>
            </w:r>
          </w:p>
        </w:tc>
        <w:tc>
          <w:tcPr>
            <w:tcW w:w="236" w:type="dxa"/>
          </w:tcPr>
          <w:p w14:paraId="562C2912" w14:textId="77777777" w:rsidR="00241236" w:rsidRPr="00CD51CE" w:rsidRDefault="00241236" w:rsidP="000E6B16">
            <w:pPr>
              <w:spacing w:before="120"/>
              <w:ind w:right="329"/>
              <w:jc w:val="thaiDistribute"/>
              <w:rPr>
                <w:rFonts w:cs="Times New Roman"/>
              </w:rPr>
            </w:pPr>
          </w:p>
        </w:tc>
        <w:tc>
          <w:tcPr>
            <w:tcW w:w="937" w:type="dxa"/>
          </w:tcPr>
          <w:p w14:paraId="77307113" w14:textId="77777777" w:rsidR="00241236" w:rsidRPr="00CD51CE" w:rsidRDefault="00241236" w:rsidP="000E6B16">
            <w:pPr>
              <w:spacing w:before="120"/>
              <w:jc w:val="center"/>
              <w:rPr>
                <w:rFonts w:cs="Times New Roman"/>
                <w:cs/>
              </w:rPr>
            </w:pPr>
          </w:p>
        </w:tc>
        <w:tc>
          <w:tcPr>
            <w:tcW w:w="236" w:type="dxa"/>
          </w:tcPr>
          <w:p w14:paraId="186EE86E" w14:textId="77777777" w:rsidR="00241236" w:rsidRPr="00CD51CE" w:rsidRDefault="00241236" w:rsidP="000E6B16">
            <w:pPr>
              <w:spacing w:before="120"/>
              <w:ind w:right="329"/>
              <w:jc w:val="thaiDistribute"/>
              <w:rPr>
                <w:rFonts w:cs="Times New Roman"/>
              </w:rPr>
            </w:pPr>
          </w:p>
        </w:tc>
        <w:tc>
          <w:tcPr>
            <w:tcW w:w="1284" w:type="dxa"/>
            <w:tcBorders>
              <w:top w:val="single" w:sz="4" w:space="0" w:color="auto"/>
              <w:bottom w:val="double" w:sz="4" w:space="0" w:color="auto"/>
            </w:tcBorders>
          </w:tcPr>
          <w:p w14:paraId="71D7879E" w14:textId="77CD67A7" w:rsidR="00241236" w:rsidRPr="00CD51CE" w:rsidRDefault="00C213A3" w:rsidP="000E6B16">
            <w:pPr>
              <w:spacing w:before="120"/>
              <w:ind w:right="106"/>
              <w:jc w:val="right"/>
              <w:rPr>
                <w:rFonts w:cs="Times New Roman"/>
              </w:rPr>
            </w:pPr>
            <w:r>
              <w:rPr>
                <w:rFonts w:cs="Times New Roman"/>
              </w:rPr>
              <w:t>4,023,526.47</w:t>
            </w:r>
          </w:p>
        </w:tc>
        <w:tc>
          <w:tcPr>
            <w:tcW w:w="258" w:type="dxa"/>
          </w:tcPr>
          <w:p w14:paraId="747AB96C" w14:textId="77777777" w:rsidR="00241236" w:rsidRPr="00F112E0" w:rsidRDefault="00241236" w:rsidP="000E6B16">
            <w:pPr>
              <w:spacing w:before="120"/>
              <w:ind w:right="175"/>
              <w:jc w:val="right"/>
              <w:rPr>
                <w:rFonts w:cs="Times New Roman"/>
                <w:highlight w:val="yellow"/>
              </w:rPr>
            </w:pPr>
          </w:p>
        </w:tc>
        <w:tc>
          <w:tcPr>
            <w:tcW w:w="1160" w:type="dxa"/>
          </w:tcPr>
          <w:p w14:paraId="23285C59" w14:textId="77777777" w:rsidR="00241236" w:rsidRPr="00C213A3" w:rsidRDefault="00241236" w:rsidP="000E6B16">
            <w:pPr>
              <w:spacing w:before="120"/>
              <w:ind w:right="34"/>
              <w:jc w:val="center"/>
              <w:rPr>
                <w:rFonts w:cs="Times New Roman"/>
              </w:rPr>
            </w:pPr>
          </w:p>
        </w:tc>
        <w:tc>
          <w:tcPr>
            <w:tcW w:w="258" w:type="dxa"/>
          </w:tcPr>
          <w:p w14:paraId="5E6B7C66" w14:textId="77777777" w:rsidR="00241236" w:rsidRPr="00C213A3" w:rsidRDefault="00241236" w:rsidP="000E6B16">
            <w:pPr>
              <w:spacing w:before="120"/>
              <w:ind w:right="175"/>
              <w:jc w:val="right"/>
              <w:rPr>
                <w:rFonts w:cs="Times New Roman"/>
              </w:rPr>
            </w:pPr>
          </w:p>
        </w:tc>
        <w:tc>
          <w:tcPr>
            <w:tcW w:w="1301" w:type="dxa"/>
            <w:tcBorders>
              <w:top w:val="single" w:sz="4" w:space="0" w:color="auto"/>
              <w:bottom w:val="double" w:sz="4" w:space="0" w:color="auto"/>
            </w:tcBorders>
          </w:tcPr>
          <w:p w14:paraId="5C904C7D" w14:textId="6C7331E6" w:rsidR="00241236" w:rsidRPr="00C213A3" w:rsidRDefault="00C213A3" w:rsidP="000E6B16">
            <w:pPr>
              <w:spacing w:before="120"/>
              <w:ind w:right="34"/>
              <w:jc w:val="right"/>
              <w:rPr>
                <w:rFonts w:cs="Times New Roman"/>
              </w:rPr>
            </w:pPr>
            <w:r w:rsidRPr="00C213A3">
              <w:rPr>
                <w:rFonts w:cs="Times New Roman"/>
              </w:rPr>
              <w:t>128,867,682.76</w:t>
            </w:r>
          </w:p>
        </w:tc>
      </w:tr>
    </w:tbl>
    <w:p w14:paraId="30A21C57" w14:textId="542B4778" w:rsidR="00241236" w:rsidRDefault="00241236" w:rsidP="00241236">
      <w:pPr>
        <w:pStyle w:val="ListParagraph"/>
        <w:keepNext/>
        <w:spacing w:before="120" w:after="120"/>
        <w:ind w:left="360"/>
        <w:outlineLvl w:val="2"/>
        <w:rPr>
          <w:b/>
          <w:bCs/>
          <w:sz w:val="10"/>
          <w:szCs w:val="10"/>
        </w:rPr>
      </w:pPr>
    </w:p>
    <w:p w14:paraId="3E0FCBBB" w14:textId="7DCF74BC" w:rsidR="00FD62B3" w:rsidRPr="00537A54" w:rsidRDefault="000E6B16" w:rsidP="00537A54">
      <w:pPr>
        <w:pStyle w:val="ListParagraph"/>
        <w:keepNext/>
        <w:numPr>
          <w:ilvl w:val="0"/>
          <w:numId w:val="23"/>
        </w:numPr>
        <w:spacing w:before="120" w:after="120"/>
        <w:ind w:left="270"/>
        <w:outlineLvl w:val="2"/>
        <w:rPr>
          <w:b/>
          <w:bCs/>
          <w:sz w:val="17"/>
        </w:rPr>
      </w:pPr>
      <w:r w:rsidRPr="00537A54">
        <w:rPr>
          <w:b/>
          <w:bCs/>
          <w:sz w:val="17"/>
        </w:rPr>
        <w:t xml:space="preserve">NON-CURRENT ASSETS CLASSIFIED AS HELD FOR SALE </w:t>
      </w:r>
    </w:p>
    <w:p w14:paraId="7F07896A" w14:textId="78EC0F09" w:rsidR="00FD62B3" w:rsidRDefault="000E6B16" w:rsidP="00531C6C">
      <w:pPr>
        <w:spacing w:before="120"/>
        <w:ind w:left="270"/>
        <w:jc w:val="thaiDistribute"/>
        <w:rPr>
          <w:sz w:val="17"/>
          <w:szCs w:val="17"/>
        </w:rPr>
      </w:pPr>
      <w:r>
        <w:rPr>
          <w:sz w:val="17"/>
          <w:szCs w:val="17"/>
        </w:rPr>
        <w:t>A</w:t>
      </w:r>
      <w:r w:rsidR="00FD62B3" w:rsidRPr="007E3A47">
        <w:rPr>
          <w:sz w:val="17"/>
          <w:szCs w:val="17"/>
        </w:rPr>
        <w:t xml:space="preserve">s at </w:t>
      </w:r>
      <w:r w:rsidR="00D8038C">
        <w:rPr>
          <w:sz w:val="17"/>
          <w:szCs w:val="17"/>
        </w:rPr>
        <w:t>June 30</w:t>
      </w:r>
      <w:r w:rsidR="00FD62B3" w:rsidRPr="007E3A47">
        <w:rPr>
          <w:sz w:val="17"/>
          <w:szCs w:val="17"/>
        </w:rPr>
        <w:t>, 20</w:t>
      </w:r>
      <w:r w:rsidR="00FD62B3">
        <w:rPr>
          <w:sz w:val="17"/>
          <w:szCs w:val="17"/>
        </w:rPr>
        <w:t>20</w:t>
      </w:r>
      <w:r w:rsidR="00FD62B3" w:rsidRPr="007E3A47">
        <w:rPr>
          <w:sz w:val="17"/>
          <w:szCs w:val="17"/>
        </w:rPr>
        <w:t xml:space="preserve"> and December 31, 201</w:t>
      </w:r>
      <w:r w:rsidR="00FD62B3">
        <w:rPr>
          <w:sz w:val="17"/>
          <w:szCs w:val="17"/>
        </w:rPr>
        <w:t>9</w:t>
      </w:r>
      <w:r w:rsidR="00C54B49">
        <w:rPr>
          <w:sz w:val="17"/>
          <w:szCs w:val="17"/>
        </w:rPr>
        <w:t xml:space="preserve">, The Company’s </w:t>
      </w:r>
      <w:r w:rsidRPr="000E6B16">
        <w:rPr>
          <w:sz w:val="17"/>
          <w:szCs w:val="17"/>
        </w:rPr>
        <w:t>Non-current assets classified as held for sale</w:t>
      </w:r>
      <w:r>
        <w:rPr>
          <w:sz w:val="17"/>
          <w:szCs w:val="17"/>
        </w:rPr>
        <w:t xml:space="preserve"> </w:t>
      </w:r>
      <w:r w:rsidR="00C54B49">
        <w:rPr>
          <w:sz w:val="17"/>
          <w:szCs w:val="17"/>
        </w:rPr>
        <w:t>are</w:t>
      </w:r>
      <w:r w:rsidR="00FD62B3" w:rsidRPr="007E3A47">
        <w:rPr>
          <w:sz w:val="17"/>
          <w:szCs w:val="17"/>
        </w:rPr>
        <w:t xml:space="preserve"> as follows:</w:t>
      </w:r>
    </w:p>
    <w:tbl>
      <w:tblPr>
        <w:tblW w:w="9090"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310"/>
        <w:gridCol w:w="119"/>
        <w:gridCol w:w="1335"/>
      </w:tblGrid>
      <w:tr w:rsidR="00FD62B3" w:rsidRPr="007E3A47" w14:paraId="3F653E13" w14:textId="77777777" w:rsidTr="000E6B16">
        <w:trPr>
          <w:trHeight w:hRule="exact" w:val="313"/>
        </w:trPr>
        <w:tc>
          <w:tcPr>
            <w:tcW w:w="3150" w:type="dxa"/>
            <w:vAlign w:val="bottom"/>
          </w:tcPr>
          <w:p w14:paraId="5F2FA875" w14:textId="77777777" w:rsidR="00FD62B3" w:rsidRPr="007E3A47" w:rsidRDefault="00FD62B3" w:rsidP="00531C6C">
            <w:pPr>
              <w:ind w:left="270" w:right="851"/>
              <w:rPr>
                <w:rFonts w:cs="Times New Roman"/>
                <w:sz w:val="16"/>
                <w:szCs w:val="16"/>
              </w:rPr>
            </w:pPr>
          </w:p>
        </w:tc>
        <w:tc>
          <w:tcPr>
            <w:tcW w:w="141" w:type="dxa"/>
            <w:vAlign w:val="bottom"/>
          </w:tcPr>
          <w:p w14:paraId="425E8192" w14:textId="77777777" w:rsidR="00FD62B3" w:rsidRPr="007E3A47" w:rsidRDefault="00FD62B3" w:rsidP="00531C6C">
            <w:pPr>
              <w:ind w:left="270" w:right="851"/>
              <w:rPr>
                <w:rFonts w:cs="Times New Roman"/>
                <w:sz w:val="16"/>
                <w:szCs w:val="16"/>
              </w:rPr>
            </w:pPr>
          </w:p>
        </w:tc>
        <w:tc>
          <w:tcPr>
            <w:tcW w:w="5799" w:type="dxa"/>
            <w:gridSpan w:val="7"/>
            <w:vAlign w:val="bottom"/>
          </w:tcPr>
          <w:p w14:paraId="3E9D9B8D" w14:textId="77777777" w:rsidR="00FD62B3" w:rsidRPr="007E3A47" w:rsidRDefault="00FD62B3" w:rsidP="00531C6C">
            <w:pPr>
              <w:pBdr>
                <w:bottom w:val="single" w:sz="4" w:space="1" w:color="auto"/>
              </w:pBdr>
              <w:ind w:left="270"/>
              <w:jc w:val="center"/>
              <w:rPr>
                <w:rFonts w:cs="Times New Roman"/>
                <w:sz w:val="16"/>
                <w:szCs w:val="16"/>
              </w:rPr>
            </w:pPr>
            <w:r w:rsidRPr="007E3A47">
              <w:rPr>
                <w:rFonts w:cs="Times New Roman"/>
                <w:sz w:val="16"/>
                <w:szCs w:val="16"/>
              </w:rPr>
              <w:t>BAHT</w:t>
            </w:r>
          </w:p>
        </w:tc>
      </w:tr>
      <w:tr w:rsidR="00FD62B3" w:rsidRPr="007E3A47" w14:paraId="763F0AF6" w14:textId="77777777" w:rsidTr="000E6B16">
        <w:trPr>
          <w:trHeight w:hRule="exact" w:val="218"/>
        </w:trPr>
        <w:tc>
          <w:tcPr>
            <w:tcW w:w="3150" w:type="dxa"/>
          </w:tcPr>
          <w:p w14:paraId="2A0B2E2E" w14:textId="77777777" w:rsidR="00FD62B3" w:rsidRPr="007E3A47" w:rsidRDefault="00FD62B3" w:rsidP="00531C6C">
            <w:pPr>
              <w:ind w:left="270" w:right="851"/>
              <w:jc w:val="both"/>
              <w:rPr>
                <w:rFonts w:cs="Times New Roman"/>
                <w:sz w:val="16"/>
                <w:szCs w:val="16"/>
              </w:rPr>
            </w:pPr>
          </w:p>
        </w:tc>
        <w:tc>
          <w:tcPr>
            <w:tcW w:w="141" w:type="dxa"/>
          </w:tcPr>
          <w:p w14:paraId="09F754EF" w14:textId="77777777" w:rsidR="00FD62B3" w:rsidRPr="007E3A47" w:rsidRDefault="00FD62B3" w:rsidP="00531C6C">
            <w:pPr>
              <w:ind w:left="270" w:right="851"/>
              <w:jc w:val="both"/>
              <w:rPr>
                <w:rFonts w:cs="Times New Roman"/>
                <w:sz w:val="16"/>
                <w:szCs w:val="16"/>
              </w:rPr>
            </w:pPr>
          </w:p>
        </w:tc>
        <w:tc>
          <w:tcPr>
            <w:tcW w:w="2916" w:type="dxa"/>
            <w:gridSpan w:val="3"/>
            <w:tcBorders>
              <w:bottom w:val="single" w:sz="4" w:space="0" w:color="auto"/>
            </w:tcBorders>
            <w:vAlign w:val="bottom"/>
          </w:tcPr>
          <w:p w14:paraId="70820D78" w14:textId="77777777" w:rsidR="00FD62B3" w:rsidRPr="007E3A47" w:rsidRDefault="00FD62B3" w:rsidP="00531C6C">
            <w:pPr>
              <w:ind w:left="270" w:right="-46"/>
              <w:jc w:val="center"/>
              <w:rPr>
                <w:rFonts w:cs="Times New Roman"/>
                <w:sz w:val="16"/>
                <w:szCs w:val="16"/>
              </w:rPr>
            </w:pPr>
            <w:r w:rsidRPr="007E3A47">
              <w:rPr>
                <w:rFonts w:cs="Times New Roman"/>
                <w:sz w:val="16"/>
                <w:szCs w:val="16"/>
              </w:rPr>
              <w:t>Consolidated Financial Statement</w:t>
            </w:r>
          </w:p>
        </w:tc>
        <w:tc>
          <w:tcPr>
            <w:tcW w:w="119" w:type="dxa"/>
            <w:vAlign w:val="bottom"/>
          </w:tcPr>
          <w:p w14:paraId="484B9AB9" w14:textId="77777777" w:rsidR="00FD62B3" w:rsidRPr="007E3A47" w:rsidRDefault="00FD62B3" w:rsidP="00531C6C">
            <w:pPr>
              <w:ind w:left="270" w:right="851"/>
              <w:jc w:val="center"/>
              <w:rPr>
                <w:rFonts w:cs="Times New Roman"/>
                <w:sz w:val="16"/>
                <w:szCs w:val="16"/>
              </w:rPr>
            </w:pPr>
          </w:p>
        </w:tc>
        <w:tc>
          <w:tcPr>
            <w:tcW w:w="2764" w:type="dxa"/>
            <w:gridSpan w:val="3"/>
            <w:tcBorders>
              <w:bottom w:val="single" w:sz="4" w:space="0" w:color="auto"/>
            </w:tcBorders>
            <w:vAlign w:val="bottom"/>
          </w:tcPr>
          <w:p w14:paraId="177B74DD" w14:textId="77777777" w:rsidR="00FD62B3" w:rsidRPr="007E3A47" w:rsidRDefault="00FD62B3" w:rsidP="00531C6C">
            <w:pPr>
              <w:ind w:left="270" w:right="-46"/>
              <w:jc w:val="center"/>
              <w:rPr>
                <w:rFonts w:cs="Times New Roman"/>
                <w:sz w:val="16"/>
                <w:szCs w:val="16"/>
              </w:rPr>
            </w:pPr>
            <w:r w:rsidRPr="007E3A47">
              <w:rPr>
                <w:rFonts w:cs="Times New Roman"/>
                <w:sz w:val="16"/>
                <w:szCs w:val="16"/>
              </w:rPr>
              <w:t>Separate Financial Statement</w:t>
            </w:r>
          </w:p>
        </w:tc>
      </w:tr>
      <w:tr w:rsidR="00FD62B3" w:rsidRPr="007E3A47" w14:paraId="29B62847" w14:textId="77777777" w:rsidTr="000E6B16">
        <w:trPr>
          <w:trHeight w:hRule="exact" w:val="218"/>
        </w:trPr>
        <w:tc>
          <w:tcPr>
            <w:tcW w:w="3150" w:type="dxa"/>
          </w:tcPr>
          <w:p w14:paraId="6B9486E9" w14:textId="26C2F1F2" w:rsidR="00FD62B3" w:rsidRPr="007E3A47" w:rsidRDefault="00FD62B3" w:rsidP="00531C6C">
            <w:pPr>
              <w:ind w:left="270" w:right="851"/>
              <w:jc w:val="both"/>
              <w:rPr>
                <w:rFonts w:cs="Times New Roman"/>
                <w:sz w:val="16"/>
                <w:szCs w:val="16"/>
              </w:rPr>
            </w:pPr>
          </w:p>
        </w:tc>
        <w:tc>
          <w:tcPr>
            <w:tcW w:w="141" w:type="dxa"/>
          </w:tcPr>
          <w:p w14:paraId="3C08891D" w14:textId="77777777" w:rsidR="00FD62B3" w:rsidRPr="007E3A47" w:rsidRDefault="00FD62B3" w:rsidP="00531C6C">
            <w:pPr>
              <w:ind w:left="270" w:right="851"/>
              <w:jc w:val="both"/>
              <w:rPr>
                <w:rFonts w:cs="Times New Roman"/>
                <w:sz w:val="16"/>
                <w:szCs w:val="16"/>
              </w:rPr>
            </w:pPr>
          </w:p>
        </w:tc>
        <w:tc>
          <w:tcPr>
            <w:tcW w:w="1484" w:type="dxa"/>
            <w:tcBorders>
              <w:bottom w:val="single" w:sz="4" w:space="0" w:color="auto"/>
            </w:tcBorders>
            <w:vAlign w:val="bottom"/>
          </w:tcPr>
          <w:p w14:paraId="2E80E9BD" w14:textId="74920ADF" w:rsidR="00FD62B3" w:rsidRPr="007E3A47" w:rsidRDefault="00D8038C" w:rsidP="00531C6C">
            <w:pPr>
              <w:ind w:left="270"/>
              <w:jc w:val="center"/>
              <w:rPr>
                <w:rFonts w:cs="Times New Roman"/>
                <w:sz w:val="16"/>
                <w:szCs w:val="16"/>
              </w:rPr>
            </w:pPr>
            <w:r>
              <w:rPr>
                <w:rFonts w:cs="Times New Roman"/>
                <w:sz w:val="16"/>
                <w:szCs w:val="16"/>
              </w:rPr>
              <w:t>June 30</w:t>
            </w:r>
            <w:r w:rsidR="00FD62B3" w:rsidRPr="007E3A47">
              <w:rPr>
                <w:rFonts w:cs="Times New Roman"/>
                <w:sz w:val="16"/>
                <w:szCs w:val="16"/>
              </w:rPr>
              <w:t>, 20</w:t>
            </w:r>
            <w:r w:rsidR="00FD62B3">
              <w:rPr>
                <w:rFonts w:cs="Times New Roman"/>
                <w:sz w:val="16"/>
                <w:szCs w:val="16"/>
              </w:rPr>
              <w:t>20</w:t>
            </w:r>
          </w:p>
        </w:tc>
        <w:tc>
          <w:tcPr>
            <w:tcW w:w="114" w:type="dxa"/>
          </w:tcPr>
          <w:p w14:paraId="2293C716" w14:textId="77777777" w:rsidR="00FD62B3" w:rsidRPr="007E3A47" w:rsidRDefault="00FD62B3" w:rsidP="00531C6C">
            <w:pPr>
              <w:ind w:left="270"/>
              <w:jc w:val="center"/>
              <w:rPr>
                <w:rFonts w:cs="Times New Roman"/>
                <w:sz w:val="16"/>
                <w:szCs w:val="16"/>
              </w:rPr>
            </w:pPr>
          </w:p>
        </w:tc>
        <w:tc>
          <w:tcPr>
            <w:tcW w:w="1318" w:type="dxa"/>
            <w:tcBorders>
              <w:bottom w:val="single" w:sz="4" w:space="0" w:color="auto"/>
            </w:tcBorders>
            <w:vAlign w:val="bottom"/>
          </w:tcPr>
          <w:p w14:paraId="1A495F27" w14:textId="77777777" w:rsidR="00FD62B3" w:rsidRPr="007E3A47" w:rsidRDefault="00FD62B3" w:rsidP="00D8038C">
            <w:pPr>
              <w:ind w:left="-121"/>
              <w:jc w:val="right"/>
              <w:rPr>
                <w:rFonts w:cs="Times New Roman"/>
                <w:sz w:val="16"/>
                <w:szCs w:val="16"/>
              </w:rPr>
            </w:pPr>
            <w:r>
              <w:rPr>
                <w:rFonts w:cs="Times New Roman"/>
                <w:sz w:val="16"/>
                <w:szCs w:val="16"/>
              </w:rPr>
              <w:t>December 31, 2019</w:t>
            </w:r>
          </w:p>
        </w:tc>
        <w:tc>
          <w:tcPr>
            <w:tcW w:w="119" w:type="dxa"/>
          </w:tcPr>
          <w:p w14:paraId="0BD40B93" w14:textId="77777777" w:rsidR="00FD62B3" w:rsidRPr="007E3A47" w:rsidRDefault="00FD62B3" w:rsidP="00531C6C">
            <w:pPr>
              <w:ind w:left="270"/>
              <w:jc w:val="center"/>
              <w:rPr>
                <w:rFonts w:cs="Times New Roman"/>
                <w:sz w:val="16"/>
                <w:szCs w:val="16"/>
              </w:rPr>
            </w:pPr>
          </w:p>
        </w:tc>
        <w:tc>
          <w:tcPr>
            <w:tcW w:w="1310" w:type="dxa"/>
            <w:tcBorders>
              <w:bottom w:val="single" w:sz="4" w:space="0" w:color="auto"/>
            </w:tcBorders>
            <w:vAlign w:val="bottom"/>
          </w:tcPr>
          <w:p w14:paraId="60CCC6EA" w14:textId="75BA6355" w:rsidR="00FD62B3" w:rsidRPr="007E3A47" w:rsidRDefault="00D8038C" w:rsidP="00D8038C">
            <w:pPr>
              <w:ind w:right="-15"/>
              <w:jc w:val="center"/>
              <w:rPr>
                <w:rFonts w:cs="Times New Roman"/>
                <w:sz w:val="16"/>
                <w:szCs w:val="16"/>
              </w:rPr>
            </w:pPr>
            <w:r>
              <w:rPr>
                <w:rFonts w:cs="Times New Roman"/>
                <w:sz w:val="16"/>
                <w:szCs w:val="16"/>
              </w:rPr>
              <w:t>June 30</w:t>
            </w:r>
            <w:r w:rsidR="00FD62B3" w:rsidRPr="007E3A47">
              <w:rPr>
                <w:rFonts w:cs="Times New Roman"/>
                <w:sz w:val="16"/>
                <w:szCs w:val="16"/>
              </w:rPr>
              <w:t>, 20</w:t>
            </w:r>
            <w:r w:rsidR="00FD62B3">
              <w:rPr>
                <w:rFonts w:cs="Times New Roman"/>
                <w:sz w:val="16"/>
                <w:szCs w:val="16"/>
              </w:rPr>
              <w:t>20</w:t>
            </w:r>
          </w:p>
        </w:tc>
        <w:tc>
          <w:tcPr>
            <w:tcW w:w="119" w:type="dxa"/>
          </w:tcPr>
          <w:p w14:paraId="2AF7E7E9" w14:textId="77777777" w:rsidR="00FD62B3" w:rsidRPr="007E3A47" w:rsidRDefault="00FD62B3" w:rsidP="00531C6C">
            <w:pPr>
              <w:ind w:left="270"/>
              <w:jc w:val="center"/>
              <w:rPr>
                <w:rFonts w:cs="Times New Roman"/>
                <w:sz w:val="16"/>
                <w:szCs w:val="16"/>
              </w:rPr>
            </w:pPr>
          </w:p>
        </w:tc>
        <w:tc>
          <w:tcPr>
            <w:tcW w:w="1335" w:type="dxa"/>
            <w:tcBorders>
              <w:bottom w:val="single" w:sz="4" w:space="0" w:color="auto"/>
            </w:tcBorders>
            <w:vAlign w:val="bottom"/>
          </w:tcPr>
          <w:p w14:paraId="03889483" w14:textId="77777777" w:rsidR="00FD62B3" w:rsidRPr="007E3A47" w:rsidRDefault="00FD62B3" w:rsidP="00D8038C">
            <w:pPr>
              <w:ind w:left="-110"/>
              <w:jc w:val="right"/>
              <w:rPr>
                <w:rFonts w:cs="Times New Roman"/>
                <w:sz w:val="16"/>
                <w:szCs w:val="16"/>
              </w:rPr>
            </w:pPr>
            <w:r w:rsidRPr="007E3A47">
              <w:rPr>
                <w:rFonts w:cs="Times New Roman"/>
                <w:sz w:val="16"/>
                <w:szCs w:val="16"/>
              </w:rPr>
              <w:t>December 31, 201</w:t>
            </w:r>
            <w:r>
              <w:rPr>
                <w:rFonts w:cs="Times New Roman"/>
                <w:sz w:val="16"/>
                <w:szCs w:val="16"/>
              </w:rPr>
              <w:t>9</w:t>
            </w:r>
          </w:p>
        </w:tc>
      </w:tr>
      <w:tr w:rsidR="00C54B49" w:rsidRPr="007E3A47" w14:paraId="49DE7757" w14:textId="77777777" w:rsidTr="001B02E5">
        <w:trPr>
          <w:trHeight w:hRule="exact" w:val="217"/>
        </w:trPr>
        <w:tc>
          <w:tcPr>
            <w:tcW w:w="3150" w:type="dxa"/>
            <w:vAlign w:val="bottom"/>
          </w:tcPr>
          <w:p w14:paraId="5FCC2634" w14:textId="41388DAE" w:rsidR="00C54B49" w:rsidRPr="001B02E5" w:rsidRDefault="001B02E5" w:rsidP="001B02E5">
            <w:pPr>
              <w:ind w:right="94"/>
              <w:jc w:val="both"/>
              <w:rPr>
                <w:rFonts w:cs="Times New Roman"/>
                <w:sz w:val="16"/>
                <w:szCs w:val="16"/>
                <w:u w:val="single"/>
              </w:rPr>
            </w:pPr>
            <w:r w:rsidRPr="001B02E5">
              <w:rPr>
                <w:b/>
                <w:bCs/>
                <w:sz w:val="16"/>
                <w:szCs w:val="16"/>
                <w:u w:val="single"/>
              </w:rPr>
              <w:t>Non-marketable equity securities</w:t>
            </w:r>
          </w:p>
        </w:tc>
        <w:tc>
          <w:tcPr>
            <w:tcW w:w="141" w:type="dxa"/>
          </w:tcPr>
          <w:p w14:paraId="35E287A3" w14:textId="77777777" w:rsidR="00C54B49" w:rsidRPr="007E3A47" w:rsidRDefault="00C54B49" w:rsidP="00531C6C">
            <w:pPr>
              <w:ind w:left="270" w:right="851"/>
              <w:jc w:val="both"/>
              <w:rPr>
                <w:rFonts w:cs="Times New Roman"/>
                <w:sz w:val="16"/>
                <w:szCs w:val="16"/>
              </w:rPr>
            </w:pPr>
          </w:p>
        </w:tc>
        <w:tc>
          <w:tcPr>
            <w:tcW w:w="1484" w:type="dxa"/>
            <w:vAlign w:val="bottom"/>
          </w:tcPr>
          <w:p w14:paraId="4E7A4BE9" w14:textId="77777777" w:rsidR="00C54B49" w:rsidRDefault="00C54B49" w:rsidP="00531C6C">
            <w:pPr>
              <w:ind w:left="270"/>
              <w:jc w:val="center"/>
              <w:rPr>
                <w:rFonts w:cs="Times New Roman"/>
                <w:sz w:val="16"/>
                <w:szCs w:val="16"/>
              </w:rPr>
            </w:pPr>
          </w:p>
        </w:tc>
        <w:tc>
          <w:tcPr>
            <w:tcW w:w="114" w:type="dxa"/>
          </w:tcPr>
          <w:p w14:paraId="44BEFF5D" w14:textId="77777777" w:rsidR="00C54B49" w:rsidRPr="007E3A47" w:rsidRDefault="00C54B49" w:rsidP="00531C6C">
            <w:pPr>
              <w:ind w:left="270"/>
              <w:jc w:val="center"/>
              <w:rPr>
                <w:rFonts w:cs="Times New Roman"/>
                <w:sz w:val="16"/>
                <w:szCs w:val="16"/>
              </w:rPr>
            </w:pPr>
          </w:p>
        </w:tc>
        <w:tc>
          <w:tcPr>
            <w:tcW w:w="1318" w:type="dxa"/>
            <w:vAlign w:val="bottom"/>
          </w:tcPr>
          <w:p w14:paraId="6E5764D4" w14:textId="77777777" w:rsidR="00C54B49" w:rsidRDefault="00C54B49" w:rsidP="00531C6C">
            <w:pPr>
              <w:ind w:left="270"/>
              <w:jc w:val="right"/>
              <w:rPr>
                <w:rFonts w:cs="Times New Roman"/>
                <w:sz w:val="16"/>
                <w:szCs w:val="16"/>
              </w:rPr>
            </w:pPr>
          </w:p>
        </w:tc>
        <w:tc>
          <w:tcPr>
            <w:tcW w:w="119" w:type="dxa"/>
          </w:tcPr>
          <w:p w14:paraId="29C41540" w14:textId="77777777" w:rsidR="00C54B49" w:rsidRPr="007E3A47" w:rsidRDefault="00C54B49" w:rsidP="00531C6C">
            <w:pPr>
              <w:ind w:left="270"/>
              <w:jc w:val="center"/>
              <w:rPr>
                <w:rFonts w:cs="Times New Roman"/>
                <w:sz w:val="16"/>
                <w:szCs w:val="16"/>
              </w:rPr>
            </w:pPr>
          </w:p>
        </w:tc>
        <w:tc>
          <w:tcPr>
            <w:tcW w:w="1310" w:type="dxa"/>
            <w:vAlign w:val="bottom"/>
          </w:tcPr>
          <w:p w14:paraId="626FF205" w14:textId="77777777" w:rsidR="00C54B49" w:rsidRDefault="00C54B49" w:rsidP="00531C6C">
            <w:pPr>
              <w:ind w:left="270" w:right="120"/>
              <w:jc w:val="right"/>
              <w:rPr>
                <w:rFonts w:cs="Times New Roman"/>
                <w:sz w:val="16"/>
                <w:szCs w:val="16"/>
              </w:rPr>
            </w:pPr>
          </w:p>
        </w:tc>
        <w:tc>
          <w:tcPr>
            <w:tcW w:w="119" w:type="dxa"/>
          </w:tcPr>
          <w:p w14:paraId="7BA48560" w14:textId="77777777" w:rsidR="00C54B49" w:rsidRPr="007E3A47" w:rsidRDefault="00C54B49" w:rsidP="00531C6C">
            <w:pPr>
              <w:ind w:left="270"/>
              <w:jc w:val="center"/>
              <w:rPr>
                <w:rFonts w:cs="Times New Roman"/>
                <w:sz w:val="16"/>
                <w:szCs w:val="16"/>
              </w:rPr>
            </w:pPr>
          </w:p>
        </w:tc>
        <w:tc>
          <w:tcPr>
            <w:tcW w:w="1335" w:type="dxa"/>
            <w:vAlign w:val="bottom"/>
          </w:tcPr>
          <w:p w14:paraId="719DB2BA" w14:textId="77777777" w:rsidR="00C54B49" w:rsidRPr="007E3A47" w:rsidRDefault="00C54B49" w:rsidP="00531C6C">
            <w:pPr>
              <w:ind w:left="270"/>
              <w:jc w:val="right"/>
              <w:rPr>
                <w:rFonts w:cs="Times New Roman"/>
                <w:sz w:val="16"/>
                <w:szCs w:val="16"/>
              </w:rPr>
            </w:pPr>
          </w:p>
        </w:tc>
      </w:tr>
      <w:tr w:rsidR="001B02E5" w:rsidRPr="007E3A47" w14:paraId="1F4178FA" w14:textId="77777777" w:rsidTr="001116D8">
        <w:trPr>
          <w:trHeight w:hRule="exact" w:val="179"/>
        </w:trPr>
        <w:tc>
          <w:tcPr>
            <w:tcW w:w="3150" w:type="dxa"/>
            <w:vAlign w:val="bottom"/>
          </w:tcPr>
          <w:p w14:paraId="238E13BE" w14:textId="21ABE03C" w:rsidR="001B02E5" w:rsidRPr="001B02E5" w:rsidRDefault="001B02E5" w:rsidP="001B02E5">
            <w:pPr>
              <w:ind w:right="851"/>
              <w:jc w:val="both"/>
              <w:rPr>
                <w:b/>
                <w:bCs/>
                <w:sz w:val="16"/>
                <w:szCs w:val="16"/>
                <w:u w:val="single"/>
              </w:rPr>
            </w:pPr>
            <w:r>
              <w:rPr>
                <w:b/>
                <w:bCs/>
                <w:u w:val="single"/>
              </w:rPr>
              <w:t>-</w:t>
            </w:r>
            <w:r w:rsidRPr="001B02E5">
              <w:rPr>
                <w:b/>
                <w:bCs/>
                <w:u w:val="single"/>
              </w:rPr>
              <w:t>Other parties</w:t>
            </w:r>
          </w:p>
        </w:tc>
        <w:tc>
          <w:tcPr>
            <w:tcW w:w="141" w:type="dxa"/>
          </w:tcPr>
          <w:p w14:paraId="1C981DEB" w14:textId="77777777" w:rsidR="001B02E5" w:rsidRPr="007E3A47" w:rsidRDefault="001B02E5" w:rsidP="00531C6C">
            <w:pPr>
              <w:ind w:left="270" w:right="851"/>
              <w:jc w:val="both"/>
              <w:rPr>
                <w:rFonts w:cs="Times New Roman"/>
                <w:sz w:val="16"/>
                <w:szCs w:val="16"/>
              </w:rPr>
            </w:pPr>
          </w:p>
        </w:tc>
        <w:tc>
          <w:tcPr>
            <w:tcW w:w="1484" w:type="dxa"/>
            <w:vAlign w:val="bottom"/>
          </w:tcPr>
          <w:p w14:paraId="12C07533" w14:textId="77777777" w:rsidR="001B02E5" w:rsidRDefault="001B02E5" w:rsidP="00531C6C">
            <w:pPr>
              <w:ind w:left="270"/>
              <w:jc w:val="center"/>
              <w:rPr>
                <w:rFonts w:cs="Times New Roman"/>
                <w:sz w:val="16"/>
                <w:szCs w:val="16"/>
              </w:rPr>
            </w:pPr>
          </w:p>
        </w:tc>
        <w:tc>
          <w:tcPr>
            <w:tcW w:w="114" w:type="dxa"/>
          </w:tcPr>
          <w:p w14:paraId="7C5CDB2C" w14:textId="77777777" w:rsidR="001B02E5" w:rsidRPr="007E3A47" w:rsidRDefault="001B02E5" w:rsidP="00531C6C">
            <w:pPr>
              <w:ind w:left="270"/>
              <w:jc w:val="center"/>
              <w:rPr>
                <w:rFonts w:cs="Times New Roman"/>
                <w:sz w:val="16"/>
                <w:szCs w:val="16"/>
              </w:rPr>
            </w:pPr>
          </w:p>
        </w:tc>
        <w:tc>
          <w:tcPr>
            <w:tcW w:w="1318" w:type="dxa"/>
            <w:vAlign w:val="bottom"/>
          </w:tcPr>
          <w:p w14:paraId="1151294A" w14:textId="77777777" w:rsidR="001B02E5" w:rsidRDefault="001B02E5" w:rsidP="00531C6C">
            <w:pPr>
              <w:ind w:left="270"/>
              <w:jc w:val="right"/>
              <w:rPr>
                <w:rFonts w:cs="Times New Roman"/>
                <w:sz w:val="16"/>
                <w:szCs w:val="16"/>
              </w:rPr>
            </w:pPr>
          </w:p>
        </w:tc>
        <w:tc>
          <w:tcPr>
            <w:tcW w:w="119" w:type="dxa"/>
          </w:tcPr>
          <w:p w14:paraId="71A9AA8F" w14:textId="77777777" w:rsidR="001B02E5" w:rsidRPr="007E3A47" w:rsidRDefault="001B02E5" w:rsidP="00531C6C">
            <w:pPr>
              <w:ind w:left="270"/>
              <w:jc w:val="center"/>
              <w:rPr>
                <w:rFonts w:cs="Times New Roman"/>
                <w:sz w:val="16"/>
                <w:szCs w:val="16"/>
              </w:rPr>
            </w:pPr>
          </w:p>
        </w:tc>
        <w:tc>
          <w:tcPr>
            <w:tcW w:w="1310" w:type="dxa"/>
            <w:vAlign w:val="bottom"/>
          </w:tcPr>
          <w:p w14:paraId="15013660" w14:textId="77777777" w:rsidR="001B02E5" w:rsidRDefault="001B02E5" w:rsidP="00531C6C">
            <w:pPr>
              <w:ind w:left="270" w:right="120"/>
              <w:jc w:val="right"/>
              <w:rPr>
                <w:rFonts w:cs="Times New Roman"/>
                <w:sz w:val="16"/>
                <w:szCs w:val="16"/>
              </w:rPr>
            </w:pPr>
          </w:p>
        </w:tc>
        <w:tc>
          <w:tcPr>
            <w:tcW w:w="119" w:type="dxa"/>
          </w:tcPr>
          <w:p w14:paraId="6A8FAF41" w14:textId="77777777" w:rsidR="001B02E5" w:rsidRPr="007E3A47" w:rsidRDefault="001B02E5" w:rsidP="00531C6C">
            <w:pPr>
              <w:ind w:left="270"/>
              <w:jc w:val="center"/>
              <w:rPr>
                <w:rFonts w:cs="Times New Roman"/>
                <w:sz w:val="16"/>
                <w:szCs w:val="16"/>
              </w:rPr>
            </w:pPr>
          </w:p>
        </w:tc>
        <w:tc>
          <w:tcPr>
            <w:tcW w:w="1335" w:type="dxa"/>
            <w:vAlign w:val="bottom"/>
          </w:tcPr>
          <w:p w14:paraId="25433B2A" w14:textId="77777777" w:rsidR="001B02E5" w:rsidRPr="007E3A47" w:rsidRDefault="001B02E5" w:rsidP="00531C6C">
            <w:pPr>
              <w:ind w:left="270"/>
              <w:jc w:val="right"/>
              <w:rPr>
                <w:rFonts w:cs="Times New Roman"/>
                <w:sz w:val="16"/>
                <w:szCs w:val="16"/>
              </w:rPr>
            </w:pPr>
          </w:p>
        </w:tc>
      </w:tr>
      <w:tr w:rsidR="00C54B49" w:rsidRPr="007E3A47" w14:paraId="085FB139" w14:textId="77777777" w:rsidTr="000E6B16">
        <w:trPr>
          <w:trHeight w:hRule="exact" w:val="323"/>
        </w:trPr>
        <w:tc>
          <w:tcPr>
            <w:tcW w:w="3150" w:type="dxa"/>
            <w:vAlign w:val="bottom"/>
          </w:tcPr>
          <w:p w14:paraId="4C33F898" w14:textId="787BF030" w:rsidR="00C54B49" w:rsidRPr="007E3A47" w:rsidRDefault="00C54B49" w:rsidP="001116D8">
            <w:pPr>
              <w:ind w:right="-46"/>
              <w:jc w:val="both"/>
              <w:rPr>
                <w:rFonts w:cs="Times New Roman"/>
                <w:sz w:val="16"/>
                <w:szCs w:val="16"/>
                <w:cs/>
              </w:rPr>
            </w:pPr>
            <w:r>
              <w:t>YLP Co., Ltd.</w:t>
            </w:r>
          </w:p>
        </w:tc>
        <w:tc>
          <w:tcPr>
            <w:tcW w:w="141" w:type="dxa"/>
            <w:vAlign w:val="bottom"/>
          </w:tcPr>
          <w:p w14:paraId="00D4C008" w14:textId="77777777" w:rsidR="00C54B49" w:rsidRPr="007E3A47" w:rsidRDefault="00C54B49" w:rsidP="00531C6C">
            <w:pPr>
              <w:ind w:left="270" w:right="851"/>
              <w:rPr>
                <w:rFonts w:cs="Times New Roman"/>
                <w:sz w:val="16"/>
                <w:szCs w:val="16"/>
              </w:rPr>
            </w:pPr>
          </w:p>
        </w:tc>
        <w:tc>
          <w:tcPr>
            <w:tcW w:w="1484" w:type="dxa"/>
            <w:vAlign w:val="bottom"/>
          </w:tcPr>
          <w:p w14:paraId="7CD79A17" w14:textId="715D637F" w:rsidR="00C54B49" w:rsidRPr="007E3A47" w:rsidRDefault="00C54B49" w:rsidP="009C3E13">
            <w:pPr>
              <w:spacing w:line="340" w:lineRule="exact"/>
              <w:ind w:left="130" w:right="139"/>
              <w:jc w:val="right"/>
              <w:rPr>
                <w:rFonts w:cs="Times New Roman"/>
                <w:sz w:val="16"/>
                <w:szCs w:val="16"/>
              </w:rPr>
            </w:pPr>
            <w:r>
              <w:rPr>
                <w:rFonts w:cs="Times New Roman"/>
                <w:sz w:val="16"/>
                <w:szCs w:val="16"/>
              </w:rPr>
              <w:t>256,243,013.73</w:t>
            </w:r>
          </w:p>
        </w:tc>
        <w:tc>
          <w:tcPr>
            <w:tcW w:w="114" w:type="dxa"/>
            <w:vAlign w:val="bottom"/>
          </w:tcPr>
          <w:p w14:paraId="763F647B" w14:textId="77777777" w:rsidR="00C54B49" w:rsidRPr="007E3A47" w:rsidRDefault="00C54B49" w:rsidP="00531C6C">
            <w:pPr>
              <w:spacing w:line="340" w:lineRule="exact"/>
              <w:ind w:left="270" w:right="74"/>
              <w:jc w:val="right"/>
              <w:rPr>
                <w:rFonts w:cs="Times New Roman"/>
                <w:sz w:val="16"/>
                <w:szCs w:val="16"/>
                <w:u w:val="single"/>
              </w:rPr>
            </w:pPr>
          </w:p>
        </w:tc>
        <w:tc>
          <w:tcPr>
            <w:tcW w:w="1318" w:type="dxa"/>
            <w:vAlign w:val="bottom"/>
          </w:tcPr>
          <w:p w14:paraId="78FEBF49" w14:textId="2011D882" w:rsidR="00C54B49" w:rsidRPr="007E3A47" w:rsidRDefault="00C54B49" w:rsidP="009C3E13">
            <w:pPr>
              <w:spacing w:line="340" w:lineRule="exact"/>
              <w:ind w:left="149" w:right="43"/>
              <w:jc w:val="right"/>
              <w:rPr>
                <w:rFonts w:cs="Times New Roman"/>
                <w:sz w:val="16"/>
                <w:szCs w:val="16"/>
              </w:rPr>
            </w:pPr>
            <w:r>
              <w:rPr>
                <w:rFonts w:cs="Times New Roman"/>
                <w:sz w:val="16"/>
                <w:szCs w:val="16"/>
              </w:rPr>
              <w:t>256,243,013.73</w:t>
            </w:r>
          </w:p>
        </w:tc>
        <w:tc>
          <w:tcPr>
            <w:tcW w:w="119" w:type="dxa"/>
            <w:vAlign w:val="bottom"/>
          </w:tcPr>
          <w:p w14:paraId="5FFD566B" w14:textId="77777777" w:rsidR="00C54B49" w:rsidRPr="007E3A47" w:rsidRDefault="00C54B49" w:rsidP="00531C6C">
            <w:pPr>
              <w:ind w:left="270" w:right="74"/>
              <w:jc w:val="right"/>
              <w:rPr>
                <w:rFonts w:cs="Times New Roman"/>
                <w:sz w:val="16"/>
                <w:szCs w:val="16"/>
              </w:rPr>
            </w:pPr>
          </w:p>
        </w:tc>
        <w:tc>
          <w:tcPr>
            <w:tcW w:w="1310" w:type="dxa"/>
            <w:vAlign w:val="bottom"/>
          </w:tcPr>
          <w:p w14:paraId="14E92D4D" w14:textId="393844D6" w:rsidR="00C54B49" w:rsidRPr="007E3A47" w:rsidRDefault="00C54B49" w:rsidP="009C3E13">
            <w:pPr>
              <w:spacing w:line="340" w:lineRule="exact"/>
              <w:ind w:left="59" w:right="139"/>
              <w:jc w:val="right"/>
              <w:rPr>
                <w:rFonts w:cs="Times New Roman"/>
                <w:sz w:val="16"/>
                <w:szCs w:val="16"/>
              </w:rPr>
            </w:pPr>
            <w:r>
              <w:rPr>
                <w:rFonts w:cs="Times New Roman"/>
                <w:sz w:val="16"/>
                <w:szCs w:val="16"/>
              </w:rPr>
              <w:t>256,243,013.73</w:t>
            </w:r>
          </w:p>
        </w:tc>
        <w:tc>
          <w:tcPr>
            <w:tcW w:w="119" w:type="dxa"/>
            <w:vAlign w:val="bottom"/>
          </w:tcPr>
          <w:p w14:paraId="507BA210" w14:textId="77777777" w:rsidR="00C54B49" w:rsidRPr="007E3A47" w:rsidRDefault="00C54B49" w:rsidP="00531C6C">
            <w:pPr>
              <w:spacing w:line="340" w:lineRule="exact"/>
              <w:ind w:left="270" w:right="74"/>
              <w:jc w:val="right"/>
              <w:rPr>
                <w:rFonts w:cs="Times New Roman"/>
                <w:sz w:val="16"/>
                <w:szCs w:val="16"/>
                <w:u w:val="single"/>
              </w:rPr>
            </w:pPr>
          </w:p>
        </w:tc>
        <w:tc>
          <w:tcPr>
            <w:tcW w:w="1335" w:type="dxa"/>
            <w:vAlign w:val="bottom"/>
          </w:tcPr>
          <w:p w14:paraId="32051768" w14:textId="48F7B4D9" w:rsidR="00C54B49" w:rsidRPr="007E3A47" w:rsidRDefault="00C54B49" w:rsidP="009C3E13">
            <w:pPr>
              <w:spacing w:line="340" w:lineRule="exact"/>
              <w:ind w:left="160" w:right="43"/>
              <w:jc w:val="right"/>
              <w:rPr>
                <w:rFonts w:cs="Times New Roman"/>
                <w:sz w:val="16"/>
                <w:szCs w:val="16"/>
              </w:rPr>
            </w:pPr>
            <w:r>
              <w:rPr>
                <w:rFonts w:cs="Times New Roman"/>
                <w:sz w:val="16"/>
                <w:szCs w:val="16"/>
              </w:rPr>
              <w:t>256,243,013.73</w:t>
            </w:r>
          </w:p>
        </w:tc>
      </w:tr>
      <w:tr w:rsidR="00C54B49" w:rsidRPr="007E3A47" w14:paraId="47AB760B" w14:textId="77777777" w:rsidTr="001116D8">
        <w:trPr>
          <w:trHeight w:hRule="exact" w:val="359"/>
        </w:trPr>
        <w:tc>
          <w:tcPr>
            <w:tcW w:w="3150" w:type="dxa"/>
            <w:vAlign w:val="bottom"/>
          </w:tcPr>
          <w:p w14:paraId="5A1E9346" w14:textId="3CE5F169" w:rsidR="00C54B49" w:rsidRPr="001116D8" w:rsidRDefault="00C54B49" w:rsidP="001116D8">
            <w:pPr>
              <w:rPr>
                <w:rFonts w:cs="Times New Roman"/>
                <w:b/>
                <w:bCs/>
              </w:rPr>
            </w:pPr>
            <w:r w:rsidRPr="001116D8">
              <w:rPr>
                <w:rFonts w:cs="Times New Roman"/>
                <w:b/>
                <w:bCs/>
              </w:rPr>
              <w:t xml:space="preserve">Total </w:t>
            </w:r>
            <w:r w:rsidR="00CA6465" w:rsidRPr="001116D8">
              <w:rPr>
                <w:rFonts w:cs="Times New Roman"/>
                <w:b/>
                <w:bCs/>
              </w:rPr>
              <w:t>non-</w:t>
            </w:r>
            <w:r w:rsidRPr="001116D8">
              <w:rPr>
                <w:b/>
                <w:bCs/>
              </w:rPr>
              <w:t>current assets</w:t>
            </w:r>
            <w:r w:rsidR="00CA6465" w:rsidRPr="001116D8">
              <w:rPr>
                <w:b/>
                <w:bCs/>
              </w:rPr>
              <w:t xml:space="preserve"> classified as held for sale</w:t>
            </w:r>
          </w:p>
        </w:tc>
        <w:tc>
          <w:tcPr>
            <w:tcW w:w="141" w:type="dxa"/>
            <w:vAlign w:val="bottom"/>
          </w:tcPr>
          <w:p w14:paraId="6204CDC7" w14:textId="77777777" w:rsidR="00C54B49" w:rsidRPr="007E3A47" w:rsidRDefault="00C54B49" w:rsidP="00531C6C">
            <w:pPr>
              <w:ind w:left="270" w:right="851"/>
              <w:rPr>
                <w:rFonts w:cs="Times New Roman"/>
                <w:sz w:val="16"/>
                <w:szCs w:val="16"/>
              </w:rPr>
            </w:pPr>
          </w:p>
        </w:tc>
        <w:tc>
          <w:tcPr>
            <w:tcW w:w="1484" w:type="dxa"/>
            <w:tcBorders>
              <w:top w:val="single" w:sz="4" w:space="0" w:color="auto"/>
              <w:bottom w:val="double" w:sz="4" w:space="0" w:color="auto"/>
            </w:tcBorders>
            <w:vAlign w:val="bottom"/>
          </w:tcPr>
          <w:p w14:paraId="6D5733F7" w14:textId="522EC370" w:rsidR="00C54B49" w:rsidRPr="007E3A47" w:rsidRDefault="00C54B49" w:rsidP="009C3E13">
            <w:pPr>
              <w:spacing w:line="340" w:lineRule="exact"/>
              <w:ind w:left="130" w:right="139"/>
              <w:jc w:val="right"/>
              <w:rPr>
                <w:rFonts w:cs="Times New Roman"/>
                <w:sz w:val="16"/>
                <w:szCs w:val="16"/>
              </w:rPr>
            </w:pPr>
            <w:r>
              <w:rPr>
                <w:rFonts w:cs="Times New Roman"/>
                <w:sz w:val="16"/>
                <w:szCs w:val="16"/>
              </w:rPr>
              <w:t>256,243,013.73</w:t>
            </w:r>
          </w:p>
        </w:tc>
        <w:tc>
          <w:tcPr>
            <w:tcW w:w="114" w:type="dxa"/>
            <w:vAlign w:val="bottom"/>
          </w:tcPr>
          <w:p w14:paraId="4571816B" w14:textId="77777777" w:rsidR="00C54B49" w:rsidRPr="007E3A47" w:rsidRDefault="00C54B49" w:rsidP="00531C6C">
            <w:pPr>
              <w:spacing w:line="340" w:lineRule="exact"/>
              <w:ind w:left="270" w:right="74"/>
              <w:jc w:val="right"/>
              <w:rPr>
                <w:rFonts w:cs="Times New Roman"/>
                <w:sz w:val="16"/>
                <w:szCs w:val="16"/>
                <w:u w:val="single"/>
              </w:rPr>
            </w:pPr>
          </w:p>
        </w:tc>
        <w:tc>
          <w:tcPr>
            <w:tcW w:w="1318" w:type="dxa"/>
            <w:tcBorders>
              <w:top w:val="single" w:sz="4" w:space="0" w:color="auto"/>
              <w:bottom w:val="double" w:sz="4" w:space="0" w:color="auto"/>
            </w:tcBorders>
            <w:vAlign w:val="bottom"/>
          </w:tcPr>
          <w:p w14:paraId="2E7EB4EC" w14:textId="67ABB8D5" w:rsidR="00C54B49" w:rsidRPr="007E3A47" w:rsidRDefault="00C54B49" w:rsidP="009C3E13">
            <w:pPr>
              <w:spacing w:line="340" w:lineRule="exact"/>
              <w:ind w:left="149" w:right="43"/>
              <w:jc w:val="right"/>
              <w:rPr>
                <w:rFonts w:cs="Times New Roman"/>
                <w:sz w:val="16"/>
                <w:szCs w:val="16"/>
              </w:rPr>
            </w:pPr>
            <w:r>
              <w:rPr>
                <w:rFonts w:cs="Times New Roman"/>
                <w:sz w:val="16"/>
                <w:szCs w:val="16"/>
              </w:rPr>
              <w:t>256,243,013.73</w:t>
            </w:r>
          </w:p>
        </w:tc>
        <w:tc>
          <w:tcPr>
            <w:tcW w:w="119" w:type="dxa"/>
            <w:vAlign w:val="bottom"/>
          </w:tcPr>
          <w:p w14:paraId="4DEF8D69" w14:textId="77777777" w:rsidR="00C54B49" w:rsidRPr="007E3A47" w:rsidRDefault="00C54B49" w:rsidP="00531C6C">
            <w:pPr>
              <w:ind w:left="270" w:right="74"/>
              <w:jc w:val="right"/>
              <w:rPr>
                <w:rFonts w:cs="Times New Roman"/>
                <w:sz w:val="16"/>
                <w:szCs w:val="16"/>
              </w:rPr>
            </w:pPr>
          </w:p>
        </w:tc>
        <w:tc>
          <w:tcPr>
            <w:tcW w:w="1310" w:type="dxa"/>
            <w:tcBorders>
              <w:top w:val="single" w:sz="4" w:space="0" w:color="auto"/>
              <w:bottom w:val="double" w:sz="4" w:space="0" w:color="auto"/>
            </w:tcBorders>
            <w:vAlign w:val="bottom"/>
          </w:tcPr>
          <w:p w14:paraId="7A10E083" w14:textId="3EB58821" w:rsidR="00C54B49" w:rsidRPr="007E3A47" w:rsidRDefault="00C54B49" w:rsidP="009C3E13">
            <w:pPr>
              <w:spacing w:line="340" w:lineRule="exact"/>
              <w:ind w:left="59" w:right="139"/>
              <w:jc w:val="right"/>
              <w:rPr>
                <w:rFonts w:cs="Times New Roman"/>
                <w:sz w:val="16"/>
                <w:szCs w:val="16"/>
              </w:rPr>
            </w:pPr>
            <w:r>
              <w:rPr>
                <w:rFonts w:cs="Times New Roman"/>
                <w:sz w:val="16"/>
                <w:szCs w:val="16"/>
              </w:rPr>
              <w:t>256,243,013.73</w:t>
            </w:r>
          </w:p>
        </w:tc>
        <w:tc>
          <w:tcPr>
            <w:tcW w:w="119" w:type="dxa"/>
            <w:vAlign w:val="bottom"/>
          </w:tcPr>
          <w:p w14:paraId="74820CF4" w14:textId="77777777" w:rsidR="00C54B49" w:rsidRPr="007E3A47" w:rsidRDefault="00C54B49" w:rsidP="00531C6C">
            <w:pPr>
              <w:spacing w:line="340" w:lineRule="exact"/>
              <w:ind w:left="270" w:right="74"/>
              <w:jc w:val="right"/>
              <w:rPr>
                <w:rFonts w:cs="Times New Roman"/>
                <w:sz w:val="16"/>
                <w:szCs w:val="16"/>
                <w:u w:val="single"/>
              </w:rPr>
            </w:pPr>
          </w:p>
        </w:tc>
        <w:tc>
          <w:tcPr>
            <w:tcW w:w="1335" w:type="dxa"/>
            <w:tcBorders>
              <w:top w:val="single" w:sz="4" w:space="0" w:color="auto"/>
              <w:bottom w:val="double" w:sz="4" w:space="0" w:color="auto"/>
            </w:tcBorders>
            <w:vAlign w:val="bottom"/>
          </w:tcPr>
          <w:p w14:paraId="3C37E726" w14:textId="61E1B204" w:rsidR="00C54B49" w:rsidRPr="007E3A47" w:rsidRDefault="00C54B49" w:rsidP="009C3E13">
            <w:pPr>
              <w:spacing w:line="340" w:lineRule="exact"/>
              <w:ind w:left="160" w:right="43"/>
              <w:jc w:val="right"/>
              <w:rPr>
                <w:rFonts w:cs="Times New Roman"/>
                <w:sz w:val="16"/>
                <w:szCs w:val="16"/>
              </w:rPr>
            </w:pPr>
            <w:r>
              <w:rPr>
                <w:rFonts w:cs="Times New Roman"/>
                <w:sz w:val="16"/>
                <w:szCs w:val="16"/>
              </w:rPr>
              <w:t>256,243,013.73</w:t>
            </w:r>
          </w:p>
        </w:tc>
      </w:tr>
    </w:tbl>
    <w:p w14:paraId="01B5EB77" w14:textId="77777777" w:rsidR="004D2978" w:rsidRPr="004D2978" w:rsidRDefault="004D2978" w:rsidP="00286720">
      <w:pPr>
        <w:overflowPunct/>
        <w:autoSpaceDE/>
        <w:adjustRightInd/>
        <w:spacing w:after="200" w:line="276" w:lineRule="auto"/>
        <w:ind w:left="270"/>
        <w:jc w:val="thaiDistribute"/>
        <w:textAlignment w:val="auto"/>
        <w:rPr>
          <w:sz w:val="4"/>
          <w:szCs w:val="4"/>
        </w:rPr>
      </w:pPr>
    </w:p>
    <w:p w14:paraId="3F9AB18A" w14:textId="2F91A6BA" w:rsidR="00286720" w:rsidRPr="00286720" w:rsidRDefault="00286720" w:rsidP="00286720">
      <w:pPr>
        <w:overflowPunct/>
        <w:autoSpaceDE/>
        <w:adjustRightInd/>
        <w:spacing w:after="200" w:line="276" w:lineRule="auto"/>
        <w:ind w:left="270"/>
        <w:jc w:val="thaiDistribute"/>
        <w:textAlignment w:val="auto"/>
        <w:rPr>
          <w:sz w:val="17"/>
          <w:szCs w:val="17"/>
          <w:cs/>
        </w:rPr>
      </w:pPr>
      <w:r w:rsidRPr="00D8038C">
        <w:rPr>
          <w:sz w:val="17"/>
          <w:szCs w:val="17"/>
        </w:rPr>
        <w:t>On November 8, 2019, the Company received 1,257,999 shares from YLP Company Limited for debt settlement of a company and aims to hold shares in YLP on short term basis only. In December 2019, the Company has entered into Sale and Purchase Agreement to sell all YLP shares with non- related party. Payment and transfer of shares due in September 2020. As at the date of this report, the Company received payment from the purchaser in the amount of 118.37 million baht.</w:t>
      </w:r>
    </w:p>
    <w:p w14:paraId="2A94F597" w14:textId="0F93B95B" w:rsidR="00DA1EED" w:rsidRPr="00FC7F4A" w:rsidRDefault="00537A54" w:rsidP="00AF7B43">
      <w:pPr>
        <w:spacing w:before="120" w:line="200" w:lineRule="atLeast"/>
        <w:ind w:left="259" w:right="-43" w:hanging="446"/>
        <w:jc w:val="thaiDistribute"/>
        <w:rPr>
          <w:b/>
          <w:bCs/>
          <w:sz w:val="17"/>
          <w:szCs w:val="17"/>
        </w:rPr>
      </w:pPr>
      <w:r>
        <w:rPr>
          <w:b/>
          <w:bCs/>
          <w:sz w:val="17"/>
          <w:szCs w:val="17"/>
        </w:rPr>
        <w:t>10</w:t>
      </w:r>
      <w:r w:rsidR="00CC4658" w:rsidRPr="00AD6A20">
        <w:rPr>
          <w:b/>
          <w:bCs/>
          <w:sz w:val="17"/>
          <w:szCs w:val="17"/>
        </w:rPr>
        <w:t>.</w:t>
      </w:r>
      <w:r w:rsidR="00CC4658" w:rsidRPr="00AD6A20">
        <w:rPr>
          <w:b/>
          <w:bCs/>
          <w:sz w:val="17"/>
          <w:szCs w:val="17"/>
        </w:rPr>
        <w:tab/>
        <w:t xml:space="preserve">INVESTMENTS IN SUBSIDIARY </w:t>
      </w:r>
      <w:r w:rsidR="00AF7B43" w:rsidRPr="00AD6A20">
        <w:rPr>
          <w:b/>
          <w:bCs/>
          <w:sz w:val="17"/>
          <w:szCs w:val="17"/>
        </w:rPr>
        <w:t>COMPANIES</w:t>
      </w:r>
    </w:p>
    <w:p w14:paraId="2F9E79D3" w14:textId="6618221B" w:rsidR="00DA1EED" w:rsidRPr="00FC7F4A" w:rsidRDefault="00DA1EED" w:rsidP="00DA1BDF">
      <w:pPr>
        <w:spacing w:before="120" w:after="120"/>
        <w:ind w:left="270" w:right="-360"/>
        <w:rPr>
          <w:sz w:val="17"/>
          <w:szCs w:val="17"/>
        </w:rPr>
      </w:pPr>
      <w:r w:rsidRPr="00FC7F4A">
        <w:rPr>
          <w:sz w:val="17"/>
          <w:szCs w:val="17"/>
        </w:rPr>
        <w:t xml:space="preserve">As at </w:t>
      </w:r>
      <w:r w:rsidR="00D8038C">
        <w:rPr>
          <w:sz w:val="17"/>
          <w:szCs w:val="17"/>
        </w:rPr>
        <w:t>June 30</w:t>
      </w:r>
      <w:r w:rsidR="00213F24" w:rsidRPr="00FC7F4A">
        <w:rPr>
          <w:sz w:val="17"/>
          <w:szCs w:val="17"/>
        </w:rPr>
        <w:t>, 20</w:t>
      </w:r>
      <w:r w:rsidR="00914D9A">
        <w:rPr>
          <w:sz w:val="17"/>
          <w:szCs w:val="17"/>
        </w:rPr>
        <w:t>20</w:t>
      </w:r>
      <w:r w:rsidRPr="00FC7F4A">
        <w:rPr>
          <w:sz w:val="17"/>
          <w:szCs w:val="17"/>
        </w:rPr>
        <w:t xml:space="preserve"> and December 31, 20</w:t>
      </w:r>
      <w:r w:rsidR="00044DBF" w:rsidRPr="00FC7F4A">
        <w:rPr>
          <w:sz w:val="17"/>
          <w:szCs w:val="17"/>
        </w:rPr>
        <w:t>1</w:t>
      </w:r>
      <w:r w:rsidR="00914D9A">
        <w:rPr>
          <w:sz w:val="17"/>
          <w:szCs w:val="17"/>
        </w:rPr>
        <w:t>9</w:t>
      </w:r>
      <w:r w:rsidRPr="00FC7F4A">
        <w:rPr>
          <w:sz w:val="17"/>
          <w:szCs w:val="17"/>
        </w:rPr>
        <w:t>, the Company's investments in its subsidiary companies are as follows:-</w:t>
      </w:r>
    </w:p>
    <w:tbl>
      <w:tblPr>
        <w:tblW w:w="10635" w:type="dxa"/>
        <w:tblInd w:w="-972" w:type="dxa"/>
        <w:tblBorders>
          <w:bottom w:val="single" w:sz="4" w:space="0" w:color="auto"/>
        </w:tblBorders>
        <w:tblLayout w:type="fixed"/>
        <w:tblLook w:val="0000" w:firstRow="0" w:lastRow="0" w:firstColumn="0" w:lastColumn="0" w:noHBand="0" w:noVBand="0"/>
      </w:tblPr>
      <w:tblGrid>
        <w:gridCol w:w="1763"/>
        <w:gridCol w:w="960"/>
        <w:gridCol w:w="737"/>
        <w:gridCol w:w="30"/>
        <w:gridCol w:w="857"/>
        <w:gridCol w:w="19"/>
        <w:gridCol w:w="836"/>
        <w:gridCol w:w="44"/>
        <w:gridCol w:w="27"/>
        <w:gridCol w:w="778"/>
        <w:gridCol w:w="11"/>
        <w:gridCol w:w="19"/>
        <w:gridCol w:w="684"/>
        <w:gridCol w:w="810"/>
        <w:gridCol w:w="698"/>
        <w:gridCol w:w="797"/>
        <w:gridCol w:w="768"/>
        <w:gridCol w:w="41"/>
        <w:gridCol w:w="756"/>
      </w:tblGrid>
      <w:tr w:rsidR="00167687" w:rsidRPr="00FC7F4A" w14:paraId="46E44E6C" w14:textId="77777777" w:rsidTr="00037BF2">
        <w:trPr>
          <w:trHeight w:val="227"/>
        </w:trPr>
        <w:tc>
          <w:tcPr>
            <w:tcW w:w="1763" w:type="dxa"/>
            <w:vAlign w:val="bottom"/>
          </w:tcPr>
          <w:p w14:paraId="6DB45091" w14:textId="77777777" w:rsidR="00167687" w:rsidRPr="00FC7F4A" w:rsidRDefault="00167687" w:rsidP="000B6E08">
            <w:pPr>
              <w:ind w:left="-18"/>
              <w:jc w:val="center"/>
              <w:rPr>
                <w:u w:val="single"/>
              </w:rPr>
            </w:pPr>
          </w:p>
        </w:tc>
        <w:tc>
          <w:tcPr>
            <w:tcW w:w="960" w:type="dxa"/>
            <w:vAlign w:val="bottom"/>
          </w:tcPr>
          <w:p w14:paraId="3983BE5E" w14:textId="77777777" w:rsidR="00167687" w:rsidRPr="00FC7F4A" w:rsidRDefault="00167687" w:rsidP="000B6E08">
            <w:pPr>
              <w:ind w:left="-18"/>
              <w:jc w:val="center"/>
              <w:rPr>
                <w:u w:val="single"/>
              </w:rPr>
            </w:pPr>
          </w:p>
        </w:tc>
        <w:tc>
          <w:tcPr>
            <w:tcW w:w="737" w:type="dxa"/>
            <w:vAlign w:val="bottom"/>
          </w:tcPr>
          <w:p w14:paraId="0E2AE103" w14:textId="77777777" w:rsidR="00167687" w:rsidRPr="00FC7F4A" w:rsidRDefault="00167687" w:rsidP="000B6E08">
            <w:pPr>
              <w:ind w:left="-108"/>
              <w:jc w:val="center"/>
            </w:pPr>
          </w:p>
        </w:tc>
        <w:tc>
          <w:tcPr>
            <w:tcW w:w="906" w:type="dxa"/>
            <w:gridSpan w:val="3"/>
            <w:vAlign w:val="bottom"/>
          </w:tcPr>
          <w:p w14:paraId="1E06E0CC" w14:textId="77777777" w:rsidR="00167687" w:rsidRPr="00FC7F4A" w:rsidRDefault="00167687" w:rsidP="000B6E08">
            <w:pPr>
              <w:ind w:left="-108"/>
              <w:jc w:val="center"/>
            </w:pPr>
          </w:p>
        </w:tc>
        <w:tc>
          <w:tcPr>
            <w:tcW w:w="880" w:type="dxa"/>
            <w:gridSpan w:val="2"/>
            <w:vAlign w:val="bottom"/>
          </w:tcPr>
          <w:p w14:paraId="08EAA823" w14:textId="77777777" w:rsidR="00167687" w:rsidRPr="00FC7F4A" w:rsidRDefault="00167687" w:rsidP="000B6E08">
            <w:pPr>
              <w:ind w:left="-108"/>
              <w:jc w:val="center"/>
            </w:pPr>
          </w:p>
        </w:tc>
        <w:tc>
          <w:tcPr>
            <w:tcW w:w="835" w:type="dxa"/>
            <w:gridSpan w:val="4"/>
            <w:vAlign w:val="bottom"/>
          </w:tcPr>
          <w:p w14:paraId="2D40F8C5" w14:textId="77777777" w:rsidR="00167687" w:rsidRPr="00FC7F4A" w:rsidRDefault="00167687" w:rsidP="000B6E08">
            <w:pPr>
              <w:ind w:left="-108" w:right="-18"/>
              <w:jc w:val="center"/>
            </w:pPr>
          </w:p>
        </w:tc>
        <w:tc>
          <w:tcPr>
            <w:tcW w:w="4553" w:type="dxa"/>
            <w:gridSpan w:val="7"/>
            <w:vAlign w:val="bottom"/>
          </w:tcPr>
          <w:p w14:paraId="30945DEE" w14:textId="77777777" w:rsidR="00167687" w:rsidRPr="00FC7F4A" w:rsidRDefault="00167687" w:rsidP="000B6E08">
            <w:pPr>
              <w:pBdr>
                <w:bottom w:val="single" w:sz="6" w:space="1" w:color="auto"/>
              </w:pBdr>
              <w:jc w:val="center"/>
              <w:rPr>
                <w:u w:val="single"/>
              </w:rPr>
            </w:pPr>
            <w:r w:rsidRPr="00FC7F4A">
              <w:t>Investments (Unit : Thousand Baht)</w:t>
            </w:r>
          </w:p>
        </w:tc>
      </w:tr>
      <w:tr w:rsidR="00167687" w:rsidRPr="00FC7F4A" w14:paraId="62670D40" w14:textId="77777777" w:rsidTr="00037BF2">
        <w:trPr>
          <w:trHeight w:val="227"/>
        </w:trPr>
        <w:tc>
          <w:tcPr>
            <w:tcW w:w="1763" w:type="dxa"/>
            <w:vAlign w:val="bottom"/>
          </w:tcPr>
          <w:p w14:paraId="3FA172B4" w14:textId="77777777" w:rsidR="00167687" w:rsidRPr="00FC7F4A" w:rsidRDefault="00167687" w:rsidP="000B6E08">
            <w:pPr>
              <w:ind w:left="-18"/>
              <w:jc w:val="center"/>
              <w:rPr>
                <w:sz w:val="11"/>
                <w:szCs w:val="11"/>
              </w:rPr>
            </w:pPr>
          </w:p>
        </w:tc>
        <w:tc>
          <w:tcPr>
            <w:tcW w:w="960" w:type="dxa"/>
            <w:vAlign w:val="bottom"/>
          </w:tcPr>
          <w:p w14:paraId="2FBA4BB1" w14:textId="77777777" w:rsidR="00167687" w:rsidRPr="00FC7F4A" w:rsidRDefault="00167687" w:rsidP="000B6E08"/>
        </w:tc>
        <w:tc>
          <w:tcPr>
            <w:tcW w:w="737" w:type="dxa"/>
            <w:vAlign w:val="bottom"/>
          </w:tcPr>
          <w:p w14:paraId="18F69926" w14:textId="77777777" w:rsidR="00167687" w:rsidRPr="00FC7F4A" w:rsidRDefault="00167687" w:rsidP="000B6E08"/>
        </w:tc>
        <w:tc>
          <w:tcPr>
            <w:tcW w:w="906" w:type="dxa"/>
            <w:gridSpan w:val="3"/>
            <w:vAlign w:val="bottom"/>
          </w:tcPr>
          <w:p w14:paraId="475E0419" w14:textId="77777777" w:rsidR="00167687" w:rsidRPr="00FC7F4A" w:rsidRDefault="00167687" w:rsidP="000B6E08"/>
        </w:tc>
        <w:tc>
          <w:tcPr>
            <w:tcW w:w="907" w:type="dxa"/>
            <w:gridSpan w:val="3"/>
            <w:vAlign w:val="bottom"/>
          </w:tcPr>
          <w:p w14:paraId="7CCFFCE2" w14:textId="77777777" w:rsidR="00167687" w:rsidRPr="00FC7F4A" w:rsidRDefault="00167687" w:rsidP="000B6E08"/>
        </w:tc>
        <w:tc>
          <w:tcPr>
            <w:tcW w:w="777" w:type="dxa"/>
            <w:vAlign w:val="bottom"/>
          </w:tcPr>
          <w:p w14:paraId="52256715" w14:textId="77777777" w:rsidR="00167687" w:rsidRPr="00FC7F4A" w:rsidRDefault="00167687" w:rsidP="000B6E08"/>
        </w:tc>
        <w:tc>
          <w:tcPr>
            <w:tcW w:w="1524" w:type="dxa"/>
            <w:gridSpan w:val="4"/>
            <w:vAlign w:val="bottom"/>
          </w:tcPr>
          <w:p w14:paraId="7FF06991" w14:textId="77777777" w:rsidR="00167687" w:rsidRPr="00FC7F4A" w:rsidRDefault="00167687" w:rsidP="000B6E08">
            <w:pPr>
              <w:ind w:left="-50"/>
              <w:jc w:val="center"/>
              <w:rPr>
                <w:sz w:val="13"/>
                <w:szCs w:val="13"/>
              </w:rPr>
            </w:pPr>
          </w:p>
        </w:tc>
        <w:tc>
          <w:tcPr>
            <w:tcW w:w="1495" w:type="dxa"/>
            <w:gridSpan w:val="2"/>
            <w:vAlign w:val="bottom"/>
          </w:tcPr>
          <w:p w14:paraId="450ED0D1" w14:textId="77777777" w:rsidR="00167687" w:rsidRPr="00FC7F4A" w:rsidRDefault="00167687" w:rsidP="000B6E08">
            <w:pPr>
              <w:spacing w:line="200" w:lineRule="exact"/>
              <w:ind w:left="-18" w:right="-79" w:hanging="28"/>
              <w:jc w:val="center"/>
              <w:rPr>
                <w:u w:val="single"/>
              </w:rPr>
            </w:pPr>
          </w:p>
        </w:tc>
        <w:tc>
          <w:tcPr>
            <w:tcW w:w="1565" w:type="dxa"/>
            <w:gridSpan w:val="3"/>
            <w:vAlign w:val="bottom"/>
          </w:tcPr>
          <w:p w14:paraId="646DC68D" w14:textId="77777777" w:rsidR="00167687" w:rsidRPr="00FC7F4A" w:rsidRDefault="00167687" w:rsidP="000B6E08">
            <w:pPr>
              <w:ind w:left="-50"/>
              <w:jc w:val="center"/>
            </w:pPr>
            <w:r w:rsidRPr="00FC7F4A">
              <w:t>Allowance for</w:t>
            </w:r>
          </w:p>
        </w:tc>
      </w:tr>
      <w:tr w:rsidR="00167687" w:rsidRPr="00FC7F4A" w14:paraId="1DBA6A42" w14:textId="77777777" w:rsidTr="00037BF2">
        <w:trPr>
          <w:trHeight w:val="227"/>
        </w:trPr>
        <w:tc>
          <w:tcPr>
            <w:tcW w:w="1763" w:type="dxa"/>
            <w:vAlign w:val="bottom"/>
          </w:tcPr>
          <w:p w14:paraId="26743E06" w14:textId="77777777" w:rsidR="00167687" w:rsidRPr="00FC7F4A" w:rsidRDefault="00167687" w:rsidP="000B6E08">
            <w:pPr>
              <w:ind w:left="-18"/>
              <w:jc w:val="center"/>
              <w:rPr>
                <w:sz w:val="11"/>
                <w:szCs w:val="11"/>
              </w:rPr>
            </w:pPr>
          </w:p>
        </w:tc>
        <w:tc>
          <w:tcPr>
            <w:tcW w:w="960" w:type="dxa"/>
            <w:vAlign w:val="bottom"/>
          </w:tcPr>
          <w:p w14:paraId="547C23A0" w14:textId="77777777" w:rsidR="00167687" w:rsidRPr="00FC7F4A" w:rsidRDefault="00167687" w:rsidP="000B6E08"/>
        </w:tc>
        <w:tc>
          <w:tcPr>
            <w:tcW w:w="737" w:type="dxa"/>
            <w:vAlign w:val="bottom"/>
          </w:tcPr>
          <w:p w14:paraId="396F9AD9" w14:textId="77777777" w:rsidR="00167687" w:rsidRPr="00FC7F4A" w:rsidRDefault="00167687" w:rsidP="000B6E08"/>
        </w:tc>
        <w:tc>
          <w:tcPr>
            <w:tcW w:w="906" w:type="dxa"/>
            <w:gridSpan w:val="3"/>
            <w:vAlign w:val="bottom"/>
          </w:tcPr>
          <w:p w14:paraId="09945BFD" w14:textId="77777777" w:rsidR="00167687" w:rsidRPr="00FC7F4A" w:rsidRDefault="00167687" w:rsidP="000B6E08"/>
        </w:tc>
        <w:tc>
          <w:tcPr>
            <w:tcW w:w="907" w:type="dxa"/>
            <w:gridSpan w:val="3"/>
            <w:vAlign w:val="bottom"/>
          </w:tcPr>
          <w:p w14:paraId="1B99B4A1" w14:textId="77777777" w:rsidR="00167687" w:rsidRPr="00FC7F4A" w:rsidRDefault="00167687" w:rsidP="000B6E08"/>
        </w:tc>
        <w:tc>
          <w:tcPr>
            <w:tcW w:w="777" w:type="dxa"/>
            <w:vAlign w:val="bottom"/>
          </w:tcPr>
          <w:p w14:paraId="72B35568" w14:textId="77777777" w:rsidR="00167687" w:rsidRPr="00FC7F4A" w:rsidRDefault="00167687" w:rsidP="000B6E08"/>
        </w:tc>
        <w:tc>
          <w:tcPr>
            <w:tcW w:w="1524" w:type="dxa"/>
            <w:gridSpan w:val="4"/>
            <w:vAlign w:val="bottom"/>
          </w:tcPr>
          <w:p w14:paraId="64E07D93" w14:textId="77777777" w:rsidR="00167687" w:rsidRPr="00FC7F4A" w:rsidRDefault="00167687" w:rsidP="000B6E08">
            <w:pPr>
              <w:ind w:left="-50"/>
              <w:jc w:val="center"/>
              <w:rPr>
                <w:sz w:val="13"/>
                <w:szCs w:val="13"/>
              </w:rPr>
            </w:pPr>
          </w:p>
        </w:tc>
        <w:tc>
          <w:tcPr>
            <w:tcW w:w="1495" w:type="dxa"/>
            <w:gridSpan w:val="2"/>
            <w:vAlign w:val="bottom"/>
          </w:tcPr>
          <w:p w14:paraId="133E67EB" w14:textId="77777777" w:rsidR="00167687" w:rsidRPr="00FC7F4A" w:rsidRDefault="00167687" w:rsidP="000B6E08">
            <w:pPr>
              <w:spacing w:line="200" w:lineRule="exact"/>
              <w:ind w:left="-18" w:right="-79" w:hanging="28"/>
              <w:jc w:val="center"/>
              <w:rPr>
                <w:u w:val="single"/>
              </w:rPr>
            </w:pPr>
          </w:p>
        </w:tc>
        <w:tc>
          <w:tcPr>
            <w:tcW w:w="1565" w:type="dxa"/>
            <w:gridSpan w:val="3"/>
            <w:vAlign w:val="bottom"/>
          </w:tcPr>
          <w:p w14:paraId="5C254AFB" w14:textId="77777777" w:rsidR="00167687" w:rsidRPr="00FC7F4A" w:rsidRDefault="00167687" w:rsidP="000B6E08">
            <w:pPr>
              <w:ind w:left="-50"/>
              <w:jc w:val="center"/>
            </w:pPr>
            <w:r w:rsidRPr="00FC7F4A">
              <w:t>Impairment of</w:t>
            </w:r>
          </w:p>
        </w:tc>
      </w:tr>
      <w:tr w:rsidR="00167687" w:rsidRPr="00FC7F4A" w14:paraId="6BE646B2" w14:textId="77777777" w:rsidTr="00037BF2">
        <w:trPr>
          <w:trHeight w:hRule="exact" w:val="304"/>
        </w:trPr>
        <w:tc>
          <w:tcPr>
            <w:tcW w:w="1763" w:type="dxa"/>
            <w:vAlign w:val="bottom"/>
          </w:tcPr>
          <w:p w14:paraId="138B2F1C" w14:textId="77777777" w:rsidR="00167687" w:rsidRPr="00FC7F4A" w:rsidRDefault="00167687" w:rsidP="000B6E08">
            <w:pPr>
              <w:ind w:left="-142" w:firstLine="142"/>
            </w:pPr>
          </w:p>
        </w:tc>
        <w:tc>
          <w:tcPr>
            <w:tcW w:w="960" w:type="dxa"/>
            <w:vAlign w:val="bottom"/>
          </w:tcPr>
          <w:p w14:paraId="5D9B0370" w14:textId="77777777" w:rsidR="00167687" w:rsidRPr="00FC7F4A" w:rsidRDefault="00167687" w:rsidP="000B6E08">
            <w:pPr>
              <w:ind w:left="-18"/>
              <w:jc w:val="center"/>
              <w:rPr>
                <w:u w:val="single"/>
              </w:rPr>
            </w:pPr>
          </w:p>
        </w:tc>
        <w:tc>
          <w:tcPr>
            <w:tcW w:w="1624" w:type="dxa"/>
            <w:gridSpan w:val="3"/>
            <w:vAlign w:val="bottom"/>
          </w:tcPr>
          <w:p w14:paraId="1EDFB75B" w14:textId="77777777" w:rsidR="00167687" w:rsidRPr="00FC7F4A" w:rsidRDefault="00EE63B3" w:rsidP="00EE63B3">
            <w:pPr>
              <w:pBdr>
                <w:bottom w:val="single" w:sz="4" w:space="1" w:color="auto"/>
              </w:pBdr>
              <w:spacing w:line="320" w:lineRule="exact"/>
              <w:jc w:val="center"/>
            </w:pPr>
            <w:r w:rsidRPr="00FC7F4A">
              <w:t>Paid-</w:t>
            </w:r>
            <w:r w:rsidR="00167687" w:rsidRPr="00FC7F4A">
              <w:t>up share capital</w:t>
            </w:r>
          </w:p>
        </w:tc>
        <w:tc>
          <w:tcPr>
            <w:tcW w:w="1715" w:type="dxa"/>
            <w:gridSpan w:val="6"/>
            <w:vAlign w:val="bottom"/>
          </w:tcPr>
          <w:p w14:paraId="0789E578" w14:textId="77777777" w:rsidR="00167687" w:rsidRPr="00FC7F4A" w:rsidRDefault="00167687" w:rsidP="00EE63B3">
            <w:pPr>
              <w:pBdr>
                <w:bottom w:val="single" w:sz="4" w:space="1" w:color="auto"/>
              </w:pBdr>
              <w:spacing w:line="320" w:lineRule="exact"/>
              <w:jc w:val="center"/>
            </w:pPr>
            <w:r w:rsidRPr="00FC7F4A">
              <w:t>Shareholding</w:t>
            </w:r>
          </w:p>
        </w:tc>
        <w:tc>
          <w:tcPr>
            <w:tcW w:w="1512" w:type="dxa"/>
            <w:gridSpan w:val="3"/>
            <w:vAlign w:val="bottom"/>
          </w:tcPr>
          <w:p w14:paraId="5034E40A" w14:textId="77777777" w:rsidR="00167687" w:rsidRPr="00FC7F4A" w:rsidRDefault="00167687" w:rsidP="000B6E08">
            <w:pPr>
              <w:pBdr>
                <w:bottom w:val="single" w:sz="6" w:space="1" w:color="auto"/>
              </w:pBdr>
              <w:ind w:left="-108"/>
              <w:jc w:val="center"/>
              <w:rPr>
                <w:sz w:val="13"/>
                <w:szCs w:val="13"/>
              </w:rPr>
            </w:pPr>
            <w:r w:rsidRPr="00FC7F4A">
              <w:t>Cost Method</w:t>
            </w:r>
          </w:p>
        </w:tc>
        <w:tc>
          <w:tcPr>
            <w:tcW w:w="1495" w:type="dxa"/>
            <w:gridSpan w:val="2"/>
            <w:vAlign w:val="bottom"/>
          </w:tcPr>
          <w:p w14:paraId="181D3D5C" w14:textId="77777777" w:rsidR="00167687" w:rsidRPr="00FC7F4A" w:rsidRDefault="00167687" w:rsidP="000B6E08">
            <w:pPr>
              <w:pBdr>
                <w:bottom w:val="single" w:sz="6" w:space="1" w:color="auto"/>
              </w:pBdr>
              <w:ind w:left="-50"/>
              <w:jc w:val="center"/>
            </w:pPr>
            <w:r w:rsidRPr="00FC7F4A">
              <w:t>Net book value</w:t>
            </w:r>
          </w:p>
        </w:tc>
        <w:tc>
          <w:tcPr>
            <w:tcW w:w="1565" w:type="dxa"/>
            <w:gridSpan w:val="3"/>
            <w:vAlign w:val="bottom"/>
          </w:tcPr>
          <w:p w14:paraId="34C7B136" w14:textId="77777777" w:rsidR="00167687" w:rsidRPr="00FC7F4A" w:rsidRDefault="00167687" w:rsidP="000B6E08">
            <w:pPr>
              <w:pBdr>
                <w:bottom w:val="single" w:sz="6" w:space="1" w:color="auto"/>
              </w:pBdr>
              <w:spacing w:line="200" w:lineRule="exact"/>
              <w:ind w:left="6"/>
              <w:jc w:val="center"/>
            </w:pPr>
            <w:r w:rsidRPr="00FC7F4A">
              <w:t>Subsidiaries investment</w:t>
            </w:r>
          </w:p>
        </w:tc>
      </w:tr>
      <w:tr w:rsidR="00036A0F" w:rsidRPr="00FC7F4A" w14:paraId="582D8259" w14:textId="77777777" w:rsidTr="00037BF2">
        <w:trPr>
          <w:trHeight w:val="227"/>
        </w:trPr>
        <w:tc>
          <w:tcPr>
            <w:tcW w:w="1763" w:type="dxa"/>
            <w:vAlign w:val="bottom"/>
          </w:tcPr>
          <w:p w14:paraId="7C3311F2" w14:textId="77777777" w:rsidR="00036A0F" w:rsidRPr="00FC7F4A" w:rsidRDefault="00036A0F" w:rsidP="000B6E08">
            <w:pPr>
              <w:jc w:val="center"/>
            </w:pPr>
          </w:p>
        </w:tc>
        <w:tc>
          <w:tcPr>
            <w:tcW w:w="960" w:type="dxa"/>
            <w:vAlign w:val="bottom"/>
          </w:tcPr>
          <w:p w14:paraId="4E4477B6" w14:textId="77777777" w:rsidR="00036A0F" w:rsidRPr="00FC7F4A" w:rsidRDefault="00036A0F" w:rsidP="000B6E08">
            <w:pPr>
              <w:ind w:left="-18"/>
              <w:jc w:val="center"/>
              <w:rPr>
                <w:u w:val="single"/>
              </w:rPr>
            </w:pPr>
            <w:r w:rsidRPr="00FC7F4A">
              <w:t>Type of</w:t>
            </w:r>
          </w:p>
        </w:tc>
        <w:tc>
          <w:tcPr>
            <w:tcW w:w="767" w:type="dxa"/>
            <w:gridSpan w:val="2"/>
            <w:vAlign w:val="bottom"/>
          </w:tcPr>
          <w:p w14:paraId="33B15244" w14:textId="241D7F2E" w:rsidR="00036A0F" w:rsidRPr="00FC7F4A" w:rsidRDefault="00D8038C" w:rsidP="000B6E08">
            <w:pPr>
              <w:ind w:left="-51" w:right="-108"/>
              <w:jc w:val="center"/>
              <w:rPr>
                <w:sz w:val="12"/>
                <w:szCs w:val="12"/>
              </w:rPr>
            </w:pPr>
            <w:r>
              <w:rPr>
                <w:sz w:val="12"/>
                <w:szCs w:val="12"/>
              </w:rPr>
              <w:t>June 30</w:t>
            </w:r>
          </w:p>
        </w:tc>
        <w:tc>
          <w:tcPr>
            <w:tcW w:w="857" w:type="dxa"/>
            <w:vAlign w:val="bottom"/>
          </w:tcPr>
          <w:p w14:paraId="34ADC9AE" w14:textId="77777777" w:rsidR="00036A0F" w:rsidRPr="00FC7F4A" w:rsidRDefault="00036A0F" w:rsidP="000B6E08">
            <w:pPr>
              <w:ind w:left="-66" w:right="-48"/>
              <w:jc w:val="center"/>
              <w:rPr>
                <w:sz w:val="12"/>
                <w:szCs w:val="12"/>
              </w:rPr>
            </w:pPr>
            <w:r w:rsidRPr="00FC7F4A">
              <w:rPr>
                <w:sz w:val="12"/>
                <w:szCs w:val="12"/>
              </w:rPr>
              <w:t>December 31</w:t>
            </w:r>
          </w:p>
        </w:tc>
        <w:tc>
          <w:tcPr>
            <w:tcW w:w="855" w:type="dxa"/>
            <w:gridSpan w:val="2"/>
            <w:vAlign w:val="bottom"/>
          </w:tcPr>
          <w:p w14:paraId="0A1EDCEC" w14:textId="7BFBBDB0" w:rsidR="00036A0F" w:rsidRPr="00FC7F4A" w:rsidRDefault="00D8038C" w:rsidP="00F9626C">
            <w:pPr>
              <w:ind w:left="-51" w:right="-108"/>
              <w:jc w:val="center"/>
              <w:rPr>
                <w:sz w:val="12"/>
                <w:szCs w:val="12"/>
              </w:rPr>
            </w:pPr>
            <w:r>
              <w:rPr>
                <w:sz w:val="12"/>
                <w:szCs w:val="12"/>
              </w:rPr>
              <w:t>June 30</w:t>
            </w:r>
          </w:p>
        </w:tc>
        <w:tc>
          <w:tcPr>
            <w:tcW w:w="849" w:type="dxa"/>
            <w:gridSpan w:val="3"/>
            <w:vAlign w:val="bottom"/>
          </w:tcPr>
          <w:p w14:paraId="5D0E12DD" w14:textId="77777777" w:rsidR="00036A0F" w:rsidRPr="00FC7F4A" w:rsidRDefault="00036A0F" w:rsidP="00F9626C">
            <w:pPr>
              <w:ind w:left="-66" w:right="-48"/>
              <w:jc w:val="center"/>
              <w:rPr>
                <w:sz w:val="12"/>
                <w:szCs w:val="12"/>
              </w:rPr>
            </w:pPr>
            <w:r w:rsidRPr="00FC7F4A">
              <w:rPr>
                <w:sz w:val="12"/>
                <w:szCs w:val="12"/>
              </w:rPr>
              <w:t>December 31</w:t>
            </w:r>
          </w:p>
        </w:tc>
        <w:tc>
          <w:tcPr>
            <w:tcW w:w="714" w:type="dxa"/>
            <w:gridSpan w:val="3"/>
            <w:vAlign w:val="bottom"/>
          </w:tcPr>
          <w:p w14:paraId="7FF68CE9" w14:textId="035E0375" w:rsidR="00036A0F" w:rsidRPr="00FC7F4A" w:rsidRDefault="00D8038C" w:rsidP="00F9626C">
            <w:pPr>
              <w:ind w:left="-51" w:right="-108"/>
              <w:jc w:val="center"/>
              <w:rPr>
                <w:sz w:val="12"/>
                <w:szCs w:val="12"/>
              </w:rPr>
            </w:pPr>
            <w:r>
              <w:rPr>
                <w:sz w:val="12"/>
                <w:szCs w:val="12"/>
              </w:rPr>
              <w:t>June 30</w:t>
            </w:r>
          </w:p>
        </w:tc>
        <w:tc>
          <w:tcPr>
            <w:tcW w:w="810" w:type="dxa"/>
            <w:vAlign w:val="bottom"/>
          </w:tcPr>
          <w:p w14:paraId="3088C4AD" w14:textId="77777777" w:rsidR="00036A0F" w:rsidRPr="00FC7F4A" w:rsidRDefault="00036A0F" w:rsidP="00F9626C">
            <w:pPr>
              <w:ind w:left="-66" w:right="-48"/>
              <w:jc w:val="center"/>
              <w:rPr>
                <w:sz w:val="12"/>
                <w:szCs w:val="12"/>
              </w:rPr>
            </w:pPr>
            <w:r w:rsidRPr="00FC7F4A">
              <w:rPr>
                <w:sz w:val="12"/>
                <w:szCs w:val="12"/>
              </w:rPr>
              <w:t>December 31</w:t>
            </w:r>
          </w:p>
        </w:tc>
        <w:tc>
          <w:tcPr>
            <w:tcW w:w="698" w:type="dxa"/>
            <w:vAlign w:val="bottom"/>
          </w:tcPr>
          <w:p w14:paraId="09EDE868" w14:textId="3BC65B0E" w:rsidR="00036A0F" w:rsidRPr="00FC7F4A" w:rsidRDefault="00D8038C" w:rsidP="00F9626C">
            <w:pPr>
              <w:ind w:left="-51" w:right="-108"/>
              <w:jc w:val="center"/>
              <w:rPr>
                <w:sz w:val="12"/>
                <w:szCs w:val="12"/>
              </w:rPr>
            </w:pPr>
            <w:r>
              <w:rPr>
                <w:sz w:val="12"/>
                <w:szCs w:val="12"/>
              </w:rPr>
              <w:t>June 30</w:t>
            </w:r>
          </w:p>
        </w:tc>
        <w:tc>
          <w:tcPr>
            <w:tcW w:w="797" w:type="dxa"/>
            <w:vAlign w:val="bottom"/>
          </w:tcPr>
          <w:p w14:paraId="06F9A32B" w14:textId="77777777" w:rsidR="00036A0F" w:rsidRPr="00FC7F4A" w:rsidRDefault="00036A0F" w:rsidP="00F9626C">
            <w:pPr>
              <w:ind w:left="-66" w:right="-48"/>
              <w:jc w:val="center"/>
              <w:rPr>
                <w:sz w:val="12"/>
                <w:szCs w:val="12"/>
              </w:rPr>
            </w:pPr>
            <w:r w:rsidRPr="00FC7F4A">
              <w:rPr>
                <w:sz w:val="12"/>
                <w:szCs w:val="12"/>
              </w:rPr>
              <w:t>December 31</w:t>
            </w:r>
          </w:p>
        </w:tc>
        <w:tc>
          <w:tcPr>
            <w:tcW w:w="809" w:type="dxa"/>
            <w:gridSpan w:val="2"/>
            <w:vAlign w:val="bottom"/>
          </w:tcPr>
          <w:p w14:paraId="31F563BE" w14:textId="6B659F0E" w:rsidR="00036A0F" w:rsidRPr="00FC7F4A" w:rsidRDefault="00D8038C" w:rsidP="00F9626C">
            <w:pPr>
              <w:ind w:left="-51" w:right="-108"/>
              <w:jc w:val="center"/>
              <w:rPr>
                <w:sz w:val="12"/>
                <w:szCs w:val="12"/>
              </w:rPr>
            </w:pPr>
            <w:r>
              <w:rPr>
                <w:sz w:val="12"/>
                <w:szCs w:val="12"/>
              </w:rPr>
              <w:t>June 30</w:t>
            </w:r>
          </w:p>
        </w:tc>
        <w:tc>
          <w:tcPr>
            <w:tcW w:w="756" w:type="dxa"/>
            <w:vAlign w:val="bottom"/>
          </w:tcPr>
          <w:p w14:paraId="2E002F90" w14:textId="77777777" w:rsidR="00036A0F" w:rsidRPr="00FC7F4A" w:rsidRDefault="00036A0F" w:rsidP="00F9626C">
            <w:pPr>
              <w:ind w:left="-66" w:right="-48"/>
              <w:jc w:val="center"/>
              <w:rPr>
                <w:sz w:val="12"/>
                <w:szCs w:val="12"/>
              </w:rPr>
            </w:pPr>
            <w:r w:rsidRPr="00FC7F4A">
              <w:rPr>
                <w:sz w:val="12"/>
                <w:szCs w:val="12"/>
              </w:rPr>
              <w:t>December 31</w:t>
            </w:r>
          </w:p>
        </w:tc>
      </w:tr>
      <w:tr w:rsidR="00F00A4A" w:rsidRPr="00FC7F4A" w14:paraId="4CE20FA5" w14:textId="77777777" w:rsidTr="00037BF2">
        <w:trPr>
          <w:trHeight w:val="227"/>
        </w:trPr>
        <w:tc>
          <w:tcPr>
            <w:tcW w:w="1763" w:type="dxa"/>
            <w:vAlign w:val="bottom"/>
          </w:tcPr>
          <w:p w14:paraId="64EE84C5" w14:textId="77777777" w:rsidR="00F00A4A" w:rsidRPr="00FC7F4A" w:rsidRDefault="00F00A4A" w:rsidP="00F00A4A">
            <w:pPr>
              <w:pBdr>
                <w:bottom w:val="single" w:sz="6" w:space="1" w:color="auto"/>
              </w:pBdr>
              <w:jc w:val="center"/>
              <w:rPr>
                <w:b/>
                <w:bCs/>
                <w:u w:val="single"/>
              </w:rPr>
            </w:pPr>
            <w:r w:rsidRPr="00FC7F4A">
              <w:t>Name of company</w:t>
            </w:r>
          </w:p>
        </w:tc>
        <w:tc>
          <w:tcPr>
            <w:tcW w:w="960" w:type="dxa"/>
            <w:vAlign w:val="bottom"/>
          </w:tcPr>
          <w:p w14:paraId="2D685DBF" w14:textId="77777777" w:rsidR="00F00A4A" w:rsidRPr="00FC7F4A" w:rsidRDefault="00F00A4A" w:rsidP="00F00A4A">
            <w:pPr>
              <w:pBdr>
                <w:bottom w:val="single" w:sz="6" w:space="1" w:color="auto"/>
              </w:pBdr>
              <w:jc w:val="center"/>
              <w:rPr>
                <w:sz w:val="16"/>
                <w:szCs w:val="16"/>
              </w:rPr>
            </w:pPr>
            <w:r w:rsidRPr="00FC7F4A">
              <w:rPr>
                <w:sz w:val="16"/>
                <w:szCs w:val="16"/>
              </w:rPr>
              <w:t>business</w:t>
            </w:r>
          </w:p>
        </w:tc>
        <w:tc>
          <w:tcPr>
            <w:tcW w:w="767" w:type="dxa"/>
            <w:gridSpan w:val="2"/>
            <w:vAlign w:val="bottom"/>
          </w:tcPr>
          <w:p w14:paraId="17E13C9C" w14:textId="2582A749" w:rsidR="00F00A4A" w:rsidRPr="00FC7F4A" w:rsidRDefault="00F00A4A" w:rsidP="00F00A4A">
            <w:pPr>
              <w:pBdr>
                <w:bottom w:val="single" w:sz="4" w:space="1" w:color="auto"/>
              </w:pBdr>
              <w:jc w:val="center"/>
              <w:rPr>
                <w:sz w:val="12"/>
                <w:szCs w:val="12"/>
              </w:rPr>
            </w:pPr>
            <w:r w:rsidRPr="00FC7F4A">
              <w:rPr>
                <w:sz w:val="12"/>
                <w:szCs w:val="12"/>
              </w:rPr>
              <w:t>20</w:t>
            </w:r>
            <w:r>
              <w:rPr>
                <w:sz w:val="12"/>
                <w:szCs w:val="12"/>
              </w:rPr>
              <w:t>20</w:t>
            </w:r>
          </w:p>
        </w:tc>
        <w:tc>
          <w:tcPr>
            <w:tcW w:w="857" w:type="dxa"/>
            <w:vAlign w:val="bottom"/>
          </w:tcPr>
          <w:p w14:paraId="36DEE671" w14:textId="77D2932F" w:rsidR="00F00A4A" w:rsidRPr="00FC7F4A" w:rsidRDefault="00F00A4A" w:rsidP="00F00A4A">
            <w:pPr>
              <w:pBdr>
                <w:bottom w:val="single" w:sz="6" w:space="1" w:color="auto"/>
              </w:pBdr>
              <w:jc w:val="center"/>
              <w:rPr>
                <w:sz w:val="12"/>
                <w:szCs w:val="12"/>
              </w:rPr>
            </w:pPr>
            <w:r w:rsidRPr="00FC7F4A">
              <w:rPr>
                <w:sz w:val="12"/>
                <w:szCs w:val="12"/>
              </w:rPr>
              <w:t>201</w:t>
            </w:r>
            <w:r>
              <w:rPr>
                <w:sz w:val="12"/>
                <w:szCs w:val="12"/>
              </w:rPr>
              <w:t>9</w:t>
            </w:r>
          </w:p>
        </w:tc>
        <w:tc>
          <w:tcPr>
            <w:tcW w:w="855" w:type="dxa"/>
            <w:gridSpan w:val="2"/>
            <w:vAlign w:val="bottom"/>
          </w:tcPr>
          <w:p w14:paraId="203B589E" w14:textId="2A43DD03" w:rsidR="00F00A4A" w:rsidRPr="00FC7F4A" w:rsidRDefault="00F00A4A" w:rsidP="00F00A4A">
            <w:pPr>
              <w:pBdr>
                <w:bottom w:val="single" w:sz="4" w:space="1" w:color="auto"/>
              </w:pBdr>
              <w:jc w:val="center"/>
              <w:rPr>
                <w:sz w:val="12"/>
                <w:szCs w:val="12"/>
              </w:rPr>
            </w:pPr>
            <w:r w:rsidRPr="00FC7F4A">
              <w:rPr>
                <w:sz w:val="12"/>
                <w:szCs w:val="12"/>
              </w:rPr>
              <w:t>20</w:t>
            </w:r>
            <w:r>
              <w:rPr>
                <w:sz w:val="12"/>
                <w:szCs w:val="12"/>
              </w:rPr>
              <w:t>20</w:t>
            </w:r>
          </w:p>
        </w:tc>
        <w:tc>
          <w:tcPr>
            <w:tcW w:w="849" w:type="dxa"/>
            <w:gridSpan w:val="3"/>
            <w:vAlign w:val="bottom"/>
          </w:tcPr>
          <w:p w14:paraId="1FC35787" w14:textId="0F8E98E2" w:rsidR="00F00A4A" w:rsidRPr="00FC7F4A" w:rsidRDefault="00F00A4A" w:rsidP="00F00A4A">
            <w:pPr>
              <w:pBdr>
                <w:bottom w:val="single" w:sz="6" w:space="1" w:color="auto"/>
              </w:pBdr>
              <w:jc w:val="center"/>
              <w:rPr>
                <w:sz w:val="12"/>
                <w:szCs w:val="12"/>
              </w:rPr>
            </w:pPr>
            <w:r w:rsidRPr="00FC7F4A">
              <w:rPr>
                <w:sz w:val="12"/>
                <w:szCs w:val="12"/>
              </w:rPr>
              <w:t>201</w:t>
            </w:r>
            <w:r>
              <w:rPr>
                <w:sz w:val="12"/>
                <w:szCs w:val="12"/>
              </w:rPr>
              <w:t>9</w:t>
            </w:r>
          </w:p>
        </w:tc>
        <w:tc>
          <w:tcPr>
            <w:tcW w:w="714" w:type="dxa"/>
            <w:gridSpan w:val="3"/>
            <w:vAlign w:val="bottom"/>
          </w:tcPr>
          <w:p w14:paraId="24019D60" w14:textId="7E3979DC" w:rsidR="00F00A4A" w:rsidRPr="00FC7F4A" w:rsidRDefault="00F00A4A" w:rsidP="00F00A4A">
            <w:pPr>
              <w:pBdr>
                <w:bottom w:val="single" w:sz="4" w:space="1" w:color="auto"/>
              </w:pBdr>
              <w:jc w:val="center"/>
              <w:rPr>
                <w:sz w:val="12"/>
                <w:szCs w:val="12"/>
              </w:rPr>
            </w:pPr>
            <w:r w:rsidRPr="00FC7F4A">
              <w:rPr>
                <w:sz w:val="12"/>
                <w:szCs w:val="12"/>
              </w:rPr>
              <w:t>20</w:t>
            </w:r>
            <w:r>
              <w:rPr>
                <w:sz w:val="12"/>
                <w:szCs w:val="12"/>
              </w:rPr>
              <w:t>20</w:t>
            </w:r>
          </w:p>
        </w:tc>
        <w:tc>
          <w:tcPr>
            <w:tcW w:w="810" w:type="dxa"/>
            <w:vAlign w:val="bottom"/>
          </w:tcPr>
          <w:p w14:paraId="6CFF42B7" w14:textId="1AC25C23" w:rsidR="00F00A4A" w:rsidRPr="00FC7F4A" w:rsidRDefault="00F00A4A" w:rsidP="00F00A4A">
            <w:pPr>
              <w:pBdr>
                <w:bottom w:val="single" w:sz="6" w:space="1" w:color="auto"/>
              </w:pBdr>
              <w:jc w:val="center"/>
              <w:rPr>
                <w:sz w:val="12"/>
                <w:szCs w:val="12"/>
              </w:rPr>
            </w:pPr>
            <w:r w:rsidRPr="00FC7F4A">
              <w:rPr>
                <w:sz w:val="12"/>
                <w:szCs w:val="12"/>
              </w:rPr>
              <w:t>201</w:t>
            </w:r>
            <w:r>
              <w:rPr>
                <w:sz w:val="12"/>
                <w:szCs w:val="12"/>
              </w:rPr>
              <w:t>9</w:t>
            </w:r>
          </w:p>
        </w:tc>
        <w:tc>
          <w:tcPr>
            <w:tcW w:w="698" w:type="dxa"/>
            <w:vAlign w:val="bottom"/>
          </w:tcPr>
          <w:p w14:paraId="17AF5454" w14:textId="0B1E468D" w:rsidR="00F00A4A" w:rsidRPr="00FC7F4A" w:rsidRDefault="00F00A4A" w:rsidP="00F00A4A">
            <w:pPr>
              <w:pBdr>
                <w:bottom w:val="single" w:sz="4" w:space="1" w:color="auto"/>
              </w:pBdr>
              <w:jc w:val="center"/>
              <w:rPr>
                <w:sz w:val="12"/>
                <w:szCs w:val="12"/>
              </w:rPr>
            </w:pPr>
            <w:r w:rsidRPr="00FC7F4A">
              <w:rPr>
                <w:sz w:val="12"/>
                <w:szCs w:val="12"/>
              </w:rPr>
              <w:t>20</w:t>
            </w:r>
            <w:r>
              <w:rPr>
                <w:sz w:val="12"/>
                <w:szCs w:val="12"/>
              </w:rPr>
              <w:t>20</w:t>
            </w:r>
          </w:p>
        </w:tc>
        <w:tc>
          <w:tcPr>
            <w:tcW w:w="797" w:type="dxa"/>
            <w:vAlign w:val="bottom"/>
          </w:tcPr>
          <w:p w14:paraId="3C42D915" w14:textId="48687534" w:rsidR="00F00A4A" w:rsidRPr="00FC7F4A" w:rsidRDefault="00F00A4A" w:rsidP="00F00A4A">
            <w:pPr>
              <w:pBdr>
                <w:bottom w:val="single" w:sz="6" w:space="1" w:color="auto"/>
              </w:pBdr>
              <w:jc w:val="center"/>
              <w:rPr>
                <w:sz w:val="12"/>
                <w:szCs w:val="12"/>
              </w:rPr>
            </w:pPr>
            <w:r w:rsidRPr="00FC7F4A">
              <w:rPr>
                <w:sz w:val="12"/>
                <w:szCs w:val="12"/>
              </w:rPr>
              <w:t>201</w:t>
            </w:r>
            <w:r>
              <w:rPr>
                <w:sz w:val="12"/>
                <w:szCs w:val="12"/>
              </w:rPr>
              <w:t>9</w:t>
            </w:r>
          </w:p>
        </w:tc>
        <w:tc>
          <w:tcPr>
            <w:tcW w:w="809" w:type="dxa"/>
            <w:gridSpan w:val="2"/>
            <w:vAlign w:val="bottom"/>
          </w:tcPr>
          <w:p w14:paraId="6B8EC7CD" w14:textId="634C5A78" w:rsidR="00F00A4A" w:rsidRPr="00FC7F4A" w:rsidRDefault="00F00A4A" w:rsidP="00F00A4A">
            <w:pPr>
              <w:pBdr>
                <w:bottom w:val="single" w:sz="4" w:space="1" w:color="auto"/>
              </w:pBdr>
              <w:jc w:val="center"/>
              <w:rPr>
                <w:sz w:val="12"/>
                <w:szCs w:val="12"/>
              </w:rPr>
            </w:pPr>
            <w:r w:rsidRPr="00FC7F4A">
              <w:rPr>
                <w:sz w:val="12"/>
                <w:szCs w:val="12"/>
              </w:rPr>
              <w:t>20</w:t>
            </w:r>
            <w:r>
              <w:rPr>
                <w:sz w:val="12"/>
                <w:szCs w:val="12"/>
              </w:rPr>
              <w:t>20</w:t>
            </w:r>
          </w:p>
        </w:tc>
        <w:tc>
          <w:tcPr>
            <w:tcW w:w="756" w:type="dxa"/>
            <w:vAlign w:val="bottom"/>
          </w:tcPr>
          <w:p w14:paraId="5F94071F" w14:textId="0556335C" w:rsidR="00F00A4A" w:rsidRPr="00FC7F4A" w:rsidRDefault="00F00A4A" w:rsidP="00F00A4A">
            <w:pPr>
              <w:pBdr>
                <w:bottom w:val="single" w:sz="6" w:space="1" w:color="auto"/>
              </w:pBdr>
              <w:jc w:val="center"/>
              <w:rPr>
                <w:sz w:val="12"/>
                <w:szCs w:val="12"/>
              </w:rPr>
            </w:pPr>
            <w:r w:rsidRPr="00FC7F4A">
              <w:rPr>
                <w:sz w:val="12"/>
                <w:szCs w:val="12"/>
              </w:rPr>
              <w:t>201</w:t>
            </w:r>
            <w:r>
              <w:rPr>
                <w:sz w:val="12"/>
                <w:szCs w:val="12"/>
              </w:rPr>
              <w:t>9</w:t>
            </w:r>
          </w:p>
        </w:tc>
      </w:tr>
      <w:tr w:rsidR="00167687" w:rsidRPr="00FC7F4A" w14:paraId="626BF5CD" w14:textId="77777777" w:rsidTr="00037BF2">
        <w:trPr>
          <w:trHeight w:val="227"/>
        </w:trPr>
        <w:tc>
          <w:tcPr>
            <w:tcW w:w="1763" w:type="dxa"/>
            <w:vAlign w:val="bottom"/>
          </w:tcPr>
          <w:p w14:paraId="177F0F8D" w14:textId="77777777" w:rsidR="00167687" w:rsidRPr="00FC7F4A" w:rsidRDefault="00167687" w:rsidP="000B6E08">
            <w:pPr>
              <w:ind w:left="-18" w:right="-47"/>
              <w:jc w:val="center"/>
              <w:rPr>
                <w:b/>
                <w:bCs/>
                <w:u w:val="single"/>
              </w:rPr>
            </w:pPr>
          </w:p>
        </w:tc>
        <w:tc>
          <w:tcPr>
            <w:tcW w:w="960" w:type="dxa"/>
            <w:vAlign w:val="bottom"/>
          </w:tcPr>
          <w:p w14:paraId="00844933" w14:textId="77777777" w:rsidR="00167687" w:rsidRPr="00FC7F4A" w:rsidRDefault="00167687" w:rsidP="000B6E08">
            <w:pPr>
              <w:ind w:left="-18"/>
              <w:jc w:val="center"/>
              <w:rPr>
                <w:sz w:val="11"/>
                <w:szCs w:val="11"/>
              </w:rPr>
            </w:pPr>
          </w:p>
        </w:tc>
        <w:tc>
          <w:tcPr>
            <w:tcW w:w="767" w:type="dxa"/>
            <w:gridSpan w:val="2"/>
            <w:vAlign w:val="bottom"/>
          </w:tcPr>
          <w:p w14:paraId="6DF8ED1C" w14:textId="77777777" w:rsidR="00167687" w:rsidRPr="00FC7F4A" w:rsidRDefault="00167687" w:rsidP="000B6E08">
            <w:pPr>
              <w:ind w:left="-108" w:right="-33"/>
              <w:jc w:val="center"/>
            </w:pPr>
            <w:r w:rsidRPr="00FC7F4A">
              <w:t>(Baht)</w:t>
            </w:r>
          </w:p>
        </w:tc>
        <w:tc>
          <w:tcPr>
            <w:tcW w:w="857" w:type="dxa"/>
            <w:vAlign w:val="bottom"/>
          </w:tcPr>
          <w:p w14:paraId="01AD453C" w14:textId="77777777" w:rsidR="00167687" w:rsidRPr="00FC7F4A" w:rsidRDefault="00167687" w:rsidP="000B6E08">
            <w:pPr>
              <w:ind w:left="-108" w:right="-33" w:hanging="8"/>
              <w:jc w:val="center"/>
            </w:pPr>
            <w:r w:rsidRPr="00FC7F4A">
              <w:t>(Baht)</w:t>
            </w:r>
          </w:p>
        </w:tc>
        <w:tc>
          <w:tcPr>
            <w:tcW w:w="855" w:type="dxa"/>
            <w:gridSpan w:val="2"/>
            <w:tcBorders>
              <w:bottom w:val="nil"/>
            </w:tcBorders>
            <w:vAlign w:val="bottom"/>
          </w:tcPr>
          <w:p w14:paraId="6F45C9C3" w14:textId="77777777" w:rsidR="00167687" w:rsidRPr="00FC7F4A" w:rsidRDefault="00167687" w:rsidP="000B6E08">
            <w:pPr>
              <w:ind w:left="-18" w:right="-76"/>
              <w:jc w:val="center"/>
            </w:pPr>
            <w:r w:rsidRPr="00FC7F4A">
              <w:t>%</w:t>
            </w:r>
          </w:p>
        </w:tc>
        <w:tc>
          <w:tcPr>
            <w:tcW w:w="849" w:type="dxa"/>
            <w:gridSpan w:val="3"/>
            <w:vAlign w:val="bottom"/>
          </w:tcPr>
          <w:p w14:paraId="635A3C2B" w14:textId="77777777" w:rsidR="00167687" w:rsidRPr="00FC7F4A" w:rsidRDefault="00167687" w:rsidP="000B6E08">
            <w:pPr>
              <w:ind w:left="-18" w:right="-76"/>
              <w:jc w:val="center"/>
            </w:pPr>
            <w:r w:rsidRPr="00FC7F4A">
              <w:t>%</w:t>
            </w:r>
          </w:p>
        </w:tc>
        <w:tc>
          <w:tcPr>
            <w:tcW w:w="714" w:type="dxa"/>
            <w:gridSpan w:val="3"/>
            <w:vAlign w:val="bottom"/>
          </w:tcPr>
          <w:p w14:paraId="17C337FB" w14:textId="77777777" w:rsidR="00167687" w:rsidRPr="00FC7F4A" w:rsidRDefault="00167687" w:rsidP="000B6E08"/>
        </w:tc>
        <w:tc>
          <w:tcPr>
            <w:tcW w:w="810" w:type="dxa"/>
            <w:vAlign w:val="bottom"/>
          </w:tcPr>
          <w:p w14:paraId="3747636A" w14:textId="77777777" w:rsidR="00167687" w:rsidRPr="00FC7F4A" w:rsidRDefault="00167687" w:rsidP="000B6E08"/>
        </w:tc>
        <w:tc>
          <w:tcPr>
            <w:tcW w:w="698" w:type="dxa"/>
            <w:vAlign w:val="bottom"/>
          </w:tcPr>
          <w:p w14:paraId="48BD9B12" w14:textId="77777777" w:rsidR="00167687" w:rsidRPr="00FC7F4A" w:rsidRDefault="00167687" w:rsidP="000B6E08"/>
        </w:tc>
        <w:tc>
          <w:tcPr>
            <w:tcW w:w="797" w:type="dxa"/>
            <w:vAlign w:val="bottom"/>
          </w:tcPr>
          <w:p w14:paraId="2CF2D8E8" w14:textId="77777777" w:rsidR="00167687" w:rsidRPr="00FC7F4A" w:rsidRDefault="00167687" w:rsidP="000B6E08"/>
        </w:tc>
        <w:tc>
          <w:tcPr>
            <w:tcW w:w="809" w:type="dxa"/>
            <w:gridSpan w:val="2"/>
            <w:vAlign w:val="bottom"/>
          </w:tcPr>
          <w:p w14:paraId="7B780E2D" w14:textId="77777777" w:rsidR="00167687" w:rsidRPr="00FC7F4A" w:rsidRDefault="00167687" w:rsidP="000B6E08"/>
        </w:tc>
        <w:tc>
          <w:tcPr>
            <w:tcW w:w="756" w:type="dxa"/>
            <w:vAlign w:val="bottom"/>
          </w:tcPr>
          <w:p w14:paraId="47C4C2A4" w14:textId="77777777" w:rsidR="00167687" w:rsidRPr="00FC7F4A" w:rsidRDefault="00167687" w:rsidP="000B6E08"/>
        </w:tc>
      </w:tr>
      <w:tr w:rsidR="00D46870" w:rsidRPr="00FC7F4A" w14:paraId="09F64595" w14:textId="77777777" w:rsidTr="00037BF2">
        <w:tc>
          <w:tcPr>
            <w:tcW w:w="1763" w:type="dxa"/>
          </w:tcPr>
          <w:p w14:paraId="62C1ACB6" w14:textId="77777777" w:rsidR="00D46870" w:rsidRPr="00FC7F4A" w:rsidRDefault="00D46870" w:rsidP="001F6D79">
            <w:pPr>
              <w:spacing w:line="200" w:lineRule="exact"/>
              <w:ind w:left="110" w:right="-47" w:hanging="110"/>
              <w:rPr>
                <w:sz w:val="16"/>
                <w:szCs w:val="16"/>
              </w:rPr>
            </w:pPr>
            <w:r w:rsidRPr="00FC7F4A">
              <w:rPr>
                <w:sz w:val="16"/>
                <w:szCs w:val="16"/>
              </w:rPr>
              <w:t>Binswanger Brooker (Thailand) Limited</w:t>
            </w:r>
            <w:r w:rsidRPr="00FC7F4A">
              <w:rPr>
                <w:rFonts w:hint="cs"/>
                <w:sz w:val="16"/>
                <w:szCs w:val="16"/>
                <w:cs/>
              </w:rPr>
              <w:t xml:space="preserve"> </w:t>
            </w:r>
          </w:p>
        </w:tc>
        <w:tc>
          <w:tcPr>
            <w:tcW w:w="960" w:type="dxa"/>
          </w:tcPr>
          <w:p w14:paraId="3B0BA9E5" w14:textId="77777777" w:rsidR="00D46870" w:rsidRPr="00FC7F4A" w:rsidRDefault="00D46870" w:rsidP="000B6E08">
            <w:pPr>
              <w:spacing w:line="200" w:lineRule="exact"/>
              <w:ind w:left="-108" w:right="-24"/>
              <w:rPr>
                <w:cs/>
              </w:rPr>
            </w:pPr>
            <w:r w:rsidRPr="00FC7F4A">
              <w:t>Real estate brokerage and consultancy</w:t>
            </w:r>
            <w:r w:rsidRPr="00FC7F4A">
              <w:rPr>
                <w:cs/>
              </w:rPr>
              <w:t xml:space="preserve"> </w:t>
            </w:r>
          </w:p>
        </w:tc>
        <w:tc>
          <w:tcPr>
            <w:tcW w:w="767" w:type="dxa"/>
            <w:gridSpan w:val="2"/>
            <w:vAlign w:val="bottom"/>
          </w:tcPr>
          <w:p w14:paraId="49817F9F" w14:textId="77777777" w:rsidR="00D46870" w:rsidRPr="00FC7F4A" w:rsidRDefault="00D46870" w:rsidP="000B6E08">
            <w:pPr>
              <w:spacing w:line="200" w:lineRule="exact"/>
              <w:ind w:left="-108" w:right="-73"/>
              <w:jc w:val="right"/>
              <w:rPr>
                <w:cs/>
              </w:rPr>
            </w:pPr>
            <w:r w:rsidRPr="00FC7F4A">
              <w:t>22.87 mil</w:t>
            </w:r>
          </w:p>
        </w:tc>
        <w:tc>
          <w:tcPr>
            <w:tcW w:w="857" w:type="dxa"/>
            <w:vAlign w:val="bottom"/>
          </w:tcPr>
          <w:p w14:paraId="0809D0E7" w14:textId="77777777" w:rsidR="00D46870" w:rsidRPr="00FC7F4A" w:rsidRDefault="00D46870" w:rsidP="000B6E08">
            <w:pPr>
              <w:spacing w:line="200" w:lineRule="exact"/>
              <w:ind w:left="-108" w:right="-33" w:hanging="8"/>
              <w:jc w:val="right"/>
              <w:rPr>
                <w:cs/>
              </w:rPr>
            </w:pPr>
            <w:r w:rsidRPr="00FC7F4A">
              <w:t>22.87 mil</w:t>
            </w:r>
          </w:p>
        </w:tc>
        <w:tc>
          <w:tcPr>
            <w:tcW w:w="855" w:type="dxa"/>
            <w:gridSpan w:val="2"/>
            <w:vAlign w:val="bottom"/>
          </w:tcPr>
          <w:p w14:paraId="7B9FF519" w14:textId="77777777" w:rsidR="00D46870" w:rsidRPr="00FC7F4A" w:rsidRDefault="00D46870" w:rsidP="000B6E08">
            <w:pPr>
              <w:spacing w:line="200" w:lineRule="exact"/>
              <w:ind w:left="-108" w:right="-33"/>
              <w:jc w:val="right"/>
              <w:rPr>
                <w:sz w:val="15"/>
                <w:szCs w:val="15"/>
              </w:rPr>
            </w:pPr>
            <w:r w:rsidRPr="00FC7F4A">
              <w:rPr>
                <w:sz w:val="15"/>
                <w:szCs w:val="15"/>
              </w:rPr>
              <w:t>99.99</w:t>
            </w:r>
          </w:p>
        </w:tc>
        <w:tc>
          <w:tcPr>
            <w:tcW w:w="849" w:type="dxa"/>
            <w:gridSpan w:val="3"/>
            <w:vAlign w:val="bottom"/>
          </w:tcPr>
          <w:p w14:paraId="428AAF5A" w14:textId="77777777" w:rsidR="00D46870" w:rsidRPr="00FC7F4A" w:rsidRDefault="00D46870" w:rsidP="000B6E08">
            <w:pPr>
              <w:spacing w:line="200" w:lineRule="exact"/>
              <w:ind w:left="-108" w:right="-33"/>
              <w:jc w:val="right"/>
              <w:rPr>
                <w:sz w:val="15"/>
                <w:szCs w:val="15"/>
              </w:rPr>
            </w:pPr>
            <w:r w:rsidRPr="00FC7F4A">
              <w:rPr>
                <w:sz w:val="15"/>
                <w:szCs w:val="15"/>
              </w:rPr>
              <w:t>99.99</w:t>
            </w:r>
          </w:p>
        </w:tc>
        <w:tc>
          <w:tcPr>
            <w:tcW w:w="714" w:type="dxa"/>
            <w:gridSpan w:val="3"/>
            <w:vAlign w:val="bottom"/>
          </w:tcPr>
          <w:p w14:paraId="5D75DF7E" w14:textId="77777777" w:rsidR="00D46870" w:rsidRPr="00FC7F4A" w:rsidRDefault="00D46870" w:rsidP="000B6E08">
            <w:pPr>
              <w:spacing w:line="200" w:lineRule="exact"/>
              <w:ind w:left="-108" w:right="-33"/>
              <w:jc w:val="right"/>
              <w:rPr>
                <w:sz w:val="15"/>
                <w:szCs w:val="15"/>
              </w:rPr>
            </w:pPr>
            <w:r w:rsidRPr="00FC7F4A">
              <w:rPr>
                <w:sz w:val="15"/>
                <w:szCs w:val="15"/>
              </w:rPr>
              <w:t>9,222</w:t>
            </w:r>
          </w:p>
        </w:tc>
        <w:tc>
          <w:tcPr>
            <w:tcW w:w="810" w:type="dxa"/>
            <w:vAlign w:val="bottom"/>
          </w:tcPr>
          <w:p w14:paraId="0E0BCFC6" w14:textId="77777777" w:rsidR="00D46870" w:rsidRPr="00FC7F4A" w:rsidRDefault="00D46870" w:rsidP="000B6E08">
            <w:pPr>
              <w:spacing w:line="200" w:lineRule="exact"/>
              <w:ind w:left="-108" w:right="-33"/>
              <w:jc w:val="right"/>
              <w:rPr>
                <w:sz w:val="15"/>
                <w:szCs w:val="15"/>
              </w:rPr>
            </w:pPr>
            <w:r w:rsidRPr="00FC7F4A">
              <w:rPr>
                <w:sz w:val="15"/>
                <w:szCs w:val="15"/>
              </w:rPr>
              <w:t>9,222</w:t>
            </w:r>
          </w:p>
        </w:tc>
        <w:tc>
          <w:tcPr>
            <w:tcW w:w="698" w:type="dxa"/>
            <w:vAlign w:val="bottom"/>
          </w:tcPr>
          <w:p w14:paraId="762EA117" w14:textId="53877C9A" w:rsidR="00D46870" w:rsidRPr="00FC7F4A" w:rsidRDefault="004D2978" w:rsidP="000B6E08">
            <w:pPr>
              <w:spacing w:line="200" w:lineRule="exact"/>
              <w:ind w:left="-108" w:right="-33" w:hanging="28"/>
              <w:jc w:val="right"/>
              <w:rPr>
                <w:sz w:val="15"/>
                <w:szCs w:val="15"/>
              </w:rPr>
            </w:pPr>
            <w:r>
              <w:rPr>
                <w:sz w:val="15"/>
                <w:szCs w:val="15"/>
              </w:rPr>
              <w:t>14,039</w:t>
            </w:r>
          </w:p>
        </w:tc>
        <w:tc>
          <w:tcPr>
            <w:tcW w:w="797" w:type="dxa"/>
            <w:vAlign w:val="bottom"/>
          </w:tcPr>
          <w:p w14:paraId="75E6D81A" w14:textId="74378013" w:rsidR="00D46870" w:rsidRPr="00FC7F4A" w:rsidRDefault="00F00A4A" w:rsidP="004B6C46">
            <w:pPr>
              <w:spacing w:line="200" w:lineRule="exact"/>
              <w:ind w:left="-108" w:right="-33" w:hanging="28"/>
              <w:jc w:val="right"/>
              <w:rPr>
                <w:sz w:val="15"/>
                <w:szCs w:val="15"/>
              </w:rPr>
            </w:pPr>
            <w:r>
              <w:rPr>
                <w:sz w:val="15"/>
                <w:szCs w:val="15"/>
              </w:rPr>
              <w:t>14,223</w:t>
            </w:r>
          </w:p>
        </w:tc>
        <w:tc>
          <w:tcPr>
            <w:tcW w:w="809" w:type="dxa"/>
            <w:gridSpan w:val="2"/>
            <w:vAlign w:val="bottom"/>
          </w:tcPr>
          <w:p w14:paraId="33FD5B40" w14:textId="77777777" w:rsidR="00D46870" w:rsidRPr="00FC7F4A" w:rsidRDefault="00D46870" w:rsidP="000B6E08">
            <w:pPr>
              <w:spacing w:line="200" w:lineRule="exact"/>
              <w:ind w:left="-108" w:right="-33" w:hanging="28"/>
              <w:jc w:val="right"/>
              <w:rPr>
                <w:sz w:val="15"/>
                <w:szCs w:val="15"/>
              </w:rPr>
            </w:pPr>
            <w:r w:rsidRPr="00FC7F4A">
              <w:rPr>
                <w:sz w:val="15"/>
                <w:szCs w:val="15"/>
              </w:rPr>
              <w:t>-</w:t>
            </w:r>
          </w:p>
        </w:tc>
        <w:tc>
          <w:tcPr>
            <w:tcW w:w="756" w:type="dxa"/>
            <w:vAlign w:val="bottom"/>
          </w:tcPr>
          <w:p w14:paraId="19A27F31" w14:textId="77777777" w:rsidR="00D46870" w:rsidRPr="00FC7F4A" w:rsidRDefault="00D46870" w:rsidP="00876CBB">
            <w:pPr>
              <w:spacing w:line="200" w:lineRule="exact"/>
              <w:ind w:left="-108" w:right="-33" w:hanging="28"/>
              <w:jc w:val="right"/>
              <w:rPr>
                <w:sz w:val="15"/>
                <w:szCs w:val="15"/>
              </w:rPr>
            </w:pPr>
            <w:r w:rsidRPr="00FC7F4A">
              <w:rPr>
                <w:sz w:val="15"/>
                <w:szCs w:val="15"/>
              </w:rPr>
              <w:t>-</w:t>
            </w:r>
          </w:p>
        </w:tc>
      </w:tr>
      <w:tr w:rsidR="001F6D79" w:rsidRPr="00FC7F4A" w14:paraId="2D6FF9F3" w14:textId="77777777" w:rsidTr="00037BF2">
        <w:tc>
          <w:tcPr>
            <w:tcW w:w="1763" w:type="dxa"/>
          </w:tcPr>
          <w:p w14:paraId="47D8233F" w14:textId="77777777" w:rsidR="001F6D79" w:rsidRPr="00FC7F4A" w:rsidRDefault="001F6D79" w:rsidP="001F6D79">
            <w:pPr>
              <w:spacing w:line="200" w:lineRule="exact"/>
              <w:ind w:left="110" w:right="-133" w:hanging="110"/>
              <w:rPr>
                <w:sz w:val="16"/>
                <w:szCs w:val="16"/>
              </w:rPr>
            </w:pPr>
          </w:p>
        </w:tc>
        <w:tc>
          <w:tcPr>
            <w:tcW w:w="960" w:type="dxa"/>
          </w:tcPr>
          <w:p w14:paraId="49CCF19E" w14:textId="77777777" w:rsidR="001F6D79" w:rsidRPr="00FC7F4A" w:rsidRDefault="001F6D79" w:rsidP="000B6E08">
            <w:pPr>
              <w:spacing w:line="200" w:lineRule="exact"/>
              <w:ind w:left="-108" w:right="-73"/>
              <w:jc w:val="both"/>
              <w:rPr>
                <w:sz w:val="13"/>
                <w:szCs w:val="13"/>
              </w:rPr>
            </w:pPr>
          </w:p>
        </w:tc>
        <w:tc>
          <w:tcPr>
            <w:tcW w:w="767" w:type="dxa"/>
            <w:gridSpan w:val="2"/>
            <w:vAlign w:val="bottom"/>
          </w:tcPr>
          <w:p w14:paraId="565E0A0C" w14:textId="77777777" w:rsidR="001F6D79" w:rsidRPr="00FC7F4A" w:rsidRDefault="001F6D79" w:rsidP="000B6E08">
            <w:pPr>
              <w:spacing w:line="200" w:lineRule="exact"/>
              <w:ind w:left="-108" w:right="-73"/>
              <w:jc w:val="right"/>
            </w:pPr>
          </w:p>
        </w:tc>
        <w:tc>
          <w:tcPr>
            <w:tcW w:w="857" w:type="dxa"/>
            <w:vAlign w:val="bottom"/>
          </w:tcPr>
          <w:p w14:paraId="70B44B6B" w14:textId="77777777" w:rsidR="001F6D79" w:rsidRPr="00FC7F4A" w:rsidRDefault="001F6D79" w:rsidP="000B6E08">
            <w:pPr>
              <w:spacing w:line="200" w:lineRule="exact"/>
              <w:ind w:left="-108" w:right="-33" w:hanging="8"/>
              <w:jc w:val="right"/>
            </w:pPr>
          </w:p>
        </w:tc>
        <w:tc>
          <w:tcPr>
            <w:tcW w:w="855" w:type="dxa"/>
            <w:gridSpan w:val="2"/>
            <w:vAlign w:val="bottom"/>
          </w:tcPr>
          <w:p w14:paraId="4FBE38A3" w14:textId="77777777" w:rsidR="001F6D79" w:rsidRPr="00FC7F4A" w:rsidRDefault="001F6D79" w:rsidP="000B6E08">
            <w:pPr>
              <w:spacing w:line="200" w:lineRule="exact"/>
              <w:ind w:left="-108" w:right="-33"/>
              <w:jc w:val="right"/>
              <w:rPr>
                <w:sz w:val="15"/>
                <w:szCs w:val="15"/>
              </w:rPr>
            </w:pPr>
          </w:p>
        </w:tc>
        <w:tc>
          <w:tcPr>
            <w:tcW w:w="849" w:type="dxa"/>
            <w:gridSpan w:val="3"/>
            <w:vAlign w:val="bottom"/>
          </w:tcPr>
          <w:p w14:paraId="4F8FAD4A" w14:textId="77777777" w:rsidR="001F6D79" w:rsidRPr="00FC7F4A" w:rsidRDefault="001F6D79" w:rsidP="000B6E08">
            <w:pPr>
              <w:spacing w:line="200" w:lineRule="exact"/>
              <w:ind w:left="-108" w:right="-33"/>
              <w:jc w:val="right"/>
              <w:rPr>
                <w:sz w:val="15"/>
                <w:szCs w:val="15"/>
              </w:rPr>
            </w:pPr>
          </w:p>
        </w:tc>
        <w:tc>
          <w:tcPr>
            <w:tcW w:w="714" w:type="dxa"/>
            <w:gridSpan w:val="3"/>
            <w:tcBorders>
              <w:bottom w:val="nil"/>
            </w:tcBorders>
            <w:vAlign w:val="bottom"/>
          </w:tcPr>
          <w:p w14:paraId="55F7D52F" w14:textId="77777777" w:rsidR="001F6D79" w:rsidRPr="00FC7F4A" w:rsidRDefault="001F6D79" w:rsidP="000B6E08">
            <w:pPr>
              <w:spacing w:line="200" w:lineRule="exact"/>
              <w:ind w:left="-108" w:right="-33"/>
              <w:jc w:val="right"/>
              <w:rPr>
                <w:sz w:val="15"/>
                <w:szCs w:val="15"/>
              </w:rPr>
            </w:pPr>
          </w:p>
        </w:tc>
        <w:tc>
          <w:tcPr>
            <w:tcW w:w="810" w:type="dxa"/>
            <w:tcBorders>
              <w:bottom w:val="nil"/>
            </w:tcBorders>
            <w:vAlign w:val="bottom"/>
          </w:tcPr>
          <w:p w14:paraId="1FBA5C18" w14:textId="77777777" w:rsidR="001F6D79" w:rsidRPr="00FC7F4A" w:rsidRDefault="001F6D79" w:rsidP="000B6E08">
            <w:pPr>
              <w:spacing w:line="200" w:lineRule="exact"/>
              <w:ind w:left="-108" w:right="-33"/>
              <w:jc w:val="right"/>
              <w:rPr>
                <w:sz w:val="15"/>
                <w:szCs w:val="15"/>
              </w:rPr>
            </w:pPr>
          </w:p>
        </w:tc>
        <w:tc>
          <w:tcPr>
            <w:tcW w:w="698" w:type="dxa"/>
            <w:tcBorders>
              <w:bottom w:val="nil"/>
            </w:tcBorders>
            <w:vAlign w:val="bottom"/>
          </w:tcPr>
          <w:p w14:paraId="4B6BCD66" w14:textId="77777777" w:rsidR="001F6D79" w:rsidRPr="00FC7F4A" w:rsidRDefault="001F6D79" w:rsidP="000B6E08">
            <w:pPr>
              <w:spacing w:line="200" w:lineRule="exact"/>
              <w:ind w:left="-108" w:right="-33" w:hanging="28"/>
              <w:jc w:val="right"/>
              <w:rPr>
                <w:sz w:val="15"/>
                <w:szCs w:val="15"/>
              </w:rPr>
            </w:pPr>
          </w:p>
        </w:tc>
        <w:tc>
          <w:tcPr>
            <w:tcW w:w="797" w:type="dxa"/>
            <w:tcBorders>
              <w:bottom w:val="nil"/>
            </w:tcBorders>
            <w:vAlign w:val="bottom"/>
          </w:tcPr>
          <w:p w14:paraId="01B3A33E" w14:textId="77777777" w:rsidR="001F6D79" w:rsidRPr="00FC7F4A" w:rsidRDefault="001F6D79" w:rsidP="000B6E08">
            <w:pPr>
              <w:spacing w:line="200" w:lineRule="exact"/>
              <w:ind w:left="-108" w:right="-33" w:hanging="28"/>
              <w:jc w:val="right"/>
              <w:rPr>
                <w:sz w:val="15"/>
                <w:szCs w:val="15"/>
              </w:rPr>
            </w:pPr>
          </w:p>
        </w:tc>
        <w:tc>
          <w:tcPr>
            <w:tcW w:w="809" w:type="dxa"/>
            <w:gridSpan w:val="2"/>
            <w:tcBorders>
              <w:bottom w:val="nil"/>
            </w:tcBorders>
            <w:vAlign w:val="bottom"/>
          </w:tcPr>
          <w:p w14:paraId="638A2530" w14:textId="77777777" w:rsidR="001F6D79" w:rsidRPr="00FC7F4A" w:rsidRDefault="001F6D79" w:rsidP="000B6E08">
            <w:pPr>
              <w:spacing w:line="200" w:lineRule="exact"/>
              <w:ind w:left="-108" w:right="-33" w:hanging="28"/>
              <w:jc w:val="right"/>
              <w:rPr>
                <w:sz w:val="15"/>
                <w:szCs w:val="15"/>
              </w:rPr>
            </w:pPr>
          </w:p>
        </w:tc>
        <w:tc>
          <w:tcPr>
            <w:tcW w:w="756" w:type="dxa"/>
            <w:tcBorders>
              <w:bottom w:val="nil"/>
            </w:tcBorders>
            <w:vAlign w:val="bottom"/>
          </w:tcPr>
          <w:p w14:paraId="45C18DF6" w14:textId="77777777" w:rsidR="001F6D79" w:rsidRPr="00FC7F4A" w:rsidRDefault="001F6D79" w:rsidP="000B6E08">
            <w:pPr>
              <w:spacing w:line="200" w:lineRule="exact"/>
              <w:ind w:left="-108" w:right="-33" w:hanging="28"/>
              <w:jc w:val="right"/>
              <w:rPr>
                <w:sz w:val="15"/>
                <w:szCs w:val="15"/>
              </w:rPr>
            </w:pPr>
          </w:p>
        </w:tc>
      </w:tr>
      <w:tr w:rsidR="00167687" w:rsidRPr="00FC7F4A" w14:paraId="39108D09" w14:textId="77777777" w:rsidTr="00037BF2">
        <w:tc>
          <w:tcPr>
            <w:tcW w:w="1763" w:type="dxa"/>
          </w:tcPr>
          <w:p w14:paraId="3BD4A21D" w14:textId="77777777" w:rsidR="00167687" w:rsidRPr="00FC7F4A" w:rsidRDefault="00213F24" w:rsidP="001F6D79">
            <w:pPr>
              <w:spacing w:line="200" w:lineRule="exact"/>
              <w:ind w:left="110" w:right="-133" w:hanging="110"/>
              <w:rPr>
                <w:sz w:val="16"/>
                <w:szCs w:val="16"/>
              </w:rPr>
            </w:pPr>
            <w:r w:rsidRPr="00FC7F4A">
              <w:rPr>
                <w:sz w:val="16"/>
                <w:szCs w:val="16"/>
              </w:rPr>
              <w:t xml:space="preserve">Brooker Planner </w:t>
            </w:r>
            <w:proofErr w:type="spellStart"/>
            <w:r w:rsidRPr="00FC7F4A">
              <w:rPr>
                <w:sz w:val="16"/>
                <w:szCs w:val="16"/>
              </w:rPr>
              <w:t>Co.,Ltd</w:t>
            </w:r>
            <w:proofErr w:type="spellEnd"/>
            <w:r w:rsidRPr="00FC7F4A">
              <w:rPr>
                <w:sz w:val="16"/>
                <w:szCs w:val="16"/>
              </w:rPr>
              <w:t xml:space="preserve">. </w:t>
            </w:r>
          </w:p>
        </w:tc>
        <w:tc>
          <w:tcPr>
            <w:tcW w:w="960" w:type="dxa"/>
          </w:tcPr>
          <w:p w14:paraId="675C0D45" w14:textId="77777777" w:rsidR="00167687" w:rsidRPr="00FC7F4A" w:rsidRDefault="00036A0F" w:rsidP="000B6E08">
            <w:pPr>
              <w:spacing w:line="200" w:lineRule="exact"/>
              <w:ind w:left="-108" w:right="-73"/>
              <w:jc w:val="both"/>
            </w:pPr>
            <w:r w:rsidRPr="00FC7F4A">
              <w:rPr>
                <w:sz w:val="13"/>
                <w:szCs w:val="13"/>
              </w:rPr>
              <w:t xml:space="preserve">Business consultant </w:t>
            </w:r>
          </w:p>
        </w:tc>
        <w:tc>
          <w:tcPr>
            <w:tcW w:w="767" w:type="dxa"/>
            <w:gridSpan w:val="2"/>
            <w:vAlign w:val="bottom"/>
          </w:tcPr>
          <w:p w14:paraId="51760EFF" w14:textId="77777777" w:rsidR="00167687" w:rsidRPr="00FC7F4A" w:rsidRDefault="00167687" w:rsidP="000B6E08">
            <w:pPr>
              <w:spacing w:line="200" w:lineRule="exact"/>
              <w:ind w:left="-108" w:right="-73"/>
              <w:jc w:val="right"/>
            </w:pPr>
            <w:r w:rsidRPr="00FC7F4A">
              <w:t>43.38 mil</w:t>
            </w:r>
          </w:p>
        </w:tc>
        <w:tc>
          <w:tcPr>
            <w:tcW w:w="857" w:type="dxa"/>
            <w:vAlign w:val="bottom"/>
          </w:tcPr>
          <w:p w14:paraId="392A1AF0" w14:textId="77777777" w:rsidR="00167687" w:rsidRPr="00FC7F4A" w:rsidRDefault="00167687" w:rsidP="000B6E08">
            <w:pPr>
              <w:spacing w:line="200" w:lineRule="exact"/>
              <w:ind w:left="-108" w:right="-33" w:hanging="8"/>
              <w:jc w:val="right"/>
            </w:pPr>
            <w:r w:rsidRPr="00FC7F4A">
              <w:t>43.38 mil</w:t>
            </w:r>
          </w:p>
        </w:tc>
        <w:tc>
          <w:tcPr>
            <w:tcW w:w="855" w:type="dxa"/>
            <w:gridSpan w:val="2"/>
            <w:vAlign w:val="bottom"/>
          </w:tcPr>
          <w:p w14:paraId="1F583BE9" w14:textId="77777777" w:rsidR="00167687" w:rsidRPr="00FC7F4A" w:rsidRDefault="00167687" w:rsidP="000B6E08">
            <w:pPr>
              <w:spacing w:line="200" w:lineRule="exact"/>
              <w:ind w:left="-108" w:right="-33"/>
              <w:jc w:val="right"/>
              <w:rPr>
                <w:sz w:val="15"/>
                <w:szCs w:val="15"/>
              </w:rPr>
            </w:pPr>
            <w:r w:rsidRPr="00FC7F4A">
              <w:rPr>
                <w:sz w:val="15"/>
                <w:szCs w:val="15"/>
              </w:rPr>
              <w:t>99.99</w:t>
            </w:r>
          </w:p>
        </w:tc>
        <w:tc>
          <w:tcPr>
            <w:tcW w:w="849" w:type="dxa"/>
            <w:gridSpan w:val="3"/>
            <w:vAlign w:val="bottom"/>
          </w:tcPr>
          <w:p w14:paraId="16FF2181" w14:textId="77777777" w:rsidR="00167687" w:rsidRPr="00FC7F4A" w:rsidRDefault="00167687" w:rsidP="000B6E08">
            <w:pPr>
              <w:spacing w:line="200" w:lineRule="exact"/>
              <w:ind w:left="-108" w:right="-33"/>
              <w:jc w:val="right"/>
              <w:rPr>
                <w:sz w:val="15"/>
                <w:szCs w:val="15"/>
              </w:rPr>
            </w:pPr>
            <w:r w:rsidRPr="00FC7F4A">
              <w:rPr>
                <w:sz w:val="15"/>
                <w:szCs w:val="15"/>
              </w:rPr>
              <w:t>99.99</w:t>
            </w:r>
          </w:p>
        </w:tc>
        <w:tc>
          <w:tcPr>
            <w:tcW w:w="714" w:type="dxa"/>
            <w:gridSpan w:val="3"/>
            <w:tcBorders>
              <w:bottom w:val="nil"/>
            </w:tcBorders>
            <w:vAlign w:val="bottom"/>
          </w:tcPr>
          <w:p w14:paraId="54B50CC2" w14:textId="77777777" w:rsidR="00167687" w:rsidRPr="00FC7F4A" w:rsidRDefault="00FF0032" w:rsidP="000B6E08">
            <w:pPr>
              <w:spacing w:line="200" w:lineRule="exact"/>
              <w:ind w:left="-108" w:right="-33"/>
              <w:jc w:val="right"/>
              <w:rPr>
                <w:sz w:val="15"/>
                <w:szCs w:val="15"/>
              </w:rPr>
            </w:pPr>
            <w:r w:rsidRPr="00FC7F4A">
              <w:rPr>
                <w:sz w:val="15"/>
                <w:szCs w:val="15"/>
              </w:rPr>
              <w:t>-</w:t>
            </w:r>
          </w:p>
        </w:tc>
        <w:tc>
          <w:tcPr>
            <w:tcW w:w="810" w:type="dxa"/>
            <w:tcBorders>
              <w:bottom w:val="nil"/>
            </w:tcBorders>
            <w:vAlign w:val="bottom"/>
          </w:tcPr>
          <w:p w14:paraId="40B73F79" w14:textId="77777777" w:rsidR="00167687" w:rsidRPr="00FC7F4A" w:rsidRDefault="00237BBE" w:rsidP="000B6E08">
            <w:pPr>
              <w:spacing w:line="200" w:lineRule="exact"/>
              <w:ind w:left="-108" w:right="-33"/>
              <w:jc w:val="right"/>
              <w:rPr>
                <w:sz w:val="15"/>
                <w:szCs w:val="15"/>
              </w:rPr>
            </w:pPr>
            <w:r w:rsidRPr="00FC7F4A">
              <w:rPr>
                <w:sz w:val="15"/>
                <w:szCs w:val="15"/>
              </w:rPr>
              <w:t>-</w:t>
            </w:r>
          </w:p>
        </w:tc>
        <w:tc>
          <w:tcPr>
            <w:tcW w:w="698" w:type="dxa"/>
            <w:tcBorders>
              <w:bottom w:val="nil"/>
            </w:tcBorders>
            <w:vAlign w:val="bottom"/>
          </w:tcPr>
          <w:p w14:paraId="510AEC5B" w14:textId="0FC3F2AB" w:rsidR="00167687" w:rsidRPr="00FC7F4A" w:rsidRDefault="004D2978" w:rsidP="000B6E08">
            <w:pPr>
              <w:spacing w:line="200" w:lineRule="exact"/>
              <w:ind w:left="-108" w:right="-33" w:hanging="28"/>
              <w:jc w:val="right"/>
              <w:rPr>
                <w:sz w:val="15"/>
                <w:szCs w:val="15"/>
              </w:rPr>
            </w:pPr>
            <w:r>
              <w:rPr>
                <w:sz w:val="15"/>
                <w:szCs w:val="15"/>
              </w:rPr>
              <w:t>-</w:t>
            </w:r>
          </w:p>
        </w:tc>
        <w:tc>
          <w:tcPr>
            <w:tcW w:w="797" w:type="dxa"/>
            <w:tcBorders>
              <w:bottom w:val="nil"/>
            </w:tcBorders>
            <w:vAlign w:val="bottom"/>
          </w:tcPr>
          <w:p w14:paraId="2B1A5260" w14:textId="77777777" w:rsidR="00167687" w:rsidRPr="00FC7F4A" w:rsidRDefault="00D74E3C" w:rsidP="000B6E08">
            <w:pPr>
              <w:spacing w:line="200" w:lineRule="exact"/>
              <w:ind w:left="-108" w:right="-33" w:hanging="28"/>
              <w:jc w:val="right"/>
              <w:rPr>
                <w:sz w:val="15"/>
                <w:szCs w:val="15"/>
              </w:rPr>
            </w:pPr>
            <w:r>
              <w:rPr>
                <w:sz w:val="15"/>
                <w:szCs w:val="15"/>
              </w:rPr>
              <w:t>-</w:t>
            </w:r>
          </w:p>
        </w:tc>
        <w:tc>
          <w:tcPr>
            <w:tcW w:w="809" w:type="dxa"/>
            <w:gridSpan w:val="2"/>
            <w:tcBorders>
              <w:bottom w:val="nil"/>
            </w:tcBorders>
            <w:vAlign w:val="bottom"/>
          </w:tcPr>
          <w:p w14:paraId="2BD6F542" w14:textId="77777777" w:rsidR="00167687" w:rsidRPr="00FC7F4A" w:rsidRDefault="00FF0032" w:rsidP="000B6E08">
            <w:pPr>
              <w:spacing w:line="200" w:lineRule="exact"/>
              <w:ind w:left="-108" w:right="-33" w:hanging="28"/>
              <w:jc w:val="right"/>
              <w:rPr>
                <w:sz w:val="15"/>
                <w:szCs w:val="15"/>
              </w:rPr>
            </w:pPr>
            <w:r w:rsidRPr="00FC7F4A">
              <w:rPr>
                <w:sz w:val="15"/>
                <w:szCs w:val="15"/>
              </w:rPr>
              <w:t>-</w:t>
            </w:r>
          </w:p>
        </w:tc>
        <w:tc>
          <w:tcPr>
            <w:tcW w:w="756" w:type="dxa"/>
            <w:tcBorders>
              <w:bottom w:val="nil"/>
            </w:tcBorders>
            <w:vAlign w:val="bottom"/>
          </w:tcPr>
          <w:p w14:paraId="708BAA48" w14:textId="77777777" w:rsidR="00167687" w:rsidRPr="00FC7F4A" w:rsidRDefault="00167687" w:rsidP="000B6E08">
            <w:pPr>
              <w:spacing w:line="200" w:lineRule="exact"/>
              <w:ind w:left="-108" w:right="-33" w:hanging="28"/>
              <w:jc w:val="right"/>
              <w:rPr>
                <w:sz w:val="15"/>
                <w:szCs w:val="15"/>
              </w:rPr>
            </w:pPr>
            <w:r w:rsidRPr="00FC7F4A">
              <w:rPr>
                <w:sz w:val="15"/>
                <w:szCs w:val="15"/>
              </w:rPr>
              <w:t>-</w:t>
            </w:r>
          </w:p>
        </w:tc>
      </w:tr>
      <w:tr w:rsidR="00FC2C53" w:rsidRPr="00FC7F4A" w14:paraId="44C40DAC" w14:textId="77777777" w:rsidTr="00037BF2">
        <w:tc>
          <w:tcPr>
            <w:tcW w:w="1763" w:type="dxa"/>
          </w:tcPr>
          <w:p w14:paraId="4AFF55EE" w14:textId="77777777" w:rsidR="00FC2C53" w:rsidRPr="00FC7F4A" w:rsidRDefault="00FC2C53" w:rsidP="00797B97">
            <w:pPr>
              <w:spacing w:line="200" w:lineRule="exact"/>
              <w:ind w:left="110" w:right="-133" w:hanging="110"/>
              <w:rPr>
                <w:sz w:val="16"/>
                <w:szCs w:val="16"/>
              </w:rPr>
            </w:pPr>
          </w:p>
        </w:tc>
        <w:tc>
          <w:tcPr>
            <w:tcW w:w="960" w:type="dxa"/>
          </w:tcPr>
          <w:p w14:paraId="40906620" w14:textId="77777777" w:rsidR="00FC2C53" w:rsidRPr="00FC7F4A" w:rsidRDefault="00FC2C53" w:rsidP="000B6E08">
            <w:pPr>
              <w:spacing w:line="200" w:lineRule="exact"/>
              <w:ind w:left="-108" w:right="-73"/>
              <w:jc w:val="both"/>
              <w:rPr>
                <w:sz w:val="13"/>
                <w:szCs w:val="13"/>
              </w:rPr>
            </w:pPr>
          </w:p>
        </w:tc>
        <w:tc>
          <w:tcPr>
            <w:tcW w:w="767" w:type="dxa"/>
            <w:gridSpan w:val="2"/>
            <w:vAlign w:val="bottom"/>
          </w:tcPr>
          <w:p w14:paraId="7EAAAB38" w14:textId="77777777" w:rsidR="00FC2C53" w:rsidRPr="00FC7F4A" w:rsidRDefault="00FC2C53" w:rsidP="000B6E08">
            <w:pPr>
              <w:spacing w:line="200" w:lineRule="exact"/>
              <w:ind w:left="-108" w:right="-73"/>
              <w:jc w:val="right"/>
            </w:pPr>
          </w:p>
        </w:tc>
        <w:tc>
          <w:tcPr>
            <w:tcW w:w="857" w:type="dxa"/>
            <w:vAlign w:val="bottom"/>
          </w:tcPr>
          <w:p w14:paraId="74777C20" w14:textId="77777777" w:rsidR="00FC2C53" w:rsidRPr="00FC7F4A" w:rsidRDefault="00FC2C53" w:rsidP="000B6E08">
            <w:pPr>
              <w:spacing w:line="200" w:lineRule="exact"/>
              <w:ind w:left="-108" w:right="-33" w:hanging="8"/>
              <w:jc w:val="right"/>
            </w:pPr>
          </w:p>
        </w:tc>
        <w:tc>
          <w:tcPr>
            <w:tcW w:w="1703" w:type="dxa"/>
            <w:gridSpan w:val="5"/>
            <w:vAlign w:val="bottom"/>
          </w:tcPr>
          <w:p w14:paraId="26E1D056" w14:textId="77777777" w:rsidR="00FC2C53" w:rsidRPr="00FC7F4A" w:rsidRDefault="00FC2C53" w:rsidP="00FC2C53">
            <w:pPr>
              <w:spacing w:line="200" w:lineRule="exact"/>
              <w:ind w:left="-108" w:right="-33"/>
              <w:jc w:val="center"/>
              <w:rPr>
                <w:sz w:val="15"/>
                <w:szCs w:val="15"/>
              </w:rPr>
            </w:pPr>
            <w:r w:rsidRPr="00FC7F4A">
              <w:rPr>
                <w:sz w:val="15"/>
                <w:szCs w:val="15"/>
              </w:rPr>
              <w:t>(Indirect shareholding)</w:t>
            </w:r>
          </w:p>
        </w:tc>
        <w:tc>
          <w:tcPr>
            <w:tcW w:w="714" w:type="dxa"/>
            <w:gridSpan w:val="3"/>
            <w:tcBorders>
              <w:bottom w:val="nil"/>
            </w:tcBorders>
            <w:vAlign w:val="bottom"/>
          </w:tcPr>
          <w:p w14:paraId="40023EB2" w14:textId="77777777" w:rsidR="00FC2C53" w:rsidRPr="00FC7F4A" w:rsidRDefault="00FC2C53" w:rsidP="000B6E08">
            <w:pPr>
              <w:spacing w:line="200" w:lineRule="exact"/>
              <w:ind w:left="-108" w:right="-33"/>
              <w:jc w:val="right"/>
              <w:rPr>
                <w:sz w:val="15"/>
                <w:szCs w:val="15"/>
              </w:rPr>
            </w:pPr>
          </w:p>
        </w:tc>
        <w:tc>
          <w:tcPr>
            <w:tcW w:w="810" w:type="dxa"/>
            <w:tcBorders>
              <w:bottom w:val="nil"/>
            </w:tcBorders>
            <w:vAlign w:val="bottom"/>
          </w:tcPr>
          <w:p w14:paraId="312C0922" w14:textId="77777777" w:rsidR="00FC2C53" w:rsidRPr="00FC7F4A" w:rsidRDefault="00FC2C53" w:rsidP="000B6E08">
            <w:pPr>
              <w:spacing w:line="200" w:lineRule="exact"/>
              <w:ind w:left="-108" w:right="-33"/>
              <w:jc w:val="right"/>
              <w:rPr>
                <w:sz w:val="15"/>
                <w:szCs w:val="15"/>
              </w:rPr>
            </w:pPr>
          </w:p>
        </w:tc>
        <w:tc>
          <w:tcPr>
            <w:tcW w:w="698" w:type="dxa"/>
            <w:tcBorders>
              <w:bottom w:val="nil"/>
            </w:tcBorders>
            <w:vAlign w:val="bottom"/>
          </w:tcPr>
          <w:p w14:paraId="0167285C" w14:textId="77777777" w:rsidR="00FC2C53" w:rsidRPr="00FC7F4A" w:rsidRDefault="00FC2C53" w:rsidP="000B6E08">
            <w:pPr>
              <w:spacing w:line="200" w:lineRule="exact"/>
              <w:ind w:left="-108" w:right="-33" w:hanging="28"/>
              <w:jc w:val="right"/>
              <w:rPr>
                <w:sz w:val="15"/>
                <w:szCs w:val="15"/>
              </w:rPr>
            </w:pPr>
          </w:p>
        </w:tc>
        <w:tc>
          <w:tcPr>
            <w:tcW w:w="797" w:type="dxa"/>
            <w:tcBorders>
              <w:bottom w:val="nil"/>
            </w:tcBorders>
            <w:vAlign w:val="bottom"/>
          </w:tcPr>
          <w:p w14:paraId="6D83FE14" w14:textId="77777777" w:rsidR="00FC2C53" w:rsidRPr="00FC7F4A" w:rsidRDefault="00FC2C53" w:rsidP="000B6E08">
            <w:pPr>
              <w:spacing w:line="200" w:lineRule="exact"/>
              <w:ind w:left="-108" w:right="-33" w:hanging="28"/>
              <w:jc w:val="right"/>
              <w:rPr>
                <w:sz w:val="15"/>
                <w:szCs w:val="15"/>
              </w:rPr>
            </w:pPr>
          </w:p>
        </w:tc>
        <w:tc>
          <w:tcPr>
            <w:tcW w:w="809" w:type="dxa"/>
            <w:gridSpan w:val="2"/>
            <w:tcBorders>
              <w:bottom w:val="nil"/>
            </w:tcBorders>
            <w:vAlign w:val="bottom"/>
          </w:tcPr>
          <w:p w14:paraId="7BB728FE" w14:textId="77777777" w:rsidR="00FC2C53" w:rsidRPr="00FC7F4A" w:rsidRDefault="00FC2C53" w:rsidP="000B6E08">
            <w:pPr>
              <w:spacing w:line="200" w:lineRule="exact"/>
              <w:ind w:left="-108" w:right="-33" w:hanging="28"/>
              <w:jc w:val="right"/>
              <w:rPr>
                <w:sz w:val="15"/>
                <w:szCs w:val="15"/>
              </w:rPr>
            </w:pPr>
          </w:p>
        </w:tc>
        <w:tc>
          <w:tcPr>
            <w:tcW w:w="756" w:type="dxa"/>
            <w:tcBorders>
              <w:bottom w:val="nil"/>
            </w:tcBorders>
            <w:vAlign w:val="bottom"/>
          </w:tcPr>
          <w:p w14:paraId="3CAC9B06" w14:textId="77777777" w:rsidR="00FC2C53" w:rsidRPr="00FC7F4A" w:rsidRDefault="00FC2C53" w:rsidP="000B6E08">
            <w:pPr>
              <w:spacing w:line="200" w:lineRule="exact"/>
              <w:ind w:left="-108" w:right="-33" w:hanging="28"/>
              <w:jc w:val="right"/>
              <w:rPr>
                <w:sz w:val="15"/>
                <w:szCs w:val="15"/>
              </w:rPr>
            </w:pPr>
          </w:p>
        </w:tc>
      </w:tr>
      <w:tr w:rsidR="00167687" w:rsidRPr="00FC7F4A" w14:paraId="7971A3FC" w14:textId="77777777" w:rsidTr="00037BF2">
        <w:tc>
          <w:tcPr>
            <w:tcW w:w="1763" w:type="dxa"/>
          </w:tcPr>
          <w:p w14:paraId="304D46D1" w14:textId="77777777" w:rsidR="00167687" w:rsidRPr="00FC7F4A" w:rsidRDefault="00167687" w:rsidP="001C3CD1">
            <w:pPr>
              <w:spacing w:line="200" w:lineRule="exact"/>
              <w:ind w:left="110" w:hanging="110"/>
              <w:rPr>
                <w:sz w:val="16"/>
                <w:szCs w:val="16"/>
              </w:rPr>
            </w:pPr>
            <w:r w:rsidRPr="00FC7F4A">
              <w:rPr>
                <w:sz w:val="16"/>
                <w:szCs w:val="16"/>
              </w:rPr>
              <w:t>Brooker Corporate Advisory Co., Ltd.</w:t>
            </w:r>
          </w:p>
        </w:tc>
        <w:tc>
          <w:tcPr>
            <w:tcW w:w="960" w:type="dxa"/>
          </w:tcPr>
          <w:p w14:paraId="1FA296C5" w14:textId="77777777" w:rsidR="00167687" w:rsidRPr="00FC7F4A" w:rsidRDefault="00167687" w:rsidP="00036A0F">
            <w:pPr>
              <w:spacing w:line="200" w:lineRule="exact"/>
              <w:ind w:left="-108" w:right="-73"/>
              <w:jc w:val="both"/>
              <w:rPr>
                <w:sz w:val="13"/>
                <w:szCs w:val="13"/>
              </w:rPr>
            </w:pPr>
            <w:r w:rsidRPr="00FC7F4A">
              <w:rPr>
                <w:sz w:val="13"/>
                <w:szCs w:val="13"/>
              </w:rPr>
              <w:t xml:space="preserve">Business consultant </w:t>
            </w:r>
          </w:p>
        </w:tc>
        <w:tc>
          <w:tcPr>
            <w:tcW w:w="767" w:type="dxa"/>
            <w:gridSpan w:val="2"/>
            <w:vAlign w:val="bottom"/>
          </w:tcPr>
          <w:p w14:paraId="3B7ECB0C" w14:textId="77777777" w:rsidR="00167687" w:rsidRPr="00FC7F4A" w:rsidRDefault="00F326BB" w:rsidP="000B6E08">
            <w:pPr>
              <w:spacing w:line="200" w:lineRule="exact"/>
              <w:ind w:left="-108" w:right="-73"/>
              <w:jc w:val="right"/>
            </w:pPr>
            <w:r>
              <w:t>31</w:t>
            </w:r>
            <w:r w:rsidR="00167687" w:rsidRPr="00FC7F4A">
              <w:t>.02 mil</w:t>
            </w:r>
          </w:p>
        </w:tc>
        <w:tc>
          <w:tcPr>
            <w:tcW w:w="857" w:type="dxa"/>
            <w:vAlign w:val="bottom"/>
          </w:tcPr>
          <w:p w14:paraId="0A407024" w14:textId="77777777" w:rsidR="00167687" w:rsidRPr="00FC7F4A" w:rsidRDefault="00F326BB" w:rsidP="000B6E08">
            <w:pPr>
              <w:spacing w:line="200" w:lineRule="exact"/>
              <w:ind w:left="-108" w:right="-33" w:hanging="8"/>
              <w:jc w:val="right"/>
            </w:pPr>
            <w:r>
              <w:t>31</w:t>
            </w:r>
            <w:r w:rsidR="00167687" w:rsidRPr="00FC7F4A">
              <w:t>.02 mil</w:t>
            </w:r>
          </w:p>
        </w:tc>
        <w:tc>
          <w:tcPr>
            <w:tcW w:w="855" w:type="dxa"/>
            <w:gridSpan w:val="2"/>
            <w:vAlign w:val="bottom"/>
          </w:tcPr>
          <w:p w14:paraId="651AD451" w14:textId="77777777" w:rsidR="00167687" w:rsidRPr="00FC7F4A" w:rsidRDefault="00167687" w:rsidP="000B6E08">
            <w:pPr>
              <w:spacing w:line="200" w:lineRule="exact"/>
              <w:ind w:left="-108" w:right="-33"/>
              <w:jc w:val="right"/>
              <w:rPr>
                <w:sz w:val="15"/>
                <w:szCs w:val="15"/>
              </w:rPr>
            </w:pPr>
            <w:r w:rsidRPr="00FC7F4A">
              <w:rPr>
                <w:sz w:val="15"/>
                <w:szCs w:val="15"/>
              </w:rPr>
              <w:t>99.99</w:t>
            </w:r>
          </w:p>
        </w:tc>
        <w:tc>
          <w:tcPr>
            <w:tcW w:w="849" w:type="dxa"/>
            <w:gridSpan w:val="3"/>
            <w:vAlign w:val="bottom"/>
          </w:tcPr>
          <w:p w14:paraId="51500CF4" w14:textId="77777777" w:rsidR="00167687" w:rsidRPr="00FC7F4A" w:rsidRDefault="00167687" w:rsidP="000B6E08">
            <w:pPr>
              <w:spacing w:line="200" w:lineRule="exact"/>
              <w:ind w:left="-108" w:right="-33"/>
              <w:jc w:val="right"/>
              <w:rPr>
                <w:sz w:val="15"/>
                <w:szCs w:val="15"/>
              </w:rPr>
            </w:pPr>
            <w:r w:rsidRPr="00FC7F4A">
              <w:rPr>
                <w:sz w:val="15"/>
                <w:szCs w:val="15"/>
              </w:rPr>
              <w:t>99.99</w:t>
            </w:r>
          </w:p>
        </w:tc>
        <w:tc>
          <w:tcPr>
            <w:tcW w:w="714" w:type="dxa"/>
            <w:gridSpan w:val="3"/>
            <w:tcBorders>
              <w:bottom w:val="nil"/>
            </w:tcBorders>
            <w:vAlign w:val="bottom"/>
          </w:tcPr>
          <w:p w14:paraId="070DCB34" w14:textId="77777777" w:rsidR="00167687" w:rsidRPr="00FC7F4A" w:rsidRDefault="00F326BB" w:rsidP="000B6E08">
            <w:pPr>
              <w:spacing w:line="200" w:lineRule="exact"/>
              <w:ind w:left="-108" w:right="-33"/>
              <w:jc w:val="right"/>
              <w:rPr>
                <w:sz w:val="15"/>
                <w:szCs w:val="15"/>
              </w:rPr>
            </w:pPr>
            <w:r>
              <w:rPr>
                <w:sz w:val="15"/>
                <w:szCs w:val="15"/>
              </w:rPr>
              <w:t>31</w:t>
            </w:r>
            <w:r w:rsidR="00FF0032" w:rsidRPr="00FC7F4A">
              <w:rPr>
                <w:sz w:val="15"/>
                <w:szCs w:val="15"/>
              </w:rPr>
              <w:t>,011</w:t>
            </w:r>
          </w:p>
        </w:tc>
        <w:tc>
          <w:tcPr>
            <w:tcW w:w="810" w:type="dxa"/>
            <w:tcBorders>
              <w:bottom w:val="nil"/>
            </w:tcBorders>
            <w:vAlign w:val="bottom"/>
          </w:tcPr>
          <w:p w14:paraId="37394635" w14:textId="77777777" w:rsidR="00167687" w:rsidRPr="00FC7F4A" w:rsidRDefault="00F326BB" w:rsidP="000B6E08">
            <w:pPr>
              <w:spacing w:line="200" w:lineRule="exact"/>
              <w:ind w:left="-108" w:right="-33"/>
              <w:jc w:val="right"/>
              <w:rPr>
                <w:sz w:val="15"/>
                <w:szCs w:val="15"/>
              </w:rPr>
            </w:pPr>
            <w:r>
              <w:rPr>
                <w:sz w:val="15"/>
                <w:szCs w:val="15"/>
              </w:rPr>
              <w:t>31</w:t>
            </w:r>
            <w:r w:rsidR="00167687" w:rsidRPr="00FC7F4A">
              <w:rPr>
                <w:sz w:val="15"/>
                <w:szCs w:val="15"/>
              </w:rPr>
              <w:t>,011</w:t>
            </w:r>
          </w:p>
        </w:tc>
        <w:tc>
          <w:tcPr>
            <w:tcW w:w="698" w:type="dxa"/>
            <w:tcBorders>
              <w:bottom w:val="nil"/>
            </w:tcBorders>
            <w:vAlign w:val="bottom"/>
          </w:tcPr>
          <w:p w14:paraId="2B474190" w14:textId="6740B2DA" w:rsidR="00167687" w:rsidRPr="00FC7F4A" w:rsidRDefault="004D2978" w:rsidP="000B6E08">
            <w:pPr>
              <w:spacing w:line="200" w:lineRule="exact"/>
              <w:ind w:left="-108" w:right="-33" w:hanging="28"/>
              <w:jc w:val="right"/>
              <w:rPr>
                <w:sz w:val="15"/>
                <w:szCs w:val="15"/>
              </w:rPr>
            </w:pPr>
            <w:r>
              <w:rPr>
                <w:sz w:val="15"/>
                <w:szCs w:val="15"/>
              </w:rPr>
              <w:t>(16,190)</w:t>
            </w:r>
          </w:p>
        </w:tc>
        <w:tc>
          <w:tcPr>
            <w:tcW w:w="797" w:type="dxa"/>
            <w:tcBorders>
              <w:bottom w:val="nil"/>
            </w:tcBorders>
            <w:vAlign w:val="bottom"/>
          </w:tcPr>
          <w:p w14:paraId="67AAF0C6" w14:textId="4586B7FE" w:rsidR="00167687" w:rsidRPr="00FC7F4A" w:rsidRDefault="00F00A4A" w:rsidP="004B6C46">
            <w:pPr>
              <w:spacing w:line="200" w:lineRule="exact"/>
              <w:ind w:left="-108" w:right="-33" w:hanging="28"/>
              <w:jc w:val="right"/>
              <w:rPr>
                <w:sz w:val="15"/>
                <w:szCs w:val="15"/>
              </w:rPr>
            </w:pPr>
            <w:r>
              <w:rPr>
                <w:sz w:val="15"/>
                <w:szCs w:val="15"/>
              </w:rPr>
              <w:t>(10,317)</w:t>
            </w:r>
          </w:p>
        </w:tc>
        <w:tc>
          <w:tcPr>
            <w:tcW w:w="809" w:type="dxa"/>
            <w:gridSpan w:val="2"/>
            <w:tcBorders>
              <w:bottom w:val="nil"/>
            </w:tcBorders>
            <w:vAlign w:val="bottom"/>
          </w:tcPr>
          <w:p w14:paraId="23E3D65D" w14:textId="77777777" w:rsidR="00167687" w:rsidRPr="00FC7F4A" w:rsidRDefault="00FF0032" w:rsidP="000B6E08">
            <w:pPr>
              <w:spacing w:line="200" w:lineRule="exact"/>
              <w:ind w:left="-108" w:right="-33" w:hanging="28"/>
              <w:jc w:val="right"/>
              <w:rPr>
                <w:sz w:val="15"/>
                <w:szCs w:val="15"/>
              </w:rPr>
            </w:pPr>
            <w:r w:rsidRPr="00FC7F4A">
              <w:rPr>
                <w:sz w:val="15"/>
                <w:szCs w:val="15"/>
              </w:rPr>
              <w:t>-</w:t>
            </w:r>
          </w:p>
        </w:tc>
        <w:tc>
          <w:tcPr>
            <w:tcW w:w="756" w:type="dxa"/>
            <w:tcBorders>
              <w:bottom w:val="nil"/>
            </w:tcBorders>
            <w:vAlign w:val="bottom"/>
          </w:tcPr>
          <w:p w14:paraId="76A37FFA" w14:textId="77777777" w:rsidR="00167687" w:rsidRPr="00FC7F4A" w:rsidRDefault="00167687" w:rsidP="000B6E08">
            <w:pPr>
              <w:spacing w:line="200" w:lineRule="exact"/>
              <w:ind w:left="-108" w:right="-33" w:hanging="28"/>
              <w:jc w:val="right"/>
              <w:rPr>
                <w:sz w:val="15"/>
                <w:szCs w:val="15"/>
              </w:rPr>
            </w:pPr>
            <w:r w:rsidRPr="00FC7F4A">
              <w:rPr>
                <w:sz w:val="15"/>
                <w:szCs w:val="15"/>
              </w:rPr>
              <w:t>-</w:t>
            </w:r>
          </w:p>
        </w:tc>
      </w:tr>
      <w:tr w:rsidR="001F6D79" w:rsidRPr="00FC7F4A" w14:paraId="78B4FBE9" w14:textId="77777777" w:rsidTr="00037BF2">
        <w:trPr>
          <w:trHeight w:val="106"/>
        </w:trPr>
        <w:tc>
          <w:tcPr>
            <w:tcW w:w="1763" w:type="dxa"/>
          </w:tcPr>
          <w:p w14:paraId="17ACF8A7" w14:textId="77777777" w:rsidR="001F6D79" w:rsidRPr="00FC7F4A" w:rsidRDefault="001F6D79" w:rsidP="007A281E">
            <w:pPr>
              <w:spacing w:line="200" w:lineRule="exact"/>
              <w:ind w:left="110" w:hanging="110"/>
              <w:rPr>
                <w:sz w:val="16"/>
                <w:szCs w:val="16"/>
              </w:rPr>
            </w:pPr>
          </w:p>
        </w:tc>
        <w:tc>
          <w:tcPr>
            <w:tcW w:w="960" w:type="dxa"/>
          </w:tcPr>
          <w:p w14:paraId="61CBED1E" w14:textId="77777777" w:rsidR="001F6D79" w:rsidRPr="00FC7F4A" w:rsidRDefault="001F6D79" w:rsidP="00F9626C">
            <w:pPr>
              <w:spacing w:line="200" w:lineRule="exact"/>
              <w:ind w:left="-108" w:right="-73"/>
              <w:jc w:val="both"/>
              <w:rPr>
                <w:sz w:val="13"/>
                <w:szCs w:val="13"/>
              </w:rPr>
            </w:pPr>
          </w:p>
        </w:tc>
        <w:tc>
          <w:tcPr>
            <w:tcW w:w="767" w:type="dxa"/>
            <w:gridSpan w:val="2"/>
            <w:vAlign w:val="bottom"/>
          </w:tcPr>
          <w:p w14:paraId="6754788E" w14:textId="77777777" w:rsidR="001F6D79" w:rsidRPr="00FC7F4A" w:rsidRDefault="001F6D79" w:rsidP="00F9626C">
            <w:pPr>
              <w:spacing w:line="200" w:lineRule="exact"/>
              <w:ind w:left="-108" w:right="-73"/>
              <w:jc w:val="right"/>
            </w:pPr>
          </w:p>
        </w:tc>
        <w:tc>
          <w:tcPr>
            <w:tcW w:w="857" w:type="dxa"/>
            <w:vAlign w:val="bottom"/>
          </w:tcPr>
          <w:p w14:paraId="2EA1C591" w14:textId="77777777" w:rsidR="001F6D79" w:rsidRPr="00FC7F4A" w:rsidRDefault="001F6D79" w:rsidP="00F9626C">
            <w:pPr>
              <w:spacing w:line="200" w:lineRule="exact"/>
              <w:ind w:left="-108" w:right="-33" w:hanging="8"/>
              <w:jc w:val="right"/>
            </w:pPr>
          </w:p>
        </w:tc>
        <w:tc>
          <w:tcPr>
            <w:tcW w:w="855" w:type="dxa"/>
            <w:gridSpan w:val="2"/>
            <w:vAlign w:val="bottom"/>
          </w:tcPr>
          <w:p w14:paraId="0F250752" w14:textId="77777777" w:rsidR="001F6D79" w:rsidRPr="00FC7F4A" w:rsidRDefault="001F6D79" w:rsidP="00F9626C">
            <w:pPr>
              <w:spacing w:line="200" w:lineRule="exact"/>
              <w:ind w:left="-108" w:right="-33"/>
              <w:jc w:val="right"/>
              <w:rPr>
                <w:sz w:val="15"/>
                <w:szCs w:val="15"/>
              </w:rPr>
            </w:pPr>
          </w:p>
        </w:tc>
        <w:tc>
          <w:tcPr>
            <w:tcW w:w="849" w:type="dxa"/>
            <w:gridSpan w:val="3"/>
            <w:vAlign w:val="bottom"/>
          </w:tcPr>
          <w:p w14:paraId="1A969EBF" w14:textId="77777777" w:rsidR="001F6D79" w:rsidRPr="00FC7F4A" w:rsidRDefault="001F6D79" w:rsidP="00F9626C">
            <w:pPr>
              <w:spacing w:line="200" w:lineRule="exact"/>
              <w:ind w:left="-108" w:right="-33"/>
              <w:jc w:val="right"/>
              <w:rPr>
                <w:sz w:val="15"/>
                <w:szCs w:val="15"/>
              </w:rPr>
            </w:pPr>
          </w:p>
        </w:tc>
        <w:tc>
          <w:tcPr>
            <w:tcW w:w="714" w:type="dxa"/>
            <w:gridSpan w:val="3"/>
            <w:tcBorders>
              <w:bottom w:val="nil"/>
            </w:tcBorders>
            <w:vAlign w:val="bottom"/>
          </w:tcPr>
          <w:p w14:paraId="1F54C394" w14:textId="77777777" w:rsidR="001F6D79" w:rsidRPr="00FC7F4A" w:rsidRDefault="001F6D79" w:rsidP="00F9626C">
            <w:pPr>
              <w:spacing w:line="200" w:lineRule="exact"/>
              <w:ind w:left="-108" w:right="-33"/>
              <w:jc w:val="right"/>
              <w:rPr>
                <w:sz w:val="15"/>
                <w:szCs w:val="15"/>
              </w:rPr>
            </w:pPr>
          </w:p>
        </w:tc>
        <w:tc>
          <w:tcPr>
            <w:tcW w:w="810" w:type="dxa"/>
            <w:tcBorders>
              <w:bottom w:val="nil"/>
            </w:tcBorders>
            <w:vAlign w:val="bottom"/>
          </w:tcPr>
          <w:p w14:paraId="11DFD577" w14:textId="77777777" w:rsidR="001F6D79" w:rsidRPr="00FC7F4A" w:rsidRDefault="001F6D79" w:rsidP="00F9626C">
            <w:pPr>
              <w:spacing w:line="200" w:lineRule="exact"/>
              <w:ind w:left="-108" w:right="-33"/>
              <w:jc w:val="right"/>
              <w:rPr>
                <w:sz w:val="15"/>
                <w:szCs w:val="15"/>
              </w:rPr>
            </w:pPr>
          </w:p>
        </w:tc>
        <w:tc>
          <w:tcPr>
            <w:tcW w:w="698" w:type="dxa"/>
            <w:tcBorders>
              <w:bottom w:val="nil"/>
            </w:tcBorders>
            <w:vAlign w:val="bottom"/>
          </w:tcPr>
          <w:p w14:paraId="530D01C2" w14:textId="77777777" w:rsidR="001F6D79" w:rsidRPr="00FC7F4A" w:rsidRDefault="001F6D79" w:rsidP="00F9626C">
            <w:pPr>
              <w:spacing w:line="200" w:lineRule="exact"/>
              <w:ind w:left="-108" w:right="-33" w:hanging="28"/>
              <w:jc w:val="right"/>
              <w:rPr>
                <w:sz w:val="15"/>
                <w:szCs w:val="15"/>
              </w:rPr>
            </w:pPr>
          </w:p>
        </w:tc>
        <w:tc>
          <w:tcPr>
            <w:tcW w:w="797" w:type="dxa"/>
            <w:tcBorders>
              <w:bottom w:val="nil"/>
            </w:tcBorders>
            <w:vAlign w:val="bottom"/>
          </w:tcPr>
          <w:p w14:paraId="35094CEA" w14:textId="77777777" w:rsidR="001F6D79" w:rsidRPr="00FC7F4A" w:rsidRDefault="001F6D79" w:rsidP="00F9626C">
            <w:pPr>
              <w:spacing w:line="200" w:lineRule="exact"/>
              <w:ind w:left="-108" w:right="-33" w:hanging="28"/>
              <w:jc w:val="right"/>
              <w:rPr>
                <w:sz w:val="15"/>
                <w:szCs w:val="15"/>
              </w:rPr>
            </w:pPr>
          </w:p>
        </w:tc>
        <w:tc>
          <w:tcPr>
            <w:tcW w:w="809" w:type="dxa"/>
            <w:gridSpan w:val="2"/>
            <w:tcBorders>
              <w:bottom w:val="nil"/>
            </w:tcBorders>
            <w:vAlign w:val="bottom"/>
          </w:tcPr>
          <w:p w14:paraId="40D873E4" w14:textId="77777777" w:rsidR="001F6D79" w:rsidRPr="00FC7F4A" w:rsidRDefault="001F6D79" w:rsidP="00F9626C">
            <w:pPr>
              <w:spacing w:line="200" w:lineRule="exact"/>
              <w:ind w:left="-108" w:right="-33" w:hanging="28"/>
              <w:jc w:val="right"/>
              <w:rPr>
                <w:sz w:val="15"/>
                <w:szCs w:val="15"/>
              </w:rPr>
            </w:pPr>
          </w:p>
        </w:tc>
        <w:tc>
          <w:tcPr>
            <w:tcW w:w="756" w:type="dxa"/>
            <w:tcBorders>
              <w:bottom w:val="nil"/>
            </w:tcBorders>
            <w:vAlign w:val="bottom"/>
          </w:tcPr>
          <w:p w14:paraId="4AE2C539" w14:textId="77777777" w:rsidR="001F6D79" w:rsidRPr="00FC7F4A" w:rsidRDefault="001F6D79" w:rsidP="00F9626C">
            <w:pPr>
              <w:spacing w:line="200" w:lineRule="exact"/>
              <w:ind w:left="-108" w:right="-33" w:hanging="28"/>
              <w:jc w:val="right"/>
              <w:rPr>
                <w:sz w:val="15"/>
                <w:szCs w:val="15"/>
              </w:rPr>
            </w:pPr>
          </w:p>
        </w:tc>
      </w:tr>
      <w:tr w:rsidR="00036A0F" w:rsidRPr="00FC7F4A" w14:paraId="4A88664D" w14:textId="77777777" w:rsidTr="00037BF2">
        <w:tc>
          <w:tcPr>
            <w:tcW w:w="1763" w:type="dxa"/>
          </w:tcPr>
          <w:p w14:paraId="5231228A" w14:textId="77777777" w:rsidR="00036A0F" w:rsidRPr="00FC7F4A" w:rsidRDefault="00036A0F" w:rsidP="007A281E">
            <w:pPr>
              <w:spacing w:line="200" w:lineRule="exact"/>
              <w:ind w:left="110" w:hanging="110"/>
              <w:rPr>
                <w:sz w:val="16"/>
                <w:szCs w:val="16"/>
              </w:rPr>
            </w:pPr>
            <w:r w:rsidRPr="00FC7F4A">
              <w:rPr>
                <w:sz w:val="16"/>
                <w:szCs w:val="16"/>
              </w:rPr>
              <w:t xml:space="preserve">Brooker </w:t>
            </w:r>
            <w:r w:rsidR="007A281E" w:rsidRPr="00FC7F4A">
              <w:rPr>
                <w:sz w:val="16"/>
                <w:szCs w:val="16"/>
              </w:rPr>
              <w:t>Business Development</w:t>
            </w:r>
            <w:r w:rsidRPr="00FC7F4A">
              <w:rPr>
                <w:sz w:val="16"/>
                <w:szCs w:val="16"/>
              </w:rPr>
              <w:t xml:space="preserve"> Co., Ltd</w:t>
            </w:r>
            <w:r w:rsidR="00213F24" w:rsidRPr="00FC7F4A">
              <w:rPr>
                <w:sz w:val="16"/>
                <w:szCs w:val="16"/>
              </w:rPr>
              <w:t xml:space="preserve">. </w:t>
            </w:r>
          </w:p>
        </w:tc>
        <w:tc>
          <w:tcPr>
            <w:tcW w:w="960" w:type="dxa"/>
          </w:tcPr>
          <w:p w14:paraId="4206DC94" w14:textId="77777777" w:rsidR="00036A0F" w:rsidRPr="00FC7F4A" w:rsidRDefault="007A281E" w:rsidP="00F9626C">
            <w:pPr>
              <w:spacing w:line="200" w:lineRule="exact"/>
              <w:ind w:left="-108" w:right="-73"/>
              <w:jc w:val="both"/>
              <w:rPr>
                <w:sz w:val="13"/>
                <w:szCs w:val="13"/>
              </w:rPr>
            </w:pPr>
            <w:r w:rsidRPr="00FC7F4A">
              <w:rPr>
                <w:sz w:val="13"/>
                <w:szCs w:val="13"/>
              </w:rPr>
              <w:t>Business consultant</w:t>
            </w:r>
          </w:p>
        </w:tc>
        <w:tc>
          <w:tcPr>
            <w:tcW w:w="767" w:type="dxa"/>
            <w:gridSpan w:val="2"/>
            <w:vAlign w:val="bottom"/>
          </w:tcPr>
          <w:p w14:paraId="1C48E871" w14:textId="77777777" w:rsidR="00036A0F" w:rsidRPr="00FC7F4A" w:rsidRDefault="00237BBE" w:rsidP="00F9626C">
            <w:pPr>
              <w:spacing w:line="200" w:lineRule="exact"/>
              <w:ind w:left="-108" w:right="-73"/>
              <w:jc w:val="right"/>
            </w:pPr>
            <w:r w:rsidRPr="00FC7F4A">
              <w:t>2</w:t>
            </w:r>
            <w:r w:rsidR="00036A0F" w:rsidRPr="00FC7F4A">
              <w:t>.0</w:t>
            </w:r>
            <w:r w:rsidRPr="00FC7F4A">
              <w:t>0</w:t>
            </w:r>
            <w:r w:rsidR="00036A0F" w:rsidRPr="00FC7F4A">
              <w:t xml:space="preserve"> mil</w:t>
            </w:r>
          </w:p>
        </w:tc>
        <w:tc>
          <w:tcPr>
            <w:tcW w:w="857" w:type="dxa"/>
            <w:vAlign w:val="bottom"/>
          </w:tcPr>
          <w:p w14:paraId="340A0640" w14:textId="77777777" w:rsidR="00036A0F" w:rsidRPr="00FC7F4A" w:rsidRDefault="00213F24" w:rsidP="00F9626C">
            <w:pPr>
              <w:spacing w:line="200" w:lineRule="exact"/>
              <w:ind w:left="-108" w:right="-33" w:hanging="8"/>
              <w:jc w:val="right"/>
            </w:pPr>
            <w:r w:rsidRPr="00FC7F4A">
              <w:t>2.00 mil</w:t>
            </w:r>
          </w:p>
        </w:tc>
        <w:tc>
          <w:tcPr>
            <w:tcW w:w="855" w:type="dxa"/>
            <w:gridSpan w:val="2"/>
            <w:vAlign w:val="bottom"/>
          </w:tcPr>
          <w:p w14:paraId="7F9E9EDC" w14:textId="77777777" w:rsidR="00036A0F" w:rsidRPr="00FC7F4A" w:rsidRDefault="00036A0F" w:rsidP="00F9626C">
            <w:pPr>
              <w:spacing w:line="200" w:lineRule="exact"/>
              <w:ind w:left="-108" w:right="-33"/>
              <w:jc w:val="right"/>
              <w:rPr>
                <w:sz w:val="15"/>
                <w:szCs w:val="15"/>
              </w:rPr>
            </w:pPr>
            <w:r w:rsidRPr="00FC7F4A">
              <w:rPr>
                <w:sz w:val="15"/>
                <w:szCs w:val="15"/>
              </w:rPr>
              <w:t>99.99</w:t>
            </w:r>
          </w:p>
        </w:tc>
        <w:tc>
          <w:tcPr>
            <w:tcW w:w="849" w:type="dxa"/>
            <w:gridSpan w:val="3"/>
            <w:vAlign w:val="bottom"/>
          </w:tcPr>
          <w:p w14:paraId="0341676B" w14:textId="77777777" w:rsidR="00036A0F" w:rsidRPr="00FC7F4A" w:rsidRDefault="00213F24" w:rsidP="00F9626C">
            <w:pPr>
              <w:spacing w:line="200" w:lineRule="exact"/>
              <w:ind w:left="-108" w:right="-33"/>
              <w:jc w:val="right"/>
              <w:rPr>
                <w:sz w:val="15"/>
                <w:szCs w:val="15"/>
                <w:cs/>
              </w:rPr>
            </w:pPr>
            <w:r w:rsidRPr="00FC7F4A">
              <w:rPr>
                <w:sz w:val="15"/>
                <w:szCs w:val="15"/>
              </w:rPr>
              <w:t>99.99</w:t>
            </w:r>
          </w:p>
        </w:tc>
        <w:tc>
          <w:tcPr>
            <w:tcW w:w="714" w:type="dxa"/>
            <w:gridSpan w:val="3"/>
            <w:tcBorders>
              <w:bottom w:val="nil"/>
            </w:tcBorders>
            <w:vAlign w:val="bottom"/>
          </w:tcPr>
          <w:p w14:paraId="7F293355" w14:textId="77777777" w:rsidR="00036A0F" w:rsidRPr="00FC7F4A" w:rsidRDefault="00237BBE" w:rsidP="00F9626C">
            <w:pPr>
              <w:spacing w:line="200" w:lineRule="exact"/>
              <w:ind w:left="-108" w:right="-33"/>
              <w:jc w:val="right"/>
              <w:rPr>
                <w:sz w:val="15"/>
                <w:szCs w:val="15"/>
              </w:rPr>
            </w:pPr>
            <w:r w:rsidRPr="00FC7F4A">
              <w:rPr>
                <w:sz w:val="15"/>
                <w:szCs w:val="15"/>
              </w:rPr>
              <w:t>2</w:t>
            </w:r>
            <w:r w:rsidR="00036A0F" w:rsidRPr="00FC7F4A">
              <w:rPr>
                <w:sz w:val="15"/>
                <w:szCs w:val="15"/>
              </w:rPr>
              <w:t>,</w:t>
            </w:r>
            <w:r w:rsidRPr="00FC7F4A">
              <w:rPr>
                <w:sz w:val="15"/>
                <w:szCs w:val="15"/>
              </w:rPr>
              <w:t>000</w:t>
            </w:r>
          </w:p>
        </w:tc>
        <w:tc>
          <w:tcPr>
            <w:tcW w:w="810" w:type="dxa"/>
            <w:tcBorders>
              <w:bottom w:val="nil"/>
            </w:tcBorders>
            <w:vAlign w:val="bottom"/>
          </w:tcPr>
          <w:p w14:paraId="6AA33E50" w14:textId="77777777" w:rsidR="00036A0F" w:rsidRPr="00FC7F4A" w:rsidRDefault="00797B97" w:rsidP="00F9626C">
            <w:pPr>
              <w:spacing w:line="200" w:lineRule="exact"/>
              <w:ind w:left="-108" w:right="-33"/>
              <w:jc w:val="right"/>
              <w:rPr>
                <w:sz w:val="15"/>
                <w:szCs w:val="15"/>
              </w:rPr>
            </w:pPr>
            <w:r w:rsidRPr="00FC7F4A">
              <w:rPr>
                <w:sz w:val="15"/>
                <w:szCs w:val="15"/>
              </w:rPr>
              <w:t>2,000</w:t>
            </w:r>
          </w:p>
        </w:tc>
        <w:tc>
          <w:tcPr>
            <w:tcW w:w="698" w:type="dxa"/>
            <w:tcBorders>
              <w:bottom w:val="nil"/>
            </w:tcBorders>
            <w:vAlign w:val="bottom"/>
          </w:tcPr>
          <w:p w14:paraId="139A6C57" w14:textId="7E1CB9D6" w:rsidR="00036A0F" w:rsidRPr="00FC7F4A" w:rsidRDefault="004D2978" w:rsidP="00F9626C">
            <w:pPr>
              <w:spacing w:line="200" w:lineRule="exact"/>
              <w:ind w:left="-108" w:right="-33" w:hanging="28"/>
              <w:jc w:val="right"/>
              <w:rPr>
                <w:sz w:val="15"/>
                <w:szCs w:val="15"/>
              </w:rPr>
            </w:pPr>
            <w:r>
              <w:rPr>
                <w:sz w:val="15"/>
                <w:szCs w:val="15"/>
              </w:rPr>
              <w:t>(18,899)</w:t>
            </w:r>
          </w:p>
        </w:tc>
        <w:tc>
          <w:tcPr>
            <w:tcW w:w="797" w:type="dxa"/>
            <w:tcBorders>
              <w:bottom w:val="nil"/>
            </w:tcBorders>
            <w:vAlign w:val="bottom"/>
          </w:tcPr>
          <w:p w14:paraId="263B00F3" w14:textId="4E32B74E" w:rsidR="00036A0F" w:rsidRPr="00FC7F4A" w:rsidRDefault="00D74E3C" w:rsidP="00F326BB">
            <w:pPr>
              <w:spacing w:line="200" w:lineRule="exact"/>
              <w:ind w:left="-108" w:right="-33" w:hanging="28"/>
              <w:jc w:val="right"/>
              <w:rPr>
                <w:sz w:val="15"/>
                <w:szCs w:val="15"/>
              </w:rPr>
            </w:pPr>
            <w:r>
              <w:rPr>
                <w:sz w:val="15"/>
                <w:szCs w:val="15"/>
              </w:rPr>
              <w:t>(</w:t>
            </w:r>
            <w:r w:rsidR="00F00A4A">
              <w:rPr>
                <w:sz w:val="15"/>
                <w:szCs w:val="15"/>
              </w:rPr>
              <w:t>17,657</w:t>
            </w:r>
            <w:r>
              <w:rPr>
                <w:sz w:val="15"/>
                <w:szCs w:val="15"/>
              </w:rPr>
              <w:t>)</w:t>
            </w:r>
          </w:p>
        </w:tc>
        <w:tc>
          <w:tcPr>
            <w:tcW w:w="809" w:type="dxa"/>
            <w:gridSpan w:val="2"/>
            <w:tcBorders>
              <w:bottom w:val="nil"/>
            </w:tcBorders>
            <w:vAlign w:val="bottom"/>
          </w:tcPr>
          <w:p w14:paraId="40A03EB9" w14:textId="77777777" w:rsidR="00036A0F" w:rsidRPr="00FC7F4A" w:rsidRDefault="004B6C46" w:rsidP="00F9626C">
            <w:pPr>
              <w:spacing w:line="200" w:lineRule="exact"/>
              <w:ind w:left="-108" w:right="-33" w:hanging="28"/>
              <w:jc w:val="right"/>
              <w:rPr>
                <w:sz w:val="15"/>
                <w:szCs w:val="15"/>
              </w:rPr>
            </w:pPr>
            <w:r w:rsidRPr="00FC7F4A">
              <w:rPr>
                <w:sz w:val="15"/>
                <w:szCs w:val="15"/>
              </w:rPr>
              <w:t>(2,000)</w:t>
            </w:r>
          </w:p>
        </w:tc>
        <w:tc>
          <w:tcPr>
            <w:tcW w:w="756" w:type="dxa"/>
            <w:tcBorders>
              <w:bottom w:val="nil"/>
            </w:tcBorders>
            <w:vAlign w:val="bottom"/>
          </w:tcPr>
          <w:p w14:paraId="5E930DE1" w14:textId="77777777" w:rsidR="00036A0F" w:rsidRPr="00FC7F4A" w:rsidRDefault="004B6C46" w:rsidP="00F9626C">
            <w:pPr>
              <w:spacing w:line="200" w:lineRule="exact"/>
              <w:ind w:left="-108" w:right="-33" w:hanging="28"/>
              <w:jc w:val="right"/>
              <w:rPr>
                <w:sz w:val="15"/>
                <w:szCs w:val="15"/>
              </w:rPr>
            </w:pPr>
            <w:r w:rsidRPr="00FC7F4A">
              <w:rPr>
                <w:sz w:val="15"/>
                <w:szCs w:val="15"/>
              </w:rPr>
              <w:t>(2,000)</w:t>
            </w:r>
          </w:p>
        </w:tc>
      </w:tr>
      <w:tr w:rsidR="00036A0F" w:rsidRPr="00FC7F4A" w14:paraId="77E63F82" w14:textId="77777777" w:rsidTr="00037BF2">
        <w:tc>
          <w:tcPr>
            <w:tcW w:w="1763" w:type="dxa"/>
          </w:tcPr>
          <w:p w14:paraId="6DC97196" w14:textId="77777777" w:rsidR="00036A0F" w:rsidRPr="00FC7F4A" w:rsidRDefault="00036A0F" w:rsidP="001C3CD1">
            <w:pPr>
              <w:spacing w:line="200" w:lineRule="exact"/>
              <w:ind w:left="110" w:hanging="110"/>
              <w:rPr>
                <w:sz w:val="16"/>
                <w:szCs w:val="16"/>
              </w:rPr>
            </w:pPr>
          </w:p>
        </w:tc>
        <w:tc>
          <w:tcPr>
            <w:tcW w:w="960" w:type="dxa"/>
          </w:tcPr>
          <w:p w14:paraId="64176A9F" w14:textId="77777777" w:rsidR="00036A0F" w:rsidRPr="00FC7F4A" w:rsidRDefault="00036A0F" w:rsidP="000B6E08">
            <w:pPr>
              <w:spacing w:line="200" w:lineRule="exact"/>
              <w:ind w:left="-108" w:right="-73"/>
            </w:pPr>
          </w:p>
        </w:tc>
        <w:tc>
          <w:tcPr>
            <w:tcW w:w="767" w:type="dxa"/>
            <w:gridSpan w:val="2"/>
            <w:vAlign w:val="bottom"/>
          </w:tcPr>
          <w:p w14:paraId="71623B96" w14:textId="77777777" w:rsidR="00036A0F" w:rsidRPr="00FC7F4A" w:rsidRDefault="00036A0F" w:rsidP="000B6E08">
            <w:pPr>
              <w:spacing w:line="200" w:lineRule="exact"/>
              <w:ind w:left="-108" w:right="-73"/>
              <w:jc w:val="right"/>
            </w:pPr>
          </w:p>
        </w:tc>
        <w:tc>
          <w:tcPr>
            <w:tcW w:w="857" w:type="dxa"/>
            <w:vAlign w:val="bottom"/>
          </w:tcPr>
          <w:p w14:paraId="6094E3EC" w14:textId="77777777" w:rsidR="00036A0F" w:rsidRPr="00FC7F4A" w:rsidRDefault="00036A0F" w:rsidP="000B6E08">
            <w:pPr>
              <w:spacing w:line="200" w:lineRule="exact"/>
              <w:ind w:left="-108" w:right="-33" w:hanging="8"/>
              <w:jc w:val="right"/>
            </w:pPr>
          </w:p>
        </w:tc>
        <w:tc>
          <w:tcPr>
            <w:tcW w:w="855" w:type="dxa"/>
            <w:gridSpan w:val="2"/>
            <w:vAlign w:val="bottom"/>
          </w:tcPr>
          <w:p w14:paraId="4AF8CD72" w14:textId="77777777" w:rsidR="00036A0F" w:rsidRPr="00FC7F4A" w:rsidRDefault="00036A0F" w:rsidP="000B6E08">
            <w:pPr>
              <w:spacing w:line="200" w:lineRule="exact"/>
              <w:ind w:left="-108" w:right="-33"/>
              <w:jc w:val="right"/>
              <w:rPr>
                <w:sz w:val="15"/>
                <w:szCs w:val="15"/>
              </w:rPr>
            </w:pPr>
          </w:p>
        </w:tc>
        <w:tc>
          <w:tcPr>
            <w:tcW w:w="849" w:type="dxa"/>
            <w:gridSpan w:val="3"/>
            <w:vAlign w:val="bottom"/>
          </w:tcPr>
          <w:p w14:paraId="45EE59CB" w14:textId="77777777" w:rsidR="00036A0F" w:rsidRPr="00FC7F4A" w:rsidRDefault="00036A0F" w:rsidP="000B6E08">
            <w:pPr>
              <w:spacing w:line="200" w:lineRule="exact"/>
              <w:ind w:left="-108" w:right="-33"/>
              <w:jc w:val="right"/>
              <w:rPr>
                <w:sz w:val="15"/>
                <w:szCs w:val="15"/>
              </w:rPr>
            </w:pPr>
          </w:p>
        </w:tc>
        <w:tc>
          <w:tcPr>
            <w:tcW w:w="714" w:type="dxa"/>
            <w:gridSpan w:val="3"/>
            <w:tcBorders>
              <w:bottom w:val="nil"/>
            </w:tcBorders>
            <w:vAlign w:val="bottom"/>
          </w:tcPr>
          <w:p w14:paraId="63F7903E" w14:textId="77777777" w:rsidR="00036A0F" w:rsidRPr="00FC7F4A" w:rsidRDefault="00036A0F" w:rsidP="000B6E08">
            <w:pPr>
              <w:spacing w:line="200" w:lineRule="exact"/>
              <w:ind w:left="-108" w:right="-33"/>
              <w:jc w:val="right"/>
              <w:rPr>
                <w:sz w:val="15"/>
                <w:szCs w:val="15"/>
              </w:rPr>
            </w:pPr>
          </w:p>
        </w:tc>
        <w:tc>
          <w:tcPr>
            <w:tcW w:w="810" w:type="dxa"/>
            <w:tcBorders>
              <w:bottom w:val="nil"/>
            </w:tcBorders>
            <w:vAlign w:val="bottom"/>
          </w:tcPr>
          <w:p w14:paraId="2B659003" w14:textId="77777777" w:rsidR="00036A0F" w:rsidRPr="00FC7F4A" w:rsidRDefault="00036A0F" w:rsidP="000B6E08">
            <w:pPr>
              <w:spacing w:line="200" w:lineRule="exact"/>
              <w:ind w:left="-108" w:right="-33"/>
              <w:jc w:val="right"/>
              <w:rPr>
                <w:sz w:val="15"/>
                <w:szCs w:val="15"/>
              </w:rPr>
            </w:pPr>
          </w:p>
        </w:tc>
        <w:tc>
          <w:tcPr>
            <w:tcW w:w="698" w:type="dxa"/>
            <w:tcBorders>
              <w:bottom w:val="nil"/>
            </w:tcBorders>
            <w:vAlign w:val="bottom"/>
          </w:tcPr>
          <w:p w14:paraId="725295BC" w14:textId="77777777" w:rsidR="00036A0F" w:rsidRPr="00FC7F4A" w:rsidRDefault="00036A0F" w:rsidP="000B6E08">
            <w:pPr>
              <w:spacing w:line="200" w:lineRule="exact"/>
              <w:ind w:left="-108" w:right="-33"/>
              <w:jc w:val="right"/>
              <w:rPr>
                <w:sz w:val="15"/>
                <w:szCs w:val="15"/>
              </w:rPr>
            </w:pPr>
          </w:p>
        </w:tc>
        <w:tc>
          <w:tcPr>
            <w:tcW w:w="797" w:type="dxa"/>
            <w:tcBorders>
              <w:bottom w:val="nil"/>
            </w:tcBorders>
            <w:vAlign w:val="bottom"/>
          </w:tcPr>
          <w:p w14:paraId="6547348C" w14:textId="77777777" w:rsidR="00036A0F" w:rsidRPr="00FC7F4A" w:rsidRDefault="00036A0F" w:rsidP="000B6E08">
            <w:pPr>
              <w:spacing w:line="200" w:lineRule="exact"/>
              <w:ind w:left="-108" w:right="-33"/>
              <w:jc w:val="right"/>
              <w:rPr>
                <w:sz w:val="15"/>
                <w:szCs w:val="15"/>
              </w:rPr>
            </w:pPr>
          </w:p>
        </w:tc>
        <w:tc>
          <w:tcPr>
            <w:tcW w:w="809" w:type="dxa"/>
            <w:gridSpan w:val="2"/>
            <w:tcBorders>
              <w:bottom w:val="nil"/>
            </w:tcBorders>
            <w:vAlign w:val="bottom"/>
          </w:tcPr>
          <w:p w14:paraId="77B7C462" w14:textId="77777777" w:rsidR="00036A0F" w:rsidRPr="00FC7F4A" w:rsidRDefault="00036A0F" w:rsidP="000B6E08">
            <w:pPr>
              <w:spacing w:line="200" w:lineRule="exact"/>
              <w:ind w:left="-108" w:right="-33"/>
              <w:jc w:val="right"/>
              <w:rPr>
                <w:sz w:val="15"/>
                <w:szCs w:val="15"/>
              </w:rPr>
            </w:pPr>
          </w:p>
        </w:tc>
        <w:tc>
          <w:tcPr>
            <w:tcW w:w="756" w:type="dxa"/>
            <w:tcBorders>
              <w:bottom w:val="nil"/>
            </w:tcBorders>
            <w:vAlign w:val="bottom"/>
          </w:tcPr>
          <w:p w14:paraId="5FF5E886" w14:textId="77777777" w:rsidR="00036A0F" w:rsidRPr="00FC7F4A" w:rsidRDefault="00036A0F" w:rsidP="000B6E08">
            <w:pPr>
              <w:spacing w:line="200" w:lineRule="exact"/>
              <w:ind w:left="-108" w:right="-33"/>
              <w:jc w:val="right"/>
              <w:rPr>
                <w:sz w:val="15"/>
                <w:szCs w:val="15"/>
              </w:rPr>
            </w:pPr>
          </w:p>
        </w:tc>
      </w:tr>
      <w:tr w:rsidR="00167687" w:rsidRPr="00FC7F4A" w14:paraId="769971B4" w14:textId="77777777" w:rsidTr="00037BF2">
        <w:tc>
          <w:tcPr>
            <w:tcW w:w="1763" w:type="dxa"/>
          </w:tcPr>
          <w:p w14:paraId="571F4E78" w14:textId="77777777" w:rsidR="00167687" w:rsidRPr="00FC7F4A" w:rsidRDefault="00167687" w:rsidP="001C3CD1">
            <w:pPr>
              <w:spacing w:line="200" w:lineRule="exact"/>
              <w:ind w:left="110" w:hanging="110"/>
              <w:rPr>
                <w:sz w:val="16"/>
                <w:szCs w:val="16"/>
              </w:rPr>
            </w:pPr>
            <w:r w:rsidRPr="00FC7F4A">
              <w:rPr>
                <w:sz w:val="16"/>
                <w:szCs w:val="16"/>
              </w:rPr>
              <w:t>B</w:t>
            </w:r>
            <w:r w:rsidR="00213F24" w:rsidRPr="00FC7F4A">
              <w:rPr>
                <w:sz w:val="16"/>
                <w:szCs w:val="16"/>
              </w:rPr>
              <w:t xml:space="preserve">rooker International Co., Ltd. </w:t>
            </w:r>
          </w:p>
        </w:tc>
        <w:tc>
          <w:tcPr>
            <w:tcW w:w="960" w:type="dxa"/>
          </w:tcPr>
          <w:p w14:paraId="67122F54" w14:textId="77777777" w:rsidR="00167687" w:rsidRPr="00FC7F4A" w:rsidRDefault="00167687" w:rsidP="000B6E08">
            <w:pPr>
              <w:spacing w:line="200" w:lineRule="exact"/>
              <w:ind w:left="-108" w:right="-73"/>
            </w:pPr>
            <w:r w:rsidRPr="00FC7F4A">
              <w:t>Business consultant for foreign clients</w:t>
            </w:r>
          </w:p>
        </w:tc>
        <w:tc>
          <w:tcPr>
            <w:tcW w:w="767" w:type="dxa"/>
            <w:gridSpan w:val="2"/>
            <w:vAlign w:val="bottom"/>
          </w:tcPr>
          <w:p w14:paraId="3FAE8C45" w14:textId="77777777" w:rsidR="00167687" w:rsidRPr="00FC7F4A" w:rsidRDefault="00167687" w:rsidP="000B6E08">
            <w:pPr>
              <w:spacing w:line="200" w:lineRule="exact"/>
              <w:ind w:left="-108" w:right="-73"/>
              <w:jc w:val="right"/>
              <w:rPr>
                <w:cs/>
              </w:rPr>
            </w:pPr>
            <w:r w:rsidRPr="00FC7F4A">
              <w:t>US Dollar 600,000</w:t>
            </w:r>
          </w:p>
        </w:tc>
        <w:tc>
          <w:tcPr>
            <w:tcW w:w="857" w:type="dxa"/>
            <w:vAlign w:val="bottom"/>
          </w:tcPr>
          <w:p w14:paraId="26481C58" w14:textId="77777777" w:rsidR="00167687" w:rsidRPr="00FC7F4A" w:rsidRDefault="00167687" w:rsidP="000B6E08">
            <w:pPr>
              <w:spacing w:line="200" w:lineRule="exact"/>
              <w:ind w:left="-108" w:right="-33" w:hanging="8"/>
              <w:jc w:val="right"/>
            </w:pPr>
            <w:r w:rsidRPr="00FC7F4A">
              <w:t>US Dollar 600,000</w:t>
            </w:r>
          </w:p>
        </w:tc>
        <w:tc>
          <w:tcPr>
            <w:tcW w:w="855" w:type="dxa"/>
            <w:gridSpan w:val="2"/>
            <w:vAlign w:val="bottom"/>
          </w:tcPr>
          <w:p w14:paraId="37741750" w14:textId="77777777" w:rsidR="00167687" w:rsidRPr="00FC7F4A" w:rsidRDefault="00167687" w:rsidP="000B6E08">
            <w:pPr>
              <w:spacing w:line="200" w:lineRule="exact"/>
              <w:ind w:left="-108" w:right="-33"/>
              <w:jc w:val="right"/>
              <w:rPr>
                <w:sz w:val="15"/>
                <w:szCs w:val="15"/>
              </w:rPr>
            </w:pPr>
            <w:r w:rsidRPr="00FC7F4A">
              <w:rPr>
                <w:sz w:val="15"/>
                <w:szCs w:val="15"/>
              </w:rPr>
              <w:t>100.00</w:t>
            </w:r>
          </w:p>
        </w:tc>
        <w:tc>
          <w:tcPr>
            <w:tcW w:w="849" w:type="dxa"/>
            <w:gridSpan w:val="3"/>
            <w:vAlign w:val="bottom"/>
          </w:tcPr>
          <w:p w14:paraId="7BAF2C81" w14:textId="77777777" w:rsidR="00167687" w:rsidRPr="00FC7F4A" w:rsidRDefault="00167687" w:rsidP="000B6E08">
            <w:pPr>
              <w:spacing w:line="200" w:lineRule="exact"/>
              <w:ind w:left="-108" w:right="-33"/>
              <w:jc w:val="right"/>
              <w:rPr>
                <w:sz w:val="15"/>
                <w:szCs w:val="15"/>
              </w:rPr>
            </w:pPr>
            <w:r w:rsidRPr="00FC7F4A">
              <w:rPr>
                <w:sz w:val="15"/>
                <w:szCs w:val="15"/>
              </w:rPr>
              <w:t>100.00</w:t>
            </w:r>
          </w:p>
        </w:tc>
        <w:tc>
          <w:tcPr>
            <w:tcW w:w="714" w:type="dxa"/>
            <w:gridSpan w:val="3"/>
            <w:tcBorders>
              <w:bottom w:val="nil"/>
            </w:tcBorders>
            <w:vAlign w:val="bottom"/>
          </w:tcPr>
          <w:p w14:paraId="0A4B45E8" w14:textId="77777777" w:rsidR="00167687" w:rsidRPr="00FC7F4A" w:rsidRDefault="00FF0032" w:rsidP="000B6E08">
            <w:pPr>
              <w:spacing w:line="200" w:lineRule="exact"/>
              <w:ind w:left="-108" w:right="-33"/>
              <w:jc w:val="right"/>
              <w:rPr>
                <w:sz w:val="15"/>
                <w:szCs w:val="15"/>
              </w:rPr>
            </w:pPr>
            <w:r w:rsidRPr="00FC7F4A">
              <w:rPr>
                <w:sz w:val="15"/>
                <w:szCs w:val="15"/>
              </w:rPr>
              <w:t>17,844</w:t>
            </w:r>
          </w:p>
        </w:tc>
        <w:tc>
          <w:tcPr>
            <w:tcW w:w="810" w:type="dxa"/>
            <w:tcBorders>
              <w:bottom w:val="nil"/>
            </w:tcBorders>
            <w:vAlign w:val="bottom"/>
          </w:tcPr>
          <w:p w14:paraId="04C57E45" w14:textId="77777777" w:rsidR="00167687" w:rsidRPr="00FC7F4A" w:rsidRDefault="00167687" w:rsidP="000B6E08">
            <w:pPr>
              <w:spacing w:line="200" w:lineRule="exact"/>
              <w:ind w:left="-108" w:right="-33"/>
              <w:jc w:val="right"/>
              <w:rPr>
                <w:sz w:val="15"/>
                <w:szCs w:val="15"/>
              </w:rPr>
            </w:pPr>
            <w:r w:rsidRPr="00FC7F4A">
              <w:rPr>
                <w:sz w:val="15"/>
                <w:szCs w:val="15"/>
              </w:rPr>
              <w:t>17,844</w:t>
            </w:r>
          </w:p>
        </w:tc>
        <w:tc>
          <w:tcPr>
            <w:tcW w:w="698" w:type="dxa"/>
            <w:tcBorders>
              <w:bottom w:val="nil"/>
            </w:tcBorders>
            <w:vAlign w:val="bottom"/>
          </w:tcPr>
          <w:p w14:paraId="2789DE41" w14:textId="71D1A71E" w:rsidR="00167687" w:rsidRPr="00FC7F4A" w:rsidRDefault="004D2978" w:rsidP="000B6E08">
            <w:pPr>
              <w:spacing w:line="200" w:lineRule="exact"/>
              <w:ind w:left="-108" w:right="-33"/>
              <w:jc w:val="right"/>
              <w:rPr>
                <w:sz w:val="15"/>
                <w:szCs w:val="15"/>
              </w:rPr>
            </w:pPr>
            <w:r>
              <w:rPr>
                <w:sz w:val="15"/>
                <w:szCs w:val="15"/>
              </w:rPr>
              <w:t>89,967</w:t>
            </w:r>
          </w:p>
        </w:tc>
        <w:tc>
          <w:tcPr>
            <w:tcW w:w="797" w:type="dxa"/>
            <w:tcBorders>
              <w:bottom w:val="nil"/>
            </w:tcBorders>
            <w:vAlign w:val="bottom"/>
          </w:tcPr>
          <w:p w14:paraId="6F203E80" w14:textId="71487632" w:rsidR="00167687" w:rsidRPr="00FC7F4A" w:rsidRDefault="00F00A4A" w:rsidP="004B6C46">
            <w:pPr>
              <w:spacing w:line="200" w:lineRule="exact"/>
              <w:ind w:left="-108" w:right="-33"/>
              <w:jc w:val="right"/>
              <w:rPr>
                <w:sz w:val="15"/>
                <w:szCs w:val="15"/>
              </w:rPr>
            </w:pPr>
            <w:r>
              <w:rPr>
                <w:sz w:val="15"/>
                <w:szCs w:val="15"/>
              </w:rPr>
              <w:t>71,478</w:t>
            </w:r>
          </w:p>
        </w:tc>
        <w:tc>
          <w:tcPr>
            <w:tcW w:w="809" w:type="dxa"/>
            <w:gridSpan w:val="2"/>
            <w:tcBorders>
              <w:bottom w:val="nil"/>
            </w:tcBorders>
            <w:vAlign w:val="bottom"/>
          </w:tcPr>
          <w:p w14:paraId="430A9B01" w14:textId="77777777" w:rsidR="00167687" w:rsidRPr="00FC7F4A" w:rsidRDefault="00FF0032" w:rsidP="000B6E08">
            <w:pPr>
              <w:spacing w:line="200" w:lineRule="exact"/>
              <w:ind w:left="-108" w:right="-33"/>
              <w:jc w:val="right"/>
              <w:rPr>
                <w:sz w:val="15"/>
                <w:szCs w:val="15"/>
              </w:rPr>
            </w:pPr>
            <w:r w:rsidRPr="00FC7F4A">
              <w:rPr>
                <w:sz w:val="15"/>
                <w:szCs w:val="15"/>
              </w:rPr>
              <w:t>-</w:t>
            </w:r>
          </w:p>
        </w:tc>
        <w:tc>
          <w:tcPr>
            <w:tcW w:w="756" w:type="dxa"/>
            <w:tcBorders>
              <w:bottom w:val="nil"/>
            </w:tcBorders>
            <w:vAlign w:val="bottom"/>
          </w:tcPr>
          <w:p w14:paraId="08E93B6D" w14:textId="77777777" w:rsidR="00167687" w:rsidRPr="00FC7F4A" w:rsidRDefault="00167687" w:rsidP="000B6E08">
            <w:pPr>
              <w:spacing w:line="200" w:lineRule="exact"/>
              <w:ind w:left="-108" w:right="-33"/>
              <w:jc w:val="right"/>
              <w:rPr>
                <w:sz w:val="15"/>
                <w:szCs w:val="15"/>
              </w:rPr>
            </w:pPr>
            <w:r w:rsidRPr="00FC7F4A">
              <w:rPr>
                <w:sz w:val="15"/>
                <w:szCs w:val="15"/>
              </w:rPr>
              <w:t>-</w:t>
            </w:r>
          </w:p>
        </w:tc>
      </w:tr>
      <w:tr w:rsidR="00167687" w:rsidRPr="00FC7F4A" w14:paraId="6CBCDDF9" w14:textId="77777777" w:rsidTr="00037BF2">
        <w:trPr>
          <w:trHeight w:val="133"/>
        </w:trPr>
        <w:tc>
          <w:tcPr>
            <w:tcW w:w="1763" w:type="dxa"/>
          </w:tcPr>
          <w:p w14:paraId="77ABED90" w14:textId="77777777" w:rsidR="00167687" w:rsidRPr="00FC7F4A" w:rsidRDefault="00167687" w:rsidP="000B6E08">
            <w:pPr>
              <w:spacing w:line="200" w:lineRule="exact"/>
              <w:ind w:left="110" w:hanging="110"/>
              <w:rPr>
                <w:strike/>
                <w:color w:val="FF0000"/>
                <w:sz w:val="16"/>
                <w:szCs w:val="16"/>
                <w:cs/>
              </w:rPr>
            </w:pPr>
          </w:p>
        </w:tc>
        <w:tc>
          <w:tcPr>
            <w:tcW w:w="960" w:type="dxa"/>
          </w:tcPr>
          <w:p w14:paraId="19C5B22A" w14:textId="77777777" w:rsidR="00167687" w:rsidRPr="00FC7F4A" w:rsidRDefault="00167687" w:rsidP="000B6E08">
            <w:pPr>
              <w:spacing w:line="200" w:lineRule="exact"/>
              <w:ind w:left="-108" w:right="-73"/>
              <w:rPr>
                <w:strike/>
                <w:color w:val="FF0000"/>
                <w:cs/>
              </w:rPr>
            </w:pPr>
          </w:p>
        </w:tc>
        <w:tc>
          <w:tcPr>
            <w:tcW w:w="767" w:type="dxa"/>
            <w:gridSpan w:val="2"/>
            <w:vAlign w:val="bottom"/>
          </w:tcPr>
          <w:p w14:paraId="5050AAAE" w14:textId="77777777" w:rsidR="00167687" w:rsidRPr="00FC7F4A" w:rsidRDefault="00167687" w:rsidP="000B6E08">
            <w:pPr>
              <w:spacing w:line="200" w:lineRule="exact"/>
              <w:ind w:left="-108" w:right="-73"/>
              <w:jc w:val="right"/>
              <w:rPr>
                <w:strike/>
                <w:color w:val="FF0000"/>
                <w:cs/>
              </w:rPr>
            </w:pPr>
          </w:p>
        </w:tc>
        <w:tc>
          <w:tcPr>
            <w:tcW w:w="857" w:type="dxa"/>
            <w:vAlign w:val="bottom"/>
          </w:tcPr>
          <w:p w14:paraId="41B0C29B" w14:textId="77777777" w:rsidR="00167687" w:rsidRPr="00FC7F4A" w:rsidRDefault="00167687" w:rsidP="000B6E08">
            <w:pPr>
              <w:spacing w:line="200" w:lineRule="exact"/>
              <w:ind w:left="-108" w:right="-33" w:hanging="8"/>
              <w:jc w:val="right"/>
              <w:rPr>
                <w:strike/>
                <w:color w:val="FF0000"/>
              </w:rPr>
            </w:pPr>
          </w:p>
        </w:tc>
        <w:tc>
          <w:tcPr>
            <w:tcW w:w="855" w:type="dxa"/>
            <w:gridSpan w:val="2"/>
            <w:vAlign w:val="bottom"/>
          </w:tcPr>
          <w:p w14:paraId="352695A4" w14:textId="77777777" w:rsidR="00167687" w:rsidRPr="00FC7F4A" w:rsidRDefault="00167687" w:rsidP="000B6E08">
            <w:pPr>
              <w:spacing w:line="200" w:lineRule="exact"/>
              <w:ind w:left="-108" w:right="-33"/>
              <w:jc w:val="right"/>
              <w:rPr>
                <w:strike/>
                <w:color w:val="FF0000"/>
                <w:sz w:val="15"/>
                <w:szCs w:val="15"/>
              </w:rPr>
            </w:pPr>
          </w:p>
        </w:tc>
        <w:tc>
          <w:tcPr>
            <w:tcW w:w="849" w:type="dxa"/>
            <w:gridSpan w:val="3"/>
            <w:vAlign w:val="bottom"/>
          </w:tcPr>
          <w:p w14:paraId="24478C8C" w14:textId="77777777" w:rsidR="00167687" w:rsidRPr="00FC7F4A" w:rsidRDefault="00167687" w:rsidP="000B6E08">
            <w:pPr>
              <w:spacing w:line="200" w:lineRule="exact"/>
              <w:ind w:left="-108" w:right="-33"/>
              <w:jc w:val="right"/>
              <w:rPr>
                <w:strike/>
                <w:color w:val="FF0000"/>
                <w:sz w:val="15"/>
                <w:szCs w:val="15"/>
              </w:rPr>
            </w:pPr>
          </w:p>
        </w:tc>
        <w:tc>
          <w:tcPr>
            <w:tcW w:w="714" w:type="dxa"/>
            <w:gridSpan w:val="3"/>
            <w:tcBorders>
              <w:bottom w:val="nil"/>
            </w:tcBorders>
            <w:vAlign w:val="bottom"/>
          </w:tcPr>
          <w:p w14:paraId="67E793C6" w14:textId="77777777" w:rsidR="00167687" w:rsidRPr="00FC7F4A" w:rsidRDefault="00167687" w:rsidP="000B6E08">
            <w:pPr>
              <w:pBdr>
                <w:bottom w:val="single" w:sz="4" w:space="1" w:color="auto"/>
              </w:pBdr>
              <w:spacing w:line="200" w:lineRule="exact"/>
              <w:ind w:left="-108" w:right="-33" w:hanging="33"/>
              <w:jc w:val="right"/>
              <w:rPr>
                <w:strike/>
                <w:color w:val="FF0000"/>
                <w:sz w:val="15"/>
                <w:szCs w:val="15"/>
              </w:rPr>
            </w:pPr>
          </w:p>
        </w:tc>
        <w:tc>
          <w:tcPr>
            <w:tcW w:w="810" w:type="dxa"/>
            <w:tcBorders>
              <w:bottom w:val="nil"/>
            </w:tcBorders>
            <w:vAlign w:val="bottom"/>
          </w:tcPr>
          <w:p w14:paraId="3A1D069F" w14:textId="77777777" w:rsidR="00167687" w:rsidRPr="00FC7F4A" w:rsidRDefault="00167687" w:rsidP="000B6E08">
            <w:pPr>
              <w:pBdr>
                <w:bottom w:val="single" w:sz="4" w:space="1" w:color="auto"/>
              </w:pBdr>
              <w:spacing w:line="200" w:lineRule="exact"/>
              <w:ind w:left="-108" w:right="-33" w:hanging="33"/>
              <w:jc w:val="right"/>
              <w:rPr>
                <w:strike/>
                <w:color w:val="FF0000"/>
                <w:sz w:val="15"/>
                <w:szCs w:val="15"/>
              </w:rPr>
            </w:pPr>
          </w:p>
        </w:tc>
        <w:tc>
          <w:tcPr>
            <w:tcW w:w="698" w:type="dxa"/>
            <w:tcBorders>
              <w:bottom w:val="nil"/>
            </w:tcBorders>
            <w:vAlign w:val="bottom"/>
          </w:tcPr>
          <w:p w14:paraId="0693C6A0" w14:textId="77777777" w:rsidR="00167687" w:rsidRPr="00FC7F4A" w:rsidRDefault="00167687" w:rsidP="000B6E08">
            <w:pPr>
              <w:spacing w:line="200" w:lineRule="exact"/>
              <w:ind w:left="-108" w:right="-33" w:hanging="28"/>
              <w:jc w:val="right"/>
              <w:rPr>
                <w:strike/>
                <w:color w:val="FF0000"/>
                <w:sz w:val="15"/>
                <w:szCs w:val="15"/>
              </w:rPr>
            </w:pPr>
          </w:p>
        </w:tc>
        <w:tc>
          <w:tcPr>
            <w:tcW w:w="797" w:type="dxa"/>
            <w:tcBorders>
              <w:bottom w:val="nil"/>
            </w:tcBorders>
            <w:vAlign w:val="bottom"/>
          </w:tcPr>
          <w:p w14:paraId="6E3798D3" w14:textId="77777777" w:rsidR="00167687" w:rsidRPr="00FC7F4A" w:rsidRDefault="00167687" w:rsidP="000B6E08">
            <w:pPr>
              <w:spacing w:line="200" w:lineRule="exact"/>
              <w:ind w:left="-108" w:right="-33" w:hanging="28"/>
              <w:jc w:val="right"/>
              <w:rPr>
                <w:strike/>
                <w:color w:val="FF0000"/>
                <w:sz w:val="15"/>
                <w:szCs w:val="15"/>
              </w:rPr>
            </w:pPr>
          </w:p>
        </w:tc>
        <w:tc>
          <w:tcPr>
            <w:tcW w:w="809" w:type="dxa"/>
            <w:gridSpan w:val="2"/>
            <w:tcBorders>
              <w:bottom w:val="nil"/>
            </w:tcBorders>
            <w:vAlign w:val="bottom"/>
          </w:tcPr>
          <w:p w14:paraId="65EED966" w14:textId="77777777" w:rsidR="00167687" w:rsidRPr="00FC7F4A" w:rsidRDefault="00167687" w:rsidP="000B6E08">
            <w:pPr>
              <w:spacing w:line="200" w:lineRule="exact"/>
              <w:ind w:left="-108" w:right="-33" w:hanging="28"/>
              <w:jc w:val="right"/>
              <w:rPr>
                <w:strike/>
                <w:color w:val="FF0000"/>
                <w:sz w:val="15"/>
                <w:szCs w:val="15"/>
              </w:rPr>
            </w:pPr>
          </w:p>
        </w:tc>
        <w:tc>
          <w:tcPr>
            <w:tcW w:w="756" w:type="dxa"/>
            <w:tcBorders>
              <w:bottom w:val="nil"/>
            </w:tcBorders>
            <w:vAlign w:val="bottom"/>
          </w:tcPr>
          <w:p w14:paraId="17171CE9" w14:textId="77777777" w:rsidR="00167687" w:rsidRPr="00FC7F4A" w:rsidRDefault="00167687" w:rsidP="000B6E08">
            <w:pPr>
              <w:spacing w:line="200" w:lineRule="exact"/>
              <w:ind w:left="-108" w:right="-33" w:hanging="28"/>
              <w:jc w:val="right"/>
              <w:rPr>
                <w:strike/>
                <w:color w:val="FF0000"/>
                <w:sz w:val="15"/>
                <w:szCs w:val="15"/>
              </w:rPr>
            </w:pPr>
          </w:p>
        </w:tc>
      </w:tr>
      <w:tr w:rsidR="00167687" w:rsidRPr="00FC7F4A" w14:paraId="15E7A076" w14:textId="77777777" w:rsidTr="00037BF2">
        <w:trPr>
          <w:cantSplit/>
        </w:trPr>
        <w:tc>
          <w:tcPr>
            <w:tcW w:w="3490" w:type="dxa"/>
            <w:gridSpan w:val="4"/>
            <w:vAlign w:val="bottom"/>
          </w:tcPr>
          <w:p w14:paraId="249C96AA" w14:textId="77777777" w:rsidR="00167687" w:rsidRPr="00FC7F4A" w:rsidRDefault="00167687" w:rsidP="000B6E08">
            <w:pPr>
              <w:ind w:left="176" w:right="-33" w:hanging="194"/>
              <w:rPr>
                <w:sz w:val="15"/>
                <w:szCs w:val="15"/>
              </w:rPr>
            </w:pPr>
            <w:r w:rsidRPr="00FC7F4A">
              <w:rPr>
                <w:sz w:val="15"/>
                <w:szCs w:val="15"/>
              </w:rPr>
              <w:t>Investment in subsidiaries</w:t>
            </w:r>
          </w:p>
        </w:tc>
        <w:tc>
          <w:tcPr>
            <w:tcW w:w="857" w:type="dxa"/>
            <w:vAlign w:val="bottom"/>
          </w:tcPr>
          <w:p w14:paraId="264CBF51" w14:textId="77777777" w:rsidR="00167687" w:rsidRPr="00FC7F4A" w:rsidRDefault="00167687" w:rsidP="000B6E08">
            <w:pPr>
              <w:spacing w:line="200" w:lineRule="exact"/>
              <w:ind w:left="-108" w:right="-33"/>
              <w:rPr>
                <w:sz w:val="15"/>
                <w:szCs w:val="15"/>
                <w:cs/>
              </w:rPr>
            </w:pPr>
          </w:p>
        </w:tc>
        <w:tc>
          <w:tcPr>
            <w:tcW w:w="855" w:type="dxa"/>
            <w:gridSpan w:val="2"/>
          </w:tcPr>
          <w:p w14:paraId="69544BCF" w14:textId="77777777" w:rsidR="00167687" w:rsidRPr="00FC7F4A" w:rsidRDefault="00167687" w:rsidP="000B6E08">
            <w:pPr>
              <w:tabs>
                <w:tab w:val="decimal" w:pos="342"/>
              </w:tabs>
              <w:spacing w:line="200" w:lineRule="exact"/>
              <w:ind w:left="-108" w:right="-33"/>
              <w:jc w:val="both"/>
              <w:rPr>
                <w:sz w:val="15"/>
                <w:szCs w:val="15"/>
              </w:rPr>
            </w:pPr>
          </w:p>
        </w:tc>
        <w:tc>
          <w:tcPr>
            <w:tcW w:w="849" w:type="dxa"/>
            <w:gridSpan w:val="3"/>
          </w:tcPr>
          <w:p w14:paraId="61ED25AE" w14:textId="77777777" w:rsidR="00167687" w:rsidRPr="00FC7F4A" w:rsidRDefault="00167687" w:rsidP="000B6E08">
            <w:pPr>
              <w:tabs>
                <w:tab w:val="decimal" w:pos="342"/>
              </w:tabs>
              <w:spacing w:line="200" w:lineRule="exact"/>
              <w:ind w:left="-108" w:right="-33"/>
              <w:jc w:val="both"/>
              <w:rPr>
                <w:sz w:val="15"/>
                <w:szCs w:val="15"/>
              </w:rPr>
            </w:pPr>
          </w:p>
        </w:tc>
        <w:tc>
          <w:tcPr>
            <w:tcW w:w="714" w:type="dxa"/>
            <w:gridSpan w:val="3"/>
            <w:tcBorders>
              <w:top w:val="nil"/>
              <w:bottom w:val="nil"/>
            </w:tcBorders>
            <w:vAlign w:val="center"/>
          </w:tcPr>
          <w:p w14:paraId="61CB6A1D" w14:textId="77777777" w:rsidR="00167687" w:rsidRPr="00FC7F4A" w:rsidRDefault="00F326BB" w:rsidP="001F6D79">
            <w:pPr>
              <w:spacing w:line="200" w:lineRule="exact"/>
              <w:ind w:left="-108" w:right="-33" w:hanging="28"/>
              <w:jc w:val="right"/>
              <w:rPr>
                <w:sz w:val="15"/>
                <w:szCs w:val="15"/>
              </w:rPr>
            </w:pPr>
            <w:r>
              <w:rPr>
                <w:sz w:val="15"/>
                <w:szCs w:val="15"/>
              </w:rPr>
              <w:t>60,077</w:t>
            </w:r>
          </w:p>
        </w:tc>
        <w:tc>
          <w:tcPr>
            <w:tcW w:w="810" w:type="dxa"/>
            <w:tcBorders>
              <w:top w:val="nil"/>
              <w:bottom w:val="nil"/>
            </w:tcBorders>
            <w:vAlign w:val="center"/>
          </w:tcPr>
          <w:p w14:paraId="53B2B592" w14:textId="77777777" w:rsidR="00167687" w:rsidRPr="00FC7F4A" w:rsidRDefault="00F326BB" w:rsidP="008B3741">
            <w:pPr>
              <w:spacing w:line="200" w:lineRule="exact"/>
              <w:ind w:left="-108" w:right="-33" w:hanging="28"/>
              <w:jc w:val="right"/>
              <w:rPr>
                <w:sz w:val="15"/>
                <w:szCs w:val="15"/>
              </w:rPr>
            </w:pPr>
            <w:r>
              <w:rPr>
                <w:sz w:val="15"/>
                <w:szCs w:val="15"/>
              </w:rPr>
              <w:t>60,077</w:t>
            </w:r>
          </w:p>
        </w:tc>
        <w:tc>
          <w:tcPr>
            <w:tcW w:w="698" w:type="dxa"/>
            <w:tcBorders>
              <w:top w:val="nil"/>
            </w:tcBorders>
            <w:vAlign w:val="center"/>
          </w:tcPr>
          <w:p w14:paraId="09EC967B" w14:textId="73F23E32" w:rsidR="00167687" w:rsidRPr="00FC7F4A" w:rsidRDefault="004D2978" w:rsidP="000B6E08">
            <w:pPr>
              <w:pBdr>
                <w:top w:val="single" w:sz="4" w:space="1" w:color="auto"/>
                <w:bottom w:val="double" w:sz="4" w:space="1" w:color="auto"/>
              </w:pBdr>
              <w:spacing w:line="200" w:lineRule="exact"/>
              <w:ind w:left="-108" w:right="-33" w:hanging="28"/>
              <w:jc w:val="right"/>
              <w:rPr>
                <w:sz w:val="15"/>
                <w:szCs w:val="15"/>
              </w:rPr>
            </w:pPr>
            <w:r>
              <w:rPr>
                <w:sz w:val="15"/>
                <w:szCs w:val="15"/>
              </w:rPr>
              <w:t>68,917</w:t>
            </w:r>
          </w:p>
        </w:tc>
        <w:tc>
          <w:tcPr>
            <w:tcW w:w="797" w:type="dxa"/>
            <w:tcBorders>
              <w:top w:val="nil"/>
            </w:tcBorders>
            <w:vAlign w:val="center"/>
          </w:tcPr>
          <w:p w14:paraId="5455AA80" w14:textId="76333458" w:rsidR="00167687" w:rsidRPr="00FC7F4A" w:rsidRDefault="00F00A4A" w:rsidP="004B6C46">
            <w:pPr>
              <w:pBdr>
                <w:top w:val="single" w:sz="4" w:space="1" w:color="auto"/>
                <w:bottom w:val="double" w:sz="4" w:space="1" w:color="auto"/>
              </w:pBdr>
              <w:spacing w:line="200" w:lineRule="exact"/>
              <w:ind w:left="-108" w:right="-33" w:hanging="28"/>
              <w:jc w:val="right"/>
              <w:rPr>
                <w:sz w:val="15"/>
                <w:szCs w:val="15"/>
              </w:rPr>
            </w:pPr>
            <w:r>
              <w:rPr>
                <w:sz w:val="15"/>
                <w:szCs w:val="15"/>
              </w:rPr>
              <w:t>57,727</w:t>
            </w:r>
          </w:p>
        </w:tc>
        <w:tc>
          <w:tcPr>
            <w:tcW w:w="809" w:type="dxa"/>
            <w:gridSpan w:val="2"/>
            <w:tcBorders>
              <w:top w:val="nil"/>
            </w:tcBorders>
            <w:vAlign w:val="center"/>
          </w:tcPr>
          <w:p w14:paraId="757AC4B7" w14:textId="77777777" w:rsidR="00167687" w:rsidRPr="00FC7F4A" w:rsidRDefault="00FF0032" w:rsidP="00F326BB">
            <w:pPr>
              <w:pBdr>
                <w:top w:val="single" w:sz="4" w:space="1" w:color="auto"/>
                <w:bottom w:val="double" w:sz="4" w:space="1" w:color="auto"/>
              </w:pBdr>
              <w:spacing w:line="200" w:lineRule="exact"/>
              <w:ind w:left="-108" w:right="-33" w:hanging="28"/>
              <w:jc w:val="right"/>
              <w:rPr>
                <w:sz w:val="15"/>
                <w:szCs w:val="15"/>
              </w:rPr>
            </w:pPr>
            <w:r w:rsidRPr="00FC7F4A">
              <w:rPr>
                <w:sz w:val="15"/>
                <w:szCs w:val="15"/>
              </w:rPr>
              <w:t>(2</w:t>
            </w:r>
            <w:r w:rsidR="00F326BB">
              <w:rPr>
                <w:sz w:val="15"/>
                <w:szCs w:val="15"/>
              </w:rPr>
              <w:t>,000</w:t>
            </w:r>
            <w:r w:rsidRPr="00FC7F4A">
              <w:rPr>
                <w:sz w:val="15"/>
                <w:szCs w:val="15"/>
              </w:rPr>
              <w:t>)</w:t>
            </w:r>
          </w:p>
        </w:tc>
        <w:tc>
          <w:tcPr>
            <w:tcW w:w="756" w:type="dxa"/>
            <w:tcBorders>
              <w:top w:val="nil"/>
            </w:tcBorders>
            <w:vAlign w:val="center"/>
          </w:tcPr>
          <w:p w14:paraId="01D9A6FB" w14:textId="77777777" w:rsidR="00167687" w:rsidRPr="00FC7F4A" w:rsidRDefault="00167687" w:rsidP="00F326BB">
            <w:pPr>
              <w:pBdr>
                <w:top w:val="single" w:sz="4" w:space="1" w:color="auto"/>
                <w:bottom w:val="double" w:sz="4" w:space="1" w:color="auto"/>
              </w:pBdr>
              <w:spacing w:line="200" w:lineRule="exact"/>
              <w:ind w:left="-108" w:right="-33" w:hanging="28"/>
              <w:jc w:val="right"/>
              <w:rPr>
                <w:sz w:val="15"/>
                <w:szCs w:val="15"/>
              </w:rPr>
            </w:pPr>
            <w:r w:rsidRPr="00FC7F4A">
              <w:rPr>
                <w:sz w:val="15"/>
                <w:szCs w:val="15"/>
              </w:rPr>
              <w:t>(2,</w:t>
            </w:r>
            <w:r w:rsidR="00F326BB">
              <w:rPr>
                <w:sz w:val="15"/>
                <w:szCs w:val="15"/>
              </w:rPr>
              <w:t>000</w:t>
            </w:r>
            <w:r w:rsidRPr="00FC7F4A">
              <w:rPr>
                <w:sz w:val="15"/>
                <w:szCs w:val="15"/>
              </w:rPr>
              <w:t>)</w:t>
            </w:r>
          </w:p>
        </w:tc>
      </w:tr>
      <w:tr w:rsidR="00167687" w:rsidRPr="00FC7F4A" w14:paraId="3DAE9258" w14:textId="77777777" w:rsidTr="00037BF2">
        <w:trPr>
          <w:cantSplit/>
          <w:trHeight w:hRule="exact" w:val="240"/>
        </w:trPr>
        <w:tc>
          <w:tcPr>
            <w:tcW w:w="3490" w:type="dxa"/>
            <w:gridSpan w:val="4"/>
            <w:tcBorders>
              <w:bottom w:val="nil"/>
            </w:tcBorders>
            <w:vAlign w:val="bottom"/>
          </w:tcPr>
          <w:p w14:paraId="720387F6" w14:textId="77777777" w:rsidR="00167687" w:rsidRPr="00FC7F4A" w:rsidRDefault="00167687" w:rsidP="000B6E08">
            <w:pPr>
              <w:ind w:left="176" w:right="-33" w:hanging="176"/>
              <w:rPr>
                <w:sz w:val="15"/>
                <w:szCs w:val="15"/>
              </w:rPr>
            </w:pPr>
            <w:r w:rsidRPr="00FC7F4A">
              <w:rPr>
                <w:sz w:val="15"/>
                <w:szCs w:val="15"/>
                <w:u w:val="single"/>
              </w:rPr>
              <w:t>Less</w:t>
            </w:r>
            <w:r w:rsidRPr="00FC7F4A">
              <w:rPr>
                <w:sz w:val="15"/>
                <w:szCs w:val="15"/>
              </w:rPr>
              <w:t xml:space="preserve"> : Allowance for Impairment </w:t>
            </w:r>
          </w:p>
        </w:tc>
        <w:tc>
          <w:tcPr>
            <w:tcW w:w="857" w:type="dxa"/>
            <w:tcBorders>
              <w:bottom w:val="nil"/>
            </w:tcBorders>
            <w:vAlign w:val="bottom"/>
          </w:tcPr>
          <w:p w14:paraId="0C83E8F3" w14:textId="77777777" w:rsidR="00167687" w:rsidRPr="00FC7F4A" w:rsidRDefault="00167687" w:rsidP="000B6E08">
            <w:pPr>
              <w:spacing w:line="200" w:lineRule="exact"/>
              <w:ind w:left="-108" w:right="-33"/>
              <w:rPr>
                <w:sz w:val="15"/>
                <w:szCs w:val="15"/>
                <w:cs/>
              </w:rPr>
            </w:pPr>
          </w:p>
        </w:tc>
        <w:tc>
          <w:tcPr>
            <w:tcW w:w="855" w:type="dxa"/>
            <w:gridSpan w:val="2"/>
            <w:tcBorders>
              <w:bottom w:val="nil"/>
            </w:tcBorders>
            <w:vAlign w:val="bottom"/>
          </w:tcPr>
          <w:p w14:paraId="3B8C5A11" w14:textId="77777777" w:rsidR="00167687" w:rsidRPr="00FC7F4A" w:rsidRDefault="00167687" w:rsidP="000B6E08">
            <w:pPr>
              <w:tabs>
                <w:tab w:val="decimal" w:pos="342"/>
              </w:tabs>
              <w:spacing w:line="200" w:lineRule="exact"/>
              <w:ind w:left="-108" w:right="-33"/>
              <w:jc w:val="center"/>
              <w:rPr>
                <w:sz w:val="15"/>
                <w:szCs w:val="15"/>
              </w:rPr>
            </w:pPr>
          </w:p>
        </w:tc>
        <w:tc>
          <w:tcPr>
            <w:tcW w:w="849" w:type="dxa"/>
            <w:gridSpan w:val="3"/>
            <w:tcBorders>
              <w:bottom w:val="nil"/>
            </w:tcBorders>
          </w:tcPr>
          <w:p w14:paraId="126802F7" w14:textId="77777777" w:rsidR="00167687" w:rsidRPr="00FC7F4A" w:rsidRDefault="00167687" w:rsidP="000B6E08">
            <w:pPr>
              <w:tabs>
                <w:tab w:val="decimal" w:pos="342"/>
              </w:tabs>
              <w:spacing w:line="200" w:lineRule="exact"/>
              <w:ind w:left="-108" w:right="-33"/>
              <w:jc w:val="both"/>
              <w:rPr>
                <w:sz w:val="15"/>
                <w:szCs w:val="15"/>
              </w:rPr>
            </w:pPr>
          </w:p>
        </w:tc>
        <w:tc>
          <w:tcPr>
            <w:tcW w:w="714" w:type="dxa"/>
            <w:gridSpan w:val="3"/>
            <w:tcBorders>
              <w:bottom w:val="nil"/>
            </w:tcBorders>
            <w:vAlign w:val="center"/>
          </w:tcPr>
          <w:p w14:paraId="3B466777" w14:textId="77777777" w:rsidR="00167687" w:rsidRPr="00FC7F4A" w:rsidRDefault="00F326BB" w:rsidP="001F6D79">
            <w:pPr>
              <w:spacing w:line="200" w:lineRule="exact"/>
              <w:ind w:left="-108" w:right="-33" w:hanging="28"/>
              <w:jc w:val="right"/>
              <w:rPr>
                <w:sz w:val="15"/>
                <w:szCs w:val="15"/>
              </w:rPr>
            </w:pPr>
            <w:r>
              <w:rPr>
                <w:sz w:val="15"/>
                <w:szCs w:val="15"/>
              </w:rPr>
              <w:t>(2</w:t>
            </w:r>
            <w:r w:rsidR="00E331AE" w:rsidRPr="00FC7F4A">
              <w:rPr>
                <w:sz w:val="15"/>
                <w:szCs w:val="15"/>
              </w:rPr>
              <w:t>,</w:t>
            </w:r>
            <w:r>
              <w:rPr>
                <w:sz w:val="15"/>
                <w:szCs w:val="15"/>
              </w:rPr>
              <w:t>000</w:t>
            </w:r>
            <w:r w:rsidR="00FF0032" w:rsidRPr="00FC7F4A">
              <w:rPr>
                <w:sz w:val="15"/>
                <w:szCs w:val="15"/>
              </w:rPr>
              <w:t>)</w:t>
            </w:r>
          </w:p>
        </w:tc>
        <w:tc>
          <w:tcPr>
            <w:tcW w:w="810" w:type="dxa"/>
            <w:tcBorders>
              <w:bottom w:val="nil"/>
            </w:tcBorders>
            <w:vAlign w:val="center"/>
          </w:tcPr>
          <w:p w14:paraId="16FC20BE" w14:textId="77777777" w:rsidR="00167687" w:rsidRPr="00FC7F4A" w:rsidRDefault="00167687" w:rsidP="00D46870">
            <w:pPr>
              <w:spacing w:line="200" w:lineRule="exact"/>
              <w:ind w:left="-108" w:right="-33" w:hanging="28"/>
              <w:jc w:val="right"/>
              <w:rPr>
                <w:sz w:val="15"/>
                <w:szCs w:val="15"/>
              </w:rPr>
            </w:pPr>
            <w:r w:rsidRPr="00FC7F4A">
              <w:rPr>
                <w:sz w:val="15"/>
                <w:szCs w:val="15"/>
              </w:rPr>
              <w:t>(2,</w:t>
            </w:r>
            <w:r w:rsidR="00F326BB">
              <w:rPr>
                <w:sz w:val="15"/>
                <w:szCs w:val="15"/>
              </w:rPr>
              <w:t>000</w:t>
            </w:r>
            <w:r w:rsidRPr="00FC7F4A">
              <w:rPr>
                <w:sz w:val="15"/>
                <w:szCs w:val="15"/>
              </w:rPr>
              <w:t>)</w:t>
            </w:r>
          </w:p>
        </w:tc>
        <w:tc>
          <w:tcPr>
            <w:tcW w:w="698" w:type="dxa"/>
            <w:tcBorders>
              <w:bottom w:val="nil"/>
            </w:tcBorders>
            <w:noWrap/>
          </w:tcPr>
          <w:p w14:paraId="6180CAB3" w14:textId="77777777" w:rsidR="00167687" w:rsidRPr="00FC7F4A" w:rsidRDefault="00167687" w:rsidP="000B6E08">
            <w:pPr>
              <w:tabs>
                <w:tab w:val="decimal" w:pos="342"/>
              </w:tabs>
              <w:spacing w:line="200" w:lineRule="exact"/>
              <w:ind w:left="-108" w:right="-33"/>
              <w:jc w:val="right"/>
              <w:rPr>
                <w:sz w:val="15"/>
                <w:szCs w:val="15"/>
              </w:rPr>
            </w:pPr>
          </w:p>
        </w:tc>
        <w:tc>
          <w:tcPr>
            <w:tcW w:w="797" w:type="dxa"/>
            <w:tcBorders>
              <w:bottom w:val="nil"/>
            </w:tcBorders>
          </w:tcPr>
          <w:p w14:paraId="24ED1F47" w14:textId="77777777" w:rsidR="00167687" w:rsidRPr="00FC7F4A" w:rsidRDefault="00167687" w:rsidP="000B6E08">
            <w:pPr>
              <w:spacing w:line="200" w:lineRule="exact"/>
              <w:ind w:left="-108" w:right="-33"/>
              <w:jc w:val="right"/>
              <w:rPr>
                <w:sz w:val="15"/>
                <w:szCs w:val="15"/>
                <w:cs/>
              </w:rPr>
            </w:pPr>
          </w:p>
        </w:tc>
        <w:tc>
          <w:tcPr>
            <w:tcW w:w="809" w:type="dxa"/>
            <w:gridSpan w:val="2"/>
            <w:tcBorders>
              <w:bottom w:val="nil"/>
            </w:tcBorders>
          </w:tcPr>
          <w:p w14:paraId="37D5B000" w14:textId="77777777" w:rsidR="00167687" w:rsidRPr="00FC7F4A" w:rsidRDefault="00167687" w:rsidP="000B6E08">
            <w:pPr>
              <w:spacing w:line="200" w:lineRule="exact"/>
              <w:ind w:left="-108" w:right="-33"/>
              <w:jc w:val="right"/>
              <w:rPr>
                <w:sz w:val="15"/>
                <w:szCs w:val="15"/>
                <w:cs/>
              </w:rPr>
            </w:pPr>
          </w:p>
        </w:tc>
        <w:tc>
          <w:tcPr>
            <w:tcW w:w="756" w:type="dxa"/>
            <w:tcBorders>
              <w:bottom w:val="nil"/>
            </w:tcBorders>
          </w:tcPr>
          <w:p w14:paraId="1BCDB53C" w14:textId="77777777" w:rsidR="00167687" w:rsidRPr="00FC7F4A" w:rsidRDefault="00167687" w:rsidP="000B6E08">
            <w:pPr>
              <w:spacing w:line="200" w:lineRule="exact"/>
              <w:ind w:left="-108" w:right="-33"/>
              <w:jc w:val="right"/>
              <w:rPr>
                <w:sz w:val="15"/>
                <w:szCs w:val="15"/>
                <w:cs/>
              </w:rPr>
            </w:pPr>
          </w:p>
        </w:tc>
      </w:tr>
      <w:tr w:rsidR="00167687" w:rsidRPr="00FC7F4A" w14:paraId="5EC32044" w14:textId="77777777" w:rsidTr="00037BF2">
        <w:trPr>
          <w:gridAfter w:val="2"/>
          <w:wAfter w:w="797" w:type="dxa"/>
          <w:cantSplit/>
          <w:trHeight w:val="300"/>
        </w:trPr>
        <w:tc>
          <w:tcPr>
            <w:tcW w:w="4347" w:type="dxa"/>
            <w:gridSpan w:val="5"/>
            <w:tcBorders>
              <w:bottom w:val="nil"/>
            </w:tcBorders>
            <w:vAlign w:val="bottom"/>
          </w:tcPr>
          <w:p w14:paraId="6D3101BF" w14:textId="77777777" w:rsidR="00167687" w:rsidRPr="00FC7F4A" w:rsidRDefault="00167687" w:rsidP="000B6E08">
            <w:pPr>
              <w:spacing w:line="200" w:lineRule="exact"/>
              <w:ind w:left="-108" w:right="-33" w:firstLine="108"/>
              <w:rPr>
                <w:sz w:val="15"/>
                <w:szCs w:val="15"/>
                <w:cs/>
              </w:rPr>
            </w:pPr>
            <w:r w:rsidRPr="00FC7F4A">
              <w:rPr>
                <w:sz w:val="15"/>
                <w:szCs w:val="15"/>
              </w:rPr>
              <w:t>Net Investments in subsidiary companies - The Company Only</w:t>
            </w:r>
          </w:p>
        </w:tc>
        <w:tc>
          <w:tcPr>
            <w:tcW w:w="855" w:type="dxa"/>
            <w:gridSpan w:val="2"/>
            <w:tcBorders>
              <w:bottom w:val="nil"/>
            </w:tcBorders>
          </w:tcPr>
          <w:p w14:paraId="0C1CFD0B" w14:textId="77777777" w:rsidR="00167687" w:rsidRPr="00FC7F4A" w:rsidRDefault="00167687" w:rsidP="000B6E08">
            <w:pPr>
              <w:tabs>
                <w:tab w:val="decimal" w:pos="342"/>
              </w:tabs>
              <w:spacing w:line="200" w:lineRule="exact"/>
              <w:ind w:left="-108" w:right="-33"/>
              <w:jc w:val="both"/>
              <w:rPr>
                <w:sz w:val="15"/>
                <w:szCs w:val="15"/>
              </w:rPr>
            </w:pPr>
          </w:p>
        </w:tc>
        <w:tc>
          <w:tcPr>
            <w:tcW w:w="849" w:type="dxa"/>
            <w:gridSpan w:val="3"/>
            <w:tcBorders>
              <w:bottom w:val="nil"/>
            </w:tcBorders>
          </w:tcPr>
          <w:p w14:paraId="4F243DD3" w14:textId="77777777" w:rsidR="00167687" w:rsidRPr="00FC7F4A" w:rsidRDefault="00167687" w:rsidP="000B6E08">
            <w:pPr>
              <w:tabs>
                <w:tab w:val="decimal" w:pos="342"/>
              </w:tabs>
              <w:spacing w:line="200" w:lineRule="exact"/>
              <w:ind w:left="-108" w:right="-33"/>
              <w:jc w:val="both"/>
              <w:rPr>
                <w:sz w:val="15"/>
                <w:szCs w:val="15"/>
              </w:rPr>
            </w:pPr>
          </w:p>
        </w:tc>
        <w:tc>
          <w:tcPr>
            <w:tcW w:w="714" w:type="dxa"/>
            <w:gridSpan w:val="3"/>
            <w:tcBorders>
              <w:bottom w:val="nil"/>
            </w:tcBorders>
            <w:vAlign w:val="center"/>
          </w:tcPr>
          <w:p w14:paraId="3C64B5A6" w14:textId="77777777" w:rsidR="00167687" w:rsidRPr="00FC7F4A" w:rsidRDefault="00F326BB" w:rsidP="00F326BB">
            <w:pPr>
              <w:pBdr>
                <w:top w:val="single" w:sz="4" w:space="1" w:color="auto"/>
                <w:bottom w:val="double" w:sz="4" w:space="1" w:color="auto"/>
              </w:pBdr>
              <w:spacing w:line="200" w:lineRule="exact"/>
              <w:ind w:left="-108" w:right="-33" w:hanging="28"/>
              <w:jc w:val="right"/>
              <w:rPr>
                <w:sz w:val="15"/>
                <w:szCs w:val="15"/>
              </w:rPr>
            </w:pPr>
            <w:r>
              <w:rPr>
                <w:sz w:val="15"/>
                <w:szCs w:val="15"/>
              </w:rPr>
              <w:t>58</w:t>
            </w:r>
            <w:r w:rsidR="00FF0032" w:rsidRPr="00FC7F4A">
              <w:rPr>
                <w:sz w:val="15"/>
                <w:szCs w:val="15"/>
              </w:rPr>
              <w:t>,</w:t>
            </w:r>
            <w:r>
              <w:rPr>
                <w:sz w:val="15"/>
                <w:szCs w:val="15"/>
              </w:rPr>
              <w:t>077</w:t>
            </w:r>
          </w:p>
        </w:tc>
        <w:tc>
          <w:tcPr>
            <w:tcW w:w="810" w:type="dxa"/>
            <w:tcBorders>
              <w:bottom w:val="nil"/>
            </w:tcBorders>
            <w:vAlign w:val="center"/>
          </w:tcPr>
          <w:p w14:paraId="7E996DA7" w14:textId="77777777" w:rsidR="00167687" w:rsidRPr="00FC7F4A" w:rsidRDefault="00F326BB" w:rsidP="00F326BB">
            <w:pPr>
              <w:pBdr>
                <w:top w:val="single" w:sz="4" w:space="1" w:color="auto"/>
                <w:bottom w:val="double" w:sz="4" w:space="1" w:color="auto"/>
              </w:pBdr>
              <w:spacing w:line="200" w:lineRule="exact"/>
              <w:ind w:left="-108" w:right="-33" w:hanging="28"/>
              <w:jc w:val="right"/>
              <w:rPr>
                <w:sz w:val="15"/>
                <w:szCs w:val="15"/>
              </w:rPr>
            </w:pPr>
            <w:r>
              <w:rPr>
                <w:sz w:val="15"/>
                <w:szCs w:val="15"/>
              </w:rPr>
              <w:t>58</w:t>
            </w:r>
            <w:r w:rsidR="00237BBE" w:rsidRPr="00FC7F4A">
              <w:rPr>
                <w:sz w:val="15"/>
                <w:szCs w:val="15"/>
              </w:rPr>
              <w:t>,</w:t>
            </w:r>
            <w:r>
              <w:rPr>
                <w:sz w:val="15"/>
                <w:szCs w:val="15"/>
              </w:rPr>
              <w:t>077</w:t>
            </w:r>
          </w:p>
        </w:tc>
        <w:tc>
          <w:tcPr>
            <w:tcW w:w="698" w:type="dxa"/>
            <w:tcBorders>
              <w:bottom w:val="nil"/>
            </w:tcBorders>
          </w:tcPr>
          <w:p w14:paraId="5F10A364" w14:textId="77777777" w:rsidR="00167687" w:rsidRPr="00FC7F4A" w:rsidRDefault="00167687" w:rsidP="000B6E08">
            <w:pPr>
              <w:tabs>
                <w:tab w:val="decimal" w:pos="342"/>
              </w:tabs>
              <w:spacing w:line="200" w:lineRule="exact"/>
              <w:ind w:left="-108" w:right="-33"/>
              <w:jc w:val="both"/>
              <w:rPr>
                <w:sz w:val="15"/>
                <w:szCs w:val="15"/>
              </w:rPr>
            </w:pPr>
          </w:p>
        </w:tc>
        <w:tc>
          <w:tcPr>
            <w:tcW w:w="797" w:type="dxa"/>
            <w:tcBorders>
              <w:bottom w:val="nil"/>
            </w:tcBorders>
          </w:tcPr>
          <w:p w14:paraId="1C5919C2" w14:textId="77777777" w:rsidR="00167687" w:rsidRPr="00FC7F4A" w:rsidRDefault="00167687" w:rsidP="000B6E08">
            <w:pPr>
              <w:spacing w:line="200" w:lineRule="exact"/>
              <w:ind w:left="-108" w:right="-33"/>
              <w:jc w:val="right"/>
              <w:rPr>
                <w:sz w:val="15"/>
                <w:szCs w:val="15"/>
                <w:cs/>
              </w:rPr>
            </w:pPr>
          </w:p>
        </w:tc>
        <w:tc>
          <w:tcPr>
            <w:tcW w:w="768" w:type="dxa"/>
            <w:tcBorders>
              <w:bottom w:val="nil"/>
            </w:tcBorders>
          </w:tcPr>
          <w:p w14:paraId="213DE692" w14:textId="77777777" w:rsidR="00167687" w:rsidRPr="00FC7F4A" w:rsidRDefault="00167687" w:rsidP="000B6E08">
            <w:pPr>
              <w:spacing w:line="200" w:lineRule="exact"/>
              <w:ind w:left="-108" w:right="-33"/>
              <w:jc w:val="right"/>
              <w:rPr>
                <w:sz w:val="15"/>
                <w:szCs w:val="15"/>
                <w:cs/>
              </w:rPr>
            </w:pPr>
          </w:p>
        </w:tc>
      </w:tr>
    </w:tbl>
    <w:p w14:paraId="4A932D31" w14:textId="77777777" w:rsidR="00537A54" w:rsidRDefault="00537A54">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35C1B1CC" w14:textId="57D968B8" w:rsidR="00DA1EED" w:rsidRPr="00FC7F4A" w:rsidRDefault="003920B3">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r>
        <w:rPr>
          <w:rFonts w:ascii="Times New Roman" w:hAnsi="Times New Roman"/>
          <w:b/>
          <w:bCs/>
          <w:sz w:val="17"/>
          <w:szCs w:val="17"/>
        </w:rPr>
        <w:t>1</w:t>
      </w:r>
      <w:r w:rsidR="00537A54">
        <w:rPr>
          <w:rFonts w:ascii="Times New Roman" w:hAnsi="Times New Roman"/>
          <w:b/>
          <w:bCs/>
          <w:sz w:val="17"/>
          <w:szCs w:val="17"/>
        </w:rPr>
        <w:t>1</w:t>
      </w:r>
      <w:r w:rsidR="00DA1EED" w:rsidRPr="00FC7F4A">
        <w:rPr>
          <w:rFonts w:ascii="Times New Roman" w:hAnsi="Times New Roman"/>
          <w:b/>
          <w:bCs/>
          <w:sz w:val="17"/>
          <w:szCs w:val="17"/>
        </w:rPr>
        <w:t>.</w:t>
      </w:r>
      <w:r w:rsidR="00DA1EED" w:rsidRPr="00FC7F4A">
        <w:rPr>
          <w:rFonts w:ascii="Times New Roman" w:hAnsi="Times New Roman"/>
          <w:b/>
          <w:bCs/>
          <w:sz w:val="17"/>
          <w:szCs w:val="17"/>
        </w:rPr>
        <w:tab/>
      </w:r>
      <w:r w:rsidR="004525B1">
        <w:rPr>
          <w:rFonts w:ascii="Times New Roman" w:hAnsi="Times New Roman"/>
          <w:b/>
          <w:bCs/>
          <w:sz w:val="17"/>
          <w:szCs w:val="17"/>
        </w:rPr>
        <w:t>OTHER NON-CURRENT FINANCIAL ASSETS</w:t>
      </w:r>
    </w:p>
    <w:p w14:paraId="62CEA22B" w14:textId="0AFA0CD3" w:rsidR="00DA1EED" w:rsidRPr="00FC7F4A" w:rsidRDefault="00DA1EED" w:rsidP="00E15C79">
      <w:pPr>
        <w:pStyle w:val="BodyTextIndent"/>
        <w:tabs>
          <w:tab w:val="clear" w:pos="900"/>
          <w:tab w:val="clear" w:pos="1440"/>
          <w:tab w:val="clear" w:pos="2160"/>
          <w:tab w:val="clear" w:pos="7200"/>
        </w:tabs>
        <w:ind w:left="425" w:hanging="425"/>
        <w:jc w:val="left"/>
        <w:outlineLvl w:val="0"/>
        <w:rPr>
          <w:rFonts w:ascii="Times New Roman" w:hAnsi="Times New Roman"/>
          <w:sz w:val="17"/>
          <w:szCs w:val="17"/>
        </w:rPr>
      </w:pPr>
      <w:r w:rsidRPr="00FC7F4A">
        <w:rPr>
          <w:rFonts w:ascii="Times New Roman" w:hAnsi="Times New Roman"/>
          <w:b/>
          <w:bCs/>
          <w:sz w:val="17"/>
          <w:szCs w:val="17"/>
        </w:rPr>
        <w:tab/>
      </w:r>
      <w:r w:rsidRPr="00FC7F4A">
        <w:rPr>
          <w:rFonts w:ascii="Times New Roman" w:hAnsi="Times New Roman"/>
          <w:sz w:val="17"/>
          <w:szCs w:val="17"/>
        </w:rPr>
        <w:t xml:space="preserve">As at </w:t>
      </w:r>
      <w:r w:rsidR="00D8038C">
        <w:rPr>
          <w:rFonts w:ascii="Times New Roman" w:hAnsi="Times New Roman"/>
          <w:sz w:val="17"/>
          <w:szCs w:val="17"/>
        </w:rPr>
        <w:t>June 30</w:t>
      </w:r>
      <w:r w:rsidR="00FC52F6" w:rsidRPr="00FC7F4A">
        <w:rPr>
          <w:rFonts w:ascii="Times New Roman" w:hAnsi="Times New Roman"/>
          <w:sz w:val="17"/>
          <w:szCs w:val="17"/>
        </w:rPr>
        <w:t>, 20</w:t>
      </w:r>
      <w:r w:rsidR="00F00A4A">
        <w:rPr>
          <w:rFonts w:ascii="Times New Roman" w:hAnsi="Times New Roman"/>
          <w:sz w:val="17"/>
          <w:szCs w:val="17"/>
        </w:rPr>
        <w:t>20</w:t>
      </w:r>
      <w:r w:rsidRPr="00FC7F4A">
        <w:rPr>
          <w:rFonts w:ascii="Times New Roman" w:hAnsi="Times New Roman"/>
          <w:sz w:val="17"/>
          <w:szCs w:val="17"/>
        </w:rPr>
        <w:t xml:space="preserve"> and December 31, 20</w:t>
      </w:r>
      <w:r w:rsidR="00E7228F" w:rsidRPr="00FC7F4A">
        <w:rPr>
          <w:rFonts w:ascii="Times New Roman" w:hAnsi="Times New Roman"/>
          <w:sz w:val="17"/>
          <w:szCs w:val="17"/>
        </w:rPr>
        <w:t>1</w:t>
      </w:r>
      <w:r w:rsidR="00F00A4A">
        <w:rPr>
          <w:rFonts w:ascii="Times New Roman" w:hAnsi="Times New Roman"/>
          <w:sz w:val="17"/>
          <w:szCs w:val="17"/>
        </w:rPr>
        <w:t>9</w:t>
      </w:r>
      <w:r w:rsidRPr="00FC7F4A">
        <w:rPr>
          <w:rFonts w:ascii="Times New Roman" w:hAnsi="Times New Roman"/>
          <w:sz w:val="17"/>
          <w:szCs w:val="17"/>
        </w:rPr>
        <w:t xml:space="preserve">, the Company has </w:t>
      </w:r>
      <w:r w:rsidR="004525B1">
        <w:rPr>
          <w:rFonts w:ascii="Times New Roman" w:hAnsi="Times New Roman"/>
          <w:sz w:val="17"/>
          <w:szCs w:val="17"/>
        </w:rPr>
        <w:t>o</w:t>
      </w:r>
      <w:r w:rsidR="004525B1" w:rsidRPr="004525B1">
        <w:rPr>
          <w:rFonts w:ascii="Times New Roman" w:hAnsi="Times New Roman"/>
          <w:sz w:val="17"/>
          <w:szCs w:val="17"/>
        </w:rPr>
        <w:t>ther non-current financial assets</w:t>
      </w:r>
      <w:r w:rsidRPr="00FC7F4A">
        <w:rPr>
          <w:rFonts w:ascii="Times New Roman" w:hAnsi="Times New Roman"/>
          <w:sz w:val="17"/>
          <w:szCs w:val="17"/>
        </w:rPr>
        <w:t xml:space="preserve"> as follows;</w:t>
      </w:r>
    </w:p>
    <w:tbl>
      <w:tblPr>
        <w:tblW w:w="9322" w:type="dxa"/>
        <w:tblLayout w:type="fixed"/>
        <w:tblLook w:val="0000" w:firstRow="0" w:lastRow="0" w:firstColumn="0" w:lastColumn="0" w:noHBand="0" w:noVBand="0"/>
      </w:tblPr>
      <w:tblGrid>
        <w:gridCol w:w="2484"/>
        <w:gridCol w:w="1418"/>
        <w:gridCol w:w="1275"/>
        <w:gridCol w:w="1274"/>
        <w:gridCol w:w="282"/>
        <w:gridCol w:w="1275"/>
        <w:gridCol w:w="1314"/>
      </w:tblGrid>
      <w:tr w:rsidR="00841646" w:rsidRPr="00FC7F4A" w14:paraId="59E3592B" w14:textId="77777777" w:rsidTr="00A248DB">
        <w:trPr>
          <w:trHeight w:hRule="exact" w:val="216"/>
        </w:trPr>
        <w:tc>
          <w:tcPr>
            <w:tcW w:w="2484" w:type="dxa"/>
          </w:tcPr>
          <w:p w14:paraId="2C303B44" w14:textId="77777777" w:rsidR="00841646" w:rsidRPr="00FC7F4A" w:rsidRDefault="00841646" w:rsidP="00841646">
            <w:pPr>
              <w:ind w:right="-34"/>
              <w:rPr>
                <w:rFonts w:ascii="Angsana New" w:hAnsi="Angsana New"/>
                <w:sz w:val="16"/>
                <w:szCs w:val="16"/>
              </w:rPr>
            </w:pPr>
          </w:p>
        </w:tc>
        <w:tc>
          <w:tcPr>
            <w:tcW w:w="1418" w:type="dxa"/>
          </w:tcPr>
          <w:p w14:paraId="515E6BE8" w14:textId="77777777" w:rsidR="00841646" w:rsidRPr="00FC7F4A" w:rsidRDefault="00841646" w:rsidP="00841646">
            <w:pPr>
              <w:ind w:right="-34"/>
              <w:rPr>
                <w:rFonts w:ascii="Angsana New" w:hAnsi="Angsana New"/>
                <w:sz w:val="16"/>
                <w:szCs w:val="16"/>
              </w:rPr>
            </w:pPr>
          </w:p>
        </w:tc>
        <w:tc>
          <w:tcPr>
            <w:tcW w:w="2549" w:type="dxa"/>
            <w:gridSpan w:val="2"/>
            <w:vAlign w:val="bottom"/>
          </w:tcPr>
          <w:p w14:paraId="2E5E72B5" w14:textId="77777777" w:rsidR="00841646" w:rsidRPr="00FC7F4A" w:rsidRDefault="00841646" w:rsidP="00841646">
            <w:pPr>
              <w:pBdr>
                <w:bottom w:val="single" w:sz="4" w:space="1" w:color="auto"/>
              </w:pBdr>
              <w:jc w:val="center"/>
              <w:rPr>
                <w:sz w:val="16"/>
                <w:szCs w:val="16"/>
              </w:rPr>
            </w:pPr>
            <w:r w:rsidRPr="00FC7F4A">
              <w:rPr>
                <w:sz w:val="16"/>
                <w:szCs w:val="16"/>
              </w:rPr>
              <w:t xml:space="preserve">BAHT </w:t>
            </w:r>
          </w:p>
        </w:tc>
        <w:tc>
          <w:tcPr>
            <w:tcW w:w="282" w:type="dxa"/>
          </w:tcPr>
          <w:p w14:paraId="786351E8" w14:textId="77777777" w:rsidR="00841646" w:rsidRPr="00FC7F4A" w:rsidRDefault="00841646" w:rsidP="00841646">
            <w:pPr>
              <w:ind w:right="-34"/>
              <w:rPr>
                <w:rFonts w:ascii="Angsana New" w:hAnsi="Angsana New"/>
                <w:sz w:val="16"/>
                <w:szCs w:val="16"/>
              </w:rPr>
            </w:pPr>
          </w:p>
        </w:tc>
        <w:tc>
          <w:tcPr>
            <w:tcW w:w="2589" w:type="dxa"/>
            <w:gridSpan w:val="2"/>
            <w:vAlign w:val="bottom"/>
          </w:tcPr>
          <w:p w14:paraId="154A2E6A" w14:textId="77777777" w:rsidR="00841646" w:rsidRPr="00FC7F4A" w:rsidRDefault="00841646" w:rsidP="00841646">
            <w:pPr>
              <w:pBdr>
                <w:bottom w:val="single" w:sz="4" w:space="1" w:color="auto"/>
              </w:pBdr>
              <w:jc w:val="center"/>
              <w:rPr>
                <w:sz w:val="16"/>
                <w:szCs w:val="16"/>
              </w:rPr>
            </w:pPr>
            <w:r w:rsidRPr="00FC7F4A">
              <w:rPr>
                <w:sz w:val="16"/>
                <w:szCs w:val="16"/>
              </w:rPr>
              <w:t xml:space="preserve">BAHT </w:t>
            </w:r>
          </w:p>
        </w:tc>
      </w:tr>
      <w:tr w:rsidR="00841646" w:rsidRPr="00FC7F4A" w14:paraId="47634B79" w14:textId="77777777" w:rsidTr="00A248DB">
        <w:trPr>
          <w:trHeight w:hRule="exact" w:val="270"/>
        </w:trPr>
        <w:tc>
          <w:tcPr>
            <w:tcW w:w="2484" w:type="dxa"/>
          </w:tcPr>
          <w:p w14:paraId="01E0BD76" w14:textId="77777777" w:rsidR="00841646" w:rsidRPr="00FC7F4A" w:rsidRDefault="00841646" w:rsidP="00841646">
            <w:pPr>
              <w:ind w:right="-34"/>
              <w:rPr>
                <w:rFonts w:ascii="Angsana New" w:hAnsi="Angsana New"/>
                <w:sz w:val="16"/>
                <w:szCs w:val="16"/>
              </w:rPr>
            </w:pPr>
          </w:p>
        </w:tc>
        <w:tc>
          <w:tcPr>
            <w:tcW w:w="1418" w:type="dxa"/>
          </w:tcPr>
          <w:p w14:paraId="25D10E7E" w14:textId="77777777" w:rsidR="00841646" w:rsidRPr="00FC7F4A" w:rsidRDefault="00841646" w:rsidP="00841646">
            <w:pPr>
              <w:ind w:right="-34"/>
              <w:rPr>
                <w:rFonts w:ascii="Angsana New" w:hAnsi="Angsana New"/>
                <w:sz w:val="16"/>
                <w:szCs w:val="16"/>
              </w:rPr>
            </w:pPr>
          </w:p>
        </w:tc>
        <w:tc>
          <w:tcPr>
            <w:tcW w:w="2549" w:type="dxa"/>
            <w:gridSpan w:val="2"/>
            <w:vAlign w:val="bottom"/>
          </w:tcPr>
          <w:p w14:paraId="6025BB36" w14:textId="77777777" w:rsidR="00841646" w:rsidRPr="00FC7F4A" w:rsidRDefault="00841646" w:rsidP="00841646">
            <w:pPr>
              <w:pBdr>
                <w:bottom w:val="single" w:sz="4" w:space="1" w:color="auto"/>
              </w:pBdr>
              <w:jc w:val="center"/>
              <w:rPr>
                <w:sz w:val="16"/>
                <w:szCs w:val="16"/>
              </w:rPr>
            </w:pPr>
            <w:r w:rsidRPr="00FC7F4A">
              <w:rPr>
                <w:sz w:val="16"/>
                <w:szCs w:val="16"/>
              </w:rPr>
              <w:t xml:space="preserve">Consolidated Financial Statement </w:t>
            </w:r>
          </w:p>
        </w:tc>
        <w:tc>
          <w:tcPr>
            <w:tcW w:w="282" w:type="dxa"/>
          </w:tcPr>
          <w:p w14:paraId="228BE361" w14:textId="77777777" w:rsidR="00841646" w:rsidRPr="00FC7F4A" w:rsidRDefault="00841646" w:rsidP="00841646">
            <w:pPr>
              <w:ind w:right="-34"/>
              <w:rPr>
                <w:rFonts w:ascii="Angsana New" w:hAnsi="Angsana New"/>
                <w:sz w:val="16"/>
                <w:szCs w:val="16"/>
              </w:rPr>
            </w:pPr>
          </w:p>
        </w:tc>
        <w:tc>
          <w:tcPr>
            <w:tcW w:w="2589" w:type="dxa"/>
            <w:gridSpan w:val="2"/>
            <w:vAlign w:val="bottom"/>
          </w:tcPr>
          <w:p w14:paraId="6B9ED521" w14:textId="77777777" w:rsidR="00841646" w:rsidRPr="00FC7F4A" w:rsidRDefault="00841646" w:rsidP="00841646">
            <w:pPr>
              <w:pBdr>
                <w:bottom w:val="single" w:sz="4" w:space="1" w:color="auto"/>
              </w:pBdr>
              <w:jc w:val="center"/>
              <w:rPr>
                <w:sz w:val="16"/>
                <w:szCs w:val="16"/>
              </w:rPr>
            </w:pPr>
            <w:r w:rsidRPr="00FC7F4A">
              <w:rPr>
                <w:sz w:val="16"/>
                <w:szCs w:val="16"/>
              </w:rPr>
              <w:t>Separate Financial Statement</w:t>
            </w:r>
          </w:p>
        </w:tc>
      </w:tr>
      <w:tr w:rsidR="00841646" w:rsidRPr="00FC7F4A" w14:paraId="2F5BF911" w14:textId="77777777" w:rsidTr="00A248DB">
        <w:trPr>
          <w:trHeight w:hRule="exact" w:val="180"/>
        </w:trPr>
        <w:tc>
          <w:tcPr>
            <w:tcW w:w="2484" w:type="dxa"/>
          </w:tcPr>
          <w:p w14:paraId="47533DCB" w14:textId="77777777" w:rsidR="00841646" w:rsidRPr="00FC7F4A" w:rsidRDefault="00841646" w:rsidP="00841646">
            <w:pPr>
              <w:ind w:right="-34"/>
              <w:rPr>
                <w:rFonts w:ascii="Angsana New" w:hAnsi="Angsana New"/>
                <w:sz w:val="16"/>
                <w:szCs w:val="16"/>
              </w:rPr>
            </w:pPr>
          </w:p>
        </w:tc>
        <w:tc>
          <w:tcPr>
            <w:tcW w:w="1418" w:type="dxa"/>
          </w:tcPr>
          <w:p w14:paraId="5F76709B" w14:textId="77777777" w:rsidR="00841646" w:rsidRPr="00FC7F4A" w:rsidRDefault="00841646" w:rsidP="00841646">
            <w:pPr>
              <w:ind w:right="-34"/>
              <w:rPr>
                <w:rFonts w:ascii="Angsana New" w:hAnsi="Angsana New"/>
                <w:sz w:val="16"/>
                <w:szCs w:val="16"/>
              </w:rPr>
            </w:pPr>
          </w:p>
        </w:tc>
        <w:tc>
          <w:tcPr>
            <w:tcW w:w="1275" w:type="dxa"/>
            <w:vAlign w:val="bottom"/>
          </w:tcPr>
          <w:p w14:paraId="5DCADEAC" w14:textId="35B60318" w:rsidR="00841646" w:rsidRPr="00FC7F4A" w:rsidRDefault="00D8038C" w:rsidP="00841646">
            <w:pPr>
              <w:jc w:val="center"/>
              <w:rPr>
                <w:sz w:val="16"/>
                <w:szCs w:val="16"/>
              </w:rPr>
            </w:pPr>
            <w:r>
              <w:rPr>
                <w:sz w:val="16"/>
                <w:szCs w:val="16"/>
              </w:rPr>
              <w:t>June 30</w:t>
            </w:r>
          </w:p>
        </w:tc>
        <w:tc>
          <w:tcPr>
            <w:tcW w:w="1274" w:type="dxa"/>
            <w:vAlign w:val="bottom"/>
          </w:tcPr>
          <w:p w14:paraId="4ACD49B2" w14:textId="77777777" w:rsidR="00841646" w:rsidRPr="00FC7F4A" w:rsidRDefault="00841646" w:rsidP="00841646">
            <w:pPr>
              <w:jc w:val="center"/>
              <w:rPr>
                <w:sz w:val="16"/>
                <w:szCs w:val="16"/>
              </w:rPr>
            </w:pPr>
            <w:r w:rsidRPr="00FC7F4A">
              <w:rPr>
                <w:sz w:val="16"/>
                <w:szCs w:val="16"/>
              </w:rPr>
              <w:t>December 31</w:t>
            </w:r>
          </w:p>
        </w:tc>
        <w:tc>
          <w:tcPr>
            <w:tcW w:w="282" w:type="dxa"/>
          </w:tcPr>
          <w:p w14:paraId="40910A01" w14:textId="77777777" w:rsidR="00841646" w:rsidRPr="00FC7F4A" w:rsidRDefault="00841646" w:rsidP="00841646">
            <w:pPr>
              <w:ind w:right="-34"/>
              <w:rPr>
                <w:rFonts w:ascii="Angsana New" w:hAnsi="Angsana New"/>
                <w:sz w:val="16"/>
                <w:szCs w:val="16"/>
              </w:rPr>
            </w:pPr>
          </w:p>
        </w:tc>
        <w:tc>
          <w:tcPr>
            <w:tcW w:w="1275" w:type="dxa"/>
            <w:vAlign w:val="bottom"/>
          </w:tcPr>
          <w:p w14:paraId="1739A820" w14:textId="50BC442D" w:rsidR="00841646" w:rsidRPr="00FC7F4A" w:rsidRDefault="00D8038C" w:rsidP="00841646">
            <w:pPr>
              <w:jc w:val="center"/>
              <w:rPr>
                <w:sz w:val="16"/>
                <w:szCs w:val="16"/>
              </w:rPr>
            </w:pPr>
            <w:r>
              <w:rPr>
                <w:sz w:val="16"/>
                <w:szCs w:val="16"/>
              </w:rPr>
              <w:t>June 30</w:t>
            </w:r>
          </w:p>
        </w:tc>
        <w:tc>
          <w:tcPr>
            <w:tcW w:w="1314" w:type="dxa"/>
            <w:vAlign w:val="bottom"/>
          </w:tcPr>
          <w:p w14:paraId="19F38C59" w14:textId="77777777" w:rsidR="00841646" w:rsidRPr="00FC7F4A" w:rsidRDefault="00841646" w:rsidP="00841646">
            <w:pPr>
              <w:jc w:val="center"/>
              <w:rPr>
                <w:sz w:val="16"/>
                <w:szCs w:val="16"/>
              </w:rPr>
            </w:pPr>
            <w:r w:rsidRPr="00FC7F4A">
              <w:rPr>
                <w:sz w:val="16"/>
                <w:szCs w:val="16"/>
              </w:rPr>
              <w:t>December 31</w:t>
            </w:r>
          </w:p>
        </w:tc>
      </w:tr>
      <w:tr w:rsidR="00914D9A" w:rsidRPr="00FC7F4A" w14:paraId="31A515A1" w14:textId="77777777" w:rsidTr="00841646">
        <w:trPr>
          <w:trHeight w:hRule="exact" w:val="268"/>
        </w:trPr>
        <w:tc>
          <w:tcPr>
            <w:tcW w:w="2484" w:type="dxa"/>
            <w:vAlign w:val="bottom"/>
          </w:tcPr>
          <w:p w14:paraId="766EC6A2" w14:textId="77B99F87" w:rsidR="00914D9A" w:rsidRPr="00023751" w:rsidRDefault="00023751" w:rsidP="00914D9A">
            <w:pPr>
              <w:pStyle w:val="Footer"/>
              <w:tabs>
                <w:tab w:val="clear" w:pos="4153"/>
                <w:tab w:val="clear" w:pos="8306"/>
              </w:tabs>
              <w:overflowPunct/>
              <w:autoSpaceDE/>
              <w:autoSpaceDN/>
              <w:adjustRightInd/>
              <w:spacing w:line="100" w:lineRule="atLeast"/>
              <w:ind w:right="-108"/>
              <w:textAlignment w:val="auto"/>
              <w:rPr>
                <w:b/>
                <w:bCs/>
                <w:sz w:val="16"/>
                <w:szCs w:val="16"/>
                <w:u w:val="single"/>
              </w:rPr>
            </w:pPr>
            <w:r w:rsidRPr="00023751">
              <w:rPr>
                <w:b/>
                <w:bCs/>
                <w:sz w:val="16"/>
                <w:szCs w:val="16"/>
                <w:u w:val="single"/>
              </w:rPr>
              <w:t xml:space="preserve">Non-marketable equity securities  </w:t>
            </w:r>
          </w:p>
        </w:tc>
        <w:tc>
          <w:tcPr>
            <w:tcW w:w="1418" w:type="dxa"/>
            <w:vAlign w:val="bottom"/>
          </w:tcPr>
          <w:p w14:paraId="12C71D4E" w14:textId="77777777" w:rsidR="00914D9A" w:rsidRPr="00FC7F4A" w:rsidRDefault="00914D9A" w:rsidP="00914D9A">
            <w:pPr>
              <w:pBdr>
                <w:bottom w:val="single" w:sz="4" w:space="1" w:color="auto"/>
              </w:pBdr>
              <w:ind w:left="72" w:right="31"/>
              <w:jc w:val="center"/>
              <w:rPr>
                <w:sz w:val="16"/>
                <w:szCs w:val="16"/>
              </w:rPr>
            </w:pPr>
            <w:r w:rsidRPr="00FC7F4A">
              <w:rPr>
                <w:sz w:val="16"/>
                <w:szCs w:val="16"/>
              </w:rPr>
              <w:t>Type of business</w:t>
            </w:r>
          </w:p>
        </w:tc>
        <w:tc>
          <w:tcPr>
            <w:tcW w:w="1275" w:type="dxa"/>
            <w:vAlign w:val="bottom"/>
          </w:tcPr>
          <w:p w14:paraId="7BBBF4E7" w14:textId="43CBDB19" w:rsidR="00914D9A" w:rsidRPr="00FC7F4A" w:rsidRDefault="00914D9A" w:rsidP="00914D9A">
            <w:pPr>
              <w:pBdr>
                <w:bottom w:val="single" w:sz="4" w:space="1" w:color="auto"/>
              </w:pBdr>
              <w:tabs>
                <w:tab w:val="left" w:pos="1440"/>
                <w:tab w:val="left" w:pos="2160"/>
              </w:tabs>
              <w:jc w:val="center"/>
              <w:rPr>
                <w:sz w:val="16"/>
                <w:szCs w:val="16"/>
              </w:rPr>
            </w:pPr>
            <w:r w:rsidRPr="00FC7F4A">
              <w:rPr>
                <w:sz w:val="16"/>
                <w:szCs w:val="16"/>
              </w:rPr>
              <w:t>20</w:t>
            </w:r>
            <w:r>
              <w:rPr>
                <w:sz w:val="16"/>
                <w:szCs w:val="16"/>
              </w:rPr>
              <w:t>20</w:t>
            </w:r>
          </w:p>
        </w:tc>
        <w:tc>
          <w:tcPr>
            <w:tcW w:w="1274" w:type="dxa"/>
            <w:vAlign w:val="bottom"/>
          </w:tcPr>
          <w:p w14:paraId="74AF2B44" w14:textId="05045740" w:rsidR="00914D9A" w:rsidRPr="00FC7F4A" w:rsidRDefault="00914D9A" w:rsidP="00914D9A">
            <w:pPr>
              <w:pBdr>
                <w:bottom w:val="single" w:sz="4" w:space="1" w:color="auto"/>
              </w:pBdr>
              <w:tabs>
                <w:tab w:val="left" w:pos="1440"/>
                <w:tab w:val="left" w:pos="2160"/>
              </w:tabs>
              <w:jc w:val="center"/>
              <w:rPr>
                <w:sz w:val="16"/>
                <w:szCs w:val="16"/>
              </w:rPr>
            </w:pPr>
            <w:r w:rsidRPr="00FC7F4A">
              <w:rPr>
                <w:sz w:val="16"/>
                <w:szCs w:val="16"/>
              </w:rPr>
              <w:t>201</w:t>
            </w:r>
            <w:r>
              <w:rPr>
                <w:sz w:val="16"/>
                <w:szCs w:val="16"/>
              </w:rPr>
              <w:t>9</w:t>
            </w:r>
          </w:p>
        </w:tc>
        <w:tc>
          <w:tcPr>
            <w:tcW w:w="282" w:type="dxa"/>
          </w:tcPr>
          <w:p w14:paraId="7F1BB886" w14:textId="77777777" w:rsidR="00914D9A" w:rsidRPr="00FC7F4A" w:rsidRDefault="00914D9A" w:rsidP="00914D9A">
            <w:pPr>
              <w:ind w:right="-34"/>
              <w:rPr>
                <w:rFonts w:ascii="Angsana New" w:hAnsi="Angsana New"/>
                <w:sz w:val="16"/>
                <w:szCs w:val="16"/>
              </w:rPr>
            </w:pPr>
          </w:p>
        </w:tc>
        <w:tc>
          <w:tcPr>
            <w:tcW w:w="1275" w:type="dxa"/>
            <w:vAlign w:val="bottom"/>
          </w:tcPr>
          <w:p w14:paraId="6582F160" w14:textId="7B96E50F" w:rsidR="00914D9A" w:rsidRPr="00FC7F4A" w:rsidRDefault="00914D9A" w:rsidP="00914D9A">
            <w:pPr>
              <w:pBdr>
                <w:bottom w:val="single" w:sz="4" w:space="1" w:color="auto"/>
              </w:pBdr>
              <w:tabs>
                <w:tab w:val="left" w:pos="1440"/>
                <w:tab w:val="left" w:pos="2160"/>
              </w:tabs>
              <w:jc w:val="center"/>
              <w:rPr>
                <w:sz w:val="16"/>
                <w:szCs w:val="16"/>
              </w:rPr>
            </w:pPr>
            <w:r w:rsidRPr="00FC7F4A">
              <w:rPr>
                <w:sz w:val="16"/>
                <w:szCs w:val="16"/>
              </w:rPr>
              <w:t>20</w:t>
            </w:r>
            <w:r>
              <w:rPr>
                <w:sz w:val="16"/>
                <w:szCs w:val="16"/>
              </w:rPr>
              <w:t>20</w:t>
            </w:r>
          </w:p>
        </w:tc>
        <w:tc>
          <w:tcPr>
            <w:tcW w:w="1314" w:type="dxa"/>
            <w:vAlign w:val="bottom"/>
          </w:tcPr>
          <w:p w14:paraId="6B72E416" w14:textId="7D4157AC" w:rsidR="00914D9A" w:rsidRPr="00FC7F4A" w:rsidRDefault="00914D9A" w:rsidP="00914D9A">
            <w:pPr>
              <w:pBdr>
                <w:bottom w:val="single" w:sz="4" w:space="1" w:color="auto"/>
              </w:pBdr>
              <w:tabs>
                <w:tab w:val="left" w:pos="1440"/>
                <w:tab w:val="left" w:pos="2160"/>
              </w:tabs>
              <w:jc w:val="center"/>
              <w:rPr>
                <w:sz w:val="16"/>
                <w:szCs w:val="16"/>
              </w:rPr>
            </w:pPr>
            <w:r w:rsidRPr="00FC7F4A">
              <w:rPr>
                <w:sz w:val="16"/>
                <w:szCs w:val="16"/>
              </w:rPr>
              <w:t>201</w:t>
            </w:r>
            <w:r>
              <w:rPr>
                <w:sz w:val="16"/>
                <w:szCs w:val="16"/>
              </w:rPr>
              <w:t>9</w:t>
            </w:r>
          </w:p>
        </w:tc>
      </w:tr>
      <w:tr w:rsidR="00612561" w:rsidRPr="00FC7F4A" w14:paraId="7DCD3B3E" w14:textId="77777777" w:rsidTr="00A248DB">
        <w:trPr>
          <w:trHeight w:hRule="exact" w:val="288"/>
        </w:trPr>
        <w:tc>
          <w:tcPr>
            <w:tcW w:w="2484" w:type="dxa"/>
            <w:vAlign w:val="bottom"/>
          </w:tcPr>
          <w:p w14:paraId="2082FC31" w14:textId="13F83A16" w:rsidR="00612561" w:rsidRPr="00AD6A20" w:rsidRDefault="00A248DB" w:rsidP="000E6B16">
            <w:bookmarkStart w:id="6" w:name="_Hlk39739323"/>
            <w:r w:rsidRPr="00AD6A20">
              <w:rPr>
                <w:b/>
                <w:bCs/>
                <w:u w:val="single"/>
              </w:rPr>
              <w:t>Other parties</w:t>
            </w:r>
          </w:p>
        </w:tc>
        <w:tc>
          <w:tcPr>
            <w:tcW w:w="1418" w:type="dxa"/>
            <w:vAlign w:val="bottom"/>
          </w:tcPr>
          <w:p w14:paraId="5C1195DA" w14:textId="5639604D" w:rsidR="00612561" w:rsidRPr="00FC7F4A" w:rsidRDefault="00612561" w:rsidP="000E6B16">
            <w:pPr>
              <w:jc w:val="center"/>
            </w:pPr>
          </w:p>
        </w:tc>
        <w:tc>
          <w:tcPr>
            <w:tcW w:w="1275" w:type="dxa"/>
            <w:vAlign w:val="bottom"/>
          </w:tcPr>
          <w:p w14:paraId="29AEB2EC" w14:textId="6142AED1" w:rsidR="00612561" w:rsidRPr="00FB15EF" w:rsidRDefault="00612561" w:rsidP="000E6B16">
            <w:pPr>
              <w:ind w:right="31"/>
              <w:jc w:val="right"/>
            </w:pPr>
          </w:p>
        </w:tc>
        <w:tc>
          <w:tcPr>
            <w:tcW w:w="1274" w:type="dxa"/>
            <w:vAlign w:val="bottom"/>
          </w:tcPr>
          <w:p w14:paraId="2E12E2B3" w14:textId="1D9E6984" w:rsidR="00612561" w:rsidRPr="00FC7F4A" w:rsidRDefault="00612561" w:rsidP="000E6B16">
            <w:pPr>
              <w:ind w:right="31"/>
              <w:jc w:val="right"/>
            </w:pPr>
          </w:p>
        </w:tc>
        <w:tc>
          <w:tcPr>
            <w:tcW w:w="282" w:type="dxa"/>
          </w:tcPr>
          <w:p w14:paraId="258FB423" w14:textId="77777777" w:rsidR="00612561" w:rsidRPr="00FC7F4A" w:rsidRDefault="00612561" w:rsidP="000E6B16">
            <w:pPr>
              <w:ind w:right="-34"/>
              <w:rPr>
                <w:rFonts w:ascii="Angsana New" w:hAnsi="Angsana New"/>
                <w:sz w:val="16"/>
                <w:szCs w:val="16"/>
              </w:rPr>
            </w:pPr>
          </w:p>
        </w:tc>
        <w:tc>
          <w:tcPr>
            <w:tcW w:w="1275" w:type="dxa"/>
            <w:vAlign w:val="bottom"/>
          </w:tcPr>
          <w:p w14:paraId="14FE64A8" w14:textId="00D2449A" w:rsidR="00612561" w:rsidRPr="00FC7F4A" w:rsidRDefault="00612561" w:rsidP="000E6B16">
            <w:pPr>
              <w:ind w:right="31"/>
              <w:jc w:val="right"/>
            </w:pPr>
          </w:p>
        </w:tc>
        <w:tc>
          <w:tcPr>
            <w:tcW w:w="1314" w:type="dxa"/>
            <w:vAlign w:val="bottom"/>
          </w:tcPr>
          <w:p w14:paraId="7E682E82" w14:textId="324E4C4F" w:rsidR="00612561" w:rsidRPr="00FC7F4A" w:rsidRDefault="00612561" w:rsidP="000E6B16">
            <w:pPr>
              <w:ind w:right="31"/>
              <w:jc w:val="right"/>
            </w:pPr>
          </w:p>
        </w:tc>
      </w:tr>
      <w:bookmarkEnd w:id="6"/>
      <w:tr w:rsidR="00612561" w:rsidRPr="00FC7F4A" w14:paraId="37C75C1F" w14:textId="77777777" w:rsidTr="000E6B16">
        <w:trPr>
          <w:trHeight w:hRule="exact" w:val="340"/>
        </w:trPr>
        <w:tc>
          <w:tcPr>
            <w:tcW w:w="2484" w:type="dxa"/>
            <w:vAlign w:val="bottom"/>
          </w:tcPr>
          <w:p w14:paraId="4566A9D7" w14:textId="37807D76" w:rsidR="00612561" w:rsidRPr="00AD6A20" w:rsidRDefault="00612561" w:rsidP="00612561">
            <w:r w:rsidRPr="00AD6A20">
              <w:t>Advance Finance Plc.</w:t>
            </w:r>
          </w:p>
        </w:tc>
        <w:tc>
          <w:tcPr>
            <w:tcW w:w="1418" w:type="dxa"/>
            <w:vAlign w:val="bottom"/>
          </w:tcPr>
          <w:p w14:paraId="0E8E81BD" w14:textId="2E69F7A5" w:rsidR="00612561" w:rsidRPr="00FC7F4A" w:rsidRDefault="00612561" w:rsidP="00612561">
            <w:pPr>
              <w:jc w:val="center"/>
            </w:pPr>
            <w:r w:rsidRPr="00FC7F4A">
              <w:t>Finance</w:t>
            </w:r>
          </w:p>
        </w:tc>
        <w:tc>
          <w:tcPr>
            <w:tcW w:w="1275" w:type="dxa"/>
            <w:vAlign w:val="bottom"/>
          </w:tcPr>
          <w:p w14:paraId="0C13E0F7" w14:textId="603743CD" w:rsidR="00612561" w:rsidRPr="00FB15EF" w:rsidRDefault="00612561" w:rsidP="00612561">
            <w:pPr>
              <w:pBdr>
                <w:bottom w:val="single" w:sz="4" w:space="1" w:color="auto"/>
              </w:pBdr>
              <w:ind w:left="72" w:right="31"/>
              <w:jc w:val="right"/>
            </w:pPr>
            <w:r>
              <w:t>185,000,000.00</w:t>
            </w:r>
          </w:p>
        </w:tc>
        <w:tc>
          <w:tcPr>
            <w:tcW w:w="1274" w:type="dxa"/>
            <w:vAlign w:val="bottom"/>
          </w:tcPr>
          <w:p w14:paraId="71AA2B22" w14:textId="2CD05E6D" w:rsidR="00612561" w:rsidRPr="00FC7F4A" w:rsidRDefault="00612561" w:rsidP="00612561">
            <w:pPr>
              <w:pBdr>
                <w:bottom w:val="single" w:sz="4" w:space="1" w:color="auto"/>
              </w:pBdr>
              <w:ind w:left="72" w:right="31"/>
              <w:jc w:val="right"/>
            </w:pPr>
            <w:r>
              <w:t>185,000,000.00</w:t>
            </w:r>
          </w:p>
        </w:tc>
        <w:tc>
          <w:tcPr>
            <w:tcW w:w="282" w:type="dxa"/>
          </w:tcPr>
          <w:p w14:paraId="2845BB87" w14:textId="77777777" w:rsidR="00612561" w:rsidRPr="00FC7F4A" w:rsidRDefault="00612561" w:rsidP="00612561">
            <w:pPr>
              <w:ind w:right="-34"/>
              <w:rPr>
                <w:rFonts w:ascii="Angsana New" w:hAnsi="Angsana New"/>
                <w:sz w:val="16"/>
                <w:szCs w:val="16"/>
              </w:rPr>
            </w:pPr>
          </w:p>
        </w:tc>
        <w:tc>
          <w:tcPr>
            <w:tcW w:w="1275" w:type="dxa"/>
            <w:vAlign w:val="bottom"/>
          </w:tcPr>
          <w:p w14:paraId="1637ED68" w14:textId="7B863AF2" w:rsidR="00612561" w:rsidRPr="00FC7F4A" w:rsidRDefault="00CA69F8" w:rsidP="00612561">
            <w:pPr>
              <w:pBdr>
                <w:bottom w:val="single" w:sz="4" w:space="1" w:color="auto"/>
              </w:pBdr>
              <w:ind w:left="72" w:right="31"/>
              <w:jc w:val="right"/>
            </w:pPr>
            <w:r>
              <w:t>185,000,000.00</w:t>
            </w:r>
          </w:p>
        </w:tc>
        <w:tc>
          <w:tcPr>
            <w:tcW w:w="1314" w:type="dxa"/>
            <w:vAlign w:val="bottom"/>
          </w:tcPr>
          <w:p w14:paraId="7A9B6D91" w14:textId="5E512EA0" w:rsidR="00612561" w:rsidRPr="00FC7F4A" w:rsidRDefault="00CA69F8" w:rsidP="00612561">
            <w:pPr>
              <w:pBdr>
                <w:bottom w:val="single" w:sz="4" w:space="1" w:color="auto"/>
              </w:pBdr>
              <w:ind w:left="72" w:right="31"/>
              <w:jc w:val="right"/>
            </w:pPr>
            <w:r>
              <w:t>185,000,000.00</w:t>
            </w:r>
          </w:p>
        </w:tc>
      </w:tr>
      <w:tr w:rsidR="00612561" w:rsidRPr="00FC7F4A" w14:paraId="5C5FC79C" w14:textId="77777777" w:rsidTr="000E6B16">
        <w:trPr>
          <w:trHeight w:hRule="exact" w:val="340"/>
        </w:trPr>
        <w:tc>
          <w:tcPr>
            <w:tcW w:w="2484" w:type="dxa"/>
            <w:vAlign w:val="bottom"/>
          </w:tcPr>
          <w:p w14:paraId="7625E242" w14:textId="45864E3B" w:rsidR="00612561" w:rsidRPr="00AD6A20" w:rsidRDefault="00612561" w:rsidP="000E6B16">
            <w:r w:rsidRPr="00AD6A20">
              <w:t xml:space="preserve">Total </w:t>
            </w:r>
            <w:r w:rsidR="00A248DB">
              <w:rPr>
                <w:rFonts w:hint="cs"/>
                <w:cs/>
              </w:rPr>
              <w:t>-</w:t>
            </w:r>
            <w:r w:rsidR="00A248DB">
              <w:t>other parties</w:t>
            </w:r>
          </w:p>
        </w:tc>
        <w:tc>
          <w:tcPr>
            <w:tcW w:w="1418" w:type="dxa"/>
            <w:vAlign w:val="bottom"/>
          </w:tcPr>
          <w:p w14:paraId="2665E561" w14:textId="77777777" w:rsidR="00612561" w:rsidRPr="00FC7F4A" w:rsidRDefault="00612561" w:rsidP="000E6B16">
            <w:pPr>
              <w:jc w:val="center"/>
            </w:pPr>
          </w:p>
        </w:tc>
        <w:tc>
          <w:tcPr>
            <w:tcW w:w="1275" w:type="dxa"/>
            <w:vAlign w:val="bottom"/>
          </w:tcPr>
          <w:p w14:paraId="2E1D8731" w14:textId="73311B40" w:rsidR="00612561" w:rsidRPr="00FB15EF" w:rsidRDefault="00612561" w:rsidP="000E6B16">
            <w:pPr>
              <w:pBdr>
                <w:bottom w:val="double" w:sz="4" w:space="1" w:color="auto"/>
              </w:pBdr>
              <w:ind w:left="72" w:right="31"/>
              <w:jc w:val="right"/>
            </w:pPr>
            <w:r>
              <w:t>185,000,000.00</w:t>
            </w:r>
          </w:p>
        </w:tc>
        <w:tc>
          <w:tcPr>
            <w:tcW w:w="1274" w:type="dxa"/>
            <w:vAlign w:val="bottom"/>
          </w:tcPr>
          <w:p w14:paraId="3DD82B2F" w14:textId="164ACCB0" w:rsidR="00612561" w:rsidRPr="00FC7F4A" w:rsidRDefault="00CA69F8" w:rsidP="000E6B16">
            <w:pPr>
              <w:pBdr>
                <w:bottom w:val="double" w:sz="4" w:space="1" w:color="auto"/>
              </w:pBdr>
              <w:ind w:left="72" w:right="31"/>
              <w:jc w:val="right"/>
            </w:pPr>
            <w:r>
              <w:t>185,000,000.00</w:t>
            </w:r>
          </w:p>
        </w:tc>
        <w:tc>
          <w:tcPr>
            <w:tcW w:w="282" w:type="dxa"/>
            <w:vAlign w:val="bottom"/>
          </w:tcPr>
          <w:p w14:paraId="28FD6F62" w14:textId="77777777" w:rsidR="00612561" w:rsidRPr="00FC7F4A" w:rsidRDefault="00612561" w:rsidP="000E6B16"/>
        </w:tc>
        <w:tc>
          <w:tcPr>
            <w:tcW w:w="1275" w:type="dxa"/>
            <w:vAlign w:val="bottom"/>
          </w:tcPr>
          <w:p w14:paraId="1DA6DD1E" w14:textId="0794B499" w:rsidR="00612561" w:rsidRPr="00FC7F4A" w:rsidRDefault="00CA69F8" w:rsidP="000E6B16">
            <w:pPr>
              <w:pBdr>
                <w:bottom w:val="double" w:sz="4" w:space="1" w:color="auto"/>
              </w:pBdr>
              <w:ind w:left="72" w:right="31"/>
              <w:jc w:val="right"/>
            </w:pPr>
            <w:r>
              <w:t>185,000,000.00</w:t>
            </w:r>
          </w:p>
        </w:tc>
        <w:tc>
          <w:tcPr>
            <w:tcW w:w="1314" w:type="dxa"/>
            <w:vAlign w:val="bottom"/>
          </w:tcPr>
          <w:p w14:paraId="257D8B90" w14:textId="661DCBC6" w:rsidR="00612561" w:rsidRPr="00FC7F4A" w:rsidRDefault="00CA69F8" w:rsidP="000E6B16">
            <w:pPr>
              <w:pBdr>
                <w:bottom w:val="double" w:sz="4" w:space="1" w:color="auto"/>
              </w:pBdr>
              <w:ind w:left="72" w:right="31"/>
              <w:jc w:val="right"/>
            </w:pPr>
            <w:r>
              <w:t>185,000,000.00</w:t>
            </w:r>
          </w:p>
        </w:tc>
      </w:tr>
      <w:tr w:rsidR="00841646" w:rsidRPr="00FC7F4A" w14:paraId="09B31B71" w14:textId="77777777" w:rsidTr="00A248DB">
        <w:trPr>
          <w:gridAfter w:val="6"/>
          <w:wAfter w:w="6838" w:type="dxa"/>
          <w:trHeight w:hRule="exact" w:val="297"/>
        </w:trPr>
        <w:tc>
          <w:tcPr>
            <w:tcW w:w="2484" w:type="dxa"/>
            <w:vAlign w:val="bottom"/>
          </w:tcPr>
          <w:p w14:paraId="3828A0F1" w14:textId="34D927CC" w:rsidR="00841646" w:rsidRPr="00AD6A20" w:rsidRDefault="00841646" w:rsidP="00AF7B43">
            <w:pPr>
              <w:pStyle w:val="Footer"/>
              <w:tabs>
                <w:tab w:val="clear" w:pos="4153"/>
                <w:tab w:val="clear" w:pos="8306"/>
              </w:tabs>
              <w:overflowPunct/>
              <w:autoSpaceDE/>
              <w:autoSpaceDN/>
              <w:adjustRightInd/>
              <w:spacing w:line="100" w:lineRule="atLeast"/>
              <w:ind w:right="-108"/>
              <w:textAlignment w:val="auto"/>
              <w:rPr>
                <w:b/>
                <w:bCs/>
                <w:u w:val="single"/>
              </w:rPr>
            </w:pPr>
            <w:r w:rsidRPr="00AD6A20">
              <w:rPr>
                <w:b/>
                <w:bCs/>
                <w:u w:val="single"/>
              </w:rPr>
              <w:t xml:space="preserve">Related </w:t>
            </w:r>
            <w:r w:rsidR="00AF7B43" w:rsidRPr="00AD6A20">
              <w:rPr>
                <w:b/>
                <w:bCs/>
                <w:u w:val="single"/>
              </w:rPr>
              <w:t>p</w:t>
            </w:r>
            <w:r w:rsidR="00CC4658" w:rsidRPr="00AD6A20">
              <w:rPr>
                <w:b/>
                <w:bCs/>
                <w:u w:val="single"/>
              </w:rPr>
              <w:t>art</w:t>
            </w:r>
            <w:r w:rsidR="00AF7B43" w:rsidRPr="00AD6A20">
              <w:rPr>
                <w:b/>
                <w:bCs/>
                <w:u w:val="single"/>
              </w:rPr>
              <w:t>ies</w:t>
            </w:r>
          </w:p>
        </w:tc>
      </w:tr>
      <w:tr w:rsidR="00841646" w:rsidRPr="00FC7F4A" w14:paraId="04C83359" w14:textId="77777777" w:rsidTr="00841646">
        <w:trPr>
          <w:trHeight w:hRule="exact" w:val="340"/>
        </w:trPr>
        <w:tc>
          <w:tcPr>
            <w:tcW w:w="2484" w:type="dxa"/>
            <w:vAlign w:val="bottom"/>
          </w:tcPr>
          <w:p w14:paraId="37306204" w14:textId="77777777" w:rsidR="00841646" w:rsidRPr="00AD6A20" w:rsidRDefault="00841646" w:rsidP="00841646">
            <w:proofErr w:type="spellStart"/>
            <w:r w:rsidRPr="00AD6A20">
              <w:t>Civetta</w:t>
            </w:r>
            <w:proofErr w:type="spellEnd"/>
            <w:r w:rsidRPr="00AD6A20">
              <w:t xml:space="preserve"> Capital Co., Ltd.</w:t>
            </w:r>
          </w:p>
        </w:tc>
        <w:tc>
          <w:tcPr>
            <w:tcW w:w="1418" w:type="dxa"/>
            <w:vAlign w:val="bottom"/>
          </w:tcPr>
          <w:p w14:paraId="562D147C" w14:textId="77777777" w:rsidR="00841646" w:rsidRPr="00FC7F4A" w:rsidRDefault="00841646" w:rsidP="00841646">
            <w:pPr>
              <w:jc w:val="center"/>
            </w:pPr>
            <w:r w:rsidRPr="00FC7F4A">
              <w:t>Fund Management</w:t>
            </w:r>
          </w:p>
        </w:tc>
        <w:tc>
          <w:tcPr>
            <w:tcW w:w="1275" w:type="dxa"/>
            <w:vAlign w:val="bottom"/>
          </w:tcPr>
          <w:p w14:paraId="1A77BB81" w14:textId="5FC50E5D" w:rsidR="00841646" w:rsidRPr="00BF3C17" w:rsidRDefault="004D2978" w:rsidP="00841646">
            <w:pPr>
              <w:pBdr>
                <w:bottom w:val="single" w:sz="4" w:space="1" w:color="auto"/>
              </w:pBdr>
              <w:ind w:left="72" w:right="31"/>
              <w:jc w:val="right"/>
            </w:pPr>
            <w:r>
              <w:t>523.39</w:t>
            </w:r>
          </w:p>
        </w:tc>
        <w:tc>
          <w:tcPr>
            <w:tcW w:w="1274" w:type="dxa"/>
            <w:vAlign w:val="bottom"/>
          </w:tcPr>
          <w:p w14:paraId="7E611143" w14:textId="29452E2F" w:rsidR="00841646" w:rsidRPr="00FC7F4A" w:rsidRDefault="00914D9A" w:rsidP="00841646">
            <w:pPr>
              <w:pBdr>
                <w:bottom w:val="single" w:sz="4" w:space="1" w:color="auto"/>
              </w:pBdr>
              <w:ind w:left="72" w:right="31"/>
              <w:jc w:val="right"/>
            </w:pPr>
            <w:r>
              <w:t>510.80</w:t>
            </w:r>
          </w:p>
        </w:tc>
        <w:tc>
          <w:tcPr>
            <w:tcW w:w="282" w:type="dxa"/>
          </w:tcPr>
          <w:p w14:paraId="6CE02987" w14:textId="77777777" w:rsidR="00841646" w:rsidRPr="00FC7F4A" w:rsidRDefault="00841646" w:rsidP="00841646">
            <w:pPr>
              <w:ind w:right="-34"/>
              <w:rPr>
                <w:rFonts w:ascii="Angsana New" w:hAnsi="Angsana New"/>
                <w:sz w:val="16"/>
                <w:szCs w:val="16"/>
              </w:rPr>
            </w:pPr>
          </w:p>
        </w:tc>
        <w:tc>
          <w:tcPr>
            <w:tcW w:w="1275" w:type="dxa"/>
            <w:vAlign w:val="bottom"/>
          </w:tcPr>
          <w:p w14:paraId="6EA61959" w14:textId="77777777" w:rsidR="00841646" w:rsidRPr="00FC7F4A" w:rsidRDefault="00426DB0" w:rsidP="00841646">
            <w:pPr>
              <w:pBdr>
                <w:bottom w:val="single" w:sz="4" w:space="1" w:color="auto"/>
              </w:pBdr>
              <w:ind w:left="72" w:right="31"/>
              <w:jc w:val="right"/>
            </w:pPr>
            <w:r>
              <w:t>-</w:t>
            </w:r>
          </w:p>
        </w:tc>
        <w:tc>
          <w:tcPr>
            <w:tcW w:w="1314" w:type="dxa"/>
            <w:vAlign w:val="bottom"/>
          </w:tcPr>
          <w:p w14:paraId="75276E87" w14:textId="77777777" w:rsidR="00841646" w:rsidRPr="00FC7F4A" w:rsidRDefault="00426DB0" w:rsidP="00841646">
            <w:pPr>
              <w:pBdr>
                <w:bottom w:val="single" w:sz="4" w:space="1" w:color="auto"/>
              </w:pBdr>
              <w:ind w:left="72" w:right="31"/>
              <w:jc w:val="right"/>
            </w:pPr>
            <w:r>
              <w:t>-</w:t>
            </w:r>
          </w:p>
        </w:tc>
      </w:tr>
      <w:tr w:rsidR="00841646" w:rsidRPr="00FC7F4A" w14:paraId="153F8BAE" w14:textId="77777777" w:rsidTr="00A248DB">
        <w:trPr>
          <w:trHeight w:hRule="exact" w:val="288"/>
        </w:trPr>
        <w:tc>
          <w:tcPr>
            <w:tcW w:w="2484" w:type="dxa"/>
            <w:vAlign w:val="bottom"/>
          </w:tcPr>
          <w:p w14:paraId="0F668C04" w14:textId="09D893BB" w:rsidR="00841646" w:rsidRPr="00AD6A20" w:rsidRDefault="00841646" w:rsidP="00AF7B43">
            <w:r w:rsidRPr="00AD6A20">
              <w:t xml:space="preserve">Total </w:t>
            </w:r>
            <w:r w:rsidR="00CC4658" w:rsidRPr="00AD6A20">
              <w:t>-related part</w:t>
            </w:r>
            <w:r w:rsidR="00AF7B43" w:rsidRPr="00AD6A20">
              <w:t>ies</w:t>
            </w:r>
          </w:p>
        </w:tc>
        <w:tc>
          <w:tcPr>
            <w:tcW w:w="1418" w:type="dxa"/>
          </w:tcPr>
          <w:p w14:paraId="6C162F25" w14:textId="77777777" w:rsidR="00841646" w:rsidRPr="00FC7F4A" w:rsidRDefault="00841646" w:rsidP="00841646"/>
        </w:tc>
        <w:tc>
          <w:tcPr>
            <w:tcW w:w="1275" w:type="dxa"/>
            <w:vAlign w:val="bottom"/>
          </w:tcPr>
          <w:p w14:paraId="2A1B9967" w14:textId="4A2A152E" w:rsidR="00841646" w:rsidRPr="00BF3C17" w:rsidRDefault="004D2978" w:rsidP="00841646">
            <w:pPr>
              <w:pBdr>
                <w:bottom w:val="double" w:sz="4" w:space="1" w:color="auto"/>
              </w:pBdr>
              <w:ind w:left="72" w:right="31"/>
              <w:jc w:val="right"/>
            </w:pPr>
            <w:r>
              <w:t>523.39</w:t>
            </w:r>
          </w:p>
        </w:tc>
        <w:tc>
          <w:tcPr>
            <w:tcW w:w="1274" w:type="dxa"/>
            <w:vAlign w:val="bottom"/>
          </w:tcPr>
          <w:p w14:paraId="7FD8BABD" w14:textId="0CBB496E" w:rsidR="00841646" w:rsidRPr="00FC7F4A" w:rsidRDefault="00914D9A" w:rsidP="00841646">
            <w:pPr>
              <w:pBdr>
                <w:bottom w:val="double" w:sz="4" w:space="1" w:color="auto"/>
              </w:pBdr>
              <w:ind w:left="72" w:right="31"/>
              <w:jc w:val="right"/>
            </w:pPr>
            <w:r>
              <w:t>510.80</w:t>
            </w:r>
          </w:p>
        </w:tc>
        <w:tc>
          <w:tcPr>
            <w:tcW w:w="282" w:type="dxa"/>
            <w:vAlign w:val="bottom"/>
          </w:tcPr>
          <w:p w14:paraId="3880D8F3" w14:textId="77777777" w:rsidR="00841646" w:rsidRPr="00FC7F4A" w:rsidRDefault="00841646" w:rsidP="00841646"/>
        </w:tc>
        <w:tc>
          <w:tcPr>
            <w:tcW w:w="1275" w:type="dxa"/>
            <w:vAlign w:val="bottom"/>
          </w:tcPr>
          <w:p w14:paraId="420FB885" w14:textId="77777777" w:rsidR="00841646" w:rsidRPr="00FC7F4A" w:rsidRDefault="00426DB0" w:rsidP="00841646">
            <w:pPr>
              <w:pBdr>
                <w:bottom w:val="double" w:sz="4" w:space="1" w:color="auto"/>
              </w:pBdr>
              <w:ind w:left="72" w:right="31"/>
              <w:jc w:val="right"/>
            </w:pPr>
            <w:r>
              <w:t>-</w:t>
            </w:r>
          </w:p>
        </w:tc>
        <w:tc>
          <w:tcPr>
            <w:tcW w:w="1314" w:type="dxa"/>
            <w:vAlign w:val="bottom"/>
          </w:tcPr>
          <w:p w14:paraId="7026A2C6" w14:textId="77777777" w:rsidR="00841646" w:rsidRPr="00FC7F4A" w:rsidRDefault="00426DB0" w:rsidP="00841646">
            <w:pPr>
              <w:pBdr>
                <w:bottom w:val="double" w:sz="4" w:space="1" w:color="auto"/>
              </w:pBdr>
              <w:ind w:left="72" w:right="31"/>
              <w:jc w:val="right"/>
            </w:pPr>
            <w:r>
              <w:t>-</w:t>
            </w:r>
          </w:p>
        </w:tc>
      </w:tr>
      <w:tr w:rsidR="001116D8" w:rsidRPr="00FC7F4A" w14:paraId="68303388" w14:textId="77777777" w:rsidTr="006776F4">
        <w:trPr>
          <w:trHeight w:hRule="exact" w:val="340"/>
        </w:trPr>
        <w:tc>
          <w:tcPr>
            <w:tcW w:w="3902" w:type="dxa"/>
            <w:gridSpan w:val="2"/>
            <w:vAlign w:val="bottom"/>
          </w:tcPr>
          <w:p w14:paraId="0877735A" w14:textId="7D22B801" w:rsidR="001116D8" w:rsidRPr="00FC7F4A" w:rsidRDefault="001116D8" w:rsidP="00841646">
            <w:r w:rsidRPr="00FC7F4A">
              <w:rPr>
                <w:b/>
                <w:bCs/>
              </w:rPr>
              <w:t xml:space="preserve">Total other </w:t>
            </w:r>
            <w:r>
              <w:rPr>
                <w:b/>
                <w:bCs/>
              </w:rPr>
              <w:t>non-current financial assets</w:t>
            </w:r>
          </w:p>
        </w:tc>
        <w:tc>
          <w:tcPr>
            <w:tcW w:w="1275" w:type="dxa"/>
            <w:vAlign w:val="bottom"/>
          </w:tcPr>
          <w:p w14:paraId="69910328" w14:textId="2B00D744" w:rsidR="001116D8" w:rsidRPr="00BF3C17" w:rsidRDefault="004D2978" w:rsidP="00D8538F">
            <w:pPr>
              <w:pBdr>
                <w:bottom w:val="double" w:sz="4" w:space="1" w:color="auto"/>
              </w:pBdr>
              <w:ind w:left="72" w:right="31"/>
              <w:jc w:val="right"/>
            </w:pPr>
            <w:r>
              <w:t>185,000,523.39</w:t>
            </w:r>
          </w:p>
        </w:tc>
        <w:tc>
          <w:tcPr>
            <w:tcW w:w="1274" w:type="dxa"/>
            <w:vAlign w:val="bottom"/>
          </w:tcPr>
          <w:p w14:paraId="7B330FF6" w14:textId="6AD403EB" w:rsidR="001116D8" w:rsidRPr="00FC7F4A" w:rsidRDefault="001116D8" w:rsidP="00841646">
            <w:pPr>
              <w:pBdr>
                <w:bottom w:val="double" w:sz="4" w:space="1" w:color="auto"/>
              </w:pBdr>
              <w:ind w:left="72" w:right="31"/>
              <w:jc w:val="right"/>
            </w:pPr>
            <w:r>
              <w:t>185,000,510.80</w:t>
            </w:r>
          </w:p>
        </w:tc>
        <w:tc>
          <w:tcPr>
            <w:tcW w:w="282" w:type="dxa"/>
            <w:vAlign w:val="bottom"/>
          </w:tcPr>
          <w:p w14:paraId="70F848ED" w14:textId="77777777" w:rsidR="001116D8" w:rsidRPr="00FC7F4A" w:rsidRDefault="001116D8" w:rsidP="00841646"/>
        </w:tc>
        <w:tc>
          <w:tcPr>
            <w:tcW w:w="1275" w:type="dxa"/>
            <w:vAlign w:val="bottom"/>
          </w:tcPr>
          <w:p w14:paraId="00128FFB" w14:textId="4247A814" w:rsidR="001116D8" w:rsidRPr="00FC7F4A" w:rsidRDefault="001116D8" w:rsidP="00841646">
            <w:pPr>
              <w:pBdr>
                <w:bottom w:val="double" w:sz="4" w:space="1" w:color="auto"/>
              </w:pBdr>
              <w:ind w:left="72" w:right="31"/>
              <w:jc w:val="right"/>
            </w:pPr>
            <w:r>
              <w:t>185,000,000.00</w:t>
            </w:r>
          </w:p>
        </w:tc>
        <w:tc>
          <w:tcPr>
            <w:tcW w:w="1314" w:type="dxa"/>
            <w:vAlign w:val="bottom"/>
          </w:tcPr>
          <w:p w14:paraId="632A489A" w14:textId="5308C873" w:rsidR="001116D8" w:rsidRPr="00FC7F4A" w:rsidRDefault="001116D8" w:rsidP="00841646">
            <w:pPr>
              <w:pBdr>
                <w:bottom w:val="double" w:sz="4" w:space="1" w:color="auto"/>
              </w:pBdr>
              <w:ind w:left="72" w:right="31"/>
              <w:jc w:val="right"/>
            </w:pPr>
            <w:r>
              <w:t>185,000,000.00</w:t>
            </w:r>
          </w:p>
        </w:tc>
      </w:tr>
    </w:tbl>
    <w:p w14:paraId="25B70155" w14:textId="77777777" w:rsidR="004D2978" w:rsidRDefault="004D2978" w:rsidP="004D2978">
      <w:pPr>
        <w:pStyle w:val="ListParagraph"/>
        <w:keepNext/>
        <w:spacing w:before="120" w:after="120"/>
        <w:ind w:left="450"/>
        <w:outlineLvl w:val="2"/>
        <w:rPr>
          <w:b/>
          <w:bCs/>
          <w:sz w:val="17"/>
        </w:rPr>
      </w:pPr>
    </w:p>
    <w:p w14:paraId="766C9B19" w14:textId="5A4F0D1D" w:rsidR="00D8538F" w:rsidRPr="00E91C54" w:rsidRDefault="00D8538F" w:rsidP="00537A54">
      <w:pPr>
        <w:pStyle w:val="ListParagraph"/>
        <w:keepNext/>
        <w:numPr>
          <w:ilvl w:val="0"/>
          <w:numId w:val="24"/>
        </w:numPr>
        <w:spacing w:before="120" w:after="120"/>
        <w:ind w:left="450"/>
        <w:outlineLvl w:val="2"/>
        <w:rPr>
          <w:b/>
          <w:bCs/>
          <w:sz w:val="17"/>
        </w:rPr>
      </w:pPr>
      <w:r w:rsidRPr="00E91C54">
        <w:rPr>
          <w:b/>
          <w:bCs/>
          <w:sz w:val="17"/>
        </w:rPr>
        <w:t>LOAN TO OTHERS – LONG TERM</w:t>
      </w:r>
    </w:p>
    <w:p w14:paraId="3F87072B" w14:textId="4186C2CE" w:rsidR="00D8538F" w:rsidRDefault="00D8538F" w:rsidP="00D8538F">
      <w:pPr>
        <w:keepNext/>
        <w:spacing w:before="120" w:after="120"/>
        <w:ind w:left="450"/>
        <w:outlineLvl w:val="2"/>
        <w:rPr>
          <w:sz w:val="17"/>
          <w:szCs w:val="17"/>
        </w:rPr>
      </w:pPr>
      <w:r w:rsidRPr="00833EE2">
        <w:rPr>
          <w:sz w:val="17"/>
          <w:szCs w:val="17"/>
        </w:rPr>
        <w:t xml:space="preserve">As at </w:t>
      </w:r>
      <w:r w:rsidR="00E91C54">
        <w:rPr>
          <w:sz w:val="17"/>
          <w:szCs w:val="17"/>
        </w:rPr>
        <w:t>June 30</w:t>
      </w:r>
      <w:r w:rsidRPr="00833EE2">
        <w:rPr>
          <w:sz w:val="17"/>
          <w:szCs w:val="17"/>
        </w:rPr>
        <w:t>, 20</w:t>
      </w:r>
      <w:r w:rsidR="00914D9A">
        <w:rPr>
          <w:sz w:val="17"/>
          <w:szCs w:val="17"/>
        </w:rPr>
        <w:t>20</w:t>
      </w:r>
      <w:r w:rsidRPr="00833EE2">
        <w:rPr>
          <w:sz w:val="17"/>
          <w:szCs w:val="17"/>
        </w:rPr>
        <w:t xml:space="preserve"> and December 31, 201</w:t>
      </w:r>
      <w:r w:rsidR="00914D9A">
        <w:rPr>
          <w:sz w:val="17"/>
          <w:szCs w:val="17"/>
        </w:rPr>
        <w:t>9</w:t>
      </w:r>
      <w:r w:rsidRPr="00833EE2">
        <w:rPr>
          <w:sz w:val="17"/>
          <w:szCs w:val="17"/>
        </w:rPr>
        <w:t>, the Company has loan to others – long term as follows;</w:t>
      </w:r>
    </w:p>
    <w:tbl>
      <w:tblPr>
        <w:tblW w:w="8615" w:type="dxa"/>
        <w:tblInd w:w="534" w:type="dxa"/>
        <w:tblLook w:val="0000" w:firstRow="0" w:lastRow="0" w:firstColumn="0" w:lastColumn="0" w:noHBand="0" w:noVBand="0"/>
      </w:tblPr>
      <w:tblGrid>
        <w:gridCol w:w="771"/>
        <w:gridCol w:w="2772"/>
        <w:gridCol w:w="284"/>
        <w:gridCol w:w="771"/>
        <w:gridCol w:w="1355"/>
        <w:gridCol w:w="284"/>
        <w:gridCol w:w="345"/>
        <w:gridCol w:w="87"/>
        <w:gridCol w:w="1410"/>
        <w:gridCol w:w="536"/>
      </w:tblGrid>
      <w:tr w:rsidR="00914D9A" w:rsidRPr="00833EE2" w14:paraId="2A10EAAF" w14:textId="77777777" w:rsidTr="00EB7A4F">
        <w:trPr>
          <w:gridAfter w:val="1"/>
          <w:wAfter w:w="536" w:type="dxa"/>
          <w:trHeight w:val="126"/>
        </w:trPr>
        <w:tc>
          <w:tcPr>
            <w:tcW w:w="3543" w:type="dxa"/>
            <w:gridSpan w:val="2"/>
            <w:tcBorders>
              <w:top w:val="nil"/>
              <w:left w:val="nil"/>
              <w:bottom w:val="nil"/>
              <w:right w:val="nil"/>
            </w:tcBorders>
            <w:noWrap/>
            <w:vAlign w:val="bottom"/>
          </w:tcPr>
          <w:p w14:paraId="62DE299B" w14:textId="77777777" w:rsidR="00914D9A" w:rsidRPr="00833EE2" w:rsidRDefault="00914D9A" w:rsidP="007879BE">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14:paraId="7FEF0907" w14:textId="77777777" w:rsidR="00914D9A" w:rsidRPr="00833EE2" w:rsidRDefault="00914D9A" w:rsidP="007879BE">
            <w:pPr>
              <w:overflowPunct/>
              <w:autoSpaceDE/>
              <w:autoSpaceDN/>
              <w:adjustRightInd/>
              <w:spacing w:line="100" w:lineRule="atLeast"/>
              <w:ind w:right="-18"/>
              <w:textAlignment w:val="auto"/>
              <w:rPr>
                <w:sz w:val="15"/>
                <w:szCs w:val="15"/>
              </w:rPr>
            </w:pPr>
          </w:p>
        </w:tc>
        <w:tc>
          <w:tcPr>
            <w:tcW w:w="4252" w:type="dxa"/>
            <w:gridSpan w:val="6"/>
            <w:tcBorders>
              <w:top w:val="nil"/>
              <w:left w:val="nil"/>
              <w:bottom w:val="single" w:sz="4" w:space="0" w:color="auto"/>
              <w:right w:val="nil"/>
            </w:tcBorders>
            <w:vAlign w:val="bottom"/>
          </w:tcPr>
          <w:p w14:paraId="103A5D10" w14:textId="77777777" w:rsidR="00914D9A" w:rsidRPr="00833EE2" w:rsidRDefault="00914D9A" w:rsidP="007879BE">
            <w:pPr>
              <w:jc w:val="center"/>
              <w:rPr>
                <w:sz w:val="15"/>
                <w:szCs w:val="15"/>
              </w:rPr>
            </w:pPr>
            <w:r w:rsidRPr="00833EE2">
              <w:rPr>
                <w:sz w:val="15"/>
                <w:szCs w:val="15"/>
              </w:rPr>
              <w:t>BAHT</w:t>
            </w:r>
          </w:p>
        </w:tc>
      </w:tr>
      <w:tr w:rsidR="00914D9A" w:rsidRPr="00833EE2" w14:paraId="7A351108" w14:textId="77777777" w:rsidTr="007879BE">
        <w:trPr>
          <w:gridAfter w:val="1"/>
          <w:wAfter w:w="536" w:type="dxa"/>
          <w:trHeight w:val="280"/>
        </w:trPr>
        <w:tc>
          <w:tcPr>
            <w:tcW w:w="3543" w:type="dxa"/>
            <w:gridSpan w:val="2"/>
            <w:tcBorders>
              <w:top w:val="nil"/>
              <w:left w:val="nil"/>
              <w:bottom w:val="nil"/>
              <w:right w:val="nil"/>
            </w:tcBorders>
            <w:vAlign w:val="bottom"/>
          </w:tcPr>
          <w:p w14:paraId="6607F411" w14:textId="77777777" w:rsidR="00914D9A" w:rsidRPr="00833EE2" w:rsidRDefault="00914D9A" w:rsidP="007879BE">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14:paraId="5A2B2EBA" w14:textId="77777777" w:rsidR="00914D9A" w:rsidRPr="00833EE2" w:rsidRDefault="00914D9A" w:rsidP="007879BE">
            <w:pPr>
              <w:overflowPunct/>
              <w:autoSpaceDE/>
              <w:autoSpaceDN/>
              <w:adjustRightInd/>
              <w:spacing w:line="100" w:lineRule="atLeast"/>
              <w:jc w:val="both"/>
              <w:textAlignment w:val="auto"/>
              <w:rPr>
                <w:sz w:val="15"/>
                <w:szCs w:val="15"/>
              </w:rPr>
            </w:pPr>
          </w:p>
        </w:tc>
        <w:tc>
          <w:tcPr>
            <w:tcW w:w="4252" w:type="dxa"/>
            <w:gridSpan w:val="6"/>
            <w:tcBorders>
              <w:top w:val="single" w:sz="4" w:space="0" w:color="auto"/>
              <w:left w:val="nil"/>
              <w:bottom w:val="single" w:sz="4" w:space="0" w:color="auto"/>
              <w:right w:val="nil"/>
            </w:tcBorders>
            <w:vAlign w:val="bottom"/>
          </w:tcPr>
          <w:p w14:paraId="45AC8DC1" w14:textId="77777777" w:rsidR="00914D9A" w:rsidRPr="00F1642C" w:rsidRDefault="00914D9A" w:rsidP="007879BE">
            <w:pPr>
              <w:ind w:left="-108" w:right="-108"/>
              <w:jc w:val="center"/>
              <w:rPr>
                <w:snapToGrid w:val="0"/>
                <w:color w:val="000000"/>
                <w:sz w:val="15"/>
                <w:szCs w:val="15"/>
                <w:lang w:eastAsia="th-TH"/>
              </w:rPr>
            </w:pPr>
            <w:r w:rsidRPr="00F1642C">
              <w:rPr>
                <w:sz w:val="15"/>
                <w:szCs w:val="15"/>
              </w:rPr>
              <w:t>Consolidated Financial Statement and</w:t>
            </w:r>
          </w:p>
          <w:p w14:paraId="07C70C71" w14:textId="77777777" w:rsidR="00914D9A" w:rsidRPr="00833EE2" w:rsidRDefault="00914D9A" w:rsidP="007879BE">
            <w:pPr>
              <w:ind w:left="-108" w:right="-108"/>
              <w:jc w:val="center"/>
              <w:rPr>
                <w:snapToGrid w:val="0"/>
                <w:color w:val="000000"/>
                <w:sz w:val="15"/>
                <w:szCs w:val="15"/>
                <w:highlight w:val="yellow"/>
                <w:lang w:eastAsia="th-TH"/>
              </w:rPr>
            </w:pPr>
            <w:r w:rsidRPr="00F1642C">
              <w:rPr>
                <w:sz w:val="15"/>
                <w:szCs w:val="15"/>
              </w:rPr>
              <w:t>Separate Financial Statement</w:t>
            </w:r>
          </w:p>
        </w:tc>
      </w:tr>
      <w:tr w:rsidR="00914D9A" w:rsidRPr="00833EE2" w14:paraId="4199B0D2" w14:textId="77777777" w:rsidTr="00EB7A4F">
        <w:trPr>
          <w:gridAfter w:val="1"/>
          <w:wAfter w:w="536" w:type="dxa"/>
          <w:trHeight w:val="215"/>
        </w:trPr>
        <w:tc>
          <w:tcPr>
            <w:tcW w:w="3543" w:type="dxa"/>
            <w:gridSpan w:val="2"/>
            <w:tcBorders>
              <w:top w:val="nil"/>
              <w:left w:val="nil"/>
              <w:bottom w:val="nil"/>
              <w:right w:val="nil"/>
            </w:tcBorders>
            <w:vAlign w:val="bottom"/>
          </w:tcPr>
          <w:p w14:paraId="60DB52C5" w14:textId="77777777" w:rsidR="00914D9A" w:rsidRPr="00833EE2" w:rsidRDefault="00914D9A" w:rsidP="00914D9A">
            <w:pPr>
              <w:rPr>
                <w:sz w:val="15"/>
                <w:szCs w:val="19"/>
              </w:rPr>
            </w:pPr>
          </w:p>
        </w:tc>
        <w:tc>
          <w:tcPr>
            <w:tcW w:w="284" w:type="dxa"/>
            <w:tcBorders>
              <w:top w:val="nil"/>
              <w:left w:val="nil"/>
              <w:bottom w:val="nil"/>
              <w:right w:val="nil"/>
            </w:tcBorders>
            <w:vAlign w:val="bottom"/>
          </w:tcPr>
          <w:p w14:paraId="59033AF0" w14:textId="77777777" w:rsidR="00914D9A" w:rsidRPr="00833EE2"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6BF8EE30" w14:textId="6EF05518" w:rsidR="00914D9A" w:rsidRPr="00833EE2" w:rsidRDefault="00E91C54" w:rsidP="00914D9A">
            <w:pPr>
              <w:ind w:left="229" w:right="-29"/>
              <w:jc w:val="center"/>
              <w:rPr>
                <w:rFonts w:cs="Times New Roman"/>
                <w:sz w:val="15"/>
                <w:szCs w:val="15"/>
              </w:rPr>
            </w:pPr>
            <w:r>
              <w:rPr>
                <w:rFonts w:cs="Times New Roman"/>
                <w:sz w:val="15"/>
                <w:szCs w:val="15"/>
              </w:rPr>
              <w:t>June 30</w:t>
            </w:r>
            <w:r w:rsidR="00914D9A">
              <w:rPr>
                <w:rFonts w:cs="Times New Roman"/>
                <w:sz w:val="15"/>
                <w:szCs w:val="15"/>
              </w:rPr>
              <w:t>, 2020</w:t>
            </w:r>
          </w:p>
        </w:tc>
        <w:tc>
          <w:tcPr>
            <w:tcW w:w="284" w:type="dxa"/>
            <w:tcBorders>
              <w:left w:val="nil"/>
              <w:right w:val="nil"/>
            </w:tcBorders>
            <w:vAlign w:val="bottom"/>
          </w:tcPr>
          <w:p w14:paraId="47D6A1F2" w14:textId="77777777" w:rsidR="00914D9A" w:rsidRPr="00833EE2" w:rsidRDefault="00914D9A" w:rsidP="00914D9A">
            <w:pPr>
              <w:ind w:right="175"/>
              <w:jc w:val="center"/>
              <w:rPr>
                <w:rFonts w:cs="Times New Roman"/>
                <w:sz w:val="15"/>
                <w:szCs w:val="15"/>
              </w:rPr>
            </w:pPr>
          </w:p>
        </w:tc>
        <w:tc>
          <w:tcPr>
            <w:tcW w:w="1842" w:type="dxa"/>
            <w:gridSpan w:val="3"/>
            <w:tcBorders>
              <w:left w:val="nil"/>
              <w:bottom w:val="single" w:sz="4" w:space="0" w:color="auto"/>
              <w:right w:val="nil"/>
            </w:tcBorders>
            <w:vAlign w:val="bottom"/>
          </w:tcPr>
          <w:p w14:paraId="100F9A28" w14:textId="0E8C4F10" w:rsidR="00914D9A" w:rsidRPr="00833EE2" w:rsidRDefault="00914D9A" w:rsidP="00914D9A">
            <w:pPr>
              <w:ind w:left="70" w:right="175"/>
              <w:jc w:val="center"/>
              <w:rPr>
                <w:rFonts w:cs="Times New Roman"/>
                <w:sz w:val="15"/>
                <w:szCs w:val="15"/>
              </w:rPr>
            </w:pPr>
            <w:r>
              <w:rPr>
                <w:rFonts w:cs="Times New Roman"/>
                <w:sz w:val="15"/>
                <w:szCs w:val="15"/>
              </w:rPr>
              <w:t>December 31, 2019</w:t>
            </w:r>
          </w:p>
        </w:tc>
      </w:tr>
      <w:tr w:rsidR="00914D9A" w:rsidRPr="00833EE2" w14:paraId="6CFC06DA" w14:textId="77777777" w:rsidTr="007879BE">
        <w:trPr>
          <w:gridAfter w:val="1"/>
          <w:wAfter w:w="536" w:type="dxa"/>
          <w:trHeight w:val="280"/>
        </w:trPr>
        <w:tc>
          <w:tcPr>
            <w:tcW w:w="3543" w:type="dxa"/>
            <w:gridSpan w:val="2"/>
            <w:tcBorders>
              <w:top w:val="nil"/>
              <w:left w:val="nil"/>
              <w:bottom w:val="nil"/>
              <w:right w:val="nil"/>
            </w:tcBorders>
            <w:vAlign w:val="bottom"/>
          </w:tcPr>
          <w:p w14:paraId="40213C49" w14:textId="77777777" w:rsidR="00914D9A" w:rsidRPr="00833EE2" w:rsidRDefault="00914D9A" w:rsidP="00914D9A">
            <w:pPr>
              <w:rPr>
                <w:sz w:val="15"/>
                <w:szCs w:val="19"/>
              </w:rPr>
            </w:pPr>
            <w:r w:rsidRPr="00833EE2">
              <w:rPr>
                <w:sz w:val="15"/>
                <w:szCs w:val="19"/>
              </w:rPr>
              <w:t>Loan to other – long term</w:t>
            </w:r>
          </w:p>
        </w:tc>
        <w:tc>
          <w:tcPr>
            <w:tcW w:w="284" w:type="dxa"/>
            <w:tcBorders>
              <w:top w:val="nil"/>
              <w:left w:val="nil"/>
              <w:bottom w:val="nil"/>
              <w:right w:val="nil"/>
            </w:tcBorders>
            <w:vAlign w:val="bottom"/>
          </w:tcPr>
          <w:p w14:paraId="561287BF" w14:textId="77777777" w:rsidR="00914D9A" w:rsidRPr="00833EE2"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right w:val="nil"/>
            </w:tcBorders>
            <w:vAlign w:val="bottom"/>
          </w:tcPr>
          <w:p w14:paraId="1FEE9251" w14:textId="77777777" w:rsidR="00914D9A" w:rsidRPr="00833EE2" w:rsidRDefault="00914D9A" w:rsidP="00914D9A">
            <w:pPr>
              <w:ind w:right="334"/>
              <w:jc w:val="right"/>
              <w:rPr>
                <w:rFonts w:cs="Times New Roman"/>
                <w:sz w:val="15"/>
                <w:szCs w:val="15"/>
              </w:rPr>
            </w:pPr>
            <w:r>
              <w:rPr>
                <w:rFonts w:cs="Times New Roman"/>
                <w:sz w:val="15"/>
                <w:szCs w:val="15"/>
              </w:rPr>
              <w:t>580</w:t>
            </w:r>
            <w:r w:rsidRPr="00833EE2">
              <w:rPr>
                <w:rFonts w:cs="Times New Roman"/>
                <w:sz w:val="15"/>
                <w:szCs w:val="15"/>
              </w:rPr>
              <w:t>,000,000.00</w:t>
            </w:r>
          </w:p>
        </w:tc>
        <w:tc>
          <w:tcPr>
            <w:tcW w:w="284" w:type="dxa"/>
            <w:tcBorders>
              <w:left w:val="nil"/>
              <w:right w:val="nil"/>
            </w:tcBorders>
            <w:vAlign w:val="bottom"/>
          </w:tcPr>
          <w:p w14:paraId="1E6FDE6E" w14:textId="77777777" w:rsidR="00914D9A" w:rsidRPr="00833EE2" w:rsidRDefault="00914D9A" w:rsidP="00914D9A">
            <w:pPr>
              <w:ind w:right="175"/>
              <w:jc w:val="right"/>
              <w:rPr>
                <w:rFonts w:cs="Times New Roman"/>
                <w:sz w:val="15"/>
                <w:szCs w:val="15"/>
              </w:rPr>
            </w:pPr>
          </w:p>
        </w:tc>
        <w:tc>
          <w:tcPr>
            <w:tcW w:w="1842" w:type="dxa"/>
            <w:gridSpan w:val="3"/>
            <w:tcBorders>
              <w:left w:val="nil"/>
              <w:right w:val="nil"/>
            </w:tcBorders>
            <w:vAlign w:val="bottom"/>
          </w:tcPr>
          <w:p w14:paraId="44B4F3DC" w14:textId="79DDAABF" w:rsidR="00914D9A" w:rsidRPr="00833EE2" w:rsidRDefault="00914D9A" w:rsidP="00914D9A">
            <w:pPr>
              <w:ind w:right="383"/>
              <w:jc w:val="right"/>
              <w:rPr>
                <w:rFonts w:cs="Times New Roman"/>
                <w:sz w:val="15"/>
                <w:szCs w:val="15"/>
              </w:rPr>
            </w:pPr>
            <w:r>
              <w:rPr>
                <w:rFonts w:cs="Times New Roman"/>
                <w:sz w:val="15"/>
                <w:szCs w:val="15"/>
              </w:rPr>
              <w:t>580</w:t>
            </w:r>
            <w:r w:rsidRPr="00833EE2">
              <w:rPr>
                <w:rFonts w:cs="Times New Roman"/>
                <w:sz w:val="15"/>
                <w:szCs w:val="15"/>
              </w:rPr>
              <w:t>,000,000.00</w:t>
            </w:r>
          </w:p>
        </w:tc>
      </w:tr>
      <w:tr w:rsidR="00914D9A" w:rsidRPr="00833EE2" w14:paraId="042055BF" w14:textId="77777777" w:rsidTr="007879BE">
        <w:trPr>
          <w:gridAfter w:val="1"/>
          <w:wAfter w:w="536" w:type="dxa"/>
          <w:trHeight w:val="280"/>
        </w:trPr>
        <w:tc>
          <w:tcPr>
            <w:tcW w:w="3543" w:type="dxa"/>
            <w:gridSpan w:val="2"/>
            <w:vAlign w:val="bottom"/>
          </w:tcPr>
          <w:p w14:paraId="1B9FC16C" w14:textId="27DEAEC6" w:rsidR="00914D9A" w:rsidRPr="00833EE2" w:rsidRDefault="00914D9A" w:rsidP="00914D9A">
            <w:pPr>
              <w:rPr>
                <w:sz w:val="15"/>
                <w:szCs w:val="19"/>
              </w:rPr>
            </w:pPr>
            <w:r w:rsidRPr="00D7669F">
              <w:rPr>
                <w:rFonts w:cs="Times New Roman"/>
                <w:sz w:val="16"/>
                <w:szCs w:val="16"/>
              </w:rPr>
              <w:t xml:space="preserve">Provision increase (decrease) during the </w:t>
            </w:r>
            <w:r w:rsidR="00E91C54">
              <w:rPr>
                <w:rFonts w:cs="Times New Roman"/>
                <w:sz w:val="16"/>
                <w:szCs w:val="16"/>
              </w:rPr>
              <w:t>period</w:t>
            </w:r>
          </w:p>
        </w:tc>
        <w:tc>
          <w:tcPr>
            <w:tcW w:w="284" w:type="dxa"/>
            <w:tcBorders>
              <w:top w:val="nil"/>
              <w:left w:val="nil"/>
              <w:bottom w:val="nil"/>
              <w:right w:val="nil"/>
            </w:tcBorders>
            <w:vAlign w:val="bottom"/>
          </w:tcPr>
          <w:p w14:paraId="5ACC192F" w14:textId="77777777" w:rsidR="00914D9A" w:rsidRPr="00833EE2"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62EF0ED1" w14:textId="77777777" w:rsidR="00914D9A" w:rsidRDefault="00914D9A" w:rsidP="00914D9A">
            <w:pPr>
              <w:ind w:right="334"/>
              <w:jc w:val="right"/>
              <w:rPr>
                <w:rFonts w:cs="Times New Roman"/>
                <w:sz w:val="15"/>
                <w:szCs w:val="15"/>
              </w:rPr>
            </w:pPr>
            <w:r>
              <w:rPr>
                <w:rFonts w:cs="Times New Roman"/>
                <w:sz w:val="15"/>
                <w:szCs w:val="15"/>
              </w:rPr>
              <w:t>(188,500,000.00)</w:t>
            </w:r>
          </w:p>
        </w:tc>
        <w:tc>
          <w:tcPr>
            <w:tcW w:w="284" w:type="dxa"/>
            <w:tcBorders>
              <w:left w:val="nil"/>
              <w:right w:val="nil"/>
            </w:tcBorders>
            <w:vAlign w:val="bottom"/>
          </w:tcPr>
          <w:p w14:paraId="0818539A" w14:textId="77777777" w:rsidR="00914D9A" w:rsidRPr="00833EE2" w:rsidRDefault="00914D9A" w:rsidP="00914D9A">
            <w:pPr>
              <w:ind w:right="175"/>
              <w:jc w:val="right"/>
              <w:rPr>
                <w:rFonts w:cs="Times New Roman"/>
                <w:sz w:val="15"/>
                <w:szCs w:val="15"/>
              </w:rPr>
            </w:pPr>
          </w:p>
        </w:tc>
        <w:tc>
          <w:tcPr>
            <w:tcW w:w="1842" w:type="dxa"/>
            <w:gridSpan w:val="3"/>
            <w:tcBorders>
              <w:left w:val="nil"/>
              <w:bottom w:val="single" w:sz="4" w:space="0" w:color="auto"/>
              <w:right w:val="nil"/>
            </w:tcBorders>
            <w:vAlign w:val="bottom"/>
          </w:tcPr>
          <w:p w14:paraId="284BEF19" w14:textId="5029C977" w:rsidR="00914D9A" w:rsidRDefault="00914D9A" w:rsidP="00914D9A">
            <w:pPr>
              <w:ind w:right="334"/>
              <w:jc w:val="right"/>
              <w:rPr>
                <w:rFonts w:cs="Times New Roman"/>
                <w:sz w:val="15"/>
                <w:szCs w:val="15"/>
              </w:rPr>
            </w:pPr>
            <w:r>
              <w:rPr>
                <w:rFonts w:cs="Times New Roman"/>
                <w:sz w:val="15"/>
                <w:szCs w:val="15"/>
              </w:rPr>
              <w:t>(188,500,000.00)</w:t>
            </w:r>
          </w:p>
        </w:tc>
      </w:tr>
      <w:tr w:rsidR="00914D9A" w:rsidRPr="00833EE2" w14:paraId="3C4E0485" w14:textId="77777777" w:rsidTr="007879BE">
        <w:trPr>
          <w:gridAfter w:val="1"/>
          <w:wAfter w:w="536" w:type="dxa"/>
          <w:trHeight w:val="280"/>
        </w:trPr>
        <w:tc>
          <w:tcPr>
            <w:tcW w:w="3543" w:type="dxa"/>
            <w:gridSpan w:val="2"/>
            <w:tcBorders>
              <w:top w:val="nil"/>
              <w:left w:val="nil"/>
              <w:bottom w:val="nil"/>
              <w:right w:val="nil"/>
            </w:tcBorders>
            <w:vAlign w:val="bottom"/>
          </w:tcPr>
          <w:p w14:paraId="678634AF" w14:textId="77777777" w:rsidR="00914D9A" w:rsidRPr="00833EE2" w:rsidRDefault="00914D9A" w:rsidP="00914D9A">
            <w:pPr>
              <w:rPr>
                <w:rFonts w:cs="Times New Roman"/>
                <w:sz w:val="15"/>
                <w:szCs w:val="15"/>
              </w:rPr>
            </w:pPr>
            <w:r w:rsidRPr="00833EE2">
              <w:rPr>
                <w:rFonts w:cs="Times New Roman"/>
                <w:sz w:val="15"/>
                <w:szCs w:val="15"/>
              </w:rPr>
              <w:t>Total Loan to other – long term</w:t>
            </w:r>
          </w:p>
        </w:tc>
        <w:tc>
          <w:tcPr>
            <w:tcW w:w="284" w:type="dxa"/>
            <w:tcBorders>
              <w:top w:val="nil"/>
              <w:left w:val="nil"/>
              <w:bottom w:val="nil"/>
              <w:right w:val="nil"/>
            </w:tcBorders>
            <w:vAlign w:val="bottom"/>
          </w:tcPr>
          <w:p w14:paraId="22A01589" w14:textId="77777777" w:rsidR="00914D9A" w:rsidRPr="00833EE2"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top w:val="single" w:sz="4" w:space="0" w:color="auto"/>
              <w:left w:val="nil"/>
              <w:bottom w:val="double" w:sz="4" w:space="0" w:color="auto"/>
              <w:right w:val="nil"/>
            </w:tcBorders>
            <w:vAlign w:val="bottom"/>
          </w:tcPr>
          <w:p w14:paraId="7266FB30" w14:textId="77777777" w:rsidR="00914D9A" w:rsidRPr="00833EE2" w:rsidRDefault="00914D9A" w:rsidP="00914D9A">
            <w:pPr>
              <w:ind w:right="334"/>
              <w:jc w:val="right"/>
              <w:rPr>
                <w:rFonts w:cs="Times New Roman"/>
                <w:sz w:val="15"/>
                <w:szCs w:val="15"/>
              </w:rPr>
            </w:pPr>
            <w:r>
              <w:rPr>
                <w:rFonts w:cs="Times New Roman"/>
                <w:sz w:val="15"/>
                <w:szCs w:val="15"/>
              </w:rPr>
              <w:t>391</w:t>
            </w:r>
            <w:r w:rsidRPr="00833EE2">
              <w:rPr>
                <w:rFonts w:cs="Times New Roman"/>
                <w:sz w:val="15"/>
                <w:szCs w:val="15"/>
              </w:rPr>
              <w:t>,</w:t>
            </w:r>
            <w:r>
              <w:rPr>
                <w:rFonts w:cs="Times New Roman"/>
                <w:sz w:val="15"/>
                <w:szCs w:val="15"/>
              </w:rPr>
              <w:t>5</w:t>
            </w:r>
            <w:r w:rsidRPr="00833EE2">
              <w:rPr>
                <w:rFonts w:cs="Times New Roman"/>
                <w:sz w:val="15"/>
                <w:szCs w:val="15"/>
              </w:rPr>
              <w:t>00,000.00</w:t>
            </w:r>
          </w:p>
        </w:tc>
        <w:tc>
          <w:tcPr>
            <w:tcW w:w="284" w:type="dxa"/>
            <w:tcBorders>
              <w:left w:val="nil"/>
              <w:right w:val="nil"/>
            </w:tcBorders>
            <w:vAlign w:val="bottom"/>
          </w:tcPr>
          <w:p w14:paraId="73BF5925" w14:textId="77777777" w:rsidR="00914D9A" w:rsidRPr="00833EE2" w:rsidRDefault="00914D9A" w:rsidP="00914D9A">
            <w:pPr>
              <w:ind w:right="175"/>
              <w:jc w:val="right"/>
              <w:rPr>
                <w:rFonts w:cs="Times New Roman"/>
                <w:sz w:val="15"/>
                <w:szCs w:val="15"/>
              </w:rPr>
            </w:pPr>
          </w:p>
        </w:tc>
        <w:tc>
          <w:tcPr>
            <w:tcW w:w="1842" w:type="dxa"/>
            <w:gridSpan w:val="3"/>
            <w:tcBorders>
              <w:top w:val="single" w:sz="4" w:space="0" w:color="auto"/>
              <w:left w:val="nil"/>
              <w:bottom w:val="double" w:sz="4" w:space="0" w:color="auto"/>
              <w:right w:val="nil"/>
            </w:tcBorders>
            <w:vAlign w:val="bottom"/>
          </w:tcPr>
          <w:p w14:paraId="0ECBD243" w14:textId="4825DCE3" w:rsidR="00914D9A" w:rsidRPr="00833EE2" w:rsidRDefault="00914D9A" w:rsidP="00914D9A">
            <w:pPr>
              <w:ind w:right="383"/>
              <w:jc w:val="right"/>
              <w:rPr>
                <w:rFonts w:cs="Times New Roman"/>
                <w:sz w:val="15"/>
                <w:szCs w:val="15"/>
              </w:rPr>
            </w:pPr>
            <w:r>
              <w:rPr>
                <w:rFonts w:cs="Times New Roman"/>
                <w:sz w:val="15"/>
                <w:szCs w:val="15"/>
              </w:rPr>
              <w:t>391</w:t>
            </w:r>
            <w:r w:rsidRPr="00833EE2">
              <w:rPr>
                <w:rFonts w:cs="Times New Roman"/>
                <w:sz w:val="15"/>
                <w:szCs w:val="15"/>
              </w:rPr>
              <w:t>,</w:t>
            </w:r>
            <w:r>
              <w:rPr>
                <w:rFonts w:cs="Times New Roman"/>
                <w:sz w:val="15"/>
                <w:szCs w:val="15"/>
              </w:rPr>
              <w:t>5</w:t>
            </w:r>
            <w:r w:rsidRPr="00833EE2">
              <w:rPr>
                <w:rFonts w:cs="Times New Roman"/>
                <w:sz w:val="15"/>
                <w:szCs w:val="15"/>
              </w:rPr>
              <w:t>00,000.00</w:t>
            </w:r>
          </w:p>
        </w:tc>
      </w:tr>
      <w:tr w:rsidR="00914D9A" w:rsidRPr="00FC7F4A" w14:paraId="6ED12D9B" w14:textId="77777777" w:rsidTr="007879BE">
        <w:tblPrEx>
          <w:tblCellMar>
            <w:left w:w="0" w:type="dxa"/>
            <w:right w:w="0" w:type="dxa"/>
          </w:tblCellMar>
          <w:tblLook w:val="01E0" w:firstRow="1" w:lastRow="1" w:firstColumn="1" w:lastColumn="1" w:noHBand="0" w:noVBand="0"/>
        </w:tblPrEx>
        <w:trPr>
          <w:gridBefore w:val="1"/>
          <w:wBefore w:w="771" w:type="dxa"/>
          <w:trHeight w:hRule="exact" w:val="100"/>
        </w:trPr>
        <w:tc>
          <w:tcPr>
            <w:tcW w:w="3827" w:type="dxa"/>
            <w:gridSpan w:val="3"/>
            <w:vAlign w:val="bottom"/>
          </w:tcPr>
          <w:p w14:paraId="1810344A" w14:textId="77777777" w:rsidR="00914D9A" w:rsidRPr="00FC7F4A" w:rsidRDefault="00914D9A" w:rsidP="007879BE">
            <w:pPr>
              <w:overflowPunct/>
              <w:autoSpaceDE/>
              <w:autoSpaceDN/>
              <w:adjustRightInd/>
              <w:ind w:left="426" w:right="-251" w:firstLine="425"/>
              <w:textAlignment w:val="auto"/>
              <w:rPr>
                <w:rFonts w:eastAsia="MS Mincho"/>
                <w:color w:val="000000"/>
                <w:sz w:val="16"/>
                <w:szCs w:val="16"/>
              </w:rPr>
            </w:pPr>
          </w:p>
        </w:tc>
        <w:tc>
          <w:tcPr>
            <w:tcW w:w="1984" w:type="dxa"/>
            <w:gridSpan w:val="3"/>
            <w:vAlign w:val="bottom"/>
          </w:tcPr>
          <w:p w14:paraId="40B2C9C8" w14:textId="77777777" w:rsidR="00914D9A" w:rsidRPr="00FC7F4A" w:rsidRDefault="00914D9A" w:rsidP="007879BE">
            <w:pPr>
              <w:overflowPunct/>
              <w:autoSpaceDE/>
              <w:autoSpaceDN/>
              <w:adjustRightInd/>
              <w:ind w:left="426" w:right="567"/>
              <w:jc w:val="right"/>
              <w:textAlignment w:val="auto"/>
              <w:rPr>
                <w:rFonts w:eastAsia="MS Mincho"/>
                <w:sz w:val="16"/>
                <w:szCs w:val="16"/>
                <w:lang w:eastAsia="th-TH"/>
              </w:rPr>
            </w:pPr>
          </w:p>
        </w:tc>
        <w:tc>
          <w:tcPr>
            <w:tcW w:w="87" w:type="dxa"/>
            <w:vAlign w:val="bottom"/>
          </w:tcPr>
          <w:p w14:paraId="25F3E1C3" w14:textId="77777777" w:rsidR="00914D9A" w:rsidRPr="00FC7F4A" w:rsidRDefault="00914D9A" w:rsidP="007879BE">
            <w:pPr>
              <w:overflowPunct/>
              <w:autoSpaceDE/>
              <w:autoSpaceDN/>
              <w:adjustRightInd/>
              <w:ind w:left="426"/>
              <w:jc w:val="right"/>
              <w:textAlignment w:val="auto"/>
              <w:rPr>
                <w:rFonts w:eastAsia="MS Mincho"/>
                <w:b/>
                <w:bCs/>
                <w:sz w:val="16"/>
                <w:szCs w:val="16"/>
                <w:lang w:eastAsia="th-TH"/>
              </w:rPr>
            </w:pPr>
          </w:p>
        </w:tc>
        <w:tc>
          <w:tcPr>
            <w:tcW w:w="1946" w:type="dxa"/>
            <w:gridSpan w:val="2"/>
            <w:vAlign w:val="bottom"/>
          </w:tcPr>
          <w:p w14:paraId="1828C318" w14:textId="77777777" w:rsidR="00914D9A" w:rsidRPr="00FC7F4A" w:rsidRDefault="00914D9A" w:rsidP="007879BE">
            <w:pPr>
              <w:overflowPunct/>
              <w:autoSpaceDE/>
              <w:autoSpaceDN/>
              <w:adjustRightInd/>
              <w:ind w:left="426" w:right="567"/>
              <w:jc w:val="right"/>
              <w:textAlignment w:val="auto"/>
              <w:rPr>
                <w:rFonts w:eastAsia="MS Mincho"/>
                <w:sz w:val="16"/>
                <w:szCs w:val="16"/>
                <w:lang w:eastAsia="th-TH"/>
              </w:rPr>
            </w:pPr>
          </w:p>
        </w:tc>
      </w:tr>
    </w:tbl>
    <w:p w14:paraId="72B893BB" w14:textId="7A2B6425" w:rsidR="004D2978" w:rsidRDefault="004D2978" w:rsidP="00914D9A">
      <w:pPr>
        <w:spacing w:before="120" w:after="120"/>
        <w:ind w:left="864" w:hanging="432"/>
        <w:rPr>
          <w:sz w:val="17"/>
          <w:szCs w:val="17"/>
        </w:rPr>
      </w:pPr>
    </w:p>
    <w:p w14:paraId="6DADE69C" w14:textId="77777777" w:rsidR="006C7E89" w:rsidRDefault="006C7E89" w:rsidP="00914D9A">
      <w:pPr>
        <w:spacing w:before="120" w:after="120"/>
        <w:ind w:left="864" w:hanging="432"/>
        <w:rPr>
          <w:sz w:val="17"/>
          <w:szCs w:val="17"/>
        </w:rPr>
      </w:pPr>
    </w:p>
    <w:p w14:paraId="69CF94DB" w14:textId="427DE4A0" w:rsidR="00914D9A" w:rsidRDefault="00914D9A" w:rsidP="00914D9A">
      <w:pPr>
        <w:spacing w:before="120" w:after="120"/>
        <w:ind w:left="864" w:hanging="432"/>
        <w:rPr>
          <w:sz w:val="17"/>
          <w:szCs w:val="17"/>
        </w:rPr>
      </w:pPr>
      <w:r w:rsidRPr="001424B6">
        <w:rPr>
          <w:sz w:val="17"/>
          <w:szCs w:val="17"/>
        </w:rPr>
        <w:t xml:space="preserve">The transactions of loans to others – long term during the </w:t>
      </w:r>
      <w:r>
        <w:rPr>
          <w:sz w:val="17"/>
          <w:szCs w:val="17"/>
        </w:rPr>
        <w:t>period</w:t>
      </w:r>
      <w:r w:rsidRPr="001424B6">
        <w:rPr>
          <w:sz w:val="17"/>
          <w:szCs w:val="17"/>
        </w:rPr>
        <w:t xml:space="preserve"> ended </w:t>
      </w:r>
      <w:r w:rsidR="00E91C54">
        <w:rPr>
          <w:sz w:val="17"/>
          <w:szCs w:val="17"/>
        </w:rPr>
        <w:t>June 30</w:t>
      </w:r>
      <w:r w:rsidRPr="001424B6">
        <w:rPr>
          <w:sz w:val="17"/>
          <w:szCs w:val="17"/>
        </w:rPr>
        <w:t>, 20</w:t>
      </w:r>
      <w:r>
        <w:rPr>
          <w:sz w:val="17"/>
          <w:szCs w:val="17"/>
        </w:rPr>
        <w:t>20</w:t>
      </w:r>
      <w:r w:rsidRPr="001424B6">
        <w:rPr>
          <w:sz w:val="17"/>
          <w:szCs w:val="17"/>
        </w:rPr>
        <w:t>, are as follow;</w:t>
      </w:r>
    </w:p>
    <w:tbl>
      <w:tblPr>
        <w:tblW w:w="9411" w:type="dxa"/>
        <w:tblInd w:w="406" w:type="dxa"/>
        <w:tblLayout w:type="fixed"/>
        <w:tblCellMar>
          <w:left w:w="46" w:type="dxa"/>
          <w:right w:w="46" w:type="dxa"/>
        </w:tblCellMar>
        <w:tblLook w:val="0000" w:firstRow="0" w:lastRow="0" w:firstColumn="0" w:lastColumn="0" w:noHBand="0" w:noVBand="0"/>
      </w:tblPr>
      <w:tblGrid>
        <w:gridCol w:w="2897"/>
        <w:gridCol w:w="121"/>
        <w:gridCol w:w="1206"/>
        <w:gridCol w:w="142"/>
        <w:gridCol w:w="1117"/>
        <w:gridCol w:w="73"/>
        <w:gridCol w:w="69"/>
        <w:gridCol w:w="73"/>
        <w:gridCol w:w="1059"/>
        <w:gridCol w:w="143"/>
        <w:gridCol w:w="141"/>
        <w:gridCol w:w="1041"/>
        <w:gridCol w:w="93"/>
        <w:gridCol w:w="54"/>
        <w:gridCol w:w="88"/>
        <w:gridCol w:w="54"/>
        <w:gridCol w:w="893"/>
        <w:gridCol w:w="88"/>
        <w:gridCol w:w="59"/>
      </w:tblGrid>
      <w:tr w:rsidR="00914D9A" w:rsidRPr="001424B6" w14:paraId="1FE3658B" w14:textId="77777777" w:rsidTr="007879BE">
        <w:trPr>
          <w:gridAfter w:val="1"/>
          <w:wAfter w:w="59" w:type="dxa"/>
          <w:trHeight w:hRule="exact" w:val="178"/>
        </w:trPr>
        <w:tc>
          <w:tcPr>
            <w:tcW w:w="2897" w:type="dxa"/>
            <w:vAlign w:val="bottom"/>
          </w:tcPr>
          <w:p w14:paraId="5B8E9802" w14:textId="77777777" w:rsidR="00914D9A" w:rsidRPr="001424B6" w:rsidRDefault="00914D9A" w:rsidP="007879BE">
            <w:pPr>
              <w:keepNext/>
              <w:outlineLvl w:val="2"/>
              <w:rPr>
                <w:b/>
                <w:bCs/>
                <w:sz w:val="15"/>
                <w:szCs w:val="15"/>
              </w:rPr>
            </w:pPr>
          </w:p>
        </w:tc>
        <w:tc>
          <w:tcPr>
            <w:tcW w:w="121" w:type="dxa"/>
            <w:vAlign w:val="bottom"/>
          </w:tcPr>
          <w:p w14:paraId="086A67A3" w14:textId="77777777" w:rsidR="00914D9A" w:rsidRPr="001424B6" w:rsidRDefault="00914D9A" w:rsidP="007879BE">
            <w:pPr>
              <w:ind w:right="851"/>
              <w:jc w:val="both"/>
              <w:rPr>
                <w:sz w:val="15"/>
                <w:szCs w:val="15"/>
              </w:rPr>
            </w:pPr>
          </w:p>
        </w:tc>
        <w:tc>
          <w:tcPr>
            <w:tcW w:w="5157" w:type="dxa"/>
            <w:gridSpan w:val="11"/>
            <w:tcBorders>
              <w:bottom w:val="single" w:sz="4" w:space="0" w:color="auto"/>
            </w:tcBorders>
            <w:vAlign w:val="bottom"/>
          </w:tcPr>
          <w:p w14:paraId="751682B2" w14:textId="77777777" w:rsidR="00914D9A" w:rsidRPr="001424B6" w:rsidRDefault="00914D9A" w:rsidP="007879BE">
            <w:pPr>
              <w:ind w:left="72" w:right="92"/>
              <w:jc w:val="center"/>
              <w:rPr>
                <w:sz w:val="15"/>
                <w:szCs w:val="15"/>
              </w:rPr>
            </w:pPr>
            <w:r w:rsidRPr="001424B6">
              <w:rPr>
                <w:sz w:val="15"/>
                <w:szCs w:val="15"/>
              </w:rPr>
              <w:t>BAHT</w:t>
            </w:r>
          </w:p>
        </w:tc>
        <w:tc>
          <w:tcPr>
            <w:tcW w:w="142" w:type="dxa"/>
            <w:gridSpan w:val="2"/>
            <w:vAlign w:val="bottom"/>
          </w:tcPr>
          <w:p w14:paraId="7BA0E67D" w14:textId="77777777" w:rsidR="00914D9A" w:rsidRPr="001424B6" w:rsidRDefault="00914D9A" w:rsidP="007879BE">
            <w:pPr>
              <w:ind w:left="-108" w:right="92"/>
              <w:jc w:val="center"/>
            </w:pPr>
          </w:p>
        </w:tc>
        <w:tc>
          <w:tcPr>
            <w:tcW w:w="1035" w:type="dxa"/>
            <w:gridSpan w:val="3"/>
            <w:vAlign w:val="bottom"/>
          </w:tcPr>
          <w:p w14:paraId="66B7451D" w14:textId="77777777" w:rsidR="00914D9A" w:rsidRPr="001424B6" w:rsidRDefault="00914D9A" w:rsidP="007879BE">
            <w:pPr>
              <w:ind w:right="61"/>
              <w:jc w:val="center"/>
            </w:pPr>
            <w:r w:rsidRPr="001424B6">
              <w:t>POLICY</w:t>
            </w:r>
          </w:p>
        </w:tc>
      </w:tr>
      <w:tr w:rsidR="00914D9A" w:rsidRPr="001424B6" w14:paraId="30E53342" w14:textId="77777777" w:rsidTr="007879BE">
        <w:trPr>
          <w:gridAfter w:val="1"/>
          <w:wAfter w:w="59" w:type="dxa"/>
          <w:trHeight w:hRule="exact" w:val="284"/>
        </w:trPr>
        <w:tc>
          <w:tcPr>
            <w:tcW w:w="2897" w:type="dxa"/>
            <w:vAlign w:val="bottom"/>
          </w:tcPr>
          <w:p w14:paraId="71BB5092" w14:textId="77777777" w:rsidR="00914D9A" w:rsidRPr="001424B6" w:rsidRDefault="00914D9A" w:rsidP="007879BE">
            <w:pPr>
              <w:keepNext/>
              <w:outlineLvl w:val="2"/>
              <w:rPr>
                <w:b/>
                <w:bCs/>
                <w:sz w:val="15"/>
                <w:szCs w:val="15"/>
              </w:rPr>
            </w:pPr>
          </w:p>
        </w:tc>
        <w:tc>
          <w:tcPr>
            <w:tcW w:w="121" w:type="dxa"/>
            <w:vAlign w:val="bottom"/>
          </w:tcPr>
          <w:p w14:paraId="3A0EF164" w14:textId="77777777" w:rsidR="00914D9A" w:rsidRPr="001424B6" w:rsidRDefault="00914D9A" w:rsidP="007879BE">
            <w:pPr>
              <w:ind w:right="851"/>
              <w:jc w:val="both"/>
              <w:rPr>
                <w:sz w:val="15"/>
                <w:szCs w:val="15"/>
              </w:rPr>
            </w:pPr>
          </w:p>
        </w:tc>
        <w:tc>
          <w:tcPr>
            <w:tcW w:w="5157" w:type="dxa"/>
            <w:gridSpan w:val="11"/>
            <w:tcBorders>
              <w:top w:val="single" w:sz="4" w:space="0" w:color="auto"/>
              <w:bottom w:val="single" w:sz="4" w:space="0" w:color="auto"/>
            </w:tcBorders>
            <w:vAlign w:val="bottom"/>
          </w:tcPr>
          <w:p w14:paraId="6A4F6902" w14:textId="77777777" w:rsidR="00914D9A" w:rsidRPr="001424B6" w:rsidRDefault="00914D9A" w:rsidP="007879BE">
            <w:pPr>
              <w:ind w:left="72" w:right="92"/>
              <w:jc w:val="center"/>
              <w:rPr>
                <w:sz w:val="15"/>
                <w:szCs w:val="15"/>
              </w:rPr>
            </w:pPr>
            <w:r w:rsidRPr="001424B6">
              <w:rPr>
                <w:sz w:val="16"/>
                <w:szCs w:val="16"/>
              </w:rPr>
              <w:t xml:space="preserve">Consolidated Financial Statement </w:t>
            </w:r>
            <w:r w:rsidRPr="001424B6">
              <w:rPr>
                <w:sz w:val="16"/>
                <w:szCs w:val="16"/>
                <w:cs/>
              </w:rPr>
              <w:t xml:space="preserve">/ </w:t>
            </w:r>
            <w:r w:rsidRPr="001424B6">
              <w:rPr>
                <w:sz w:val="16"/>
                <w:szCs w:val="16"/>
              </w:rPr>
              <w:t>Separate Financial Statement</w:t>
            </w:r>
            <w:r w:rsidRPr="001424B6">
              <w:rPr>
                <w:sz w:val="15"/>
                <w:szCs w:val="15"/>
                <w:cs/>
              </w:rPr>
              <w:t xml:space="preserve"> </w:t>
            </w:r>
          </w:p>
        </w:tc>
        <w:tc>
          <w:tcPr>
            <w:tcW w:w="142" w:type="dxa"/>
            <w:gridSpan w:val="2"/>
            <w:vAlign w:val="bottom"/>
          </w:tcPr>
          <w:p w14:paraId="037C7036" w14:textId="77777777" w:rsidR="00914D9A" w:rsidRPr="001424B6" w:rsidRDefault="00914D9A" w:rsidP="007879BE">
            <w:pPr>
              <w:ind w:left="-108" w:right="92"/>
            </w:pPr>
          </w:p>
        </w:tc>
        <w:tc>
          <w:tcPr>
            <w:tcW w:w="1035" w:type="dxa"/>
            <w:gridSpan w:val="3"/>
            <w:vAlign w:val="bottom"/>
          </w:tcPr>
          <w:p w14:paraId="57E96C1B" w14:textId="77777777" w:rsidR="00914D9A" w:rsidRPr="001424B6" w:rsidRDefault="00914D9A" w:rsidP="007879BE">
            <w:pPr>
              <w:ind w:right="61"/>
              <w:jc w:val="center"/>
            </w:pPr>
            <w:r w:rsidRPr="001424B6">
              <w:t>ON</w:t>
            </w:r>
          </w:p>
        </w:tc>
      </w:tr>
      <w:tr w:rsidR="00914D9A" w:rsidRPr="001424B6" w14:paraId="7B71BA8F" w14:textId="77777777" w:rsidTr="007879BE">
        <w:trPr>
          <w:gridAfter w:val="2"/>
          <w:wAfter w:w="147" w:type="dxa"/>
          <w:trHeight w:hRule="exact" w:val="350"/>
        </w:trPr>
        <w:tc>
          <w:tcPr>
            <w:tcW w:w="2897" w:type="dxa"/>
            <w:vAlign w:val="bottom"/>
          </w:tcPr>
          <w:p w14:paraId="63EC3095" w14:textId="77777777" w:rsidR="00914D9A" w:rsidRPr="001424B6" w:rsidRDefault="00914D9A" w:rsidP="007879BE">
            <w:pPr>
              <w:keepNext/>
              <w:outlineLvl w:val="2"/>
              <w:rPr>
                <w:b/>
                <w:bCs/>
                <w:sz w:val="15"/>
                <w:szCs w:val="15"/>
              </w:rPr>
            </w:pPr>
          </w:p>
        </w:tc>
        <w:tc>
          <w:tcPr>
            <w:tcW w:w="121" w:type="dxa"/>
            <w:vAlign w:val="bottom"/>
          </w:tcPr>
          <w:p w14:paraId="7710BA83" w14:textId="77777777" w:rsidR="00914D9A" w:rsidRPr="001424B6" w:rsidRDefault="00914D9A" w:rsidP="007879BE">
            <w:pPr>
              <w:ind w:right="851"/>
              <w:jc w:val="both"/>
              <w:rPr>
                <w:sz w:val="15"/>
                <w:szCs w:val="15"/>
              </w:rPr>
            </w:pPr>
          </w:p>
        </w:tc>
        <w:tc>
          <w:tcPr>
            <w:tcW w:w="1206" w:type="dxa"/>
            <w:tcBorders>
              <w:top w:val="single" w:sz="4" w:space="0" w:color="auto"/>
              <w:bottom w:val="single" w:sz="4" w:space="0" w:color="auto"/>
            </w:tcBorders>
            <w:vAlign w:val="bottom"/>
          </w:tcPr>
          <w:p w14:paraId="57D0337E" w14:textId="2832798D" w:rsidR="00914D9A" w:rsidRPr="001424B6" w:rsidRDefault="00914D9A" w:rsidP="007879BE">
            <w:pPr>
              <w:ind w:left="-83" w:right="-68"/>
              <w:jc w:val="center"/>
            </w:pPr>
            <w:r w:rsidRPr="001424B6">
              <w:t>December 31, 201</w:t>
            </w:r>
            <w:r>
              <w:t>9</w:t>
            </w:r>
          </w:p>
        </w:tc>
        <w:tc>
          <w:tcPr>
            <w:tcW w:w="142" w:type="dxa"/>
            <w:tcBorders>
              <w:top w:val="single" w:sz="4" w:space="0" w:color="auto"/>
            </w:tcBorders>
          </w:tcPr>
          <w:p w14:paraId="69544502" w14:textId="77777777" w:rsidR="00914D9A" w:rsidRPr="001424B6" w:rsidRDefault="00914D9A" w:rsidP="007879BE">
            <w:pPr>
              <w:ind w:left="72" w:right="51"/>
              <w:jc w:val="center"/>
            </w:pPr>
          </w:p>
        </w:tc>
        <w:tc>
          <w:tcPr>
            <w:tcW w:w="1117" w:type="dxa"/>
            <w:tcBorders>
              <w:top w:val="single" w:sz="4" w:space="0" w:color="auto"/>
              <w:bottom w:val="single" w:sz="4" w:space="0" w:color="auto"/>
            </w:tcBorders>
            <w:vAlign w:val="bottom"/>
          </w:tcPr>
          <w:p w14:paraId="60E84E91" w14:textId="77777777" w:rsidR="00914D9A" w:rsidRPr="001424B6" w:rsidRDefault="00914D9A" w:rsidP="007879BE">
            <w:pPr>
              <w:ind w:left="72" w:right="51"/>
              <w:jc w:val="center"/>
            </w:pPr>
            <w:r w:rsidRPr="001424B6">
              <w:t>Increase</w:t>
            </w:r>
          </w:p>
        </w:tc>
        <w:tc>
          <w:tcPr>
            <w:tcW w:w="142" w:type="dxa"/>
            <w:gridSpan w:val="2"/>
            <w:tcBorders>
              <w:top w:val="single" w:sz="4" w:space="0" w:color="auto"/>
            </w:tcBorders>
            <w:vAlign w:val="bottom"/>
          </w:tcPr>
          <w:p w14:paraId="4B1AFFA5" w14:textId="77777777" w:rsidR="00914D9A" w:rsidRPr="001424B6" w:rsidRDefault="00914D9A" w:rsidP="007879BE">
            <w:pPr>
              <w:ind w:left="72" w:right="72"/>
              <w:jc w:val="center"/>
            </w:pPr>
          </w:p>
        </w:tc>
        <w:tc>
          <w:tcPr>
            <w:tcW w:w="1132" w:type="dxa"/>
            <w:gridSpan w:val="2"/>
            <w:tcBorders>
              <w:top w:val="single" w:sz="4" w:space="0" w:color="auto"/>
              <w:bottom w:val="single" w:sz="4" w:space="0" w:color="auto"/>
            </w:tcBorders>
            <w:vAlign w:val="bottom"/>
          </w:tcPr>
          <w:p w14:paraId="65CE3727" w14:textId="77777777" w:rsidR="00914D9A" w:rsidRPr="001424B6" w:rsidRDefault="00914D9A" w:rsidP="007879BE">
            <w:pPr>
              <w:ind w:left="-4" w:right="-50"/>
              <w:jc w:val="center"/>
            </w:pPr>
            <w:r w:rsidRPr="001424B6">
              <w:t>Decrease</w:t>
            </w:r>
          </w:p>
        </w:tc>
        <w:tc>
          <w:tcPr>
            <w:tcW w:w="143" w:type="dxa"/>
            <w:tcBorders>
              <w:top w:val="single" w:sz="4" w:space="0" w:color="auto"/>
            </w:tcBorders>
            <w:vAlign w:val="bottom"/>
          </w:tcPr>
          <w:p w14:paraId="3326C7AF" w14:textId="77777777" w:rsidR="00914D9A" w:rsidRPr="001424B6" w:rsidRDefault="00914D9A" w:rsidP="007879BE">
            <w:pPr>
              <w:ind w:right="851"/>
              <w:jc w:val="center"/>
            </w:pPr>
          </w:p>
        </w:tc>
        <w:tc>
          <w:tcPr>
            <w:tcW w:w="1182" w:type="dxa"/>
            <w:gridSpan w:val="2"/>
            <w:tcBorders>
              <w:top w:val="single" w:sz="4" w:space="0" w:color="auto"/>
              <w:bottom w:val="single" w:sz="4" w:space="0" w:color="auto"/>
            </w:tcBorders>
            <w:vAlign w:val="bottom"/>
          </w:tcPr>
          <w:p w14:paraId="71C7495B" w14:textId="1EB903BC" w:rsidR="00914D9A" w:rsidRPr="001424B6" w:rsidRDefault="00E91C54" w:rsidP="007879BE">
            <w:pPr>
              <w:ind w:left="-85"/>
              <w:jc w:val="right"/>
              <w:rPr>
                <w:b/>
                <w:bCs/>
              </w:rPr>
            </w:pPr>
            <w:r>
              <w:t>June 30</w:t>
            </w:r>
            <w:r w:rsidR="00914D9A" w:rsidRPr="001424B6">
              <w:t>, 20</w:t>
            </w:r>
            <w:r>
              <w:t>20</w:t>
            </w:r>
          </w:p>
        </w:tc>
        <w:tc>
          <w:tcPr>
            <w:tcW w:w="147" w:type="dxa"/>
            <w:gridSpan w:val="2"/>
            <w:vAlign w:val="bottom"/>
          </w:tcPr>
          <w:p w14:paraId="05561E86" w14:textId="77777777" w:rsidR="00914D9A" w:rsidRPr="001424B6" w:rsidRDefault="00914D9A" w:rsidP="007879BE">
            <w:pPr>
              <w:ind w:right="851"/>
              <w:jc w:val="right"/>
              <w:rPr>
                <w:sz w:val="15"/>
                <w:szCs w:val="15"/>
              </w:rPr>
            </w:pPr>
          </w:p>
        </w:tc>
        <w:tc>
          <w:tcPr>
            <w:tcW w:w="1035" w:type="dxa"/>
            <w:gridSpan w:val="3"/>
            <w:tcBorders>
              <w:bottom w:val="single" w:sz="4" w:space="0" w:color="auto"/>
            </w:tcBorders>
            <w:vAlign w:val="bottom"/>
          </w:tcPr>
          <w:p w14:paraId="53DDB4E6" w14:textId="77777777" w:rsidR="00914D9A" w:rsidRPr="001424B6" w:rsidRDefault="00914D9A" w:rsidP="007879BE">
            <w:pPr>
              <w:jc w:val="center"/>
            </w:pPr>
            <w:r>
              <w:t xml:space="preserve">     </w:t>
            </w:r>
            <w:r w:rsidRPr="001424B6">
              <w:t xml:space="preserve">LENDING </w:t>
            </w:r>
            <w:r>
              <w:t xml:space="preserve">   </w:t>
            </w:r>
            <w:r w:rsidRPr="001424B6">
              <w:t>COST</w:t>
            </w:r>
          </w:p>
        </w:tc>
      </w:tr>
      <w:tr w:rsidR="00914D9A" w:rsidRPr="001424B6" w14:paraId="0E5455D1" w14:textId="77777777" w:rsidTr="007879BE">
        <w:trPr>
          <w:trHeight w:hRule="exact" w:val="284"/>
        </w:trPr>
        <w:tc>
          <w:tcPr>
            <w:tcW w:w="2897" w:type="dxa"/>
            <w:vAlign w:val="bottom"/>
          </w:tcPr>
          <w:p w14:paraId="1F98EF04" w14:textId="3B6CD7C9" w:rsidR="00914D9A" w:rsidRPr="001424B6" w:rsidRDefault="00914D9A" w:rsidP="00914D9A">
            <w:pPr>
              <w:ind w:right="96"/>
              <w:rPr>
                <w:sz w:val="15"/>
                <w:szCs w:val="15"/>
              </w:rPr>
            </w:pPr>
            <w:r w:rsidRPr="001424B6">
              <w:rPr>
                <w:sz w:val="15"/>
                <w:szCs w:val="15"/>
              </w:rPr>
              <w:t>Other persons non</w:t>
            </w:r>
            <w:r w:rsidRPr="001424B6">
              <w:rPr>
                <w:sz w:val="15"/>
                <w:szCs w:val="15"/>
                <w:cs/>
              </w:rPr>
              <w:t>-</w:t>
            </w:r>
            <w:r w:rsidRPr="001424B6">
              <w:rPr>
                <w:sz w:val="15"/>
                <w:szCs w:val="15"/>
              </w:rPr>
              <w:t>related</w:t>
            </w:r>
            <w:r>
              <w:rPr>
                <w:sz w:val="15"/>
                <w:szCs w:val="15"/>
              </w:rPr>
              <w:t xml:space="preserve"> *</w:t>
            </w:r>
          </w:p>
        </w:tc>
        <w:tc>
          <w:tcPr>
            <w:tcW w:w="121" w:type="dxa"/>
            <w:vAlign w:val="bottom"/>
          </w:tcPr>
          <w:p w14:paraId="49163176" w14:textId="77777777" w:rsidR="00914D9A" w:rsidRPr="001424B6" w:rsidRDefault="00914D9A" w:rsidP="00914D9A">
            <w:pPr>
              <w:ind w:right="851"/>
              <w:jc w:val="both"/>
              <w:rPr>
                <w:sz w:val="15"/>
                <w:szCs w:val="15"/>
              </w:rPr>
            </w:pPr>
          </w:p>
        </w:tc>
        <w:tc>
          <w:tcPr>
            <w:tcW w:w="1206" w:type="dxa"/>
            <w:tcBorders>
              <w:bottom w:val="single" w:sz="4" w:space="0" w:color="auto"/>
            </w:tcBorders>
            <w:vAlign w:val="bottom"/>
          </w:tcPr>
          <w:p w14:paraId="737460DE" w14:textId="1C59F793" w:rsidR="00914D9A" w:rsidRPr="001424B6" w:rsidRDefault="00914D9A" w:rsidP="00914D9A">
            <w:pPr>
              <w:tabs>
                <w:tab w:val="center" w:pos="1183"/>
              </w:tabs>
              <w:ind w:right="42"/>
              <w:jc w:val="right"/>
              <w:rPr>
                <w:sz w:val="15"/>
                <w:szCs w:val="15"/>
              </w:rPr>
            </w:pPr>
            <w:r w:rsidRPr="001424B6">
              <w:rPr>
                <w:sz w:val="15"/>
                <w:szCs w:val="15"/>
              </w:rPr>
              <w:t>580,000,000</w:t>
            </w:r>
            <w:r w:rsidRPr="001424B6">
              <w:rPr>
                <w:sz w:val="15"/>
                <w:szCs w:val="15"/>
                <w:cs/>
              </w:rPr>
              <w:t>.</w:t>
            </w:r>
            <w:r w:rsidRPr="001424B6">
              <w:rPr>
                <w:sz w:val="15"/>
                <w:szCs w:val="15"/>
              </w:rPr>
              <w:t>00</w:t>
            </w:r>
          </w:p>
        </w:tc>
        <w:tc>
          <w:tcPr>
            <w:tcW w:w="142" w:type="dxa"/>
            <w:vAlign w:val="bottom"/>
          </w:tcPr>
          <w:p w14:paraId="52B51F28" w14:textId="77777777" w:rsidR="00914D9A" w:rsidRPr="001424B6" w:rsidRDefault="00914D9A" w:rsidP="00914D9A">
            <w:pPr>
              <w:jc w:val="right"/>
              <w:rPr>
                <w:sz w:val="15"/>
                <w:szCs w:val="15"/>
              </w:rPr>
            </w:pPr>
          </w:p>
        </w:tc>
        <w:tc>
          <w:tcPr>
            <w:tcW w:w="1190" w:type="dxa"/>
            <w:gridSpan w:val="2"/>
            <w:tcBorders>
              <w:bottom w:val="single" w:sz="4" w:space="0" w:color="auto"/>
            </w:tcBorders>
            <w:vAlign w:val="bottom"/>
          </w:tcPr>
          <w:p w14:paraId="09791AC6" w14:textId="77777777" w:rsidR="00914D9A" w:rsidRPr="001424B6" w:rsidRDefault="00914D9A" w:rsidP="00914D9A">
            <w:pPr>
              <w:tabs>
                <w:tab w:val="center" w:pos="1183"/>
              </w:tabs>
              <w:jc w:val="right"/>
              <w:rPr>
                <w:sz w:val="15"/>
                <w:szCs w:val="15"/>
              </w:rPr>
            </w:pPr>
            <w:r w:rsidRPr="001424B6">
              <w:rPr>
                <w:sz w:val="15"/>
                <w:szCs w:val="15"/>
                <w:cs/>
              </w:rPr>
              <w:t>-</w:t>
            </w:r>
          </w:p>
        </w:tc>
        <w:tc>
          <w:tcPr>
            <w:tcW w:w="142" w:type="dxa"/>
            <w:gridSpan w:val="2"/>
            <w:vAlign w:val="bottom"/>
          </w:tcPr>
          <w:p w14:paraId="0604DE39" w14:textId="77777777" w:rsidR="00914D9A" w:rsidRPr="001424B6" w:rsidRDefault="00914D9A" w:rsidP="00914D9A">
            <w:pPr>
              <w:jc w:val="right"/>
              <w:rPr>
                <w:sz w:val="15"/>
                <w:szCs w:val="15"/>
              </w:rPr>
            </w:pPr>
          </w:p>
        </w:tc>
        <w:tc>
          <w:tcPr>
            <w:tcW w:w="1202" w:type="dxa"/>
            <w:gridSpan w:val="2"/>
            <w:tcBorders>
              <w:bottom w:val="single" w:sz="4" w:space="0" w:color="auto"/>
            </w:tcBorders>
            <w:vAlign w:val="bottom"/>
          </w:tcPr>
          <w:p w14:paraId="03CDDE58" w14:textId="77777777" w:rsidR="00914D9A" w:rsidRPr="001424B6" w:rsidRDefault="00914D9A" w:rsidP="00914D9A">
            <w:pPr>
              <w:tabs>
                <w:tab w:val="center" w:pos="1183"/>
              </w:tabs>
              <w:ind w:right="51"/>
              <w:jc w:val="right"/>
              <w:rPr>
                <w:sz w:val="15"/>
                <w:szCs w:val="15"/>
              </w:rPr>
            </w:pPr>
            <w:r w:rsidRPr="001424B6">
              <w:rPr>
                <w:sz w:val="15"/>
                <w:szCs w:val="15"/>
                <w:cs/>
              </w:rPr>
              <w:t>-</w:t>
            </w:r>
          </w:p>
        </w:tc>
        <w:tc>
          <w:tcPr>
            <w:tcW w:w="141" w:type="dxa"/>
            <w:vAlign w:val="bottom"/>
          </w:tcPr>
          <w:p w14:paraId="0BD77AD6" w14:textId="77777777" w:rsidR="00914D9A" w:rsidRPr="001424B6" w:rsidRDefault="00914D9A" w:rsidP="00914D9A">
            <w:pPr>
              <w:jc w:val="right"/>
              <w:rPr>
                <w:sz w:val="15"/>
                <w:szCs w:val="15"/>
              </w:rPr>
            </w:pPr>
          </w:p>
        </w:tc>
        <w:tc>
          <w:tcPr>
            <w:tcW w:w="1188" w:type="dxa"/>
            <w:gridSpan w:val="3"/>
            <w:tcBorders>
              <w:bottom w:val="single" w:sz="4" w:space="0" w:color="auto"/>
            </w:tcBorders>
            <w:vAlign w:val="bottom"/>
          </w:tcPr>
          <w:p w14:paraId="6490254D" w14:textId="43B9C30D" w:rsidR="00914D9A" w:rsidRPr="001424B6" w:rsidRDefault="000670DC" w:rsidP="00914D9A">
            <w:pPr>
              <w:tabs>
                <w:tab w:val="center" w:pos="1136"/>
              </w:tabs>
              <w:ind w:right="51"/>
              <w:jc w:val="right"/>
              <w:rPr>
                <w:sz w:val="15"/>
                <w:szCs w:val="15"/>
              </w:rPr>
            </w:pPr>
            <w:r>
              <w:rPr>
                <w:sz w:val="15"/>
                <w:szCs w:val="15"/>
              </w:rPr>
              <w:t>580,000,000.00</w:t>
            </w:r>
          </w:p>
        </w:tc>
        <w:tc>
          <w:tcPr>
            <w:tcW w:w="142" w:type="dxa"/>
            <w:gridSpan w:val="2"/>
            <w:vAlign w:val="bottom"/>
          </w:tcPr>
          <w:p w14:paraId="08F3F8B5" w14:textId="77777777" w:rsidR="00914D9A" w:rsidRPr="001424B6" w:rsidRDefault="00914D9A" w:rsidP="00914D9A">
            <w:pPr>
              <w:ind w:right="851"/>
              <w:jc w:val="both"/>
              <w:rPr>
                <w:sz w:val="15"/>
                <w:szCs w:val="15"/>
              </w:rPr>
            </w:pPr>
          </w:p>
        </w:tc>
        <w:tc>
          <w:tcPr>
            <w:tcW w:w="1040" w:type="dxa"/>
            <w:gridSpan w:val="3"/>
            <w:vAlign w:val="bottom"/>
          </w:tcPr>
          <w:p w14:paraId="1298E34A" w14:textId="77777777" w:rsidR="00914D9A" w:rsidRPr="001424B6" w:rsidRDefault="00914D9A" w:rsidP="00914D9A">
            <w:pPr>
              <w:jc w:val="center"/>
            </w:pPr>
            <w:r w:rsidRPr="001424B6">
              <w:t>15</w:t>
            </w:r>
            <w:r w:rsidRPr="001424B6">
              <w:rPr>
                <w:cs/>
              </w:rPr>
              <w:t>.</w:t>
            </w:r>
            <w:r w:rsidRPr="001424B6">
              <w:t>00</w:t>
            </w:r>
            <w:r w:rsidRPr="001424B6">
              <w:rPr>
                <w:cs/>
              </w:rPr>
              <w:t xml:space="preserve">% </w:t>
            </w:r>
            <w:r w:rsidRPr="001424B6">
              <w:t>p</w:t>
            </w:r>
            <w:r w:rsidRPr="001424B6">
              <w:rPr>
                <w:cs/>
              </w:rPr>
              <w:t>.</w:t>
            </w:r>
            <w:r w:rsidRPr="001424B6">
              <w:t>a</w:t>
            </w:r>
            <w:r w:rsidRPr="001424B6">
              <w:rPr>
                <w:cs/>
              </w:rPr>
              <w:t>.</w:t>
            </w:r>
          </w:p>
        </w:tc>
      </w:tr>
      <w:tr w:rsidR="00914D9A" w:rsidRPr="001424B6" w14:paraId="2B2C7A33" w14:textId="77777777" w:rsidTr="007879BE">
        <w:trPr>
          <w:trHeight w:hRule="exact" w:val="284"/>
        </w:trPr>
        <w:tc>
          <w:tcPr>
            <w:tcW w:w="2897" w:type="dxa"/>
            <w:vAlign w:val="bottom"/>
          </w:tcPr>
          <w:p w14:paraId="546CF4C9" w14:textId="77777777" w:rsidR="00914D9A" w:rsidRPr="001424B6" w:rsidRDefault="00914D9A" w:rsidP="00914D9A">
            <w:pPr>
              <w:ind w:right="96"/>
              <w:rPr>
                <w:sz w:val="15"/>
                <w:szCs w:val="15"/>
              </w:rPr>
            </w:pPr>
            <w:r w:rsidRPr="001424B6">
              <w:rPr>
                <w:sz w:val="15"/>
                <w:szCs w:val="15"/>
              </w:rPr>
              <w:t>Total</w:t>
            </w:r>
          </w:p>
        </w:tc>
        <w:tc>
          <w:tcPr>
            <w:tcW w:w="121" w:type="dxa"/>
            <w:vAlign w:val="bottom"/>
          </w:tcPr>
          <w:p w14:paraId="72F7B642" w14:textId="77777777" w:rsidR="00914D9A" w:rsidRPr="001424B6" w:rsidRDefault="00914D9A" w:rsidP="00914D9A">
            <w:pPr>
              <w:ind w:right="851"/>
              <w:jc w:val="both"/>
              <w:rPr>
                <w:sz w:val="15"/>
                <w:szCs w:val="15"/>
              </w:rPr>
            </w:pPr>
          </w:p>
        </w:tc>
        <w:tc>
          <w:tcPr>
            <w:tcW w:w="1206" w:type="dxa"/>
            <w:tcBorders>
              <w:top w:val="single" w:sz="4" w:space="0" w:color="auto"/>
            </w:tcBorders>
            <w:vAlign w:val="bottom"/>
          </w:tcPr>
          <w:p w14:paraId="2417E9C1" w14:textId="15A54791" w:rsidR="00914D9A" w:rsidRPr="001424B6" w:rsidRDefault="00914D9A" w:rsidP="00914D9A">
            <w:pPr>
              <w:tabs>
                <w:tab w:val="center" w:pos="1183"/>
              </w:tabs>
              <w:ind w:right="42"/>
              <w:jc w:val="right"/>
              <w:rPr>
                <w:sz w:val="15"/>
                <w:szCs w:val="15"/>
              </w:rPr>
            </w:pPr>
            <w:r w:rsidRPr="001424B6">
              <w:rPr>
                <w:sz w:val="15"/>
                <w:szCs w:val="15"/>
              </w:rPr>
              <w:t>580,000,000</w:t>
            </w:r>
            <w:r w:rsidRPr="001424B6">
              <w:rPr>
                <w:sz w:val="15"/>
                <w:szCs w:val="15"/>
                <w:cs/>
              </w:rPr>
              <w:t>.</w:t>
            </w:r>
            <w:r w:rsidRPr="001424B6">
              <w:rPr>
                <w:sz w:val="15"/>
                <w:szCs w:val="15"/>
              </w:rPr>
              <w:t>00</w:t>
            </w:r>
          </w:p>
        </w:tc>
        <w:tc>
          <w:tcPr>
            <w:tcW w:w="142" w:type="dxa"/>
            <w:vAlign w:val="bottom"/>
          </w:tcPr>
          <w:p w14:paraId="446F5A9E" w14:textId="77777777" w:rsidR="00914D9A" w:rsidRPr="001424B6" w:rsidRDefault="00914D9A" w:rsidP="00914D9A">
            <w:pPr>
              <w:jc w:val="right"/>
              <w:rPr>
                <w:rFonts w:cs="Times New Roman"/>
                <w:sz w:val="15"/>
                <w:szCs w:val="15"/>
              </w:rPr>
            </w:pPr>
          </w:p>
        </w:tc>
        <w:tc>
          <w:tcPr>
            <w:tcW w:w="1190" w:type="dxa"/>
            <w:gridSpan w:val="2"/>
            <w:tcBorders>
              <w:top w:val="single" w:sz="4" w:space="0" w:color="auto"/>
            </w:tcBorders>
            <w:vAlign w:val="bottom"/>
          </w:tcPr>
          <w:p w14:paraId="7EF44081" w14:textId="62C0D82D" w:rsidR="00914D9A" w:rsidRPr="001424B6" w:rsidRDefault="000670DC" w:rsidP="00914D9A">
            <w:pPr>
              <w:tabs>
                <w:tab w:val="center" w:pos="1183"/>
              </w:tabs>
              <w:jc w:val="right"/>
              <w:rPr>
                <w:rFonts w:cs="Times New Roman"/>
                <w:sz w:val="15"/>
                <w:szCs w:val="15"/>
              </w:rPr>
            </w:pPr>
            <w:r>
              <w:rPr>
                <w:rFonts w:cs="Times New Roman"/>
                <w:sz w:val="15"/>
                <w:szCs w:val="15"/>
              </w:rPr>
              <w:t>-</w:t>
            </w:r>
          </w:p>
        </w:tc>
        <w:tc>
          <w:tcPr>
            <w:tcW w:w="142" w:type="dxa"/>
            <w:gridSpan w:val="2"/>
            <w:vAlign w:val="bottom"/>
          </w:tcPr>
          <w:p w14:paraId="7B5B7E49" w14:textId="77777777" w:rsidR="00914D9A" w:rsidRPr="001424B6" w:rsidRDefault="00914D9A" w:rsidP="00914D9A">
            <w:pPr>
              <w:jc w:val="right"/>
              <w:rPr>
                <w:rFonts w:cs="Times New Roman"/>
                <w:sz w:val="15"/>
                <w:szCs w:val="15"/>
              </w:rPr>
            </w:pPr>
          </w:p>
        </w:tc>
        <w:tc>
          <w:tcPr>
            <w:tcW w:w="1202" w:type="dxa"/>
            <w:gridSpan w:val="2"/>
            <w:tcBorders>
              <w:top w:val="single" w:sz="4" w:space="0" w:color="auto"/>
            </w:tcBorders>
            <w:vAlign w:val="bottom"/>
          </w:tcPr>
          <w:p w14:paraId="0008A63E" w14:textId="5CCF3981" w:rsidR="00914D9A" w:rsidRPr="001424B6" w:rsidRDefault="000670DC" w:rsidP="00914D9A">
            <w:pPr>
              <w:tabs>
                <w:tab w:val="center" w:pos="1183"/>
              </w:tabs>
              <w:ind w:right="51"/>
              <w:jc w:val="right"/>
              <w:rPr>
                <w:sz w:val="15"/>
                <w:szCs w:val="15"/>
              </w:rPr>
            </w:pPr>
            <w:r>
              <w:rPr>
                <w:sz w:val="15"/>
                <w:szCs w:val="15"/>
              </w:rPr>
              <w:t>-</w:t>
            </w:r>
          </w:p>
        </w:tc>
        <w:tc>
          <w:tcPr>
            <w:tcW w:w="141" w:type="dxa"/>
            <w:vAlign w:val="bottom"/>
          </w:tcPr>
          <w:p w14:paraId="66DE4567" w14:textId="77777777" w:rsidR="00914D9A" w:rsidRPr="001424B6" w:rsidRDefault="00914D9A" w:rsidP="00914D9A">
            <w:pPr>
              <w:jc w:val="right"/>
              <w:rPr>
                <w:rFonts w:cs="Times New Roman"/>
                <w:sz w:val="15"/>
                <w:szCs w:val="15"/>
              </w:rPr>
            </w:pPr>
          </w:p>
        </w:tc>
        <w:tc>
          <w:tcPr>
            <w:tcW w:w="1188" w:type="dxa"/>
            <w:gridSpan w:val="3"/>
            <w:tcBorders>
              <w:top w:val="single" w:sz="4" w:space="0" w:color="auto"/>
            </w:tcBorders>
            <w:vAlign w:val="bottom"/>
          </w:tcPr>
          <w:p w14:paraId="7819790D" w14:textId="75D6C3A7" w:rsidR="00914D9A" w:rsidRPr="001424B6" w:rsidRDefault="000670DC" w:rsidP="00914D9A">
            <w:pPr>
              <w:tabs>
                <w:tab w:val="center" w:pos="1136"/>
              </w:tabs>
              <w:ind w:right="51"/>
              <w:jc w:val="right"/>
              <w:rPr>
                <w:sz w:val="15"/>
                <w:szCs w:val="15"/>
              </w:rPr>
            </w:pPr>
            <w:r>
              <w:rPr>
                <w:sz w:val="15"/>
                <w:szCs w:val="15"/>
              </w:rPr>
              <w:t>580,000,000.00</w:t>
            </w:r>
          </w:p>
        </w:tc>
        <w:tc>
          <w:tcPr>
            <w:tcW w:w="142" w:type="dxa"/>
            <w:gridSpan w:val="2"/>
            <w:vAlign w:val="bottom"/>
          </w:tcPr>
          <w:p w14:paraId="0445E023" w14:textId="77777777" w:rsidR="00914D9A" w:rsidRPr="001424B6" w:rsidRDefault="00914D9A" w:rsidP="00914D9A">
            <w:pPr>
              <w:ind w:right="851"/>
              <w:jc w:val="both"/>
              <w:rPr>
                <w:sz w:val="15"/>
                <w:szCs w:val="15"/>
              </w:rPr>
            </w:pPr>
          </w:p>
        </w:tc>
        <w:tc>
          <w:tcPr>
            <w:tcW w:w="1040" w:type="dxa"/>
            <w:gridSpan w:val="3"/>
            <w:vAlign w:val="bottom"/>
          </w:tcPr>
          <w:p w14:paraId="07B44E4C" w14:textId="77777777" w:rsidR="00914D9A" w:rsidRPr="001424B6" w:rsidRDefault="00914D9A" w:rsidP="00914D9A">
            <w:pPr>
              <w:jc w:val="center"/>
              <w:rPr>
                <w:sz w:val="15"/>
                <w:szCs w:val="15"/>
              </w:rPr>
            </w:pPr>
          </w:p>
        </w:tc>
      </w:tr>
      <w:tr w:rsidR="00914D9A" w:rsidRPr="001424B6" w14:paraId="5208EC2D" w14:textId="77777777" w:rsidTr="00BC197B">
        <w:trPr>
          <w:trHeight w:hRule="exact" w:val="261"/>
        </w:trPr>
        <w:tc>
          <w:tcPr>
            <w:tcW w:w="2897" w:type="dxa"/>
            <w:vAlign w:val="bottom"/>
          </w:tcPr>
          <w:p w14:paraId="6458C008" w14:textId="77777777" w:rsidR="00914D9A" w:rsidRPr="001424B6" w:rsidRDefault="00914D9A" w:rsidP="00914D9A">
            <w:pPr>
              <w:rPr>
                <w:sz w:val="16"/>
                <w:szCs w:val="16"/>
              </w:rPr>
            </w:pPr>
            <w:r w:rsidRPr="001424B6">
              <w:rPr>
                <w:sz w:val="16"/>
                <w:szCs w:val="16"/>
              </w:rPr>
              <w:t xml:space="preserve">Less </w:t>
            </w:r>
            <w:r w:rsidRPr="001424B6">
              <w:rPr>
                <w:sz w:val="16"/>
                <w:szCs w:val="16"/>
                <w:cs/>
              </w:rPr>
              <w:t xml:space="preserve">: </w:t>
            </w:r>
            <w:r w:rsidRPr="001424B6">
              <w:rPr>
                <w:sz w:val="16"/>
                <w:szCs w:val="16"/>
              </w:rPr>
              <w:t>Allowance for doubtful accounts</w:t>
            </w:r>
          </w:p>
        </w:tc>
        <w:tc>
          <w:tcPr>
            <w:tcW w:w="121" w:type="dxa"/>
          </w:tcPr>
          <w:p w14:paraId="3BCBD404" w14:textId="77777777" w:rsidR="00914D9A" w:rsidRPr="001424B6" w:rsidRDefault="00914D9A" w:rsidP="00914D9A">
            <w:pPr>
              <w:ind w:right="851"/>
              <w:jc w:val="both"/>
              <w:rPr>
                <w:sz w:val="15"/>
                <w:szCs w:val="15"/>
              </w:rPr>
            </w:pPr>
          </w:p>
        </w:tc>
        <w:tc>
          <w:tcPr>
            <w:tcW w:w="1206" w:type="dxa"/>
            <w:tcBorders>
              <w:bottom w:val="single" w:sz="4" w:space="0" w:color="auto"/>
            </w:tcBorders>
            <w:vAlign w:val="bottom"/>
          </w:tcPr>
          <w:p w14:paraId="15916084" w14:textId="13B03575" w:rsidR="00914D9A" w:rsidRPr="001424B6" w:rsidRDefault="00914D9A" w:rsidP="00914D9A">
            <w:pPr>
              <w:tabs>
                <w:tab w:val="center" w:pos="1183"/>
              </w:tabs>
              <w:ind w:right="42"/>
              <w:jc w:val="right"/>
              <w:rPr>
                <w:sz w:val="15"/>
                <w:szCs w:val="15"/>
              </w:rPr>
            </w:pPr>
            <w:r>
              <w:rPr>
                <w:sz w:val="15"/>
                <w:szCs w:val="15"/>
              </w:rPr>
              <w:t>(188,500,000.00)</w:t>
            </w:r>
          </w:p>
        </w:tc>
        <w:tc>
          <w:tcPr>
            <w:tcW w:w="142" w:type="dxa"/>
            <w:vAlign w:val="center"/>
          </w:tcPr>
          <w:p w14:paraId="0530713D" w14:textId="77777777" w:rsidR="00914D9A" w:rsidRPr="001424B6" w:rsidRDefault="00914D9A" w:rsidP="00914D9A">
            <w:pPr>
              <w:jc w:val="right"/>
              <w:rPr>
                <w:sz w:val="15"/>
                <w:szCs w:val="15"/>
              </w:rPr>
            </w:pPr>
          </w:p>
        </w:tc>
        <w:tc>
          <w:tcPr>
            <w:tcW w:w="1190" w:type="dxa"/>
            <w:gridSpan w:val="2"/>
            <w:tcBorders>
              <w:bottom w:val="single" w:sz="4" w:space="0" w:color="auto"/>
            </w:tcBorders>
            <w:vAlign w:val="bottom"/>
          </w:tcPr>
          <w:p w14:paraId="2E74D700" w14:textId="1B321BE1" w:rsidR="00914D9A" w:rsidRPr="001424B6" w:rsidRDefault="000670DC" w:rsidP="00914D9A">
            <w:pPr>
              <w:tabs>
                <w:tab w:val="center" w:pos="1183"/>
              </w:tabs>
              <w:jc w:val="right"/>
              <w:rPr>
                <w:sz w:val="15"/>
                <w:szCs w:val="15"/>
              </w:rPr>
            </w:pPr>
            <w:r>
              <w:rPr>
                <w:sz w:val="15"/>
                <w:szCs w:val="15"/>
              </w:rPr>
              <w:t>-</w:t>
            </w:r>
          </w:p>
        </w:tc>
        <w:tc>
          <w:tcPr>
            <w:tcW w:w="142" w:type="dxa"/>
            <w:gridSpan w:val="2"/>
            <w:vAlign w:val="center"/>
          </w:tcPr>
          <w:p w14:paraId="5368EA6C" w14:textId="77777777" w:rsidR="00914D9A" w:rsidRPr="001424B6" w:rsidRDefault="00914D9A" w:rsidP="00914D9A">
            <w:pPr>
              <w:jc w:val="right"/>
              <w:rPr>
                <w:sz w:val="15"/>
                <w:szCs w:val="15"/>
              </w:rPr>
            </w:pPr>
          </w:p>
        </w:tc>
        <w:tc>
          <w:tcPr>
            <w:tcW w:w="1202" w:type="dxa"/>
            <w:gridSpan w:val="2"/>
            <w:tcBorders>
              <w:bottom w:val="single" w:sz="4" w:space="0" w:color="auto"/>
            </w:tcBorders>
            <w:vAlign w:val="bottom"/>
          </w:tcPr>
          <w:p w14:paraId="7AF61FC0" w14:textId="14DDEC3F" w:rsidR="00914D9A" w:rsidRPr="001424B6" w:rsidRDefault="000670DC" w:rsidP="00914D9A">
            <w:pPr>
              <w:tabs>
                <w:tab w:val="center" w:pos="1183"/>
              </w:tabs>
              <w:ind w:right="51"/>
              <w:jc w:val="right"/>
              <w:rPr>
                <w:sz w:val="15"/>
                <w:szCs w:val="15"/>
              </w:rPr>
            </w:pPr>
            <w:r>
              <w:rPr>
                <w:sz w:val="15"/>
                <w:szCs w:val="15"/>
              </w:rPr>
              <w:t>-</w:t>
            </w:r>
          </w:p>
        </w:tc>
        <w:tc>
          <w:tcPr>
            <w:tcW w:w="141" w:type="dxa"/>
            <w:vAlign w:val="center"/>
          </w:tcPr>
          <w:p w14:paraId="4F2D05E1" w14:textId="77777777" w:rsidR="00914D9A" w:rsidRPr="001424B6" w:rsidRDefault="00914D9A" w:rsidP="00914D9A">
            <w:pPr>
              <w:jc w:val="right"/>
              <w:rPr>
                <w:sz w:val="15"/>
                <w:szCs w:val="15"/>
              </w:rPr>
            </w:pPr>
          </w:p>
        </w:tc>
        <w:tc>
          <w:tcPr>
            <w:tcW w:w="1188" w:type="dxa"/>
            <w:gridSpan w:val="3"/>
            <w:tcBorders>
              <w:bottom w:val="single" w:sz="4" w:space="0" w:color="auto"/>
            </w:tcBorders>
            <w:vAlign w:val="bottom"/>
          </w:tcPr>
          <w:p w14:paraId="0D476FC5" w14:textId="7BFD6CC5" w:rsidR="00914D9A" w:rsidRPr="001424B6" w:rsidRDefault="000670DC" w:rsidP="00914D9A">
            <w:pPr>
              <w:tabs>
                <w:tab w:val="center" w:pos="1136"/>
              </w:tabs>
              <w:ind w:right="51"/>
              <w:jc w:val="right"/>
              <w:rPr>
                <w:sz w:val="15"/>
                <w:szCs w:val="15"/>
              </w:rPr>
            </w:pPr>
            <w:r>
              <w:rPr>
                <w:sz w:val="15"/>
                <w:szCs w:val="15"/>
              </w:rPr>
              <w:t>(188,500,000.00)</w:t>
            </w:r>
          </w:p>
        </w:tc>
        <w:tc>
          <w:tcPr>
            <w:tcW w:w="142" w:type="dxa"/>
            <w:gridSpan w:val="2"/>
            <w:vAlign w:val="center"/>
          </w:tcPr>
          <w:p w14:paraId="089782AE" w14:textId="77777777" w:rsidR="00914D9A" w:rsidRPr="001424B6" w:rsidRDefault="00914D9A" w:rsidP="00914D9A">
            <w:pPr>
              <w:ind w:right="851"/>
              <w:jc w:val="right"/>
              <w:rPr>
                <w:sz w:val="15"/>
                <w:szCs w:val="15"/>
              </w:rPr>
            </w:pPr>
          </w:p>
        </w:tc>
        <w:tc>
          <w:tcPr>
            <w:tcW w:w="1040" w:type="dxa"/>
            <w:gridSpan w:val="3"/>
            <w:vAlign w:val="center"/>
          </w:tcPr>
          <w:p w14:paraId="377D03D6" w14:textId="77777777" w:rsidR="00914D9A" w:rsidRPr="001424B6" w:rsidRDefault="00914D9A" w:rsidP="00914D9A">
            <w:pPr>
              <w:ind w:right="851"/>
              <w:jc w:val="right"/>
              <w:rPr>
                <w:sz w:val="15"/>
                <w:szCs w:val="15"/>
              </w:rPr>
            </w:pPr>
          </w:p>
        </w:tc>
      </w:tr>
      <w:tr w:rsidR="00914D9A" w:rsidRPr="001424B6" w14:paraId="2CB23868" w14:textId="77777777" w:rsidTr="00BC197B">
        <w:trPr>
          <w:trHeight w:hRule="exact" w:val="271"/>
        </w:trPr>
        <w:tc>
          <w:tcPr>
            <w:tcW w:w="2897" w:type="dxa"/>
            <w:vAlign w:val="bottom"/>
          </w:tcPr>
          <w:p w14:paraId="3B596678" w14:textId="77777777" w:rsidR="00914D9A" w:rsidRPr="001424B6" w:rsidRDefault="00914D9A" w:rsidP="00914D9A">
            <w:pPr>
              <w:ind w:right="-46"/>
              <w:rPr>
                <w:sz w:val="15"/>
                <w:szCs w:val="15"/>
                <w:cs/>
              </w:rPr>
            </w:pPr>
            <w:r w:rsidRPr="001424B6">
              <w:rPr>
                <w:sz w:val="15"/>
                <w:szCs w:val="15"/>
              </w:rPr>
              <w:t>Total loans to others – long term</w:t>
            </w:r>
          </w:p>
        </w:tc>
        <w:tc>
          <w:tcPr>
            <w:tcW w:w="121" w:type="dxa"/>
          </w:tcPr>
          <w:p w14:paraId="6FBCE78D" w14:textId="77777777" w:rsidR="00914D9A" w:rsidRPr="001424B6" w:rsidRDefault="00914D9A" w:rsidP="00914D9A">
            <w:pPr>
              <w:ind w:right="851"/>
              <w:jc w:val="both"/>
              <w:rPr>
                <w:sz w:val="15"/>
                <w:szCs w:val="15"/>
              </w:rPr>
            </w:pPr>
          </w:p>
        </w:tc>
        <w:tc>
          <w:tcPr>
            <w:tcW w:w="1206" w:type="dxa"/>
            <w:tcBorders>
              <w:top w:val="single" w:sz="4" w:space="0" w:color="auto"/>
              <w:bottom w:val="double" w:sz="4" w:space="0" w:color="auto"/>
            </w:tcBorders>
            <w:vAlign w:val="bottom"/>
          </w:tcPr>
          <w:p w14:paraId="3D0C03E2" w14:textId="0CF11DC1" w:rsidR="00914D9A" w:rsidRPr="001424B6" w:rsidRDefault="00914D9A" w:rsidP="00914D9A">
            <w:pPr>
              <w:tabs>
                <w:tab w:val="center" w:pos="1183"/>
              </w:tabs>
              <w:ind w:right="42"/>
              <w:jc w:val="right"/>
              <w:rPr>
                <w:sz w:val="15"/>
                <w:szCs w:val="15"/>
              </w:rPr>
            </w:pPr>
            <w:r>
              <w:rPr>
                <w:sz w:val="15"/>
                <w:szCs w:val="15"/>
              </w:rPr>
              <w:t>391</w:t>
            </w:r>
            <w:r w:rsidRPr="001424B6">
              <w:rPr>
                <w:sz w:val="15"/>
                <w:szCs w:val="15"/>
              </w:rPr>
              <w:t>,</w:t>
            </w:r>
            <w:r>
              <w:rPr>
                <w:sz w:val="15"/>
                <w:szCs w:val="15"/>
              </w:rPr>
              <w:t>5</w:t>
            </w:r>
            <w:r w:rsidRPr="001424B6">
              <w:rPr>
                <w:sz w:val="15"/>
                <w:szCs w:val="15"/>
              </w:rPr>
              <w:t>00,000</w:t>
            </w:r>
            <w:r w:rsidRPr="001424B6">
              <w:rPr>
                <w:sz w:val="15"/>
                <w:szCs w:val="15"/>
                <w:cs/>
              </w:rPr>
              <w:t>.</w:t>
            </w:r>
            <w:r w:rsidRPr="001424B6">
              <w:rPr>
                <w:sz w:val="15"/>
                <w:szCs w:val="15"/>
              </w:rPr>
              <w:t>00</w:t>
            </w:r>
          </w:p>
        </w:tc>
        <w:tc>
          <w:tcPr>
            <w:tcW w:w="142" w:type="dxa"/>
            <w:vAlign w:val="center"/>
          </w:tcPr>
          <w:p w14:paraId="10FDD217" w14:textId="77777777" w:rsidR="00914D9A" w:rsidRPr="001424B6" w:rsidRDefault="00914D9A" w:rsidP="00914D9A">
            <w:pPr>
              <w:jc w:val="right"/>
              <w:rPr>
                <w:sz w:val="15"/>
                <w:szCs w:val="15"/>
              </w:rPr>
            </w:pPr>
          </w:p>
        </w:tc>
        <w:tc>
          <w:tcPr>
            <w:tcW w:w="1190" w:type="dxa"/>
            <w:gridSpan w:val="2"/>
            <w:tcBorders>
              <w:top w:val="single" w:sz="4" w:space="0" w:color="auto"/>
              <w:bottom w:val="double" w:sz="4" w:space="0" w:color="auto"/>
            </w:tcBorders>
            <w:vAlign w:val="bottom"/>
          </w:tcPr>
          <w:p w14:paraId="74717FCA" w14:textId="6C643EEF" w:rsidR="00914D9A" w:rsidRPr="001424B6" w:rsidRDefault="000670DC" w:rsidP="00914D9A">
            <w:pPr>
              <w:tabs>
                <w:tab w:val="center" w:pos="1183"/>
              </w:tabs>
              <w:jc w:val="right"/>
              <w:rPr>
                <w:sz w:val="15"/>
                <w:szCs w:val="15"/>
              </w:rPr>
            </w:pPr>
            <w:r>
              <w:rPr>
                <w:sz w:val="15"/>
                <w:szCs w:val="15"/>
              </w:rPr>
              <w:t>-</w:t>
            </w:r>
          </w:p>
        </w:tc>
        <w:tc>
          <w:tcPr>
            <w:tcW w:w="142" w:type="dxa"/>
            <w:gridSpan w:val="2"/>
            <w:vAlign w:val="center"/>
          </w:tcPr>
          <w:p w14:paraId="41405481" w14:textId="77777777" w:rsidR="00914D9A" w:rsidRPr="001424B6" w:rsidRDefault="00914D9A" w:rsidP="00914D9A">
            <w:pPr>
              <w:jc w:val="right"/>
              <w:rPr>
                <w:sz w:val="15"/>
                <w:szCs w:val="15"/>
              </w:rPr>
            </w:pPr>
          </w:p>
        </w:tc>
        <w:tc>
          <w:tcPr>
            <w:tcW w:w="1202" w:type="dxa"/>
            <w:gridSpan w:val="2"/>
            <w:tcBorders>
              <w:top w:val="single" w:sz="4" w:space="0" w:color="auto"/>
              <w:bottom w:val="double" w:sz="4" w:space="0" w:color="auto"/>
            </w:tcBorders>
            <w:vAlign w:val="bottom"/>
          </w:tcPr>
          <w:p w14:paraId="5BF6B6E6" w14:textId="20BCF352" w:rsidR="00914D9A" w:rsidRPr="001424B6" w:rsidRDefault="000670DC" w:rsidP="00914D9A">
            <w:pPr>
              <w:tabs>
                <w:tab w:val="center" w:pos="1183"/>
              </w:tabs>
              <w:ind w:right="51"/>
              <w:jc w:val="right"/>
              <w:rPr>
                <w:sz w:val="15"/>
                <w:szCs w:val="15"/>
              </w:rPr>
            </w:pPr>
            <w:r>
              <w:rPr>
                <w:sz w:val="15"/>
                <w:szCs w:val="15"/>
              </w:rPr>
              <w:t>-</w:t>
            </w:r>
          </w:p>
        </w:tc>
        <w:tc>
          <w:tcPr>
            <w:tcW w:w="141" w:type="dxa"/>
            <w:vAlign w:val="center"/>
          </w:tcPr>
          <w:p w14:paraId="22D36DD3" w14:textId="77777777" w:rsidR="00914D9A" w:rsidRPr="001424B6" w:rsidRDefault="00914D9A" w:rsidP="00914D9A">
            <w:pPr>
              <w:jc w:val="right"/>
              <w:rPr>
                <w:sz w:val="15"/>
                <w:szCs w:val="15"/>
              </w:rPr>
            </w:pPr>
          </w:p>
        </w:tc>
        <w:tc>
          <w:tcPr>
            <w:tcW w:w="1188" w:type="dxa"/>
            <w:gridSpan w:val="3"/>
            <w:tcBorders>
              <w:top w:val="single" w:sz="4" w:space="0" w:color="auto"/>
              <w:bottom w:val="double" w:sz="4" w:space="0" w:color="auto"/>
            </w:tcBorders>
            <w:vAlign w:val="bottom"/>
          </w:tcPr>
          <w:p w14:paraId="2428EA15" w14:textId="30BE16E9" w:rsidR="00914D9A" w:rsidRPr="001424B6" w:rsidRDefault="000670DC" w:rsidP="00914D9A">
            <w:pPr>
              <w:tabs>
                <w:tab w:val="center" w:pos="1136"/>
              </w:tabs>
              <w:ind w:right="43"/>
              <w:jc w:val="right"/>
              <w:rPr>
                <w:sz w:val="15"/>
                <w:szCs w:val="15"/>
              </w:rPr>
            </w:pPr>
            <w:r>
              <w:rPr>
                <w:sz w:val="15"/>
                <w:szCs w:val="15"/>
              </w:rPr>
              <w:t>391,500,000.00</w:t>
            </w:r>
          </w:p>
        </w:tc>
        <w:tc>
          <w:tcPr>
            <w:tcW w:w="142" w:type="dxa"/>
            <w:gridSpan w:val="2"/>
            <w:vAlign w:val="center"/>
          </w:tcPr>
          <w:p w14:paraId="50A8E478" w14:textId="77777777" w:rsidR="00914D9A" w:rsidRPr="001424B6" w:rsidRDefault="00914D9A" w:rsidP="00914D9A">
            <w:pPr>
              <w:ind w:right="851"/>
              <w:jc w:val="right"/>
              <w:rPr>
                <w:sz w:val="15"/>
                <w:szCs w:val="15"/>
              </w:rPr>
            </w:pPr>
          </w:p>
        </w:tc>
        <w:tc>
          <w:tcPr>
            <w:tcW w:w="1040" w:type="dxa"/>
            <w:gridSpan w:val="3"/>
            <w:vAlign w:val="center"/>
          </w:tcPr>
          <w:p w14:paraId="7A51BC50" w14:textId="77777777" w:rsidR="00914D9A" w:rsidRPr="001424B6" w:rsidRDefault="00914D9A" w:rsidP="00914D9A">
            <w:pPr>
              <w:ind w:right="851"/>
              <w:jc w:val="right"/>
              <w:rPr>
                <w:sz w:val="15"/>
                <w:szCs w:val="15"/>
              </w:rPr>
            </w:pPr>
          </w:p>
        </w:tc>
      </w:tr>
    </w:tbl>
    <w:p w14:paraId="4094D414" w14:textId="77777777" w:rsidR="00914D9A" w:rsidRPr="00BC197B" w:rsidRDefault="00914D9A" w:rsidP="00914D9A">
      <w:pPr>
        <w:pStyle w:val="ListParagraph"/>
        <w:spacing w:before="60"/>
        <w:ind w:left="630" w:hanging="180"/>
        <w:jc w:val="thaiDistribute"/>
        <w:rPr>
          <w:rFonts w:cs="Times New Roman"/>
          <w:sz w:val="10"/>
          <w:szCs w:val="10"/>
        </w:rPr>
      </w:pPr>
    </w:p>
    <w:p w14:paraId="086C2017" w14:textId="189B9C2B" w:rsidR="00914D9A" w:rsidRPr="00914D9A" w:rsidRDefault="00914D9A" w:rsidP="00914D9A">
      <w:pPr>
        <w:pStyle w:val="ListParagraph"/>
        <w:spacing w:before="60"/>
        <w:ind w:left="630" w:hanging="180"/>
        <w:jc w:val="thaiDistribute"/>
        <w:rPr>
          <w:rFonts w:cstheme="minorBidi"/>
          <w:sz w:val="17"/>
          <w:lang w:val="en"/>
        </w:rPr>
      </w:pPr>
      <w:r>
        <w:rPr>
          <w:rFonts w:cs="Times New Roman"/>
          <w:sz w:val="17"/>
        </w:rPr>
        <w:t xml:space="preserve">* </w:t>
      </w:r>
      <w:r w:rsidR="00E91C54">
        <w:rPr>
          <w:rFonts w:cs="Times New Roman"/>
          <w:sz w:val="17"/>
        </w:rPr>
        <w:t xml:space="preserve"> </w:t>
      </w:r>
      <w:r w:rsidRPr="00914D9A">
        <w:rPr>
          <w:rFonts w:cs="Times New Roman"/>
          <w:sz w:val="17"/>
        </w:rPr>
        <w:t>On January 25, 2018, the Company entered into a loan agreement with a non-related person to lend an amount of Baht 580</w:t>
      </w:r>
      <w:r w:rsidRPr="00914D9A">
        <w:rPr>
          <w:rFonts w:cs="Times New Roman"/>
          <w:sz w:val="17"/>
          <w:cs/>
        </w:rPr>
        <w:t xml:space="preserve"> </w:t>
      </w:r>
      <w:r w:rsidRPr="00914D9A">
        <w:rPr>
          <w:rFonts w:cs="Times New Roman"/>
          <w:sz w:val="17"/>
        </w:rPr>
        <w:t>million for a two-year period with interest rate at 15</w:t>
      </w:r>
      <w:r w:rsidRPr="00914D9A">
        <w:rPr>
          <w:rFonts w:cs="Times New Roman"/>
          <w:sz w:val="17"/>
          <w:cs/>
        </w:rPr>
        <w:t xml:space="preserve">% </w:t>
      </w:r>
      <w:r w:rsidRPr="00914D9A">
        <w:rPr>
          <w:rFonts w:cs="Times New Roman"/>
          <w:sz w:val="17"/>
        </w:rPr>
        <w:t xml:space="preserve">p.a. The loan is secured by common stock valued at 1.5 times of the amount of the loan on the loan agreement signing date. The Board of Directors of the Company has a resolution approve the loan. </w:t>
      </w:r>
      <w:r w:rsidRPr="00914D9A">
        <w:rPr>
          <w:rFonts w:cstheme="minorBidi"/>
          <w:sz w:val="17"/>
          <w:lang w:val="en"/>
        </w:rPr>
        <w:t xml:space="preserve">Currently, the loan </w:t>
      </w:r>
      <w:r w:rsidRPr="00914D9A">
        <w:rPr>
          <w:rFonts w:cstheme="minorBidi"/>
          <w:sz w:val="17"/>
        </w:rPr>
        <w:t>agreement</w:t>
      </w:r>
      <w:r w:rsidRPr="00914D9A">
        <w:rPr>
          <w:rFonts w:cstheme="minorBidi"/>
          <w:sz w:val="17"/>
          <w:lang w:val="en"/>
        </w:rPr>
        <w:t xml:space="preserve"> expiration date has been extended to July 31, 2020. </w:t>
      </w:r>
      <w:r w:rsidR="001D25D4">
        <w:rPr>
          <w:rFonts w:cs="Times New Roman"/>
          <w:sz w:val="17"/>
          <w:lang w:val="en"/>
        </w:rPr>
        <w:t>C</w:t>
      </w:r>
      <w:r w:rsidRPr="00914D9A">
        <w:rPr>
          <w:rFonts w:cs="Times New Roman"/>
          <w:sz w:val="17"/>
          <w:lang w:val="en"/>
        </w:rPr>
        <w:t>urtain amount of allowance for doubtful accounts has been provided.</w:t>
      </w:r>
    </w:p>
    <w:p w14:paraId="46AE651D" w14:textId="5CDB9A83" w:rsidR="00CA69F8" w:rsidRDefault="00CA69F8" w:rsidP="007E2DB1">
      <w:pPr>
        <w:ind w:left="426"/>
        <w:jc w:val="thaiDistribute"/>
        <w:rPr>
          <w:sz w:val="12"/>
          <w:szCs w:val="12"/>
        </w:rPr>
      </w:pPr>
    </w:p>
    <w:p w14:paraId="6FC3804F" w14:textId="77777777" w:rsidR="00BC197B" w:rsidRPr="00E91C54" w:rsidRDefault="00BC197B" w:rsidP="007E2DB1">
      <w:pPr>
        <w:ind w:left="426"/>
        <w:jc w:val="thaiDistribute"/>
        <w:rPr>
          <w:sz w:val="12"/>
          <w:szCs w:val="12"/>
        </w:rPr>
      </w:pPr>
    </w:p>
    <w:p w14:paraId="7FC5A2DF" w14:textId="770080D9" w:rsidR="009468B3" w:rsidRDefault="001C7D2C" w:rsidP="0050584F">
      <w:pPr>
        <w:pStyle w:val="ListParagraph"/>
        <w:keepNext/>
        <w:numPr>
          <w:ilvl w:val="0"/>
          <w:numId w:val="24"/>
        </w:numPr>
        <w:spacing w:before="120" w:after="240"/>
        <w:ind w:left="446"/>
        <w:outlineLvl w:val="2"/>
        <w:rPr>
          <w:b/>
          <w:bCs/>
          <w:sz w:val="17"/>
        </w:rPr>
      </w:pPr>
      <w:r w:rsidRPr="00F62843">
        <w:rPr>
          <w:b/>
          <w:bCs/>
          <w:sz w:val="17"/>
        </w:rPr>
        <w:t>PROPERTY</w:t>
      </w:r>
      <w:r w:rsidR="009468B3" w:rsidRPr="00F62843">
        <w:rPr>
          <w:b/>
          <w:bCs/>
          <w:sz w:val="17"/>
        </w:rPr>
        <w:t xml:space="preserve"> AND EQUIPMENT, NET</w:t>
      </w:r>
    </w:p>
    <w:p w14:paraId="695C0D0D" w14:textId="77777777" w:rsidR="0050584F" w:rsidRDefault="0050584F" w:rsidP="0050584F">
      <w:pPr>
        <w:pStyle w:val="ListParagraph"/>
        <w:keepNext/>
        <w:spacing w:before="120" w:after="240"/>
        <w:ind w:left="446"/>
        <w:outlineLvl w:val="2"/>
        <w:rPr>
          <w:b/>
          <w:bCs/>
          <w:sz w:val="17"/>
        </w:rPr>
      </w:pPr>
    </w:p>
    <w:p w14:paraId="5C064510" w14:textId="13AA48F4" w:rsidR="009468B3" w:rsidRPr="00FC7F4A" w:rsidRDefault="009468B3" w:rsidP="0050584F">
      <w:pPr>
        <w:pStyle w:val="ListParagraph"/>
        <w:keepNext/>
        <w:spacing w:before="240" w:after="120"/>
        <w:ind w:left="446"/>
        <w:contextualSpacing w:val="0"/>
        <w:outlineLvl w:val="2"/>
        <w:rPr>
          <w:sz w:val="17"/>
        </w:rPr>
      </w:pPr>
      <w:r w:rsidRPr="00E91C54">
        <w:rPr>
          <w:sz w:val="17"/>
        </w:rPr>
        <w:t>The movement of property,</w:t>
      </w:r>
      <w:r w:rsidRPr="00FC7F4A">
        <w:rPr>
          <w:sz w:val="17"/>
        </w:rPr>
        <w:t xml:space="preserve"> plant and equipment for the </w:t>
      </w:r>
      <w:r w:rsidR="00E91C54">
        <w:rPr>
          <w:sz w:val="17"/>
        </w:rPr>
        <w:t>six</w:t>
      </w:r>
      <w:r w:rsidRPr="00FC7F4A">
        <w:rPr>
          <w:sz w:val="17"/>
        </w:rPr>
        <w:t xml:space="preserve">-month period ended </w:t>
      </w:r>
      <w:r w:rsidR="00E91C54">
        <w:rPr>
          <w:sz w:val="17"/>
        </w:rPr>
        <w:t>June</w:t>
      </w:r>
      <w:r w:rsidR="00E7228F" w:rsidRPr="00FC7F4A">
        <w:rPr>
          <w:sz w:val="17"/>
        </w:rPr>
        <w:t xml:space="preserve"> 3</w:t>
      </w:r>
      <w:r w:rsidR="00E91C54">
        <w:rPr>
          <w:sz w:val="17"/>
        </w:rPr>
        <w:t>0</w:t>
      </w:r>
      <w:r w:rsidRPr="00FC7F4A">
        <w:rPr>
          <w:sz w:val="17"/>
        </w:rPr>
        <w:t>, 20</w:t>
      </w:r>
      <w:r w:rsidR="00914D9A">
        <w:rPr>
          <w:sz w:val="17"/>
        </w:rPr>
        <w:t>20</w:t>
      </w:r>
      <w:r w:rsidRPr="00FC7F4A">
        <w:rPr>
          <w:sz w:val="17"/>
        </w:rPr>
        <w:t xml:space="preserve"> was as follows:</w:t>
      </w:r>
    </w:p>
    <w:tbl>
      <w:tblPr>
        <w:tblW w:w="7938" w:type="dxa"/>
        <w:tblInd w:w="392" w:type="dxa"/>
        <w:tblLook w:val="0000" w:firstRow="0" w:lastRow="0" w:firstColumn="0" w:lastColumn="0" w:noHBand="0" w:noVBand="0"/>
      </w:tblPr>
      <w:tblGrid>
        <w:gridCol w:w="3921"/>
        <w:gridCol w:w="236"/>
        <w:gridCol w:w="1735"/>
        <w:gridCol w:w="236"/>
        <w:gridCol w:w="1810"/>
      </w:tblGrid>
      <w:tr w:rsidR="00C758B1" w:rsidRPr="00FC7F4A" w14:paraId="27B69311" w14:textId="77777777" w:rsidTr="00B5770B">
        <w:trPr>
          <w:trHeight w:val="205"/>
        </w:trPr>
        <w:tc>
          <w:tcPr>
            <w:tcW w:w="3921" w:type="dxa"/>
            <w:tcBorders>
              <w:top w:val="nil"/>
              <w:left w:val="nil"/>
              <w:bottom w:val="nil"/>
              <w:right w:val="nil"/>
            </w:tcBorders>
            <w:noWrap/>
            <w:vAlign w:val="bottom"/>
          </w:tcPr>
          <w:p w14:paraId="779460FC" w14:textId="77777777" w:rsidR="00C758B1" w:rsidRPr="00FC7F4A"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noWrap/>
            <w:vAlign w:val="bottom"/>
          </w:tcPr>
          <w:p w14:paraId="12598C26" w14:textId="77777777" w:rsidR="00C758B1" w:rsidRPr="00FC7F4A" w:rsidRDefault="00C758B1" w:rsidP="000B6E08">
            <w:pPr>
              <w:overflowPunct/>
              <w:autoSpaceDE/>
              <w:autoSpaceDN/>
              <w:adjustRightInd/>
              <w:spacing w:line="100" w:lineRule="atLeast"/>
              <w:textAlignment w:val="auto"/>
              <w:rPr>
                <w:b/>
                <w:bCs/>
                <w:sz w:val="16"/>
                <w:szCs w:val="16"/>
              </w:rPr>
            </w:pPr>
          </w:p>
        </w:tc>
        <w:tc>
          <w:tcPr>
            <w:tcW w:w="3781" w:type="dxa"/>
            <w:gridSpan w:val="3"/>
            <w:tcBorders>
              <w:top w:val="nil"/>
              <w:left w:val="nil"/>
              <w:bottom w:val="single" w:sz="4" w:space="0" w:color="auto"/>
              <w:right w:val="nil"/>
            </w:tcBorders>
            <w:vAlign w:val="bottom"/>
          </w:tcPr>
          <w:p w14:paraId="1062572A" w14:textId="77777777" w:rsidR="00C758B1" w:rsidRPr="00FC7F4A" w:rsidRDefault="00C758B1" w:rsidP="000B6E08">
            <w:pPr>
              <w:overflowPunct/>
              <w:autoSpaceDE/>
              <w:autoSpaceDN/>
              <w:adjustRightInd/>
              <w:spacing w:line="100" w:lineRule="atLeast"/>
              <w:jc w:val="center"/>
              <w:textAlignment w:val="auto"/>
              <w:rPr>
                <w:sz w:val="16"/>
                <w:szCs w:val="16"/>
                <w:cs/>
              </w:rPr>
            </w:pPr>
            <w:r w:rsidRPr="00FC7F4A">
              <w:rPr>
                <w:sz w:val="16"/>
                <w:szCs w:val="16"/>
              </w:rPr>
              <w:t>BAHT</w:t>
            </w:r>
          </w:p>
        </w:tc>
      </w:tr>
      <w:tr w:rsidR="00C758B1" w:rsidRPr="00FC7F4A" w14:paraId="4E05FDEF" w14:textId="77777777">
        <w:trPr>
          <w:trHeight w:val="319"/>
        </w:trPr>
        <w:tc>
          <w:tcPr>
            <w:tcW w:w="3921" w:type="dxa"/>
            <w:tcBorders>
              <w:top w:val="nil"/>
              <w:left w:val="nil"/>
              <w:bottom w:val="nil"/>
              <w:right w:val="nil"/>
            </w:tcBorders>
            <w:vAlign w:val="bottom"/>
          </w:tcPr>
          <w:p w14:paraId="2234BE7B" w14:textId="77777777" w:rsidR="00C758B1" w:rsidRPr="00FC7F4A"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vAlign w:val="bottom"/>
          </w:tcPr>
          <w:p w14:paraId="5C7C3D36" w14:textId="77777777" w:rsidR="00C758B1" w:rsidRPr="00FC7F4A" w:rsidRDefault="00C758B1" w:rsidP="000B6E08">
            <w:pPr>
              <w:overflowPunct/>
              <w:autoSpaceDE/>
              <w:autoSpaceDN/>
              <w:adjustRightInd/>
              <w:spacing w:line="100" w:lineRule="atLeast"/>
              <w:jc w:val="both"/>
              <w:textAlignment w:val="auto"/>
              <w:rPr>
                <w:b/>
                <w:bCs/>
                <w:sz w:val="16"/>
                <w:szCs w:val="16"/>
              </w:rPr>
            </w:pPr>
          </w:p>
        </w:tc>
        <w:tc>
          <w:tcPr>
            <w:tcW w:w="1735" w:type="dxa"/>
            <w:tcBorders>
              <w:top w:val="single" w:sz="4" w:space="0" w:color="auto"/>
              <w:left w:val="nil"/>
              <w:bottom w:val="single" w:sz="4" w:space="0" w:color="auto"/>
              <w:right w:val="nil"/>
            </w:tcBorders>
            <w:vAlign w:val="center"/>
          </w:tcPr>
          <w:p w14:paraId="25453A3A" w14:textId="77777777" w:rsidR="00C758B1" w:rsidRPr="00FC7F4A" w:rsidRDefault="00C758B1" w:rsidP="000B6E08">
            <w:pPr>
              <w:overflowPunct/>
              <w:autoSpaceDE/>
              <w:autoSpaceDN/>
              <w:adjustRightInd/>
              <w:spacing w:line="100" w:lineRule="atLeast"/>
              <w:ind w:right="-108"/>
              <w:jc w:val="center"/>
              <w:textAlignment w:val="auto"/>
              <w:rPr>
                <w:sz w:val="16"/>
                <w:szCs w:val="16"/>
              </w:rPr>
            </w:pPr>
            <w:r w:rsidRPr="00FC7F4A">
              <w:rPr>
                <w:sz w:val="16"/>
                <w:szCs w:val="16"/>
              </w:rPr>
              <w:t>Consolidated Financial Statement</w:t>
            </w:r>
          </w:p>
        </w:tc>
        <w:tc>
          <w:tcPr>
            <w:tcW w:w="236" w:type="dxa"/>
            <w:tcBorders>
              <w:top w:val="single" w:sz="4" w:space="0" w:color="auto"/>
              <w:left w:val="nil"/>
              <w:bottom w:val="nil"/>
              <w:right w:val="nil"/>
            </w:tcBorders>
            <w:vAlign w:val="bottom"/>
          </w:tcPr>
          <w:p w14:paraId="6BD79557" w14:textId="77777777" w:rsidR="00C758B1" w:rsidRPr="00FC7F4A" w:rsidRDefault="00C758B1" w:rsidP="000B6E08">
            <w:pPr>
              <w:overflowPunct/>
              <w:autoSpaceDE/>
              <w:autoSpaceDN/>
              <w:adjustRightInd/>
              <w:spacing w:line="100" w:lineRule="atLeast"/>
              <w:jc w:val="center"/>
              <w:textAlignment w:val="auto"/>
              <w:rPr>
                <w:sz w:val="16"/>
                <w:szCs w:val="16"/>
              </w:rPr>
            </w:pPr>
          </w:p>
        </w:tc>
        <w:tc>
          <w:tcPr>
            <w:tcW w:w="1810" w:type="dxa"/>
            <w:tcBorders>
              <w:top w:val="single" w:sz="4" w:space="0" w:color="auto"/>
              <w:left w:val="nil"/>
              <w:bottom w:val="nil"/>
              <w:right w:val="nil"/>
            </w:tcBorders>
            <w:vAlign w:val="center"/>
          </w:tcPr>
          <w:p w14:paraId="48891561" w14:textId="59D39603" w:rsidR="00C758B1" w:rsidRPr="00FC7F4A" w:rsidRDefault="00C758B1" w:rsidP="000B6E08">
            <w:pPr>
              <w:overflowPunct/>
              <w:autoSpaceDE/>
              <w:autoSpaceDN/>
              <w:adjustRightInd/>
              <w:spacing w:line="100" w:lineRule="atLeast"/>
              <w:jc w:val="center"/>
              <w:textAlignment w:val="auto"/>
              <w:rPr>
                <w:sz w:val="16"/>
                <w:szCs w:val="16"/>
              </w:rPr>
            </w:pPr>
            <w:r w:rsidRPr="00FC7F4A">
              <w:rPr>
                <w:sz w:val="16"/>
                <w:szCs w:val="16"/>
              </w:rPr>
              <w:t>Separate Financial Statement</w:t>
            </w:r>
            <w:r w:rsidRPr="00FC7F4A">
              <w:rPr>
                <w:sz w:val="16"/>
                <w:szCs w:val="16"/>
                <w:cs/>
              </w:rPr>
              <w:t xml:space="preserve"> </w:t>
            </w:r>
          </w:p>
        </w:tc>
      </w:tr>
      <w:tr w:rsidR="00C758B1" w:rsidRPr="00FC7F4A" w14:paraId="4F782188" w14:textId="77777777" w:rsidTr="00AF7B43">
        <w:trPr>
          <w:trHeight w:hRule="exact" w:val="245"/>
        </w:trPr>
        <w:tc>
          <w:tcPr>
            <w:tcW w:w="3921" w:type="dxa"/>
            <w:tcBorders>
              <w:top w:val="nil"/>
              <w:left w:val="nil"/>
              <w:bottom w:val="nil"/>
              <w:right w:val="nil"/>
            </w:tcBorders>
            <w:vAlign w:val="bottom"/>
          </w:tcPr>
          <w:p w14:paraId="56EB8F8B" w14:textId="77777777" w:rsidR="00C758B1" w:rsidRPr="00FC7F4A" w:rsidRDefault="00C758B1" w:rsidP="000B6E08">
            <w:pPr>
              <w:pStyle w:val="Footer"/>
              <w:tabs>
                <w:tab w:val="clear" w:pos="4153"/>
                <w:tab w:val="clear" w:pos="8306"/>
              </w:tabs>
              <w:overflowPunct/>
              <w:autoSpaceDE/>
              <w:autoSpaceDN/>
              <w:adjustRightInd/>
              <w:spacing w:line="100" w:lineRule="atLeast"/>
              <w:textAlignment w:val="auto"/>
              <w:rPr>
                <w:b/>
                <w:bCs/>
                <w:sz w:val="16"/>
                <w:szCs w:val="16"/>
              </w:rPr>
            </w:pPr>
            <w:r w:rsidRPr="00FC7F4A">
              <w:rPr>
                <w:b/>
                <w:bCs/>
                <w:sz w:val="16"/>
                <w:szCs w:val="16"/>
              </w:rPr>
              <w:t>Cost</w:t>
            </w:r>
          </w:p>
        </w:tc>
        <w:tc>
          <w:tcPr>
            <w:tcW w:w="236" w:type="dxa"/>
            <w:tcBorders>
              <w:top w:val="nil"/>
              <w:left w:val="nil"/>
              <w:bottom w:val="nil"/>
              <w:right w:val="nil"/>
            </w:tcBorders>
            <w:vAlign w:val="bottom"/>
          </w:tcPr>
          <w:p w14:paraId="25EE998B"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nil"/>
              <w:right w:val="nil"/>
            </w:tcBorders>
            <w:vAlign w:val="bottom"/>
          </w:tcPr>
          <w:p w14:paraId="4D853F5D" w14:textId="77777777" w:rsidR="00C758B1" w:rsidRPr="00FC7F4A" w:rsidRDefault="00C758B1" w:rsidP="000B6E08">
            <w:pPr>
              <w:overflowPunct/>
              <w:autoSpaceDE/>
              <w:autoSpaceDN/>
              <w:adjustRightInd/>
              <w:spacing w:line="100" w:lineRule="atLeast"/>
              <w:jc w:val="right"/>
              <w:textAlignment w:val="auto"/>
              <w:rPr>
                <w:sz w:val="16"/>
                <w:szCs w:val="16"/>
              </w:rPr>
            </w:pPr>
          </w:p>
        </w:tc>
        <w:tc>
          <w:tcPr>
            <w:tcW w:w="236" w:type="dxa"/>
            <w:tcBorders>
              <w:top w:val="nil"/>
              <w:left w:val="nil"/>
              <w:bottom w:val="nil"/>
              <w:right w:val="nil"/>
            </w:tcBorders>
            <w:vAlign w:val="bottom"/>
          </w:tcPr>
          <w:p w14:paraId="0BDCB2C6" w14:textId="77777777" w:rsidR="00C758B1" w:rsidRPr="00FC7F4A" w:rsidRDefault="00C758B1" w:rsidP="000B6E08">
            <w:pPr>
              <w:overflowPunct/>
              <w:autoSpaceDE/>
              <w:autoSpaceDN/>
              <w:adjustRightInd/>
              <w:spacing w:line="100" w:lineRule="atLeast"/>
              <w:jc w:val="right"/>
              <w:textAlignment w:val="auto"/>
              <w:rPr>
                <w:sz w:val="16"/>
                <w:szCs w:val="16"/>
              </w:rPr>
            </w:pPr>
          </w:p>
        </w:tc>
        <w:tc>
          <w:tcPr>
            <w:tcW w:w="1810" w:type="dxa"/>
            <w:tcBorders>
              <w:top w:val="single" w:sz="4" w:space="0" w:color="auto"/>
              <w:left w:val="nil"/>
              <w:bottom w:val="nil"/>
              <w:right w:val="nil"/>
            </w:tcBorders>
            <w:vAlign w:val="bottom"/>
          </w:tcPr>
          <w:p w14:paraId="2CC2FD32" w14:textId="77777777" w:rsidR="00C758B1" w:rsidRPr="00FC7F4A" w:rsidRDefault="00C758B1" w:rsidP="000B6E08">
            <w:pPr>
              <w:overflowPunct/>
              <w:autoSpaceDE/>
              <w:autoSpaceDN/>
              <w:adjustRightInd/>
              <w:spacing w:line="100" w:lineRule="atLeast"/>
              <w:jc w:val="right"/>
              <w:textAlignment w:val="auto"/>
              <w:rPr>
                <w:sz w:val="16"/>
                <w:szCs w:val="16"/>
              </w:rPr>
            </w:pPr>
          </w:p>
        </w:tc>
      </w:tr>
      <w:tr w:rsidR="00C758B1" w:rsidRPr="00FC7F4A" w14:paraId="46DBF079" w14:textId="77777777" w:rsidTr="00AF7B43">
        <w:trPr>
          <w:trHeight w:hRule="exact" w:val="245"/>
        </w:trPr>
        <w:tc>
          <w:tcPr>
            <w:tcW w:w="3921" w:type="dxa"/>
            <w:tcBorders>
              <w:top w:val="nil"/>
              <w:left w:val="nil"/>
              <w:bottom w:val="nil"/>
              <w:right w:val="nil"/>
            </w:tcBorders>
            <w:vAlign w:val="bottom"/>
          </w:tcPr>
          <w:p w14:paraId="4EAB4B5A" w14:textId="42FC75B9" w:rsidR="00C758B1" w:rsidRPr="00FC7F4A" w:rsidRDefault="00561E71" w:rsidP="00D8538F">
            <w:pPr>
              <w:overflowPunct/>
              <w:autoSpaceDE/>
              <w:autoSpaceDN/>
              <w:adjustRightInd/>
              <w:spacing w:line="100" w:lineRule="atLeast"/>
              <w:ind w:firstLine="175"/>
              <w:textAlignment w:val="auto"/>
              <w:rPr>
                <w:sz w:val="16"/>
                <w:szCs w:val="16"/>
                <w:cs/>
              </w:rPr>
            </w:pPr>
            <w:r w:rsidRPr="00FC7F4A">
              <w:rPr>
                <w:sz w:val="16"/>
                <w:szCs w:val="16"/>
              </w:rPr>
              <w:t>At January 1, 20</w:t>
            </w:r>
            <w:r w:rsidR="00914D9A">
              <w:rPr>
                <w:sz w:val="16"/>
                <w:szCs w:val="16"/>
              </w:rPr>
              <w:t>20</w:t>
            </w:r>
          </w:p>
        </w:tc>
        <w:tc>
          <w:tcPr>
            <w:tcW w:w="236" w:type="dxa"/>
            <w:tcBorders>
              <w:top w:val="nil"/>
              <w:left w:val="nil"/>
              <w:bottom w:val="nil"/>
              <w:right w:val="nil"/>
            </w:tcBorders>
            <w:vAlign w:val="bottom"/>
          </w:tcPr>
          <w:p w14:paraId="1C769995"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CEEB376" w14:textId="3949C1D9" w:rsidR="00C758B1" w:rsidRPr="00FC7F4A" w:rsidRDefault="008C3D3A" w:rsidP="000B6E08">
            <w:pPr>
              <w:overflowPunct/>
              <w:autoSpaceDE/>
              <w:autoSpaceDN/>
              <w:adjustRightInd/>
              <w:spacing w:line="100" w:lineRule="atLeast"/>
              <w:ind w:right="114"/>
              <w:jc w:val="right"/>
              <w:textAlignment w:val="auto"/>
              <w:rPr>
                <w:sz w:val="16"/>
                <w:szCs w:val="16"/>
              </w:rPr>
            </w:pPr>
            <w:r>
              <w:rPr>
                <w:sz w:val="16"/>
                <w:szCs w:val="16"/>
              </w:rPr>
              <w:t>78,471,033.16</w:t>
            </w:r>
          </w:p>
        </w:tc>
        <w:tc>
          <w:tcPr>
            <w:tcW w:w="236" w:type="dxa"/>
            <w:tcBorders>
              <w:top w:val="nil"/>
              <w:left w:val="nil"/>
              <w:bottom w:val="nil"/>
              <w:right w:val="nil"/>
            </w:tcBorders>
            <w:vAlign w:val="bottom"/>
          </w:tcPr>
          <w:p w14:paraId="3C677089"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67551A39" w14:textId="2CDEBD91" w:rsidR="00C758B1" w:rsidRPr="00FC7F4A" w:rsidRDefault="008C3D3A" w:rsidP="000B6E08">
            <w:pPr>
              <w:overflowPunct/>
              <w:autoSpaceDE/>
              <w:autoSpaceDN/>
              <w:adjustRightInd/>
              <w:spacing w:line="100" w:lineRule="atLeast"/>
              <w:ind w:right="114"/>
              <w:jc w:val="right"/>
              <w:textAlignment w:val="auto"/>
              <w:rPr>
                <w:sz w:val="16"/>
                <w:szCs w:val="16"/>
              </w:rPr>
            </w:pPr>
            <w:r>
              <w:rPr>
                <w:sz w:val="16"/>
                <w:szCs w:val="16"/>
              </w:rPr>
              <w:t>78,471,033.16</w:t>
            </w:r>
          </w:p>
        </w:tc>
      </w:tr>
      <w:tr w:rsidR="00C758B1" w:rsidRPr="00FC7F4A" w14:paraId="19B0C191" w14:textId="77777777" w:rsidTr="00AF7B43">
        <w:trPr>
          <w:trHeight w:hRule="exact" w:val="245"/>
        </w:trPr>
        <w:tc>
          <w:tcPr>
            <w:tcW w:w="3921" w:type="dxa"/>
            <w:tcBorders>
              <w:top w:val="nil"/>
              <w:left w:val="nil"/>
              <w:bottom w:val="nil"/>
              <w:right w:val="nil"/>
            </w:tcBorders>
            <w:vAlign w:val="bottom"/>
          </w:tcPr>
          <w:p w14:paraId="7EA51DC8" w14:textId="77777777"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Additions</w:t>
            </w:r>
          </w:p>
        </w:tc>
        <w:tc>
          <w:tcPr>
            <w:tcW w:w="236" w:type="dxa"/>
            <w:tcBorders>
              <w:top w:val="nil"/>
              <w:left w:val="nil"/>
              <w:bottom w:val="nil"/>
              <w:right w:val="nil"/>
            </w:tcBorders>
            <w:vAlign w:val="bottom"/>
          </w:tcPr>
          <w:p w14:paraId="1F747AF8"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529E3291" w14:textId="0EEEA5DA" w:rsidR="00C758B1" w:rsidRPr="00FC7F4A" w:rsidRDefault="004D2978" w:rsidP="000B6E08">
            <w:pPr>
              <w:overflowPunct/>
              <w:autoSpaceDE/>
              <w:autoSpaceDN/>
              <w:adjustRightInd/>
              <w:spacing w:line="100" w:lineRule="atLeast"/>
              <w:ind w:right="114"/>
              <w:jc w:val="right"/>
              <w:textAlignment w:val="auto"/>
              <w:rPr>
                <w:sz w:val="16"/>
                <w:szCs w:val="16"/>
              </w:rPr>
            </w:pPr>
            <w:r>
              <w:rPr>
                <w:sz w:val="16"/>
                <w:szCs w:val="16"/>
              </w:rPr>
              <w:t>5,429,187.60</w:t>
            </w:r>
          </w:p>
        </w:tc>
        <w:tc>
          <w:tcPr>
            <w:tcW w:w="236" w:type="dxa"/>
            <w:tcBorders>
              <w:top w:val="nil"/>
              <w:left w:val="nil"/>
              <w:bottom w:val="nil"/>
              <w:right w:val="nil"/>
            </w:tcBorders>
            <w:vAlign w:val="bottom"/>
          </w:tcPr>
          <w:p w14:paraId="1A06C08A"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10153C23" w14:textId="418327F6" w:rsidR="00C758B1" w:rsidRPr="00FC7F4A" w:rsidRDefault="004D2978" w:rsidP="000B6E08">
            <w:pPr>
              <w:overflowPunct/>
              <w:autoSpaceDE/>
              <w:autoSpaceDN/>
              <w:adjustRightInd/>
              <w:spacing w:line="100" w:lineRule="atLeast"/>
              <w:ind w:right="114"/>
              <w:jc w:val="right"/>
              <w:textAlignment w:val="auto"/>
              <w:rPr>
                <w:sz w:val="16"/>
                <w:szCs w:val="16"/>
              </w:rPr>
            </w:pPr>
            <w:r>
              <w:rPr>
                <w:sz w:val="16"/>
                <w:szCs w:val="16"/>
              </w:rPr>
              <w:t>5,429,187.60</w:t>
            </w:r>
          </w:p>
        </w:tc>
      </w:tr>
      <w:tr w:rsidR="00C758B1" w:rsidRPr="00FC7F4A" w14:paraId="46B831FB" w14:textId="77777777" w:rsidTr="00AF7B43">
        <w:trPr>
          <w:trHeight w:hRule="exact" w:val="245"/>
        </w:trPr>
        <w:tc>
          <w:tcPr>
            <w:tcW w:w="3921" w:type="dxa"/>
            <w:tcBorders>
              <w:top w:val="nil"/>
              <w:left w:val="nil"/>
              <w:bottom w:val="nil"/>
              <w:right w:val="nil"/>
            </w:tcBorders>
            <w:vAlign w:val="bottom"/>
          </w:tcPr>
          <w:p w14:paraId="2CFE89A8" w14:textId="77777777"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Disposals/written-off</w:t>
            </w:r>
          </w:p>
        </w:tc>
        <w:tc>
          <w:tcPr>
            <w:tcW w:w="236" w:type="dxa"/>
            <w:tcBorders>
              <w:top w:val="nil"/>
              <w:left w:val="nil"/>
              <w:bottom w:val="nil"/>
              <w:right w:val="nil"/>
            </w:tcBorders>
            <w:vAlign w:val="bottom"/>
          </w:tcPr>
          <w:p w14:paraId="3BF3AB6D"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0E0453AF" w14:textId="745D4A5A" w:rsidR="00C758B1" w:rsidRPr="00FC7F4A" w:rsidRDefault="004D2978" w:rsidP="00CE5C78">
            <w:pPr>
              <w:tabs>
                <w:tab w:val="left" w:pos="1263"/>
                <w:tab w:val="left" w:pos="1405"/>
              </w:tabs>
              <w:overflowPunct/>
              <w:autoSpaceDE/>
              <w:autoSpaceDN/>
              <w:adjustRightInd/>
              <w:spacing w:line="100" w:lineRule="atLeast"/>
              <w:ind w:right="114"/>
              <w:jc w:val="right"/>
              <w:textAlignment w:val="auto"/>
              <w:rPr>
                <w:sz w:val="16"/>
                <w:szCs w:val="16"/>
              </w:rPr>
            </w:pPr>
            <w:r>
              <w:rPr>
                <w:sz w:val="16"/>
                <w:szCs w:val="16"/>
              </w:rPr>
              <w:t>-</w:t>
            </w:r>
          </w:p>
        </w:tc>
        <w:tc>
          <w:tcPr>
            <w:tcW w:w="236" w:type="dxa"/>
            <w:tcBorders>
              <w:top w:val="nil"/>
              <w:left w:val="nil"/>
              <w:bottom w:val="nil"/>
              <w:right w:val="nil"/>
            </w:tcBorders>
            <w:vAlign w:val="bottom"/>
          </w:tcPr>
          <w:p w14:paraId="570B274E"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61EFC728" w14:textId="5FA0E2CE" w:rsidR="00C758B1" w:rsidRPr="00FC7F4A" w:rsidRDefault="004D2978" w:rsidP="00F62843">
            <w:pPr>
              <w:overflowPunct/>
              <w:autoSpaceDE/>
              <w:autoSpaceDN/>
              <w:adjustRightInd/>
              <w:spacing w:line="100" w:lineRule="atLeast"/>
              <w:ind w:right="114"/>
              <w:jc w:val="right"/>
              <w:textAlignment w:val="auto"/>
              <w:rPr>
                <w:sz w:val="16"/>
                <w:szCs w:val="16"/>
              </w:rPr>
            </w:pPr>
            <w:r>
              <w:rPr>
                <w:sz w:val="16"/>
                <w:szCs w:val="16"/>
              </w:rPr>
              <w:t>-</w:t>
            </w:r>
          </w:p>
        </w:tc>
      </w:tr>
      <w:tr w:rsidR="00C758B1" w:rsidRPr="00FC7F4A" w14:paraId="05B50AA6" w14:textId="77777777" w:rsidTr="00AF7B43">
        <w:trPr>
          <w:trHeight w:hRule="exact" w:val="245"/>
        </w:trPr>
        <w:tc>
          <w:tcPr>
            <w:tcW w:w="3921" w:type="dxa"/>
            <w:tcBorders>
              <w:top w:val="nil"/>
              <w:left w:val="nil"/>
              <w:bottom w:val="nil"/>
              <w:right w:val="nil"/>
            </w:tcBorders>
            <w:vAlign w:val="bottom"/>
          </w:tcPr>
          <w:p w14:paraId="23624BF8" w14:textId="72DF68FE"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 xml:space="preserve">At </w:t>
            </w:r>
            <w:r w:rsidR="00E91C54">
              <w:rPr>
                <w:sz w:val="16"/>
                <w:szCs w:val="16"/>
              </w:rPr>
              <w:t>June 30</w:t>
            </w:r>
            <w:r w:rsidRPr="00FC7F4A">
              <w:rPr>
                <w:sz w:val="16"/>
                <w:szCs w:val="16"/>
              </w:rPr>
              <w:t>, 20</w:t>
            </w:r>
            <w:r w:rsidR="00914D9A">
              <w:rPr>
                <w:sz w:val="16"/>
                <w:szCs w:val="16"/>
              </w:rPr>
              <w:t>20</w:t>
            </w:r>
          </w:p>
        </w:tc>
        <w:tc>
          <w:tcPr>
            <w:tcW w:w="236" w:type="dxa"/>
            <w:tcBorders>
              <w:top w:val="nil"/>
              <w:left w:val="nil"/>
              <w:bottom w:val="nil"/>
              <w:right w:val="nil"/>
            </w:tcBorders>
            <w:vAlign w:val="bottom"/>
          </w:tcPr>
          <w:p w14:paraId="0D091E25"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31D63BFF" w14:textId="3A7228A0" w:rsidR="00C758B1" w:rsidRPr="00FC7F4A" w:rsidRDefault="004D2978" w:rsidP="000B6E08">
            <w:pPr>
              <w:overflowPunct/>
              <w:autoSpaceDE/>
              <w:autoSpaceDN/>
              <w:adjustRightInd/>
              <w:spacing w:line="100" w:lineRule="atLeast"/>
              <w:ind w:right="114"/>
              <w:jc w:val="right"/>
              <w:textAlignment w:val="auto"/>
              <w:rPr>
                <w:sz w:val="16"/>
                <w:szCs w:val="16"/>
              </w:rPr>
            </w:pPr>
            <w:r>
              <w:rPr>
                <w:sz w:val="16"/>
                <w:szCs w:val="16"/>
              </w:rPr>
              <w:t>83,900,220.76</w:t>
            </w:r>
          </w:p>
        </w:tc>
        <w:tc>
          <w:tcPr>
            <w:tcW w:w="236" w:type="dxa"/>
            <w:tcBorders>
              <w:top w:val="nil"/>
              <w:left w:val="nil"/>
              <w:bottom w:val="nil"/>
              <w:right w:val="nil"/>
            </w:tcBorders>
            <w:vAlign w:val="bottom"/>
          </w:tcPr>
          <w:p w14:paraId="02C87537"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5F456EB5" w14:textId="6ED635B9" w:rsidR="00C758B1" w:rsidRPr="00FC7F4A" w:rsidRDefault="004D2978" w:rsidP="000B6E08">
            <w:pPr>
              <w:overflowPunct/>
              <w:autoSpaceDE/>
              <w:autoSpaceDN/>
              <w:adjustRightInd/>
              <w:spacing w:line="100" w:lineRule="atLeast"/>
              <w:ind w:right="114"/>
              <w:jc w:val="right"/>
              <w:textAlignment w:val="auto"/>
              <w:rPr>
                <w:sz w:val="16"/>
                <w:szCs w:val="16"/>
              </w:rPr>
            </w:pPr>
            <w:r>
              <w:rPr>
                <w:sz w:val="16"/>
                <w:szCs w:val="16"/>
              </w:rPr>
              <w:t>83,900,220.76</w:t>
            </w:r>
          </w:p>
        </w:tc>
      </w:tr>
      <w:tr w:rsidR="00C758B1" w:rsidRPr="00FC7F4A" w14:paraId="3A072220" w14:textId="77777777" w:rsidTr="00AF7B43">
        <w:trPr>
          <w:trHeight w:hRule="exact" w:val="245"/>
        </w:trPr>
        <w:tc>
          <w:tcPr>
            <w:tcW w:w="3921" w:type="dxa"/>
            <w:tcBorders>
              <w:top w:val="nil"/>
              <w:left w:val="nil"/>
              <w:bottom w:val="nil"/>
              <w:right w:val="nil"/>
            </w:tcBorders>
            <w:vAlign w:val="bottom"/>
          </w:tcPr>
          <w:p w14:paraId="0D663436" w14:textId="77777777" w:rsidR="00C758B1" w:rsidRPr="00FC7F4A" w:rsidRDefault="00C758B1" w:rsidP="000B6E08">
            <w:pPr>
              <w:overflowPunct/>
              <w:autoSpaceDE/>
              <w:autoSpaceDN/>
              <w:adjustRightInd/>
              <w:spacing w:line="100" w:lineRule="atLeast"/>
              <w:textAlignment w:val="auto"/>
              <w:rPr>
                <w:b/>
                <w:bCs/>
                <w:sz w:val="16"/>
                <w:szCs w:val="16"/>
              </w:rPr>
            </w:pPr>
            <w:r w:rsidRPr="00FC7F4A">
              <w:rPr>
                <w:b/>
                <w:bCs/>
                <w:sz w:val="16"/>
                <w:szCs w:val="16"/>
              </w:rPr>
              <w:t>Accumulated depreciation</w:t>
            </w:r>
          </w:p>
        </w:tc>
        <w:tc>
          <w:tcPr>
            <w:tcW w:w="236" w:type="dxa"/>
            <w:tcBorders>
              <w:top w:val="nil"/>
              <w:left w:val="nil"/>
              <w:bottom w:val="nil"/>
              <w:right w:val="nil"/>
            </w:tcBorders>
            <w:vAlign w:val="bottom"/>
          </w:tcPr>
          <w:p w14:paraId="24EDAE0C"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4D3ABF33"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61C5F43F"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0238043C"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r>
      <w:tr w:rsidR="00C758B1" w:rsidRPr="00FC7F4A" w14:paraId="0BA74BE1" w14:textId="77777777" w:rsidTr="00AF7B43">
        <w:trPr>
          <w:trHeight w:hRule="exact" w:val="245"/>
        </w:trPr>
        <w:tc>
          <w:tcPr>
            <w:tcW w:w="3921" w:type="dxa"/>
            <w:tcBorders>
              <w:top w:val="nil"/>
              <w:left w:val="nil"/>
              <w:bottom w:val="nil"/>
              <w:right w:val="nil"/>
            </w:tcBorders>
            <w:vAlign w:val="bottom"/>
          </w:tcPr>
          <w:p w14:paraId="3EB50589" w14:textId="1CF36664" w:rsidR="00C758B1" w:rsidRPr="00FC7F4A" w:rsidRDefault="00561E71" w:rsidP="00E25D86">
            <w:pPr>
              <w:overflowPunct/>
              <w:autoSpaceDE/>
              <w:autoSpaceDN/>
              <w:adjustRightInd/>
              <w:spacing w:line="100" w:lineRule="atLeast"/>
              <w:ind w:firstLine="175"/>
              <w:textAlignment w:val="auto"/>
              <w:rPr>
                <w:sz w:val="16"/>
                <w:szCs w:val="16"/>
                <w:cs/>
              </w:rPr>
            </w:pPr>
            <w:r w:rsidRPr="00FC7F4A">
              <w:rPr>
                <w:sz w:val="16"/>
                <w:szCs w:val="16"/>
              </w:rPr>
              <w:t>At January 1, 20</w:t>
            </w:r>
            <w:r w:rsidR="00914D9A">
              <w:rPr>
                <w:sz w:val="16"/>
                <w:szCs w:val="16"/>
              </w:rPr>
              <w:t>20</w:t>
            </w:r>
          </w:p>
        </w:tc>
        <w:tc>
          <w:tcPr>
            <w:tcW w:w="236" w:type="dxa"/>
            <w:tcBorders>
              <w:top w:val="nil"/>
              <w:left w:val="nil"/>
              <w:bottom w:val="nil"/>
              <w:right w:val="nil"/>
            </w:tcBorders>
            <w:vAlign w:val="bottom"/>
          </w:tcPr>
          <w:p w14:paraId="41A2366E"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0EF5C0" w14:textId="3D52EA63" w:rsidR="00C758B1" w:rsidRPr="00FC7F4A" w:rsidRDefault="008C3D3A" w:rsidP="000B6E08">
            <w:pPr>
              <w:overflowPunct/>
              <w:autoSpaceDE/>
              <w:autoSpaceDN/>
              <w:adjustRightInd/>
              <w:spacing w:line="100" w:lineRule="atLeast"/>
              <w:ind w:right="114"/>
              <w:jc w:val="right"/>
              <w:textAlignment w:val="auto"/>
              <w:rPr>
                <w:sz w:val="16"/>
                <w:szCs w:val="16"/>
              </w:rPr>
            </w:pPr>
            <w:r>
              <w:rPr>
                <w:sz w:val="16"/>
                <w:szCs w:val="16"/>
              </w:rPr>
              <w:t>48,042,855.63</w:t>
            </w:r>
          </w:p>
        </w:tc>
        <w:tc>
          <w:tcPr>
            <w:tcW w:w="236" w:type="dxa"/>
            <w:tcBorders>
              <w:top w:val="nil"/>
              <w:left w:val="nil"/>
              <w:bottom w:val="nil"/>
              <w:right w:val="nil"/>
            </w:tcBorders>
            <w:vAlign w:val="bottom"/>
          </w:tcPr>
          <w:p w14:paraId="63F68DC8"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4AA12FE" w14:textId="2DF7FD36" w:rsidR="00C758B1" w:rsidRPr="00FC7F4A" w:rsidRDefault="008C3D3A" w:rsidP="000B6E08">
            <w:pPr>
              <w:overflowPunct/>
              <w:autoSpaceDE/>
              <w:autoSpaceDN/>
              <w:adjustRightInd/>
              <w:spacing w:line="100" w:lineRule="atLeast"/>
              <w:ind w:right="114"/>
              <w:jc w:val="right"/>
              <w:textAlignment w:val="auto"/>
              <w:rPr>
                <w:sz w:val="16"/>
                <w:szCs w:val="16"/>
              </w:rPr>
            </w:pPr>
            <w:r>
              <w:rPr>
                <w:sz w:val="16"/>
                <w:szCs w:val="16"/>
              </w:rPr>
              <w:t>48,042,855.63</w:t>
            </w:r>
          </w:p>
        </w:tc>
      </w:tr>
      <w:tr w:rsidR="00C758B1" w:rsidRPr="00FC7F4A" w14:paraId="0C554607" w14:textId="77777777" w:rsidTr="00AF7B43">
        <w:trPr>
          <w:trHeight w:hRule="exact" w:val="245"/>
        </w:trPr>
        <w:tc>
          <w:tcPr>
            <w:tcW w:w="3921" w:type="dxa"/>
            <w:tcBorders>
              <w:top w:val="nil"/>
              <w:left w:val="nil"/>
              <w:bottom w:val="nil"/>
              <w:right w:val="nil"/>
            </w:tcBorders>
            <w:vAlign w:val="bottom"/>
          </w:tcPr>
          <w:p w14:paraId="2C16B3A8" w14:textId="77777777"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Additions</w:t>
            </w:r>
          </w:p>
        </w:tc>
        <w:tc>
          <w:tcPr>
            <w:tcW w:w="236" w:type="dxa"/>
            <w:tcBorders>
              <w:top w:val="nil"/>
              <w:left w:val="nil"/>
              <w:bottom w:val="nil"/>
              <w:right w:val="nil"/>
            </w:tcBorders>
            <w:vAlign w:val="bottom"/>
          </w:tcPr>
          <w:p w14:paraId="7DF7015B"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FBEB49" w14:textId="25D608B4" w:rsidR="00C758B1" w:rsidRPr="00FC7F4A" w:rsidRDefault="004D2978" w:rsidP="000B6E08">
            <w:pPr>
              <w:overflowPunct/>
              <w:autoSpaceDE/>
              <w:autoSpaceDN/>
              <w:adjustRightInd/>
              <w:spacing w:line="100" w:lineRule="atLeast"/>
              <w:ind w:right="114"/>
              <w:jc w:val="right"/>
              <w:textAlignment w:val="auto"/>
              <w:rPr>
                <w:sz w:val="16"/>
                <w:szCs w:val="16"/>
              </w:rPr>
            </w:pPr>
            <w:r>
              <w:rPr>
                <w:sz w:val="16"/>
                <w:szCs w:val="16"/>
              </w:rPr>
              <w:t>1,871,756.04</w:t>
            </w:r>
          </w:p>
        </w:tc>
        <w:tc>
          <w:tcPr>
            <w:tcW w:w="236" w:type="dxa"/>
            <w:tcBorders>
              <w:top w:val="nil"/>
              <w:left w:val="nil"/>
              <w:bottom w:val="nil"/>
              <w:right w:val="nil"/>
            </w:tcBorders>
            <w:vAlign w:val="bottom"/>
          </w:tcPr>
          <w:p w14:paraId="667E004C"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ADE46F8" w14:textId="75D51408" w:rsidR="00C758B1" w:rsidRPr="00FC7F4A" w:rsidRDefault="004D2978" w:rsidP="000B6E08">
            <w:pPr>
              <w:overflowPunct/>
              <w:autoSpaceDE/>
              <w:autoSpaceDN/>
              <w:adjustRightInd/>
              <w:spacing w:line="100" w:lineRule="atLeast"/>
              <w:ind w:right="114"/>
              <w:jc w:val="right"/>
              <w:textAlignment w:val="auto"/>
              <w:rPr>
                <w:sz w:val="16"/>
                <w:szCs w:val="16"/>
              </w:rPr>
            </w:pPr>
            <w:r>
              <w:rPr>
                <w:sz w:val="16"/>
                <w:szCs w:val="16"/>
              </w:rPr>
              <w:t>1,871,756.04</w:t>
            </w:r>
          </w:p>
        </w:tc>
      </w:tr>
      <w:tr w:rsidR="00C758B1" w:rsidRPr="00FC7F4A" w14:paraId="34687E13" w14:textId="77777777" w:rsidTr="00AF7B43">
        <w:trPr>
          <w:trHeight w:hRule="exact" w:val="245"/>
        </w:trPr>
        <w:tc>
          <w:tcPr>
            <w:tcW w:w="3921" w:type="dxa"/>
            <w:tcBorders>
              <w:top w:val="nil"/>
              <w:left w:val="nil"/>
              <w:bottom w:val="nil"/>
              <w:right w:val="nil"/>
            </w:tcBorders>
            <w:vAlign w:val="bottom"/>
          </w:tcPr>
          <w:p w14:paraId="3E6C3B48" w14:textId="77777777"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Disposals/written-off</w:t>
            </w:r>
          </w:p>
        </w:tc>
        <w:tc>
          <w:tcPr>
            <w:tcW w:w="236" w:type="dxa"/>
            <w:tcBorders>
              <w:top w:val="nil"/>
              <w:left w:val="nil"/>
              <w:bottom w:val="nil"/>
              <w:right w:val="nil"/>
            </w:tcBorders>
            <w:vAlign w:val="bottom"/>
          </w:tcPr>
          <w:p w14:paraId="592B1099"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64289672" w14:textId="1F18AF78" w:rsidR="00C758B1" w:rsidRPr="00FC7F4A" w:rsidRDefault="004D2978" w:rsidP="00CE5C78">
            <w:pPr>
              <w:overflowPunct/>
              <w:autoSpaceDE/>
              <w:autoSpaceDN/>
              <w:adjustRightInd/>
              <w:spacing w:line="100" w:lineRule="atLeast"/>
              <w:ind w:right="114"/>
              <w:jc w:val="right"/>
              <w:textAlignment w:val="auto"/>
              <w:rPr>
                <w:sz w:val="16"/>
                <w:szCs w:val="16"/>
              </w:rPr>
            </w:pPr>
            <w:r>
              <w:rPr>
                <w:sz w:val="16"/>
                <w:szCs w:val="16"/>
              </w:rPr>
              <w:t>-</w:t>
            </w:r>
          </w:p>
        </w:tc>
        <w:tc>
          <w:tcPr>
            <w:tcW w:w="236" w:type="dxa"/>
            <w:tcBorders>
              <w:top w:val="nil"/>
              <w:left w:val="nil"/>
              <w:bottom w:val="nil"/>
              <w:right w:val="nil"/>
            </w:tcBorders>
            <w:vAlign w:val="bottom"/>
          </w:tcPr>
          <w:p w14:paraId="04207D97"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6D7ECC17" w14:textId="0A6E7218" w:rsidR="00C758B1" w:rsidRPr="00FC7F4A" w:rsidRDefault="004D2978" w:rsidP="00CE5C78">
            <w:pPr>
              <w:overflowPunct/>
              <w:autoSpaceDE/>
              <w:autoSpaceDN/>
              <w:adjustRightInd/>
              <w:spacing w:line="100" w:lineRule="atLeast"/>
              <w:ind w:right="176"/>
              <w:jc w:val="right"/>
              <w:textAlignment w:val="auto"/>
              <w:rPr>
                <w:sz w:val="16"/>
                <w:szCs w:val="16"/>
              </w:rPr>
            </w:pPr>
            <w:r>
              <w:rPr>
                <w:sz w:val="16"/>
                <w:szCs w:val="16"/>
              </w:rPr>
              <w:t>-</w:t>
            </w:r>
          </w:p>
        </w:tc>
      </w:tr>
      <w:tr w:rsidR="00C758B1" w:rsidRPr="00FC7F4A" w14:paraId="44B94523" w14:textId="77777777" w:rsidTr="00AF7B43">
        <w:trPr>
          <w:trHeight w:hRule="exact" w:val="245"/>
        </w:trPr>
        <w:tc>
          <w:tcPr>
            <w:tcW w:w="3921" w:type="dxa"/>
            <w:tcBorders>
              <w:top w:val="nil"/>
              <w:left w:val="nil"/>
              <w:bottom w:val="nil"/>
              <w:right w:val="nil"/>
            </w:tcBorders>
            <w:vAlign w:val="bottom"/>
          </w:tcPr>
          <w:p w14:paraId="27B97226" w14:textId="736BA7BD"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 xml:space="preserve">At </w:t>
            </w:r>
            <w:r w:rsidR="00E91C54">
              <w:rPr>
                <w:sz w:val="16"/>
                <w:szCs w:val="16"/>
              </w:rPr>
              <w:t>June 30</w:t>
            </w:r>
            <w:r w:rsidRPr="00FC7F4A">
              <w:rPr>
                <w:sz w:val="16"/>
                <w:szCs w:val="16"/>
              </w:rPr>
              <w:t>, 20</w:t>
            </w:r>
            <w:r w:rsidR="00914D9A">
              <w:rPr>
                <w:sz w:val="16"/>
                <w:szCs w:val="16"/>
              </w:rPr>
              <w:t>20</w:t>
            </w:r>
          </w:p>
        </w:tc>
        <w:tc>
          <w:tcPr>
            <w:tcW w:w="236" w:type="dxa"/>
            <w:tcBorders>
              <w:top w:val="nil"/>
              <w:left w:val="nil"/>
              <w:bottom w:val="nil"/>
              <w:right w:val="nil"/>
            </w:tcBorders>
            <w:vAlign w:val="bottom"/>
          </w:tcPr>
          <w:p w14:paraId="105CEE14"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582639AD" w14:textId="78061AE6" w:rsidR="00C758B1" w:rsidRPr="00FC7F4A" w:rsidRDefault="004D2978" w:rsidP="000B6E08">
            <w:pPr>
              <w:overflowPunct/>
              <w:autoSpaceDE/>
              <w:autoSpaceDN/>
              <w:adjustRightInd/>
              <w:spacing w:line="100" w:lineRule="atLeast"/>
              <w:ind w:right="114"/>
              <w:jc w:val="right"/>
              <w:textAlignment w:val="auto"/>
              <w:rPr>
                <w:sz w:val="16"/>
                <w:szCs w:val="16"/>
              </w:rPr>
            </w:pPr>
            <w:r>
              <w:rPr>
                <w:sz w:val="16"/>
                <w:szCs w:val="16"/>
              </w:rPr>
              <w:t>49,914,611.67</w:t>
            </w:r>
          </w:p>
        </w:tc>
        <w:tc>
          <w:tcPr>
            <w:tcW w:w="236" w:type="dxa"/>
            <w:tcBorders>
              <w:top w:val="nil"/>
              <w:left w:val="nil"/>
              <w:bottom w:val="nil"/>
              <w:right w:val="nil"/>
            </w:tcBorders>
            <w:vAlign w:val="bottom"/>
          </w:tcPr>
          <w:p w14:paraId="4D7F7578"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2DCA4B58" w14:textId="6DF028AF" w:rsidR="00C758B1" w:rsidRPr="00FC7F4A" w:rsidRDefault="004D2978" w:rsidP="000B6E08">
            <w:pPr>
              <w:overflowPunct/>
              <w:autoSpaceDE/>
              <w:autoSpaceDN/>
              <w:adjustRightInd/>
              <w:spacing w:line="100" w:lineRule="atLeast"/>
              <w:ind w:right="114"/>
              <w:jc w:val="right"/>
              <w:textAlignment w:val="auto"/>
              <w:rPr>
                <w:sz w:val="16"/>
                <w:szCs w:val="16"/>
              </w:rPr>
            </w:pPr>
            <w:r>
              <w:rPr>
                <w:sz w:val="16"/>
                <w:szCs w:val="16"/>
              </w:rPr>
              <w:t>49,914,611.67</w:t>
            </w:r>
          </w:p>
        </w:tc>
      </w:tr>
      <w:tr w:rsidR="00C758B1" w:rsidRPr="00FC7F4A" w14:paraId="25A58CF8" w14:textId="77777777" w:rsidTr="00AF7B43">
        <w:trPr>
          <w:trHeight w:hRule="exact" w:val="245"/>
        </w:trPr>
        <w:tc>
          <w:tcPr>
            <w:tcW w:w="3921" w:type="dxa"/>
            <w:tcBorders>
              <w:top w:val="nil"/>
              <w:left w:val="nil"/>
              <w:bottom w:val="nil"/>
              <w:right w:val="nil"/>
            </w:tcBorders>
            <w:vAlign w:val="bottom"/>
          </w:tcPr>
          <w:p w14:paraId="129E2536" w14:textId="77777777" w:rsidR="00C758B1" w:rsidRPr="00FC7F4A" w:rsidRDefault="00C758B1" w:rsidP="000B6E08">
            <w:pPr>
              <w:overflowPunct/>
              <w:autoSpaceDE/>
              <w:autoSpaceDN/>
              <w:adjustRightInd/>
              <w:spacing w:line="100" w:lineRule="atLeast"/>
              <w:textAlignment w:val="auto"/>
              <w:rPr>
                <w:b/>
                <w:bCs/>
                <w:sz w:val="16"/>
                <w:szCs w:val="16"/>
              </w:rPr>
            </w:pPr>
            <w:r w:rsidRPr="00FC7F4A">
              <w:rPr>
                <w:b/>
                <w:bCs/>
                <w:sz w:val="16"/>
                <w:szCs w:val="16"/>
              </w:rPr>
              <w:t>Net book value</w:t>
            </w:r>
          </w:p>
        </w:tc>
        <w:tc>
          <w:tcPr>
            <w:tcW w:w="236" w:type="dxa"/>
            <w:tcBorders>
              <w:top w:val="nil"/>
              <w:left w:val="nil"/>
              <w:bottom w:val="nil"/>
              <w:right w:val="nil"/>
            </w:tcBorders>
            <w:vAlign w:val="bottom"/>
          </w:tcPr>
          <w:p w14:paraId="580645C2"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03AF05B6"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6C7ACF9C"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3E7B923A"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r>
      <w:tr w:rsidR="00C758B1" w:rsidRPr="00FC7F4A" w14:paraId="747152A0" w14:textId="77777777" w:rsidTr="00AF7B43">
        <w:trPr>
          <w:trHeight w:hRule="exact" w:val="245"/>
        </w:trPr>
        <w:tc>
          <w:tcPr>
            <w:tcW w:w="3921" w:type="dxa"/>
            <w:tcBorders>
              <w:top w:val="nil"/>
              <w:left w:val="nil"/>
              <w:bottom w:val="nil"/>
              <w:right w:val="nil"/>
            </w:tcBorders>
            <w:vAlign w:val="bottom"/>
          </w:tcPr>
          <w:p w14:paraId="5B1DCE06" w14:textId="4374E296" w:rsidR="00C758B1" w:rsidRPr="00FC7F4A" w:rsidRDefault="00C758B1" w:rsidP="00561E71">
            <w:pPr>
              <w:overflowPunct/>
              <w:autoSpaceDE/>
              <w:autoSpaceDN/>
              <w:adjustRightInd/>
              <w:spacing w:line="100" w:lineRule="atLeast"/>
              <w:ind w:firstLine="175"/>
              <w:textAlignment w:val="auto"/>
              <w:rPr>
                <w:sz w:val="16"/>
                <w:szCs w:val="16"/>
                <w:cs/>
              </w:rPr>
            </w:pPr>
            <w:r w:rsidRPr="00FC7F4A">
              <w:rPr>
                <w:sz w:val="16"/>
                <w:szCs w:val="16"/>
              </w:rPr>
              <w:t xml:space="preserve">Balance as </w:t>
            </w:r>
            <w:r w:rsidRPr="003F25C7">
              <w:rPr>
                <w:sz w:val="16"/>
                <w:szCs w:val="16"/>
              </w:rPr>
              <w:t xml:space="preserve">of </w:t>
            </w:r>
            <w:r w:rsidR="00561E71" w:rsidRPr="003F25C7">
              <w:rPr>
                <w:sz w:val="16"/>
                <w:szCs w:val="16"/>
              </w:rPr>
              <w:t>January</w:t>
            </w:r>
            <w:r w:rsidRPr="003F25C7">
              <w:rPr>
                <w:sz w:val="16"/>
                <w:szCs w:val="16"/>
              </w:rPr>
              <w:t xml:space="preserve"> 1, 20</w:t>
            </w:r>
            <w:r w:rsidR="00914D9A" w:rsidRPr="003F25C7">
              <w:rPr>
                <w:sz w:val="16"/>
                <w:szCs w:val="16"/>
              </w:rPr>
              <w:t>20</w:t>
            </w:r>
          </w:p>
        </w:tc>
        <w:tc>
          <w:tcPr>
            <w:tcW w:w="236" w:type="dxa"/>
            <w:tcBorders>
              <w:top w:val="nil"/>
              <w:left w:val="nil"/>
              <w:bottom w:val="nil"/>
              <w:right w:val="nil"/>
            </w:tcBorders>
            <w:vAlign w:val="bottom"/>
          </w:tcPr>
          <w:p w14:paraId="2175A468"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bottom w:val="double" w:sz="4" w:space="0" w:color="auto"/>
              <w:right w:val="nil"/>
            </w:tcBorders>
            <w:vAlign w:val="bottom"/>
          </w:tcPr>
          <w:p w14:paraId="3930F6A9" w14:textId="49FF7B2E" w:rsidR="00C758B1" w:rsidRPr="00FC7F4A" w:rsidRDefault="008C3D3A" w:rsidP="000B6E08">
            <w:pPr>
              <w:overflowPunct/>
              <w:autoSpaceDE/>
              <w:autoSpaceDN/>
              <w:adjustRightInd/>
              <w:spacing w:line="100" w:lineRule="atLeast"/>
              <w:ind w:right="114"/>
              <w:jc w:val="right"/>
              <w:textAlignment w:val="auto"/>
              <w:rPr>
                <w:sz w:val="16"/>
                <w:szCs w:val="16"/>
              </w:rPr>
            </w:pPr>
            <w:r>
              <w:rPr>
                <w:sz w:val="16"/>
                <w:szCs w:val="16"/>
              </w:rPr>
              <w:t>30,428,177.53</w:t>
            </w:r>
          </w:p>
        </w:tc>
        <w:tc>
          <w:tcPr>
            <w:tcW w:w="236" w:type="dxa"/>
            <w:tcBorders>
              <w:top w:val="nil"/>
              <w:left w:val="nil"/>
              <w:bottom w:val="nil"/>
              <w:right w:val="nil"/>
            </w:tcBorders>
            <w:vAlign w:val="bottom"/>
          </w:tcPr>
          <w:p w14:paraId="267372CF"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bottom w:val="double" w:sz="4" w:space="0" w:color="auto"/>
              <w:right w:val="nil"/>
            </w:tcBorders>
            <w:vAlign w:val="bottom"/>
          </w:tcPr>
          <w:p w14:paraId="360838A1" w14:textId="3CFF25B1" w:rsidR="00C758B1" w:rsidRPr="00FC7F4A" w:rsidRDefault="008C3D3A" w:rsidP="000B6E08">
            <w:pPr>
              <w:overflowPunct/>
              <w:autoSpaceDE/>
              <w:autoSpaceDN/>
              <w:adjustRightInd/>
              <w:spacing w:line="100" w:lineRule="atLeast"/>
              <w:ind w:right="114"/>
              <w:jc w:val="right"/>
              <w:textAlignment w:val="auto"/>
              <w:rPr>
                <w:sz w:val="16"/>
                <w:szCs w:val="16"/>
              </w:rPr>
            </w:pPr>
            <w:r>
              <w:rPr>
                <w:sz w:val="16"/>
                <w:szCs w:val="16"/>
              </w:rPr>
              <w:t>30,428,177.53</w:t>
            </w:r>
          </w:p>
        </w:tc>
      </w:tr>
      <w:tr w:rsidR="00C758B1" w:rsidRPr="00FC7F4A" w14:paraId="4D03E1AD" w14:textId="77777777" w:rsidTr="00AF7B43">
        <w:trPr>
          <w:trHeight w:hRule="exact" w:val="245"/>
        </w:trPr>
        <w:tc>
          <w:tcPr>
            <w:tcW w:w="3921" w:type="dxa"/>
            <w:tcBorders>
              <w:top w:val="nil"/>
              <w:left w:val="nil"/>
              <w:bottom w:val="nil"/>
              <w:right w:val="nil"/>
            </w:tcBorders>
            <w:vAlign w:val="bottom"/>
          </w:tcPr>
          <w:p w14:paraId="3A7BB1AC" w14:textId="13D506C9" w:rsidR="00C758B1" w:rsidRPr="00FC7F4A" w:rsidRDefault="00C758B1" w:rsidP="000B6E08">
            <w:pPr>
              <w:overflowPunct/>
              <w:autoSpaceDE/>
              <w:autoSpaceDN/>
              <w:adjustRightInd/>
              <w:spacing w:line="100" w:lineRule="atLeast"/>
              <w:ind w:firstLine="175"/>
              <w:textAlignment w:val="auto"/>
              <w:rPr>
                <w:sz w:val="16"/>
                <w:szCs w:val="16"/>
                <w:cs/>
              </w:rPr>
            </w:pPr>
            <w:r w:rsidRPr="00FC7F4A">
              <w:rPr>
                <w:sz w:val="16"/>
                <w:szCs w:val="16"/>
              </w:rPr>
              <w:t xml:space="preserve">Balance as of </w:t>
            </w:r>
            <w:r w:rsidR="00E91C54">
              <w:rPr>
                <w:sz w:val="16"/>
                <w:szCs w:val="16"/>
              </w:rPr>
              <w:t>June 30</w:t>
            </w:r>
            <w:r w:rsidRPr="00FC7F4A">
              <w:rPr>
                <w:sz w:val="16"/>
                <w:szCs w:val="16"/>
              </w:rPr>
              <w:t>, 20</w:t>
            </w:r>
            <w:r w:rsidR="00914D9A">
              <w:rPr>
                <w:sz w:val="16"/>
                <w:szCs w:val="16"/>
              </w:rPr>
              <w:t>20</w:t>
            </w:r>
          </w:p>
        </w:tc>
        <w:tc>
          <w:tcPr>
            <w:tcW w:w="236" w:type="dxa"/>
            <w:tcBorders>
              <w:top w:val="nil"/>
              <w:left w:val="nil"/>
              <w:bottom w:val="nil"/>
              <w:right w:val="nil"/>
            </w:tcBorders>
            <w:vAlign w:val="bottom"/>
          </w:tcPr>
          <w:p w14:paraId="365BDC8A"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double" w:sz="4" w:space="0" w:color="auto"/>
              <w:left w:val="nil"/>
              <w:bottom w:val="double" w:sz="4" w:space="0" w:color="auto"/>
              <w:right w:val="nil"/>
            </w:tcBorders>
            <w:vAlign w:val="bottom"/>
          </w:tcPr>
          <w:p w14:paraId="7D2877CA" w14:textId="3866D456" w:rsidR="00C758B1" w:rsidRPr="00FC7F4A" w:rsidRDefault="004D2978" w:rsidP="000B6E08">
            <w:pPr>
              <w:overflowPunct/>
              <w:autoSpaceDE/>
              <w:autoSpaceDN/>
              <w:adjustRightInd/>
              <w:spacing w:line="100" w:lineRule="atLeast"/>
              <w:ind w:right="114"/>
              <w:jc w:val="right"/>
              <w:textAlignment w:val="auto"/>
              <w:rPr>
                <w:sz w:val="16"/>
                <w:szCs w:val="16"/>
              </w:rPr>
            </w:pPr>
            <w:r>
              <w:rPr>
                <w:sz w:val="16"/>
                <w:szCs w:val="16"/>
              </w:rPr>
              <w:t>33,985,609.09</w:t>
            </w:r>
          </w:p>
        </w:tc>
        <w:tc>
          <w:tcPr>
            <w:tcW w:w="236" w:type="dxa"/>
            <w:tcBorders>
              <w:top w:val="nil"/>
              <w:left w:val="nil"/>
              <w:bottom w:val="nil"/>
              <w:right w:val="nil"/>
            </w:tcBorders>
            <w:vAlign w:val="bottom"/>
          </w:tcPr>
          <w:p w14:paraId="14888289"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double" w:sz="4" w:space="0" w:color="auto"/>
              <w:left w:val="nil"/>
              <w:bottom w:val="double" w:sz="4" w:space="0" w:color="auto"/>
              <w:right w:val="nil"/>
            </w:tcBorders>
            <w:vAlign w:val="bottom"/>
          </w:tcPr>
          <w:p w14:paraId="540488E0" w14:textId="480AE99A" w:rsidR="00C758B1" w:rsidRPr="00FC7F4A" w:rsidRDefault="004D2978" w:rsidP="000B6E08">
            <w:pPr>
              <w:overflowPunct/>
              <w:autoSpaceDE/>
              <w:autoSpaceDN/>
              <w:adjustRightInd/>
              <w:spacing w:line="100" w:lineRule="atLeast"/>
              <w:ind w:right="114"/>
              <w:jc w:val="right"/>
              <w:textAlignment w:val="auto"/>
              <w:rPr>
                <w:sz w:val="16"/>
                <w:szCs w:val="16"/>
              </w:rPr>
            </w:pPr>
            <w:r>
              <w:rPr>
                <w:sz w:val="16"/>
                <w:szCs w:val="16"/>
              </w:rPr>
              <w:t>33,985,609.09</w:t>
            </w:r>
          </w:p>
        </w:tc>
      </w:tr>
    </w:tbl>
    <w:p w14:paraId="28F57DB2" w14:textId="30BB9D05" w:rsidR="003070B8" w:rsidRDefault="003070B8" w:rsidP="003070B8">
      <w:pPr>
        <w:ind w:left="426" w:right="-45"/>
        <w:jc w:val="thaiDistribute"/>
        <w:rPr>
          <w:rFonts w:cs="Times New Roman"/>
          <w:b/>
          <w:bCs/>
          <w:sz w:val="17"/>
          <w:szCs w:val="17"/>
        </w:rPr>
      </w:pPr>
    </w:p>
    <w:p w14:paraId="2883A19C" w14:textId="77777777" w:rsidR="00BC197B" w:rsidRPr="00FC7F4A" w:rsidRDefault="00BC197B" w:rsidP="003070B8">
      <w:pPr>
        <w:ind w:left="426" w:right="-45"/>
        <w:jc w:val="thaiDistribute"/>
        <w:rPr>
          <w:rFonts w:cs="Times New Roman"/>
          <w:b/>
          <w:bCs/>
          <w:sz w:val="17"/>
          <w:szCs w:val="17"/>
        </w:rPr>
      </w:pPr>
    </w:p>
    <w:p w14:paraId="6CE3D2F4" w14:textId="3F7310F5" w:rsidR="003070B8" w:rsidRPr="00537A54" w:rsidRDefault="003070B8" w:rsidP="00EB7A4F">
      <w:pPr>
        <w:pStyle w:val="ListParagraph"/>
        <w:numPr>
          <w:ilvl w:val="0"/>
          <w:numId w:val="25"/>
        </w:numPr>
        <w:ind w:left="450" w:right="-45"/>
        <w:jc w:val="thaiDistribute"/>
        <w:rPr>
          <w:rFonts w:cs="Times New Roman"/>
          <w:b/>
          <w:bCs/>
          <w:sz w:val="17"/>
        </w:rPr>
      </w:pPr>
      <w:r w:rsidRPr="00537A54">
        <w:rPr>
          <w:rFonts w:cs="Times New Roman"/>
          <w:b/>
          <w:bCs/>
          <w:sz w:val="17"/>
        </w:rPr>
        <w:t>I</w:t>
      </w:r>
      <w:r w:rsidRPr="00BC197B">
        <w:rPr>
          <w:b/>
          <w:bCs/>
          <w:sz w:val="17"/>
        </w:rPr>
        <w:t>NVES</w:t>
      </w:r>
      <w:r w:rsidRPr="00537A54">
        <w:rPr>
          <w:rFonts w:cs="Times New Roman"/>
          <w:b/>
          <w:bCs/>
          <w:sz w:val="17"/>
        </w:rPr>
        <w:t>TMENT PROPERTY, NET</w:t>
      </w:r>
    </w:p>
    <w:p w14:paraId="34113DE4" w14:textId="0524E83D" w:rsidR="003070B8" w:rsidRPr="00FC7F4A" w:rsidRDefault="003070B8" w:rsidP="0050584F">
      <w:pPr>
        <w:spacing w:before="120"/>
        <w:ind w:left="432" w:right="-43"/>
        <w:jc w:val="thaiDistribute"/>
        <w:rPr>
          <w:sz w:val="17"/>
          <w:szCs w:val="17"/>
        </w:rPr>
      </w:pPr>
      <w:r w:rsidRPr="00FC7F4A">
        <w:rPr>
          <w:rFonts w:cs="Times New Roman"/>
          <w:sz w:val="17"/>
          <w:szCs w:val="17"/>
        </w:rPr>
        <w:t>The movement of investment property f</w:t>
      </w:r>
      <w:r w:rsidRPr="00FC7F4A">
        <w:rPr>
          <w:sz w:val="17"/>
          <w:szCs w:val="17"/>
        </w:rPr>
        <w:t xml:space="preserve">or the </w:t>
      </w:r>
      <w:r w:rsidR="00E91C54">
        <w:rPr>
          <w:sz w:val="17"/>
          <w:szCs w:val="17"/>
        </w:rPr>
        <w:t>six</w:t>
      </w:r>
      <w:r w:rsidR="00326C3A" w:rsidRPr="00FC7F4A">
        <w:rPr>
          <w:sz w:val="17"/>
          <w:szCs w:val="17"/>
        </w:rPr>
        <w:t>-month period</w:t>
      </w:r>
      <w:r w:rsidRPr="00FC7F4A">
        <w:rPr>
          <w:sz w:val="17"/>
          <w:szCs w:val="17"/>
        </w:rPr>
        <w:t xml:space="preserve"> ended </w:t>
      </w:r>
      <w:r w:rsidR="00E91C54">
        <w:rPr>
          <w:sz w:val="17"/>
          <w:szCs w:val="17"/>
        </w:rPr>
        <w:t>June</w:t>
      </w:r>
      <w:r w:rsidRPr="00FC7F4A">
        <w:rPr>
          <w:sz w:val="17"/>
          <w:szCs w:val="17"/>
        </w:rPr>
        <w:t xml:space="preserve"> 3</w:t>
      </w:r>
      <w:r w:rsidR="00E91C54">
        <w:rPr>
          <w:sz w:val="17"/>
          <w:szCs w:val="17"/>
        </w:rPr>
        <w:t>0</w:t>
      </w:r>
      <w:r w:rsidRPr="00FC7F4A">
        <w:rPr>
          <w:sz w:val="17"/>
          <w:szCs w:val="17"/>
        </w:rPr>
        <w:t>, 20</w:t>
      </w:r>
      <w:r w:rsidR="00914D9A">
        <w:rPr>
          <w:sz w:val="17"/>
          <w:szCs w:val="17"/>
        </w:rPr>
        <w:t>20</w:t>
      </w:r>
      <w:r w:rsidRPr="00FC7F4A">
        <w:rPr>
          <w:sz w:val="17"/>
          <w:szCs w:val="17"/>
        </w:rPr>
        <w:t xml:space="preserve"> was as follows:</w:t>
      </w:r>
    </w:p>
    <w:tbl>
      <w:tblPr>
        <w:tblW w:w="7980" w:type="dxa"/>
        <w:tblInd w:w="392" w:type="dxa"/>
        <w:tblLook w:val="0000" w:firstRow="0" w:lastRow="0" w:firstColumn="0" w:lastColumn="0" w:noHBand="0" w:noVBand="0"/>
      </w:tblPr>
      <w:tblGrid>
        <w:gridCol w:w="3942"/>
        <w:gridCol w:w="237"/>
        <w:gridCol w:w="1549"/>
        <w:gridCol w:w="652"/>
        <w:gridCol w:w="1600"/>
      </w:tblGrid>
      <w:tr w:rsidR="002844CB" w:rsidRPr="00FC7F4A" w14:paraId="16BE6892" w14:textId="77777777" w:rsidTr="00BC197B">
        <w:trPr>
          <w:trHeight w:val="333"/>
        </w:trPr>
        <w:tc>
          <w:tcPr>
            <w:tcW w:w="3942" w:type="dxa"/>
            <w:tcBorders>
              <w:top w:val="nil"/>
              <w:left w:val="nil"/>
              <w:bottom w:val="nil"/>
              <w:right w:val="nil"/>
            </w:tcBorders>
            <w:vAlign w:val="bottom"/>
          </w:tcPr>
          <w:p w14:paraId="148033D0" w14:textId="77777777" w:rsidR="002844CB" w:rsidRPr="00FC7F4A" w:rsidRDefault="002844CB" w:rsidP="00561E71">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15508031" w14:textId="77777777" w:rsidR="002844CB" w:rsidRPr="00FC7F4A" w:rsidRDefault="002844CB" w:rsidP="00561E71">
            <w:pPr>
              <w:overflowPunct/>
              <w:autoSpaceDE/>
              <w:autoSpaceDN/>
              <w:adjustRightInd/>
              <w:spacing w:line="100" w:lineRule="atLeast"/>
              <w:jc w:val="both"/>
              <w:textAlignment w:val="auto"/>
              <w:rPr>
                <w:b/>
                <w:bCs/>
                <w:sz w:val="17"/>
                <w:szCs w:val="17"/>
              </w:rPr>
            </w:pPr>
          </w:p>
        </w:tc>
        <w:tc>
          <w:tcPr>
            <w:tcW w:w="3801" w:type="dxa"/>
            <w:gridSpan w:val="3"/>
            <w:tcBorders>
              <w:left w:val="nil"/>
              <w:bottom w:val="single" w:sz="4" w:space="0" w:color="auto"/>
              <w:right w:val="nil"/>
            </w:tcBorders>
            <w:vAlign w:val="bottom"/>
          </w:tcPr>
          <w:p w14:paraId="4C52922B" w14:textId="77777777" w:rsidR="002844CB" w:rsidRDefault="002844CB" w:rsidP="002844CB">
            <w:pPr>
              <w:jc w:val="center"/>
            </w:pPr>
            <w:r w:rsidRPr="00467F48">
              <w:rPr>
                <w:sz w:val="16"/>
                <w:szCs w:val="16"/>
              </w:rPr>
              <w:t>BAH</w:t>
            </w:r>
            <w:r>
              <w:rPr>
                <w:sz w:val="16"/>
                <w:szCs w:val="16"/>
              </w:rPr>
              <w:t>T</w:t>
            </w:r>
          </w:p>
        </w:tc>
      </w:tr>
      <w:tr w:rsidR="00561E71" w:rsidRPr="00FC7F4A" w14:paraId="11D2A829" w14:textId="77777777" w:rsidTr="002844CB">
        <w:trPr>
          <w:trHeight w:val="300"/>
        </w:trPr>
        <w:tc>
          <w:tcPr>
            <w:tcW w:w="3942" w:type="dxa"/>
            <w:tcBorders>
              <w:top w:val="nil"/>
              <w:left w:val="nil"/>
              <w:bottom w:val="nil"/>
              <w:right w:val="nil"/>
            </w:tcBorders>
            <w:vAlign w:val="bottom"/>
          </w:tcPr>
          <w:p w14:paraId="21BE6090" w14:textId="77777777" w:rsidR="00561E71" w:rsidRPr="00FC7F4A" w:rsidRDefault="00561E71" w:rsidP="00561E71">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1F8B3EA5" w14:textId="77777777" w:rsidR="00561E71" w:rsidRPr="00FC7F4A" w:rsidRDefault="00561E71" w:rsidP="00561E71">
            <w:pPr>
              <w:overflowPunct/>
              <w:autoSpaceDE/>
              <w:autoSpaceDN/>
              <w:adjustRightInd/>
              <w:spacing w:line="100" w:lineRule="atLeast"/>
              <w:jc w:val="both"/>
              <w:textAlignment w:val="auto"/>
              <w:rPr>
                <w:b/>
                <w:bCs/>
                <w:sz w:val="17"/>
                <w:szCs w:val="17"/>
              </w:rPr>
            </w:pPr>
          </w:p>
        </w:tc>
        <w:tc>
          <w:tcPr>
            <w:tcW w:w="1549" w:type="dxa"/>
            <w:tcBorders>
              <w:top w:val="single" w:sz="4" w:space="0" w:color="auto"/>
              <w:left w:val="nil"/>
              <w:bottom w:val="single" w:sz="4" w:space="0" w:color="auto"/>
              <w:right w:val="nil"/>
            </w:tcBorders>
            <w:vAlign w:val="center"/>
          </w:tcPr>
          <w:p w14:paraId="3BEEFA9C" w14:textId="77777777" w:rsidR="00561E71" w:rsidRPr="00B5770B" w:rsidRDefault="00561E71" w:rsidP="00561E71">
            <w:pPr>
              <w:overflowPunct/>
              <w:autoSpaceDE/>
              <w:autoSpaceDN/>
              <w:adjustRightInd/>
              <w:spacing w:line="100" w:lineRule="atLeast"/>
              <w:ind w:right="-108"/>
              <w:jc w:val="center"/>
              <w:textAlignment w:val="auto"/>
              <w:rPr>
                <w:sz w:val="16"/>
                <w:szCs w:val="16"/>
              </w:rPr>
            </w:pPr>
            <w:r w:rsidRPr="00B5770B">
              <w:rPr>
                <w:sz w:val="16"/>
                <w:szCs w:val="16"/>
              </w:rPr>
              <w:t>Consolidated Financial Statement</w:t>
            </w:r>
          </w:p>
        </w:tc>
        <w:tc>
          <w:tcPr>
            <w:tcW w:w="652" w:type="dxa"/>
            <w:tcBorders>
              <w:top w:val="single" w:sz="4" w:space="0" w:color="auto"/>
              <w:left w:val="nil"/>
              <w:bottom w:val="nil"/>
              <w:right w:val="nil"/>
            </w:tcBorders>
            <w:vAlign w:val="bottom"/>
          </w:tcPr>
          <w:p w14:paraId="5A111520" w14:textId="77777777" w:rsidR="00561E71" w:rsidRPr="00B5770B" w:rsidRDefault="00561E71" w:rsidP="00561E71">
            <w:pPr>
              <w:overflowPunct/>
              <w:autoSpaceDE/>
              <w:autoSpaceDN/>
              <w:adjustRightInd/>
              <w:spacing w:line="100" w:lineRule="atLeast"/>
              <w:jc w:val="center"/>
              <w:textAlignment w:val="auto"/>
              <w:rPr>
                <w:sz w:val="16"/>
                <w:szCs w:val="16"/>
              </w:rPr>
            </w:pPr>
          </w:p>
        </w:tc>
        <w:tc>
          <w:tcPr>
            <w:tcW w:w="1600" w:type="dxa"/>
            <w:tcBorders>
              <w:top w:val="single" w:sz="4" w:space="0" w:color="auto"/>
              <w:left w:val="nil"/>
              <w:bottom w:val="nil"/>
              <w:right w:val="nil"/>
            </w:tcBorders>
            <w:vAlign w:val="center"/>
          </w:tcPr>
          <w:p w14:paraId="5C646063" w14:textId="252EC7B5" w:rsidR="00561E71" w:rsidRPr="00B5770B" w:rsidRDefault="00561E71" w:rsidP="00561E71">
            <w:pPr>
              <w:overflowPunct/>
              <w:autoSpaceDE/>
              <w:autoSpaceDN/>
              <w:adjustRightInd/>
              <w:spacing w:line="100" w:lineRule="atLeast"/>
              <w:jc w:val="center"/>
              <w:textAlignment w:val="auto"/>
              <w:rPr>
                <w:sz w:val="16"/>
                <w:szCs w:val="16"/>
              </w:rPr>
            </w:pPr>
            <w:r w:rsidRPr="00B5770B">
              <w:rPr>
                <w:sz w:val="16"/>
                <w:szCs w:val="16"/>
              </w:rPr>
              <w:t>Separate Financial Statement</w:t>
            </w:r>
            <w:r w:rsidRPr="00B5770B">
              <w:rPr>
                <w:sz w:val="16"/>
                <w:szCs w:val="16"/>
                <w:cs/>
              </w:rPr>
              <w:t xml:space="preserve"> </w:t>
            </w:r>
          </w:p>
        </w:tc>
      </w:tr>
      <w:tr w:rsidR="00561E71" w:rsidRPr="00FC7F4A" w14:paraId="1D986591" w14:textId="77777777" w:rsidTr="002844CB">
        <w:trPr>
          <w:trHeight w:val="179"/>
        </w:trPr>
        <w:tc>
          <w:tcPr>
            <w:tcW w:w="3942" w:type="dxa"/>
            <w:tcBorders>
              <w:top w:val="nil"/>
              <w:left w:val="nil"/>
              <w:bottom w:val="nil"/>
              <w:right w:val="nil"/>
            </w:tcBorders>
            <w:vAlign w:val="bottom"/>
          </w:tcPr>
          <w:p w14:paraId="5989D97A" w14:textId="77777777" w:rsidR="00561E71" w:rsidRPr="00B5770B" w:rsidRDefault="00561E71" w:rsidP="00561E71">
            <w:pPr>
              <w:pStyle w:val="Footer"/>
              <w:tabs>
                <w:tab w:val="clear" w:pos="4153"/>
                <w:tab w:val="clear" w:pos="8306"/>
              </w:tabs>
              <w:overflowPunct/>
              <w:autoSpaceDE/>
              <w:autoSpaceDN/>
              <w:adjustRightInd/>
              <w:spacing w:line="100" w:lineRule="atLeast"/>
              <w:textAlignment w:val="auto"/>
              <w:rPr>
                <w:b/>
                <w:bCs/>
                <w:sz w:val="16"/>
                <w:szCs w:val="16"/>
              </w:rPr>
            </w:pPr>
            <w:r w:rsidRPr="00B5770B">
              <w:rPr>
                <w:b/>
                <w:bCs/>
                <w:sz w:val="16"/>
                <w:szCs w:val="16"/>
              </w:rPr>
              <w:t>Cost</w:t>
            </w:r>
          </w:p>
        </w:tc>
        <w:tc>
          <w:tcPr>
            <w:tcW w:w="237" w:type="dxa"/>
            <w:tcBorders>
              <w:top w:val="nil"/>
              <w:left w:val="nil"/>
              <w:bottom w:val="nil"/>
              <w:right w:val="nil"/>
            </w:tcBorders>
            <w:vAlign w:val="bottom"/>
          </w:tcPr>
          <w:p w14:paraId="1868FA16"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nil"/>
              <w:right w:val="nil"/>
            </w:tcBorders>
            <w:vAlign w:val="bottom"/>
          </w:tcPr>
          <w:p w14:paraId="0E4ECC87" w14:textId="77777777" w:rsidR="00561E71" w:rsidRPr="00B5770B" w:rsidRDefault="00561E71" w:rsidP="00561E71">
            <w:pPr>
              <w:overflowPunct/>
              <w:autoSpaceDE/>
              <w:autoSpaceDN/>
              <w:adjustRightInd/>
              <w:spacing w:line="100" w:lineRule="atLeast"/>
              <w:jc w:val="right"/>
              <w:textAlignment w:val="auto"/>
              <w:rPr>
                <w:sz w:val="16"/>
                <w:szCs w:val="16"/>
              </w:rPr>
            </w:pPr>
          </w:p>
        </w:tc>
        <w:tc>
          <w:tcPr>
            <w:tcW w:w="652" w:type="dxa"/>
            <w:tcBorders>
              <w:top w:val="nil"/>
              <w:left w:val="nil"/>
              <w:bottom w:val="nil"/>
              <w:right w:val="nil"/>
            </w:tcBorders>
            <w:vAlign w:val="bottom"/>
          </w:tcPr>
          <w:p w14:paraId="000902CE" w14:textId="77777777" w:rsidR="00561E71" w:rsidRPr="00B5770B" w:rsidRDefault="00561E71" w:rsidP="00561E71">
            <w:pPr>
              <w:overflowPunct/>
              <w:autoSpaceDE/>
              <w:autoSpaceDN/>
              <w:adjustRightInd/>
              <w:spacing w:line="100" w:lineRule="atLeast"/>
              <w:jc w:val="right"/>
              <w:textAlignment w:val="auto"/>
              <w:rPr>
                <w:sz w:val="16"/>
                <w:szCs w:val="16"/>
              </w:rPr>
            </w:pPr>
          </w:p>
        </w:tc>
        <w:tc>
          <w:tcPr>
            <w:tcW w:w="1600" w:type="dxa"/>
            <w:tcBorders>
              <w:top w:val="single" w:sz="4" w:space="0" w:color="auto"/>
              <w:left w:val="nil"/>
              <w:bottom w:val="nil"/>
              <w:right w:val="nil"/>
            </w:tcBorders>
            <w:vAlign w:val="bottom"/>
          </w:tcPr>
          <w:p w14:paraId="74BD4F4E" w14:textId="77777777" w:rsidR="00561E71" w:rsidRPr="00B5770B" w:rsidRDefault="00561E71" w:rsidP="00561E71">
            <w:pPr>
              <w:overflowPunct/>
              <w:autoSpaceDE/>
              <w:autoSpaceDN/>
              <w:adjustRightInd/>
              <w:spacing w:line="100" w:lineRule="atLeast"/>
              <w:jc w:val="right"/>
              <w:textAlignment w:val="auto"/>
              <w:rPr>
                <w:sz w:val="16"/>
                <w:szCs w:val="16"/>
              </w:rPr>
            </w:pPr>
          </w:p>
        </w:tc>
      </w:tr>
      <w:tr w:rsidR="00561E71" w:rsidRPr="00FC7F4A" w14:paraId="13F73BAE" w14:textId="77777777" w:rsidTr="002844CB">
        <w:trPr>
          <w:trHeight w:val="268"/>
        </w:trPr>
        <w:tc>
          <w:tcPr>
            <w:tcW w:w="3942" w:type="dxa"/>
            <w:tcBorders>
              <w:top w:val="nil"/>
              <w:left w:val="nil"/>
              <w:bottom w:val="nil"/>
              <w:right w:val="nil"/>
            </w:tcBorders>
            <w:vAlign w:val="bottom"/>
          </w:tcPr>
          <w:p w14:paraId="7A7D2119" w14:textId="7FE36EE3" w:rsidR="00561E71" w:rsidRPr="00B5770B" w:rsidRDefault="00561E71" w:rsidP="00B2526F">
            <w:pPr>
              <w:overflowPunct/>
              <w:autoSpaceDE/>
              <w:autoSpaceDN/>
              <w:adjustRightInd/>
              <w:spacing w:line="100" w:lineRule="atLeast"/>
              <w:ind w:firstLine="175"/>
              <w:textAlignment w:val="auto"/>
              <w:rPr>
                <w:sz w:val="16"/>
                <w:szCs w:val="16"/>
              </w:rPr>
            </w:pPr>
            <w:r w:rsidRPr="00B5770B">
              <w:rPr>
                <w:sz w:val="16"/>
                <w:szCs w:val="16"/>
              </w:rPr>
              <w:t>At January 1, 20</w:t>
            </w:r>
            <w:r w:rsidR="008C3D3A">
              <w:rPr>
                <w:sz w:val="16"/>
                <w:szCs w:val="16"/>
              </w:rPr>
              <w:t>20</w:t>
            </w:r>
          </w:p>
        </w:tc>
        <w:tc>
          <w:tcPr>
            <w:tcW w:w="237" w:type="dxa"/>
            <w:tcBorders>
              <w:top w:val="nil"/>
              <w:left w:val="nil"/>
              <w:bottom w:val="nil"/>
              <w:right w:val="nil"/>
            </w:tcBorders>
            <w:vAlign w:val="bottom"/>
          </w:tcPr>
          <w:p w14:paraId="2D6BA97B"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nil"/>
              <w:left w:val="nil"/>
              <w:right w:val="nil"/>
            </w:tcBorders>
            <w:vAlign w:val="bottom"/>
          </w:tcPr>
          <w:p w14:paraId="16518EA8" w14:textId="77777777"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8,803,554.00</w:t>
            </w:r>
          </w:p>
        </w:tc>
        <w:tc>
          <w:tcPr>
            <w:tcW w:w="652" w:type="dxa"/>
            <w:tcBorders>
              <w:top w:val="nil"/>
              <w:left w:val="nil"/>
              <w:bottom w:val="nil"/>
              <w:right w:val="nil"/>
            </w:tcBorders>
            <w:vAlign w:val="bottom"/>
          </w:tcPr>
          <w:p w14:paraId="51DA74A2"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nil"/>
              <w:left w:val="nil"/>
              <w:right w:val="nil"/>
            </w:tcBorders>
            <w:vAlign w:val="bottom"/>
          </w:tcPr>
          <w:p w14:paraId="44B94E22" w14:textId="77777777"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8,803,554.00</w:t>
            </w:r>
          </w:p>
        </w:tc>
      </w:tr>
      <w:tr w:rsidR="00561E71" w:rsidRPr="00FC7F4A" w14:paraId="3AD2F521" w14:textId="77777777" w:rsidTr="002844CB">
        <w:trPr>
          <w:trHeight w:val="268"/>
        </w:trPr>
        <w:tc>
          <w:tcPr>
            <w:tcW w:w="3942" w:type="dxa"/>
            <w:tcBorders>
              <w:top w:val="nil"/>
              <w:left w:val="nil"/>
              <w:bottom w:val="nil"/>
              <w:right w:val="nil"/>
            </w:tcBorders>
            <w:vAlign w:val="bottom"/>
          </w:tcPr>
          <w:p w14:paraId="0EB94713" w14:textId="1CF7D7F1" w:rsidR="00561E71" w:rsidRPr="00B5770B" w:rsidRDefault="00561E71" w:rsidP="00561E71">
            <w:pPr>
              <w:overflowPunct/>
              <w:autoSpaceDE/>
              <w:autoSpaceDN/>
              <w:adjustRightInd/>
              <w:spacing w:line="100" w:lineRule="atLeast"/>
              <w:ind w:firstLine="175"/>
              <w:textAlignment w:val="auto"/>
              <w:rPr>
                <w:sz w:val="16"/>
                <w:szCs w:val="16"/>
              </w:rPr>
            </w:pPr>
            <w:r w:rsidRPr="00B5770B">
              <w:rPr>
                <w:sz w:val="16"/>
                <w:szCs w:val="16"/>
              </w:rPr>
              <w:t>Property, increase (decrease)</w:t>
            </w:r>
          </w:p>
        </w:tc>
        <w:tc>
          <w:tcPr>
            <w:tcW w:w="237" w:type="dxa"/>
            <w:tcBorders>
              <w:top w:val="nil"/>
              <w:left w:val="nil"/>
              <w:bottom w:val="nil"/>
              <w:right w:val="nil"/>
            </w:tcBorders>
            <w:vAlign w:val="bottom"/>
          </w:tcPr>
          <w:p w14:paraId="74E8549A"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nil"/>
              <w:left w:val="nil"/>
              <w:bottom w:val="single" w:sz="4" w:space="0" w:color="auto"/>
              <w:right w:val="nil"/>
            </w:tcBorders>
            <w:vAlign w:val="bottom"/>
          </w:tcPr>
          <w:p w14:paraId="10029AB3" w14:textId="77777777"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w:t>
            </w:r>
          </w:p>
        </w:tc>
        <w:tc>
          <w:tcPr>
            <w:tcW w:w="652" w:type="dxa"/>
            <w:tcBorders>
              <w:top w:val="nil"/>
              <w:left w:val="nil"/>
              <w:bottom w:val="nil"/>
              <w:right w:val="nil"/>
            </w:tcBorders>
            <w:vAlign w:val="bottom"/>
          </w:tcPr>
          <w:p w14:paraId="4EF57727"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nil"/>
              <w:left w:val="nil"/>
              <w:bottom w:val="single" w:sz="4" w:space="0" w:color="auto"/>
              <w:right w:val="nil"/>
            </w:tcBorders>
            <w:vAlign w:val="bottom"/>
          </w:tcPr>
          <w:p w14:paraId="39E900DD" w14:textId="77777777"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w:t>
            </w:r>
          </w:p>
        </w:tc>
      </w:tr>
      <w:tr w:rsidR="00561E71" w:rsidRPr="00FC7F4A" w14:paraId="01693D32" w14:textId="77777777" w:rsidTr="002844CB">
        <w:trPr>
          <w:trHeight w:val="268"/>
        </w:trPr>
        <w:tc>
          <w:tcPr>
            <w:tcW w:w="3942" w:type="dxa"/>
            <w:tcBorders>
              <w:top w:val="nil"/>
              <w:left w:val="nil"/>
              <w:bottom w:val="nil"/>
              <w:right w:val="nil"/>
            </w:tcBorders>
            <w:vAlign w:val="bottom"/>
          </w:tcPr>
          <w:p w14:paraId="4A12BA78" w14:textId="028A7CAA" w:rsidR="00561E71" w:rsidRPr="00B5770B" w:rsidRDefault="00561E71" w:rsidP="00561E71">
            <w:pPr>
              <w:overflowPunct/>
              <w:autoSpaceDE/>
              <w:autoSpaceDN/>
              <w:adjustRightInd/>
              <w:spacing w:line="100" w:lineRule="atLeast"/>
              <w:ind w:firstLine="175"/>
              <w:textAlignment w:val="auto"/>
              <w:rPr>
                <w:sz w:val="16"/>
                <w:szCs w:val="16"/>
                <w:cs/>
              </w:rPr>
            </w:pPr>
            <w:r w:rsidRPr="00B5770B">
              <w:rPr>
                <w:sz w:val="16"/>
                <w:szCs w:val="16"/>
              </w:rPr>
              <w:t xml:space="preserve">At </w:t>
            </w:r>
            <w:r w:rsidR="00BC197B">
              <w:rPr>
                <w:sz w:val="16"/>
                <w:szCs w:val="16"/>
              </w:rPr>
              <w:t>June 30</w:t>
            </w:r>
            <w:r w:rsidRPr="00B5770B">
              <w:rPr>
                <w:sz w:val="16"/>
                <w:szCs w:val="16"/>
              </w:rPr>
              <w:t>, 20</w:t>
            </w:r>
            <w:r w:rsidR="008C3D3A">
              <w:rPr>
                <w:sz w:val="16"/>
                <w:szCs w:val="16"/>
              </w:rPr>
              <w:t>20</w:t>
            </w:r>
          </w:p>
        </w:tc>
        <w:tc>
          <w:tcPr>
            <w:tcW w:w="237" w:type="dxa"/>
            <w:tcBorders>
              <w:top w:val="nil"/>
              <w:left w:val="nil"/>
              <w:bottom w:val="nil"/>
              <w:right w:val="nil"/>
            </w:tcBorders>
            <w:vAlign w:val="bottom"/>
          </w:tcPr>
          <w:p w14:paraId="4B88725F"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bottom"/>
          </w:tcPr>
          <w:p w14:paraId="4C988C1D" w14:textId="77777777"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8,803,554.00</w:t>
            </w:r>
          </w:p>
        </w:tc>
        <w:tc>
          <w:tcPr>
            <w:tcW w:w="652" w:type="dxa"/>
            <w:tcBorders>
              <w:top w:val="nil"/>
              <w:left w:val="nil"/>
              <w:bottom w:val="nil"/>
              <w:right w:val="nil"/>
            </w:tcBorders>
            <w:vAlign w:val="bottom"/>
          </w:tcPr>
          <w:p w14:paraId="13441A11"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bottom"/>
          </w:tcPr>
          <w:p w14:paraId="36A8B65F" w14:textId="77777777"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8,803,554.00</w:t>
            </w:r>
          </w:p>
        </w:tc>
      </w:tr>
      <w:tr w:rsidR="00561E71" w:rsidRPr="00FC7F4A" w14:paraId="68968606" w14:textId="77777777" w:rsidTr="002844CB">
        <w:trPr>
          <w:trHeight w:val="268"/>
        </w:trPr>
        <w:tc>
          <w:tcPr>
            <w:tcW w:w="3942" w:type="dxa"/>
            <w:tcBorders>
              <w:top w:val="nil"/>
              <w:left w:val="nil"/>
              <w:bottom w:val="nil"/>
              <w:right w:val="nil"/>
            </w:tcBorders>
            <w:vAlign w:val="bottom"/>
          </w:tcPr>
          <w:p w14:paraId="3D5D631B" w14:textId="77777777" w:rsidR="00561E71" w:rsidRPr="00B5770B" w:rsidRDefault="00561E71" w:rsidP="00561E71">
            <w:pPr>
              <w:pStyle w:val="Footer"/>
              <w:tabs>
                <w:tab w:val="clear" w:pos="4153"/>
                <w:tab w:val="clear" w:pos="8306"/>
              </w:tabs>
              <w:overflowPunct/>
              <w:autoSpaceDE/>
              <w:autoSpaceDN/>
              <w:adjustRightInd/>
              <w:spacing w:line="100" w:lineRule="atLeast"/>
              <w:textAlignment w:val="auto"/>
              <w:rPr>
                <w:b/>
                <w:bCs/>
                <w:sz w:val="16"/>
                <w:szCs w:val="16"/>
              </w:rPr>
            </w:pPr>
            <w:r w:rsidRPr="00B5770B">
              <w:rPr>
                <w:b/>
                <w:bCs/>
                <w:sz w:val="16"/>
                <w:szCs w:val="16"/>
              </w:rPr>
              <w:t>Accumulated Depreciation</w:t>
            </w:r>
          </w:p>
        </w:tc>
        <w:tc>
          <w:tcPr>
            <w:tcW w:w="237" w:type="dxa"/>
            <w:tcBorders>
              <w:top w:val="nil"/>
              <w:left w:val="nil"/>
              <w:bottom w:val="nil"/>
              <w:right w:val="nil"/>
            </w:tcBorders>
            <w:vAlign w:val="bottom"/>
          </w:tcPr>
          <w:p w14:paraId="42AFE8A3"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bottom"/>
          </w:tcPr>
          <w:p w14:paraId="717C94BF" w14:textId="77777777" w:rsidR="00561E71" w:rsidRPr="00B5770B" w:rsidRDefault="00561E71" w:rsidP="00561E71">
            <w:pPr>
              <w:overflowPunct/>
              <w:autoSpaceDE/>
              <w:autoSpaceDN/>
              <w:adjustRightInd/>
              <w:spacing w:line="100" w:lineRule="atLeast"/>
              <w:ind w:right="114"/>
              <w:textAlignment w:val="auto"/>
              <w:rPr>
                <w:sz w:val="16"/>
                <w:szCs w:val="16"/>
              </w:rPr>
            </w:pPr>
          </w:p>
        </w:tc>
        <w:tc>
          <w:tcPr>
            <w:tcW w:w="652" w:type="dxa"/>
            <w:tcBorders>
              <w:top w:val="nil"/>
              <w:left w:val="nil"/>
              <w:bottom w:val="nil"/>
              <w:right w:val="nil"/>
            </w:tcBorders>
            <w:vAlign w:val="bottom"/>
          </w:tcPr>
          <w:p w14:paraId="536353EE"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bottom"/>
          </w:tcPr>
          <w:p w14:paraId="2497A4B5"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r>
      <w:tr w:rsidR="00561E71" w:rsidRPr="00FC7F4A" w14:paraId="565A8C7D" w14:textId="77777777" w:rsidTr="002844CB">
        <w:trPr>
          <w:trHeight w:val="268"/>
        </w:trPr>
        <w:tc>
          <w:tcPr>
            <w:tcW w:w="3942" w:type="dxa"/>
            <w:tcBorders>
              <w:top w:val="nil"/>
              <w:left w:val="nil"/>
              <w:bottom w:val="nil"/>
              <w:right w:val="nil"/>
            </w:tcBorders>
            <w:vAlign w:val="bottom"/>
          </w:tcPr>
          <w:p w14:paraId="71A07EF3" w14:textId="2384021F" w:rsidR="00561E71" w:rsidRPr="00B5770B" w:rsidRDefault="004105B0" w:rsidP="00561E71">
            <w:pPr>
              <w:overflowPunct/>
              <w:autoSpaceDE/>
              <w:autoSpaceDN/>
              <w:adjustRightInd/>
              <w:spacing w:line="100" w:lineRule="atLeast"/>
              <w:ind w:firstLine="175"/>
              <w:textAlignment w:val="auto"/>
              <w:rPr>
                <w:sz w:val="16"/>
                <w:szCs w:val="16"/>
              </w:rPr>
            </w:pPr>
            <w:r>
              <w:rPr>
                <w:sz w:val="16"/>
                <w:szCs w:val="16"/>
              </w:rPr>
              <w:t>At January 1, 20</w:t>
            </w:r>
            <w:r w:rsidR="008C3D3A">
              <w:rPr>
                <w:sz w:val="16"/>
                <w:szCs w:val="16"/>
              </w:rPr>
              <w:t>20</w:t>
            </w:r>
          </w:p>
        </w:tc>
        <w:tc>
          <w:tcPr>
            <w:tcW w:w="237" w:type="dxa"/>
            <w:tcBorders>
              <w:top w:val="nil"/>
              <w:left w:val="nil"/>
              <w:bottom w:val="nil"/>
              <w:right w:val="nil"/>
            </w:tcBorders>
            <w:vAlign w:val="bottom"/>
          </w:tcPr>
          <w:p w14:paraId="35332A43"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left w:val="nil"/>
              <w:right w:val="nil"/>
            </w:tcBorders>
            <w:vAlign w:val="bottom"/>
          </w:tcPr>
          <w:p w14:paraId="06E91B18" w14:textId="319AB8A0" w:rsidR="00561E71" w:rsidRPr="00B5770B" w:rsidRDefault="008C3D3A" w:rsidP="00561E71">
            <w:pPr>
              <w:overflowPunct/>
              <w:autoSpaceDE/>
              <w:autoSpaceDN/>
              <w:adjustRightInd/>
              <w:spacing w:line="100" w:lineRule="atLeast"/>
              <w:ind w:right="114"/>
              <w:jc w:val="right"/>
              <w:textAlignment w:val="auto"/>
              <w:rPr>
                <w:sz w:val="16"/>
                <w:szCs w:val="16"/>
              </w:rPr>
            </w:pPr>
            <w:r>
              <w:rPr>
                <w:sz w:val="16"/>
                <w:szCs w:val="16"/>
              </w:rPr>
              <w:t>1,872,865.50</w:t>
            </w:r>
          </w:p>
        </w:tc>
        <w:tc>
          <w:tcPr>
            <w:tcW w:w="652" w:type="dxa"/>
            <w:tcBorders>
              <w:top w:val="nil"/>
              <w:left w:val="nil"/>
              <w:bottom w:val="nil"/>
              <w:right w:val="nil"/>
            </w:tcBorders>
            <w:vAlign w:val="bottom"/>
          </w:tcPr>
          <w:p w14:paraId="37C11786"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bottom"/>
          </w:tcPr>
          <w:p w14:paraId="05B0452D" w14:textId="5E324BA6" w:rsidR="00561E71" w:rsidRPr="00B5770B" w:rsidRDefault="008C3D3A" w:rsidP="00561E71">
            <w:pPr>
              <w:overflowPunct/>
              <w:autoSpaceDE/>
              <w:autoSpaceDN/>
              <w:adjustRightInd/>
              <w:spacing w:line="100" w:lineRule="atLeast"/>
              <w:ind w:right="114"/>
              <w:jc w:val="right"/>
              <w:textAlignment w:val="auto"/>
              <w:rPr>
                <w:sz w:val="16"/>
                <w:szCs w:val="16"/>
              </w:rPr>
            </w:pPr>
            <w:r>
              <w:rPr>
                <w:sz w:val="16"/>
                <w:szCs w:val="16"/>
              </w:rPr>
              <w:t>1,872,865.50</w:t>
            </w:r>
          </w:p>
        </w:tc>
      </w:tr>
      <w:tr w:rsidR="00561E71" w:rsidRPr="00FC7F4A" w14:paraId="4CA1B342" w14:textId="77777777" w:rsidTr="002844CB">
        <w:trPr>
          <w:trHeight w:val="268"/>
        </w:trPr>
        <w:tc>
          <w:tcPr>
            <w:tcW w:w="3942" w:type="dxa"/>
            <w:tcBorders>
              <w:top w:val="nil"/>
              <w:left w:val="nil"/>
              <w:bottom w:val="nil"/>
              <w:right w:val="nil"/>
            </w:tcBorders>
            <w:vAlign w:val="bottom"/>
          </w:tcPr>
          <w:p w14:paraId="6ACC79A4" w14:textId="77777777" w:rsidR="00561E71" w:rsidRPr="00B5770B" w:rsidRDefault="00561E71" w:rsidP="00561E71">
            <w:pPr>
              <w:overflowPunct/>
              <w:autoSpaceDE/>
              <w:autoSpaceDN/>
              <w:adjustRightInd/>
              <w:spacing w:line="100" w:lineRule="atLeast"/>
              <w:ind w:firstLine="175"/>
              <w:textAlignment w:val="auto"/>
              <w:rPr>
                <w:sz w:val="16"/>
                <w:szCs w:val="16"/>
              </w:rPr>
            </w:pPr>
            <w:r w:rsidRPr="00B5770B">
              <w:rPr>
                <w:sz w:val="16"/>
                <w:szCs w:val="16"/>
              </w:rPr>
              <w:t>Increase (decrease)</w:t>
            </w:r>
          </w:p>
        </w:tc>
        <w:tc>
          <w:tcPr>
            <w:tcW w:w="237" w:type="dxa"/>
            <w:tcBorders>
              <w:top w:val="nil"/>
              <w:left w:val="nil"/>
              <w:bottom w:val="nil"/>
              <w:right w:val="nil"/>
            </w:tcBorders>
            <w:vAlign w:val="bottom"/>
          </w:tcPr>
          <w:p w14:paraId="41636770"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left w:val="nil"/>
              <w:bottom w:val="single" w:sz="4" w:space="0" w:color="auto"/>
              <w:right w:val="nil"/>
            </w:tcBorders>
            <w:vAlign w:val="bottom"/>
          </w:tcPr>
          <w:p w14:paraId="1D840C08" w14:textId="1359460B" w:rsidR="00561E71" w:rsidRPr="00B5770B" w:rsidRDefault="004D2978" w:rsidP="00561E71">
            <w:pPr>
              <w:overflowPunct/>
              <w:autoSpaceDE/>
              <w:autoSpaceDN/>
              <w:adjustRightInd/>
              <w:spacing w:line="100" w:lineRule="atLeast"/>
              <w:ind w:right="114"/>
              <w:jc w:val="right"/>
              <w:textAlignment w:val="auto"/>
              <w:rPr>
                <w:sz w:val="16"/>
                <w:szCs w:val="16"/>
              </w:rPr>
            </w:pPr>
            <w:r>
              <w:rPr>
                <w:sz w:val="16"/>
                <w:szCs w:val="16"/>
              </w:rPr>
              <w:t>218,886.18</w:t>
            </w:r>
          </w:p>
        </w:tc>
        <w:tc>
          <w:tcPr>
            <w:tcW w:w="652" w:type="dxa"/>
            <w:tcBorders>
              <w:top w:val="nil"/>
              <w:left w:val="nil"/>
              <w:bottom w:val="nil"/>
              <w:right w:val="nil"/>
            </w:tcBorders>
            <w:vAlign w:val="bottom"/>
          </w:tcPr>
          <w:p w14:paraId="6DCE484D"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left w:val="nil"/>
              <w:bottom w:val="single" w:sz="4" w:space="0" w:color="auto"/>
              <w:right w:val="nil"/>
            </w:tcBorders>
            <w:vAlign w:val="bottom"/>
          </w:tcPr>
          <w:p w14:paraId="1DB8910F" w14:textId="792FEA4B" w:rsidR="00561E71" w:rsidRPr="00B5770B" w:rsidRDefault="004D2978" w:rsidP="00561E71">
            <w:pPr>
              <w:overflowPunct/>
              <w:autoSpaceDE/>
              <w:autoSpaceDN/>
              <w:adjustRightInd/>
              <w:spacing w:line="100" w:lineRule="atLeast"/>
              <w:ind w:right="114"/>
              <w:jc w:val="right"/>
              <w:textAlignment w:val="auto"/>
              <w:rPr>
                <w:sz w:val="16"/>
                <w:szCs w:val="16"/>
              </w:rPr>
            </w:pPr>
            <w:r>
              <w:rPr>
                <w:sz w:val="16"/>
                <w:szCs w:val="16"/>
              </w:rPr>
              <w:t>218,886.18</w:t>
            </w:r>
          </w:p>
        </w:tc>
      </w:tr>
      <w:tr w:rsidR="00561E71" w:rsidRPr="00FC7F4A" w14:paraId="79E32E71" w14:textId="77777777" w:rsidTr="002844CB">
        <w:trPr>
          <w:trHeight w:val="268"/>
        </w:trPr>
        <w:tc>
          <w:tcPr>
            <w:tcW w:w="3942" w:type="dxa"/>
            <w:tcBorders>
              <w:top w:val="nil"/>
              <w:left w:val="nil"/>
              <w:bottom w:val="nil"/>
              <w:right w:val="nil"/>
            </w:tcBorders>
            <w:vAlign w:val="bottom"/>
          </w:tcPr>
          <w:p w14:paraId="7266B767" w14:textId="60E5CF98" w:rsidR="00561E71" w:rsidRPr="00B5770B" w:rsidRDefault="00561E71" w:rsidP="00561E71">
            <w:pPr>
              <w:overflowPunct/>
              <w:autoSpaceDE/>
              <w:autoSpaceDN/>
              <w:adjustRightInd/>
              <w:spacing w:line="100" w:lineRule="atLeast"/>
              <w:ind w:firstLine="175"/>
              <w:textAlignment w:val="auto"/>
              <w:rPr>
                <w:sz w:val="16"/>
                <w:szCs w:val="16"/>
                <w:cs/>
              </w:rPr>
            </w:pPr>
            <w:r w:rsidRPr="00B5770B">
              <w:rPr>
                <w:sz w:val="16"/>
                <w:szCs w:val="16"/>
              </w:rPr>
              <w:t xml:space="preserve">At </w:t>
            </w:r>
            <w:r w:rsidR="00BC197B">
              <w:rPr>
                <w:sz w:val="16"/>
                <w:szCs w:val="16"/>
              </w:rPr>
              <w:t>June 30</w:t>
            </w:r>
            <w:r w:rsidRPr="00B5770B">
              <w:rPr>
                <w:sz w:val="16"/>
                <w:szCs w:val="16"/>
              </w:rPr>
              <w:t>, 20</w:t>
            </w:r>
            <w:r w:rsidR="008C3D3A">
              <w:rPr>
                <w:sz w:val="16"/>
                <w:szCs w:val="16"/>
              </w:rPr>
              <w:t>20</w:t>
            </w:r>
          </w:p>
        </w:tc>
        <w:tc>
          <w:tcPr>
            <w:tcW w:w="237" w:type="dxa"/>
            <w:tcBorders>
              <w:top w:val="nil"/>
              <w:left w:val="nil"/>
              <w:bottom w:val="nil"/>
              <w:right w:val="nil"/>
            </w:tcBorders>
            <w:vAlign w:val="bottom"/>
          </w:tcPr>
          <w:p w14:paraId="6996CEBF"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double" w:sz="4" w:space="0" w:color="auto"/>
              <w:right w:val="nil"/>
            </w:tcBorders>
            <w:vAlign w:val="bottom"/>
          </w:tcPr>
          <w:p w14:paraId="5986579E" w14:textId="12B66499" w:rsidR="00561E71" w:rsidRPr="00B5770B" w:rsidRDefault="004D2978" w:rsidP="00561E71">
            <w:pPr>
              <w:overflowPunct/>
              <w:autoSpaceDE/>
              <w:autoSpaceDN/>
              <w:adjustRightInd/>
              <w:spacing w:line="100" w:lineRule="atLeast"/>
              <w:ind w:right="114"/>
              <w:jc w:val="right"/>
              <w:textAlignment w:val="auto"/>
              <w:rPr>
                <w:sz w:val="16"/>
                <w:szCs w:val="16"/>
              </w:rPr>
            </w:pPr>
            <w:r>
              <w:rPr>
                <w:sz w:val="16"/>
                <w:szCs w:val="16"/>
              </w:rPr>
              <w:t>2,091,751.68</w:t>
            </w:r>
          </w:p>
        </w:tc>
        <w:tc>
          <w:tcPr>
            <w:tcW w:w="652" w:type="dxa"/>
            <w:tcBorders>
              <w:top w:val="nil"/>
              <w:left w:val="nil"/>
              <w:bottom w:val="nil"/>
              <w:right w:val="nil"/>
            </w:tcBorders>
            <w:vAlign w:val="bottom"/>
          </w:tcPr>
          <w:p w14:paraId="11DC2743"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double" w:sz="4" w:space="0" w:color="auto"/>
              <w:right w:val="nil"/>
            </w:tcBorders>
            <w:vAlign w:val="bottom"/>
          </w:tcPr>
          <w:p w14:paraId="45DAE72B" w14:textId="19B7C7AA" w:rsidR="00561E71" w:rsidRPr="00B5770B" w:rsidRDefault="004D2978" w:rsidP="00561E71">
            <w:pPr>
              <w:overflowPunct/>
              <w:autoSpaceDE/>
              <w:autoSpaceDN/>
              <w:adjustRightInd/>
              <w:spacing w:line="100" w:lineRule="atLeast"/>
              <w:ind w:right="114"/>
              <w:jc w:val="right"/>
              <w:textAlignment w:val="auto"/>
              <w:rPr>
                <w:sz w:val="16"/>
                <w:szCs w:val="16"/>
              </w:rPr>
            </w:pPr>
            <w:r>
              <w:rPr>
                <w:sz w:val="16"/>
                <w:szCs w:val="16"/>
              </w:rPr>
              <w:t>2,091,751.68</w:t>
            </w:r>
          </w:p>
        </w:tc>
      </w:tr>
      <w:tr w:rsidR="007A3282" w:rsidRPr="00FC7F4A" w14:paraId="1785C09D" w14:textId="77777777" w:rsidTr="002844CB">
        <w:trPr>
          <w:trHeight w:val="265"/>
        </w:trPr>
        <w:tc>
          <w:tcPr>
            <w:tcW w:w="3942" w:type="dxa"/>
            <w:tcBorders>
              <w:top w:val="nil"/>
              <w:left w:val="nil"/>
              <w:bottom w:val="nil"/>
              <w:right w:val="nil"/>
            </w:tcBorders>
            <w:vAlign w:val="bottom"/>
          </w:tcPr>
          <w:p w14:paraId="1B798C61" w14:textId="77777777" w:rsidR="007A3282" w:rsidRPr="00FC7F4A" w:rsidRDefault="007A3282" w:rsidP="00143499">
            <w:pPr>
              <w:overflowPunct/>
              <w:autoSpaceDE/>
              <w:autoSpaceDN/>
              <w:adjustRightInd/>
              <w:spacing w:line="100" w:lineRule="atLeast"/>
              <w:textAlignment w:val="auto"/>
              <w:rPr>
                <w:b/>
                <w:bCs/>
                <w:sz w:val="16"/>
                <w:szCs w:val="16"/>
              </w:rPr>
            </w:pPr>
            <w:r w:rsidRPr="00FC7F4A">
              <w:rPr>
                <w:b/>
                <w:bCs/>
                <w:sz w:val="16"/>
                <w:szCs w:val="16"/>
              </w:rPr>
              <w:t>Net book value</w:t>
            </w:r>
          </w:p>
        </w:tc>
        <w:tc>
          <w:tcPr>
            <w:tcW w:w="237" w:type="dxa"/>
            <w:tcBorders>
              <w:top w:val="nil"/>
              <w:left w:val="nil"/>
              <w:bottom w:val="nil"/>
              <w:right w:val="nil"/>
            </w:tcBorders>
            <w:vAlign w:val="bottom"/>
          </w:tcPr>
          <w:p w14:paraId="210B2B4C" w14:textId="77777777" w:rsidR="007A3282" w:rsidRPr="00FC7F4A" w:rsidRDefault="007A3282" w:rsidP="00143499">
            <w:pPr>
              <w:overflowPunct/>
              <w:autoSpaceDE/>
              <w:autoSpaceDN/>
              <w:adjustRightInd/>
              <w:spacing w:line="100" w:lineRule="atLeast"/>
              <w:jc w:val="both"/>
              <w:textAlignment w:val="auto"/>
              <w:rPr>
                <w:sz w:val="16"/>
                <w:szCs w:val="16"/>
              </w:rPr>
            </w:pPr>
          </w:p>
        </w:tc>
        <w:tc>
          <w:tcPr>
            <w:tcW w:w="1549" w:type="dxa"/>
            <w:tcBorders>
              <w:left w:val="nil"/>
              <w:right w:val="nil"/>
            </w:tcBorders>
            <w:vAlign w:val="bottom"/>
          </w:tcPr>
          <w:p w14:paraId="4488D614" w14:textId="77777777" w:rsidR="007A3282" w:rsidRPr="00FC7F4A" w:rsidRDefault="007A3282" w:rsidP="00143499">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bottom"/>
          </w:tcPr>
          <w:p w14:paraId="5089A471" w14:textId="77777777" w:rsidR="007A3282" w:rsidRPr="00FC7F4A" w:rsidRDefault="007A3282" w:rsidP="00143499">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bottom"/>
          </w:tcPr>
          <w:p w14:paraId="4B766176" w14:textId="77777777" w:rsidR="007A3282" w:rsidRPr="00FC7F4A" w:rsidRDefault="007A3282" w:rsidP="00143499">
            <w:pPr>
              <w:overflowPunct/>
              <w:autoSpaceDE/>
              <w:autoSpaceDN/>
              <w:adjustRightInd/>
              <w:spacing w:line="100" w:lineRule="atLeast"/>
              <w:ind w:right="114"/>
              <w:jc w:val="right"/>
              <w:textAlignment w:val="auto"/>
              <w:rPr>
                <w:sz w:val="16"/>
                <w:szCs w:val="16"/>
              </w:rPr>
            </w:pPr>
          </w:p>
        </w:tc>
      </w:tr>
      <w:tr w:rsidR="007A3282" w:rsidRPr="006F596F" w14:paraId="5221A5C4" w14:textId="77777777" w:rsidTr="002844CB">
        <w:trPr>
          <w:trHeight w:val="265"/>
        </w:trPr>
        <w:tc>
          <w:tcPr>
            <w:tcW w:w="3942" w:type="dxa"/>
            <w:tcBorders>
              <w:top w:val="nil"/>
              <w:left w:val="nil"/>
              <w:bottom w:val="nil"/>
              <w:right w:val="nil"/>
            </w:tcBorders>
            <w:vAlign w:val="bottom"/>
          </w:tcPr>
          <w:p w14:paraId="013B0B39" w14:textId="76256E54" w:rsidR="007A3282" w:rsidRPr="006F596F" w:rsidRDefault="007A3282" w:rsidP="00143499">
            <w:pPr>
              <w:overflowPunct/>
              <w:autoSpaceDE/>
              <w:autoSpaceDN/>
              <w:adjustRightInd/>
              <w:spacing w:line="100" w:lineRule="atLeast"/>
              <w:ind w:firstLine="175"/>
              <w:textAlignment w:val="auto"/>
              <w:rPr>
                <w:sz w:val="16"/>
                <w:szCs w:val="16"/>
                <w:cs/>
              </w:rPr>
            </w:pPr>
            <w:r w:rsidRPr="006F596F">
              <w:rPr>
                <w:sz w:val="16"/>
                <w:szCs w:val="16"/>
              </w:rPr>
              <w:t xml:space="preserve">Balance as of </w:t>
            </w:r>
            <w:r w:rsidRPr="003F25C7">
              <w:rPr>
                <w:sz w:val="16"/>
                <w:szCs w:val="16"/>
              </w:rPr>
              <w:t>January 1</w:t>
            </w:r>
            <w:r w:rsidRPr="006F596F">
              <w:rPr>
                <w:sz w:val="16"/>
                <w:szCs w:val="16"/>
              </w:rPr>
              <w:t>, 20</w:t>
            </w:r>
            <w:r w:rsidR="008C3D3A">
              <w:rPr>
                <w:sz w:val="16"/>
                <w:szCs w:val="16"/>
              </w:rPr>
              <w:t>20</w:t>
            </w:r>
          </w:p>
        </w:tc>
        <w:tc>
          <w:tcPr>
            <w:tcW w:w="237" w:type="dxa"/>
            <w:tcBorders>
              <w:top w:val="nil"/>
              <w:left w:val="nil"/>
              <w:bottom w:val="nil"/>
              <w:right w:val="nil"/>
            </w:tcBorders>
            <w:vAlign w:val="bottom"/>
          </w:tcPr>
          <w:p w14:paraId="512A486C" w14:textId="77777777" w:rsidR="007A3282" w:rsidRPr="006F596F" w:rsidRDefault="007A3282" w:rsidP="00143499">
            <w:pPr>
              <w:overflowPunct/>
              <w:autoSpaceDE/>
              <w:autoSpaceDN/>
              <w:adjustRightInd/>
              <w:spacing w:line="100" w:lineRule="atLeast"/>
              <w:jc w:val="both"/>
              <w:textAlignment w:val="auto"/>
              <w:rPr>
                <w:sz w:val="16"/>
                <w:szCs w:val="16"/>
              </w:rPr>
            </w:pPr>
          </w:p>
        </w:tc>
        <w:tc>
          <w:tcPr>
            <w:tcW w:w="1549" w:type="dxa"/>
            <w:tcBorders>
              <w:left w:val="nil"/>
              <w:bottom w:val="double" w:sz="4" w:space="0" w:color="auto"/>
              <w:right w:val="nil"/>
            </w:tcBorders>
            <w:vAlign w:val="bottom"/>
          </w:tcPr>
          <w:p w14:paraId="5E293259" w14:textId="4EC4E236" w:rsidR="007A3282" w:rsidRPr="006F596F" w:rsidRDefault="008C3D3A" w:rsidP="00143499">
            <w:pPr>
              <w:overflowPunct/>
              <w:autoSpaceDE/>
              <w:autoSpaceDN/>
              <w:adjustRightInd/>
              <w:spacing w:line="100" w:lineRule="atLeast"/>
              <w:ind w:right="114"/>
              <w:jc w:val="right"/>
              <w:textAlignment w:val="auto"/>
              <w:rPr>
                <w:sz w:val="16"/>
                <w:szCs w:val="16"/>
              </w:rPr>
            </w:pPr>
            <w:r>
              <w:rPr>
                <w:sz w:val="16"/>
                <w:szCs w:val="16"/>
              </w:rPr>
              <w:t>6,930,688.50</w:t>
            </w:r>
          </w:p>
        </w:tc>
        <w:tc>
          <w:tcPr>
            <w:tcW w:w="652" w:type="dxa"/>
            <w:tcBorders>
              <w:top w:val="nil"/>
              <w:left w:val="nil"/>
              <w:bottom w:val="nil"/>
              <w:right w:val="nil"/>
            </w:tcBorders>
            <w:vAlign w:val="bottom"/>
          </w:tcPr>
          <w:p w14:paraId="6D7D60D6" w14:textId="77777777" w:rsidR="007A3282" w:rsidRPr="006F596F" w:rsidRDefault="007A3282" w:rsidP="00143499">
            <w:pPr>
              <w:overflowPunct/>
              <w:autoSpaceDE/>
              <w:autoSpaceDN/>
              <w:adjustRightInd/>
              <w:spacing w:line="100" w:lineRule="atLeast"/>
              <w:ind w:right="114"/>
              <w:jc w:val="right"/>
              <w:textAlignment w:val="auto"/>
              <w:rPr>
                <w:sz w:val="16"/>
                <w:szCs w:val="16"/>
              </w:rPr>
            </w:pPr>
          </w:p>
        </w:tc>
        <w:tc>
          <w:tcPr>
            <w:tcW w:w="1600" w:type="dxa"/>
            <w:tcBorders>
              <w:left w:val="nil"/>
              <w:bottom w:val="double" w:sz="4" w:space="0" w:color="auto"/>
              <w:right w:val="nil"/>
            </w:tcBorders>
            <w:vAlign w:val="bottom"/>
          </w:tcPr>
          <w:p w14:paraId="7DF8F025" w14:textId="73196912" w:rsidR="007A3282" w:rsidRPr="006F596F" w:rsidRDefault="008C3D3A" w:rsidP="00143499">
            <w:pPr>
              <w:overflowPunct/>
              <w:autoSpaceDE/>
              <w:autoSpaceDN/>
              <w:adjustRightInd/>
              <w:spacing w:line="100" w:lineRule="atLeast"/>
              <w:ind w:right="114"/>
              <w:jc w:val="right"/>
              <w:textAlignment w:val="auto"/>
              <w:rPr>
                <w:sz w:val="16"/>
                <w:szCs w:val="16"/>
              </w:rPr>
            </w:pPr>
            <w:r>
              <w:rPr>
                <w:sz w:val="16"/>
                <w:szCs w:val="16"/>
              </w:rPr>
              <w:t>6,930,688.50</w:t>
            </w:r>
          </w:p>
        </w:tc>
      </w:tr>
      <w:tr w:rsidR="007A3282" w:rsidRPr="006F596F" w14:paraId="7DA121A4" w14:textId="77777777" w:rsidTr="00BC197B">
        <w:trPr>
          <w:trHeight w:val="339"/>
        </w:trPr>
        <w:tc>
          <w:tcPr>
            <w:tcW w:w="3942" w:type="dxa"/>
            <w:tcBorders>
              <w:top w:val="nil"/>
              <w:left w:val="nil"/>
              <w:bottom w:val="nil"/>
              <w:right w:val="nil"/>
            </w:tcBorders>
            <w:vAlign w:val="bottom"/>
          </w:tcPr>
          <w:p w14:paraId="6FE12073" w14:textId="74B7BD22" w:rsidR="007A3282" w:rsidRPr="006F596F" w:rsidRDefault="007A3282" w:rsidP="00143499">
            <w:pPr>
              <w:overflowPunct/>
              <w:autoSpaceDE/>
              <w:autoSpaceDN/>
              <w:adjustRightInd/>
              <w:spacing w:line="100" w:lineRule="atLeast"/>
              <w:ind w:firstLine="175"/>
              <w:textAlignment w:val="auto"/>
              <w:rPr>
                <w:sz w:val="16"/>
                <w:szCs w:val="16"/>
                <w:cs/>
              </w:rPr>
            </w:pPr>
            <w:r w:rsidRPr="006F596F">
              <w:rPr>
                <w:sz w:val="16"/>
                <w:szCs w:val="16"/>
              </w:rPr>
              <w:t xml:space="preserve">Balance as of </w:t>
            </w:r>
            <w:r w:rsidR="00BC197B">
              <w:rPr>
                <w:sz w:val="16"/>
                <w:szCs w:val="16"/>
              </w:rPr>
              <w:t>June 30</w:t>
            </w:r>
            <w:r w:rsidRPr="006F596F">
              <w:rPr>
                <w:sz w:val="16"/>
                <w:szCs w:val="16"/>
              </w:rPr>
              <w:t>, 20</w:t>
            </w:r>
            <w:r w:rsidR="008C3D3A">
              <w:rPr>
                <w:sz w:val="16"/>
                <w:szCs w:val="16"/>
              </w:rPr>
              <w:t>20</w:t>
            </w:r>
          </w:p>
        </w:tc>
        <w:tc>
          <w:tcPr>
            <w:tcW w:w="237" w:type="dxa"/>
            <w:tcBorders>
              <w:top w:val="nil"/>
              <w:left w:val="nil"/>
              <w:bottom w:val="nil"/>
              <w:right w:val="nil"/>
            </w:tcBorders>
            <w:vAlign w:val="bottom"/>
          </w:tcPr>
          <w:p w14:paraId="2AA6CA39" w14:textId="77777777" w:rsidR="007A3282" w:rsidRPr="006F596F" w:rsidRDefault="007A3282" w:rsidP="00143499">
            <w:pPr>
              <w:overflowPunct/>
              <w:autoSpaceDE/>
              <w:autoSpaceDN/>
              <w:adjustRightInd/>
              <w:spacing w:line="100" w:lineRule="atLeast"/>
              <w:jc w:val="both"/>
              <w:textAlignment w:val="auto"/>
              <w:rPr>
                <w:sz w:val="16"/>
                <w:szCs w:val="16"/>
              </w:rPr>
            </w:pPr>
          </w:p>
        </w:tc>
        <w:tc>
          <w:tcPr>
            <w:tcW w:w="1549" w:type="dxa"/>
            <w:tcBorders>
              <w:top w:val="double" w:sz="4" w:space="0" w:color="auto"/>
              <w:left w:val="nil"/>
              <w:bottom w:val="double" w:sz="4" w:space="0" w:color="auto"/>
              <w:right w:val="nil"/>
            </w:tcBorders>
            <w:vAlign w:val="bottom"/>
          </w:tcPr>
          <w:p w14:paraId="5BA8BCA7" w14:textId="269440C3" w:rsidR="007A3282" w:rsidRPr="006F596F" w:rsidRDefault="004D2978" w:rsidP="00143499">
            <w:pPr>
              <w:pStyle w:val="Footer"/>
              <w:tabs>
                <w:tab w:val="clear" w:pos="4153"/>
                <w:tab w:val="clear" w:pos="8306"/>
              </w:tabs>
              <w:overflowPunct/>
              <w:autoSpaceDE/>
              <w:autoSpaceDN/>
              <w:adjustRightInd/>
              <w:spacing w:line="100" w:lineRule="atLeast"/>
              <w:ind w:right="114"/>
              <w:jc w:val="right"/>
              <w:textAlignment w:val="auto"/>
              <w:rPr>
                <w:sz w:val="16"/>
                <w:szCs w:val="16"/>
              </w:rPr>
            </w:pPr>
            <w:r>
              <w:rPr>
                <w:sz w:val="16"/>
                <w:szCs w:val="16"/>
              </w:rPr>
              <w:t>6,711,802.32</w:t>
            </w:r>
          </w:p>
        </w:tc>
        <w:tc>
          <w:tcPr>
            <w:tcW w:w="652" w:type="dxa"/>
            <w:tcBorders>
              <w:top w:val="nil"/>
              <w:left w:val="nil"/>
              <w:bottom w:val="nil"/>
              <w:right w:val="nil"/>
            </w:tcBorders>
            <w:vAlign w:val="bottom"/>
          </w:tcPr>
          <w:p w14:paraId="735A4B99" w14:textId="77777777" w:rsidR="007A3282" w:rsidRPr="006F596F" w:rsidRDefault="007A3282" w:rsidP="00143499">
            <w:pPr>
              <w:pStyle w:val="Footer"/>
              <w:tabs>
                <w:tab w:val="clear" w:pos="4153"/>
                <w:tab w:val="clear" w:pos="8306"/>
              </w:tabs>
              <w:overflowPunct/>
              <w:autoSpaceDE/>
              <w:autoSpaceDN/>
              <w:adjustRightInd/>
              <w:spacing w:line="100" w:lineRule="atLeast"/>
              <w:textAlignment w:val="auto"/>
              <w:rPr>
                <w:sz w:val="16"/>
                <w:szCs w:val="16"/>
              </w:rPr>
            </w:pPr>
          </w:p>
        </w:tc>
        <w:tc>
          <w:tcPr>
            <w:tcW w:w="1600" w:type="dxa"/>
            <w:tcBorders>
              <w:top w:val="double" w:sz="4" w:space="0" w:color="auto"/>
              <w:left w:val="nil"/>
              <w:bottom w:val="double" w:sz="4" w:space="0" w:color="auto"/>
              <w:right w:val="nil"/>
            </w:tcBorders>
            <w:vAlign w:val="bottom"/>
          </w:tcPr>
          <w:p w14:paraId="6A13333A" w14:textId="5D9B2A7E" w:rsidR="007A3282" w:rsidRPr="006F596F" w:rsidRDefault="004D2978" w:rsidP="00143499">
            <w:pPr>
              <w:pStyle w:val="Footer"/>
              <w:tabs>
                <w:tab w:val="clear" w:pos="4153"/>
                <w:tab w:val="clear" w:pos="8306"/>
              </w:tabs>
              <w:overflowPunct/>
              <w:autoSpaceDE/>
              <w:autoSpaceDN/>
              <w:adjustRightInd/>
              <w:spacing w:line="100" w:lineRule="atLeast"/>
              <w:ind w:right="114"/>
              <w:jc w:val="right"/>
              <w:textAlignment w:val="auto"/>
              <w:rPr>
                <w:sz w:val="16"/>
                <w:szCs w:val="16"/>
              </w:rPr>
            </w:pPr>
            <w:r>
              <w:rPr>
                <w:sz w:val="16"/>
                <w:szCs w:val="16"/>
              </w:rPr>
              <w:t>6,711,802.32</w:t>
            </w:r>
          </w:p>
        </w:tc>
      </w:tr>
    </w:tbl>
    <w:p w14:paraId="29948E29" w14:textId="2ADBA54F" w:rsidR="00B2526F" w:rsidRPr="001B2D27" w:rsidRDefault="00B2526F" w:rsidP="00B2526F">
      <w:pPr>
        <w:spacing w:before="240" w:line="360" w:lineRule="auto"/>
        <w:ind w:left="425" w:right="42"/>
        <w:jc w:val="thaiDistribute"/>
        <w:outlineLvl w:val="0"/>
        <w:rPr>
          <w:rFonts w:cs="Times New Roman"/>
          <w:sz w:val="15"/>
          <w:szCs w:val="15"/>
        </w:rPr>
      </w:pPr>
      <w:r w:rsidRPr="00F95C13">
        <w:rPr>
          <w:rFonts w:cs="Times New Roman"/>
          <w:sz w:val="15"/>
          <w:szCs w:val="15"/>
        </w:rPr>
        <w:t>On September 30, 2015, The Company received a transfer of 2 condominium units valued at approximately Baht 8.8 million. The assets were recorded as “Investment Property.” The fair value of the condominium units, which is the market price Baht 11.34 million according to an independent valuator dated November 2</w:t>
      </w:r>
      <w:r w:rsidR="008C3D3A">
        <w:rPr>
          <w:rFonts w:cs="Times New Roman"/>
          <w:sz w:val="15"/>
          <w:szCs w:val="15"/>
        </w:rPr>
        <w:t>8</w:t>
      </w:r>
      <w:r w:rsidRPr="00F95C13">
        <w:rPr>
          <w:rFonts w:cs="Times New Roman"/>
          <w:sz w:val="15"/>
          <w:szCs w:val="15"/>
        </w:rPr>
        <w:t>, 201</w:t>
      </w:r>
      <w:r w:rsidR="008C3D3A">
        <w:rPr>
          <w:rFonts w:cs="Times New Roman"/>
          <w:sz w:val="15"/>
          <w:szCs w:val="15"/>
        </w:rPr>
        <w:t>9</w:t>
      </w:r>
      <w:r w:rsidRPr="00F95C13">
        <w:rPr>
          <w:rFonts w:cs="Times New Roman"/>
          <w:sz w:val="15"/>
          <w:szCs w:val="15"/>
        </w:rPr>
        <w:t>.</w:t>
      </w:r>
      <w:r w:rsidRPr="001B2D27">
        <w:rPr>
          <w:rFonts w:cs="Times New Roman"/>
          <w:sz w:val="15"/>
          <w:szCs w:val="15"/>
        </w:rPr>
        <w:t xml:space="preserve">  </w:t>
      </w:r>
    </w:p>
    <w:p w14:paraId="76C0C52B" w14:textId="24BA1EE2" w:rsidR="00A27D3B" w:rsidRDefault="00A27D3B" w:rsidP="008D0E35">
      <w:pPr>
        <w:tabs>
          <w:tab w:val="left" w:pos="426"/>
        </w:tabs>
        <w:spacing w:before="120" w:after="120"/>
        <w:ind w:right="-550" w:firstLine="1"/>
        <w:jc w:val="thaiDistribute"/>
        <w:rPr>
          <w:rFonts w:cs="Times New Roman"/>
          <w:b/>
          <w:bCs/>
          <w:sz w:val="17"/>
          <w:szCs w:val="17"/>
        </w:rPr>
      </w:pPr>
    </w:p>
    <w:p w14:paraId="431E7EDB" w14:textId="37E2115C" w:rsidR="008D0E35" w:rsidRPr="00FC7F4A" w:rsidRDefault="008D0E35" w:rsidP="008D0E35">
      <w:pPr>
        <w:tabs>
          <w:tab w:val="left" w:pos="426"/>
        </w:tabs>
        <w:spacing w:before="120" w:after="120"/>
        <w:ind w:right="-550" w:firstLine="1"/>
        <w:jc w:val="thaiDistribute"/>
        <w:rPr>
          <w:rFonts w:ascii="Angsana New" w:hAnsi="Angsana New"/>
          <w:sz w:val="17"/>
          <w:szCs w:val="17"/>
          <w:cs/>
        </w:rPr>
      </w:pPr>
      <w:r w:rsidRPr="00FC7F4A">
        <w:rPr>
          <w:rFonts w:cs="Times New Roman"/>
          <w:b/>
          <w:bCs/>
          <w:sz w:val="17"/>
          <w:szCs w:val="17"/>
        </w:rPr>
        <w:t>1</w:t>
      </w:r>
      <w:r w:rsidR="00EB7A4F">
        <w:rPr>
          <w:rFonts w:cs="Times New Roman"/>
          <w:b/>
          <w:bCs/>
          <w:sz w:val="17"/>
          <w:szCs w:val="17"/>
        </w:rPr>
        <w:t>5</w:t>
      </w:r>
      <w:r w:rsidRPr="00FC7F4A">
        <w:rPr>
          <w:rFonts w:cs="Times New Roman"/>
          <w:b/>
          <w:bCs/>
          <w:sz w:val="17"/>
          <w:szCs w:val="17"/>
        </w:rPr>
        <w:t>.</w:t>
      </w:r>
      <w:r w:rsidRPr="00FC7F4A">
        <w:rPr>
          <w:rFonts w:cs="Times New Roman"/>
          <w:b/>
          <w:bCs/>
          <w:sz w:val="17"/>
          <w:szCs w:val="17"/>
        </w:rPr>
        <w:tab/>
        <w:t>CORPORATE INCOME TAX</w:t>
      </w:r>
    </w:p>
    <w:p w14:paraId="03F567BC" w14:textId="77777777" w:rsidR="008D0E35" w:rsidRPr="00FC7F4A" w:rsidRDefault="008D0E35" w:rsidP="008D0E35">
      <w:pPr>
        <w:overflowPunct/>
        <w:autoSpaceDN/>
        <w:adjustRightInd/>
        <w:spacing w:before="120" w:after="100" w:afterAutospacing="1"/>
        <w:ind w:left="360"/>
        <w:jc w:val="thaiDistribute"/>
        <w:textAlignment w:val="auto"/>
        <w:rPr>
          <w:rFonts w:cs="Times New Roman"/>
          <w:sz w:val="17"/>
          <w:szCs w:val="17"/>
          <w:cs/>
        </w:rPr>
      </w:pPr>
      <w:r w:rsidRPr="00FC7F4A">
        <w:rPr>
          <w:rFonts w:cs="Times New Roman"/>
          <w:spacing w:val="-6"/>
          <w:sz w:val="17"/>
          <w:szCs w:val="17"/>
        </w:rPr>
        <w:t>In accordance with taxable conditions on Thailand’s revenue code, the Company and its subsidiaries</w:t>
      </w:r>
      <w:r w:rsidRPr="00FC7F4A">
        <w:rPr>
          <w:rFonts w:cs="Times New Roman"/>
          <w:sz w:val="17"/>
          <w:szCs w:val="17"/>
          <w:cs/>
        </w:rPr>
        <w:t xml:space="preserve"> </w:t>
      </w:r>
      <w:r w:rsidRPr="00FC7F4A">
        <w:rPr>
          <w:rFonts w:cs="Times New Roman"/>
          <w:sz w:val="17"/>
          <w:szCs w:val="17"/>
        </w:rPr>
        <w:t>has calculated its net taxable profit (loss) by taking both any forbidding expenditures and any reduced</w:t>
      </w:r>
      <w:r w:rsidRPr="00FC7F4A">
        <w:rPr>
          <w:rFonts w:cs="Times New Roman"/>
          <w:sz w:val="17"/>
          <w:szCs w:val="17"/>
          <w:cs/>
        </w:rPr>
        <w:t xml:space="preserve"> </w:t>
      </w:r>
      <w:r w:rsidRPr="00FC7F4A">
        <w:rPr>
          <w:rFonts w:cs="Times New Roman"/>
          <w:sz w:val="17"/>
          <w:szCs w:val="17"/>
        </w:rPr>
        <w:t>or exceptionable accounting transactions to adding - up or deducting from net profit (loss) under accounting base.</w:t>
      </w:r>
    </w:p>
    <w:p w14:paraId="78995868" w14:textId="42D63A15" w:rsidR="008D0E35" w:rsidRPr="00FC7F4A" w:rsidRDefault="008D0E35" w:rsidP="008D0E35">
      <w:pPr>
        <w:overflowPunct/>
        <w:autoSpaceDN/>
        <w:adjustRightInd/>
        <w:spacing w:before="100" w:beforeAutospacing="1" w:after="100" w:afterAutospacing="1" w:line="220" w:lineRule="atLeast"/>
        <w:ind w:left="360"/>
        <w:jc w:val="both"/>
        <w:textAlignment w:val="auto"/>
        <w:rPr>
          <w:rFonts w:cs="Times New Roman"/>
          <w:sz w:val="17"/>
          <w:szCs w:val="17"/>
        </w:rPr>
      </w:pPr>
      <w:r w:rsidRPr="00FC7F4A">
        <w:rPr>
          <w:rFonts w:cs="Times New Roman"/>
          <w:spacing w:val="-4"/>
          <w:sz w:val="17"/>
          <w:szCs w:val="17"/>
        </w:rPr>
        <w:t>The corporate income tax rate being used in the period 20</w:t>
      </w:r>
      <w:r w:rsidR="008C3D3A">
        <w:rPr>
          <w:rFonts w:cs="Times New Roman"/>
          <w:spacing w:val="-4"/>
          <w:sz w:val="17"/>
          <w:szCs w:val="17"/>
        </w:rPr>
        <w:t>20</w:t>
      </w:r>
      <w:r w:rsidRPr="00FC7F4A">
        <w:rPr>
          <w:rFonts w:cs="Times New Roman"/>
          <w:spacing w:val="-4"/>
          <w:sz w:val="17"/>
          <w:szCs w:val="17"/>
          <w:cs/>
        </w:rPr>
        <w:t xml:space="preserve"> </w:t>
      </w:r>
      <w:r w:rsidRPr="00FC7F4A">
        <w:rPr>
          <w:rFonts w:cs="Times New Roman"/>
          <w:spacing w:val="-4"/>
          <w:sz w:val="17"/>
          <w:szCs w:val="17"/>
        </w:rPr>
        <w:t>and 201</w:t>
      </w:r>
      <w:r w:rsidR="008C3D3A">
        <w:rPr>
          <w:rFonts w:cs="Times New Roman"/>
          <w:spacing w:val="-4"/>
          <w:sz w:val="17"/>
          <w:szCs w:val="17"/>
        </w:rPr>
        <w:t>9</w:t>
      </w:r>
      <w:r w:rsidRPr="00FC7F4A">
        <w:rPr>
          <w:rFonts w:cs="Times New Roman"/>
          <w:spacing w:val="-4"/>
          <w:sz w:val="17"/>
          <w:szCs w:val="17"/>
          <w:cs/>
        </w:rPr>
        <w:t xml:space="preserve"> </w:t>
      </w:r>
      <w:r w:rsidRPr="00FC7F4A">
        <w:rPr>
          <w:rFonts w:cs="Times New Roman"/>
          <w:spacing w:val="-4"/>
          <w:sz w:val="17"/>
          <w:szCs w:val="17"/>
        </w:rPr>
        <w:t>are 20%</w:t>
      </w:r>
      <w:r w:rsidRPr="00FC7F4A">
        <w:rPr>
          <w:rFonts w:cs="Times New Roman"/>
          <w:sz w:val="17"/>
          <w:szCs w:val="17"/>
        </w:rPr>
        <w:t>. Interim corporate income tax was calculated on profit before income tax for the period, using the tax rate 20 percent for the year.</w:t>
      </w:r>
    </w:p>
    <w:p w14:paraId="2DE18811" w14:textId="32132B66" w:rsidR="008D0E35" w:rsidRPr="00BC5770" w:rsidRDefault="008D0E35" w:rsidP="008D0E35">
      <w:pPr>
        <w:overflowPunct/>
        <w:autoSpaceDN/>
        <w:adjustRightInd/>
        <w:spacing w:before="100" w:beforeAutospacing="1" w:after="100" w:afterAutospacing="1" w:line="220" w:lineRule="atLeast"/>
        <w:ind w:left="851" w:hanging="567"/>
        <w:jc w:val="thaiDistribute"/>
        <w:textAlignment w:val="auto"/>
        <w:rPr>
          <w:rFonts w:cs="Cordia New"/>
          <w:sz w:val="17"/>
          <w:szCs w:val="17"/>
        </w:rPr>
      </w:pPr>
      <w:r w:rsidRPr="00FC7F4A">
        <w:rPr>
          <w:rFonts w:cs="Times New Roman"/>
          <w:sz w:val="17"/>
          <w:szCs w:val="17"/>
        </w:rPr>
        <w:t>1</w:t>
      </w:r>
      <w:r w:rsidR="00EB7A4F">
        <w:rPr>
          <w:rFonts w:cs="Times New Roman"/>
          <w:sz w:val="17"/>
          <w:szCs w:val="17"/>
        </w:rPr>
        <w:t>5</w:t>
      </w:r>
      <w:r w:rsidRPr="00FC7F4A">
        <w:rPr>
          <w:rFonts w:cs="Times New Roman"/>
          <w:sz w:val="17"/>
          <w:szCs w:val="17"/>
        </w:rPr>
        <w:t>.1</w:t>
      </w:r>
      <w:r w:rsidRPr="00FC7F4A">
        <w:rPr>
          <w:rFonts w:cs="Times New Roman"/>
          <w:sz w:val="17"/>
          <w:szCs w:val="17"/>
        </w:rPr>
        <w:tab/>
        <w:t xml:space="preserve">Income tax expenses for the </w:t>
      </w:r>
      <w:r w:rsidR="00BC197B">
        <w:rPr>
          <w:rFonts w:cs="Times New Roman"/>
          <w:sz w:val="17"/>
          <w:szCs w:val="17"/>
        </w:rPr>
        <w:t>six</w:t>
      </w:r>
      <w:r w:rsidRPr="00FC7F4A">
        <w:rPr>
          <w:rFonts w:cs="Times New Roman"/>
          <w:sz w:val="17"/>
          <w:szCs w:val="17"/>
        </w:rPr>
        <w:t xml:space="preserve">-month periods ended </w:t>
      </w:r>
      <w:r w:rsidR="00BC197B">
        <w:rPr>
          <w:rFonts w:cs="Times New Roman"/>
          <w:sz w:val="17"/>
          <w:szCs w:val="17"/>
        </w:rPr>
        <w:t>June</w:t>
      </w:r>
      <w:r w:rsidRPr="00FC7F4A">
        <w:rPr>
          <w:rFonts w:cs="Times New Roman"/>
          <w:sz w:val="17"/>
          <w:szCs w:val="17"/>
        </w:rPr>
        <w:t xml:space="preserve"> 3</w:t>
      </w:r>
      <w:r w:rsidR="00BC197B">
        <w:rPr>
          <w:rFonts w:cs="Times New Roman"/>
          <w:sz w:val="17"/>
          <w:szCs w:val="17"/>
        </w:rPr>
        <w:t>0</w:t>
      </w:r>
      <w:r w:rsidRPr="00FC7F4A">
        <w:rPr>
          <w:rFonts w:cs="Times New Roman"/>
          <w:sz w:val="17"/>
          <w:szCs w:val="17"/>
        </w:rPr>
        <w:t>, 20</w:t>
      </w:r>
      <w:r w:rsidR="008C3D3A">
        <w:rPr>
          <w:rFonts w:cs="Times New Roman"/>
          <w:sz w:val="17"/>
          <w:szCs w:val="17"/>
        </w:rPr>
        <w:t>20</w:t>
      </w:r>
      <w:r w:rsidRPr="00FC7F4A">
        <w:rPr>
          <w:rFonts w:cs="Times New Roman"/>
          <w:sz w:val="17"/>
          <w:szCs w:val="17"/>
        </w:rPr>
        <w:t xml:space="preserve"> and 201</w:t>
      </w:r>
      <w:r w:rsidR="008C3D3A">
        <w:rPr>
          <w:rFonts w:cs="Times New Roman"/>
          <w:sz w:val="17"/>
          <w:szCs w:val="17"/>
        </w:rPr>
        <w:t>9</w:t>
      </w:r>
      <w:r w:rsidRPr="00FC7F4A">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8D0E35" w:rsidRPr="00FC7F4A" w14:paraId="27772749" w14:textId="77777777" w:rsidTr="00D65D9C">
        <w:trPr>
          <w:trHeight w:val="133"/>
        </w:trPr>
        <w:tc>
          <w:tcPr>
            <w:tcW w:w="2835" w:type="dxa"/>
            <w:vAlign w:val="bottom"/>
          </w:tcPr>
          <w:p w14:paraId="402DB870" w14:textId="77777777" w:rsidR="008D0E35" w:rsidRPr="00FC7F4A" w:rsidRDefault="008D0E35" w:rsidP="009A1092">
            <w:pPr>
              <w:ind w:right="851"/>
              <w:rPr>
                <w:rFonts w:cs="Times New Roman"/>
                <w:sz w:val="17"/>
                <w:szCs w:val="17"/>
              </w:rPr>
            </w:pPr>
          </w:p>
        </w:tc>
        <w:tc>
          <w:tcPr>
            <w:tcW w:w="142" w:type="dxa"/>
          </w:tcPr>
          <w:p w14:paraId="3509665F" w14:textId="77777777" w:rsidR="008D0E35" w:rsidRPr="00FC7F4A" w:rsidRDefault="008D0E35" w:rsidP="009A1092">
            <w:pPr>
              <w:ind w:right="851"/>
              <w:jc w:val="both"/>
              <w:rPr>
                <w:rFonts w:cs="Times New Roman"/>
                <w:sz w:val="17"/>
                <w:szCs w:val="17"/>
              </w:rPr>
            </w:pPr>
          </w:p>
        </w:tc>
        <w:tc>
          <w:tcPr>
            <w:tcW w:w="6095" w:type="dxa"/>
            <w:gridSpan w:val="7"/>
            <w:tcBorders>
              <w:bottom w:val="single" w:sz="4" w:space="0" w:color="auto"/>
            </w:tcBorders>
          </w:tcPr>
          <w:p w14:paraId="44A92181" w14:textId="77777777" w:rsidR="008D0E35" w:rsidRPr="00FC7F4A" w:rsidRDefault="008D0E35" w:rsidP="009A1092">
            <w:pPr>
              <w:jc w:val="center"/>
              <w:rPr>
                <w:rFonts w:cs="Times New Roman"/>
                <w:sz w:val="17"/>
                <w:szCs w:val="17"/>
              </w:rPr>
            </w:pPr>
            <w:r w:rsidRPr="00FC7F4A">
              <w:rPr>
                <w:rFonts w:cs="Times New Roman"/>
                <w:sz w:val="17"/>
                <w:szCs w:val="17"/>
              </w:rPr>
              <w:t>BAHT</w:t>
            </w:r>
          </w:p>
        </w:tc>
      </w:tr>
      <w:tr w:rsidR="008D0E35" w:rsidRPr="00FC7F4A" w14:paraId="2426BC29" w14:textId="77777777" w:rsidTr="009A1092">
        <w:trPr>
          <w:trHeight w:val="284"/>
        </w:trPr>
        <w:tc>
          <w:tcPr>
            <w:tcW w:w="2835" w:type="dxa"/>
            <w:vAlign w:val="bottom"/>
          </w:tcPr>
          <w:p w14:paraId="212AD1B2" w14:textId="77777777" w:rsidR="008D0E35" w:rsidRPr="00FC7F4A" w:rsidRDefault="008D0E35" w:rsidP="009A1092">
            <w:pPr>
              <w:ind w:right="851"/>
              <w:rPr>
                <w:rFonts w:cs="Times New Roman"/>
                <w:sz w:val="17"/>
                <w:szCs w:val="17"/>
              </w:rPr>
            </w:pPr>
          </w:p>
        </w:tc>
        <w:tc>
          <w:tcPr>
            <w:tcW w:w="142" w:type="dxa"/>
          </w:tcPr>
          <w:p w14:paraId="02BB59A8" w14:textId="77777777" w:rsidR="008D0E35" w:rsidRPr="00FC7F4A" w:rsidRDefault="008D0E35" w:rsidP="009A1092">
            <w:pPr>
              <w:ind w:right="851"/>
              <w:jc w:val="both"/>
              <w:rPr>
                <w:rFonts w:cs="Times New Roman"/>
                <w:sz w:val="17"/>
                <w:szCs w:val="17"/>
              </w:rPr>
            </w:pPr>
          </w:p>
        </w:tc>
        <w:tc>
          <w:tcPr>
            <w:tcW w:w="2976" w:type="dxa"/>
            <w:gridSpan w:val="3"/>
            <w:tcBorders>
              <w:bottom w:val="single" w:sz="4" w:space="0" w:color="auto"/>
            </w:tcBorders>
            <w:vAlign w:val="bottom"/>
          </w:tcPr>
          <w:p w14:paraId="686B3A27" w14:textId="77777777" w:rsidR="008D0E35" w:rsidRPr="00FC7F4A" w:rsidRDefault="008D0E35" w:rsidP="009A1092">
            <w:pPr>
              <w:jc w:val="center"/>
              <w:rPr>
                <w:sz w:val="17"/>
                <w:szCs w:val="17"/>
                <w:cs/>
                <w:lang w:val="th-TH"/>
              </w:rPr>
            </w:pPr>
            <w:r w:rsidRPr="00FC7F4A">
              <w:rPr>
                <w:rFonts w:cs="Times New Roman"/>
                <w:sz w:val="17"/>
                <w:szCs w:val="17"/>
              </w:rPr>
              <w:t>Consolidated Financial Statement</w:t>
            </w:r>
          </w:p>
        </w:tc>
        <w:tc>
          <w:tcPr>
            <w:tcW w:w="142" w:type="dxa"/>
            <w:vAlign w:val="bottom"/>
          </w:tcPr>
          <w:p w14:paraId="74A2C5E1" w14:textId="77777777" w:rsidR="008D0E35" w:rsidRPr="00FC7F4A" w:rsidRDefault="008D0E35" w:rsidP="009A1092">
            <w:pPr>
              <w:jc w:val="center"/>
              <w:rPr>
                <w:rFonts w:cs="Times New Roman"/>
                <w:sz w:val="17"/>
                <w:szCs w:val="17"/>
                <w:cs/>
                <w:lang w:val="th-TH"/>
              </w:rPr>
            </w:pPr>
          </w:p>
        </w:tc>
        <w:tc>
          <w:tcPr>
            <w:tcW w:w="2977" w:type="dxa"/>
            <w:gridSpan w:val="3"/>
            <w:tcBorders>
              <w:bottom w:val="single" w:sz="4" w:space="0" w:color="auto"/>
            </w:tcBorders>
            <w:vAlign w:val="bottom"/>
          </w:tcPr>
          <w:p w14:paraId="238E462C" w14:textId="77777777" w:rsidR="008D0E35" w:rsidRPr="00FC7F4A" w:rsidRDefault="008D0E35" w:rsidP="009A1092">
            <w:pPr>
              <w:ind w:left="-108" w:right="-108"/>
              <w:jc w:val="center"/>
              <w:rPr>
                <w:rFonts w:cs="Times New Roman"/>
                <w:sz w:val="17"/>
                <w:szCs w:val="17"/>
                <w:cs/>
                <w:lang w:val="th-TH"/>
              </w:rPr>
            </w:pPr>
            <w:r w:rsidRPr="00FC7F4A">
              <w:rPr>
                <w:rFonts w:cs="Times New Roman"/>
                <w:sz w:val="17"/>
                <w:szCs w:val="17"/>
              </w:rPr>
              <w:t>Separate Financial Statement</w:t>
            </w:r>
          </w:p>
        </w:tc>
      </w:tr>
      <w:tr w:rsidR="004F3748" w:rsidRPr="00FC7F4A" w14:paraId="34002F68" w14:textId="77777777" w:rsidTr="00D65D9C">
        <w:trPr>
          <w:trHeight w:val="258"/>
        </w:trPr>
        <w:tc>
          <w:tcPr>
            <w:tcW w:w="2835" w:type="dxa"/>
            <w:vAlign w:val="bottom"/>
          </w:tcPr>
          <w:p w14:paraId="7D0D30E1" w14:textId="77777777" w:rsidR="004F3748" w:rsidRPr="00FC7F4A" w:rsidRDefault="004F3748" w:rsidP="004F3748">
            <w:pPr>
              <w:rPr>
                <w:rFonts w:cs="Times New Roman"/>
                <w:sz w:val="17"/>
                <w:szCs w:val="17"/>
              </w:rPr>
            </w:pPr>
          </w:p>
        </w:tc>
        <w:tc>
          <w:tcPr>
            <w:tcW w:w="142" w:type="dxa"/>
            <w:vAlign w:val="bottom"/>
          </w:tcPr>
          <w:p w14:paraId="7E192C95" w14:textId="77777777" w:rsidR="004F3748" w:rsidRPr="00FC7F4A" w:rsidRDefault="004F3748" w:rsidP="004F3748">
            <w:pPr>
              <w:ind w:right="851"/>
              <w:jc w:val="center"/>
              <w:rPr>
                <w:rFonts w:cs="Times New Roman"/>
                <w:sz w:val="17"/>
                <w:szCs w:val="17"/>
              </w:rPr>
            </w:pPr>
          </w:p>
        </w:tc>
        <w:tc>
          <w:tcPr>
            <w:tcW w:w="1417" w:type="dxa"/>
            <w:tcBorders>
              <w:bottom w:val="single" w:sz="4" w:space="0" w:color="auto"/>
            </w:tcBorders>
            <w:vAlign w:val="bottom"/>
          </w:tcPr>
          <w:p w14:paraId="26D05248" w14:textId="04EE7C8D" w:rsidR="004F3748" w:rsidRPr="004A51ED" w:rsidRDefault="004F3748" w:rsidP="004F3748">
            <w:pPr>
              <w:spacing w:line="340" w:lineRule="exact"/>
              <w:ind w:right="-108"/>
              <w:jc w:val="center"/>
              <w:rPr>
                <w:rFonts w:cs="Times New Roman"/>
                <w:sz w:val="16"/>
                <w:szCs w:val="16"/>
              </w:rPr>
            </w:pPr>
            <w:r w:rsidRPr="004A51ED">
              <w:rPr>
                <w:rFonts w:cs="Times New Roman"/>
                <w:sz w:val="16"/>
                <w:szCs w:val="16"/>
              </w:rPr>
              <w:t>20</w:t>
            </w:r>
            <w:r>
              <w:rPr>
                <w:rFonts w:cs="Times New Roman"/>
                <w:sz w:val="16"/>
                <w:szCs w:val="16"/>
              </w:rPr>
              <w:t>20</w:t>
            </w:r>
          </w:p>
        </w:tc>
        <w:tc>
          <w:tcPr>
            <w:tcW w:w="112" w:type="dxa"/>
            <w:vAlign w:val="bottom"/>
          </w:tcPr>
          <w:p w14:paraId="20F15B44" w14:textId="77777777" w:rsidR="004F3748" w:rsidRPr="004A51ED" w:rsidRDefault="004F3748" w:rsidP="004F3748">
            <w:pPr>
              <w:spacing w:line="340" w:lineRule="exact"/>
              <w:jc w:val="center"/>
              <w:rPr>
                <w:rFonts w:cs="Times New Roman"/>
                <w:sz w:val="16"/>
                <w:szCs w:val="16"/>
                <w:u w:val="single"/>
              </w:rPr>
            </w:pPr>
          </w:p>
        </w:tc>
        <w:tc>
          <w:tcPr>
            <w:tcW w:w="1447" w:type="dxa"/>
            <w:tcBorders>
              <w:bottom w:val="single" w:sz="4" w:space="0" w:color="auto"/>
            </w:tcBorders>
            <w:vAlign w:val="bottom"/>
          </w:tcPr>
          <w:p w14:paraId="664701A3" w14:textId="4151285B" w:rsidR="004F3748" w:rsidRPr="004A51ED" w:rsidRDefault="004F3748" w:rsidP="004F3748">
            <w:pPr>
              <w:spacing w:line="340" w:lineRule="exact"/>
              <w:ind w:right="-108"/>
              <w:jc w:val="center"/>
              <w:rPr>
                <w:rFonts w:cs="Times New Roman"/>
                <w:sz w:val="16"/>
                <w:szCs w:val="16"/>
              </w:rPr>
            </w:pPr>
            <w:r w:rsidRPr="004A51ED">
              <w:rPr>
                <w:rFonts w:cs="Times New Roman"/>
                <w:sz w:val="16"/>
                <w:szCs w:val="16"/>
              </w:rPr>
              <w:t>201</w:t>
            </w:r>
            <w:r>
              <w:rPr>
                <w:rFonts w:cs="Times New Roman"/>
                <w:sz w:val="16"/>
                <w:szCs w:val="16"/>
              </w:rPr>
              <w:t>9</w:t>
            </w:r>
          </w:p>
        </w:tc>
        <w:tc>
          <w:tcPr>
            <w:tcW w:w="142" w:type="dxa"/>
            <w:vAlign w:val="bottom"/>
          </w:tcPr>
          <w:p w14:paraId="4D16C46C" w14:textId="77777777" w:rsidR="004F3748" w:rsidRPr="004A51ED" w:rsidRDefault="004F3748" w:rsidP="004F3748">
            <w:pPr>
              <w:spacing w:line="340" w:lineRule="exact"/>
              <w:jc w:val="center"/>
              <w:rPr>
                <w:rFonts w:cs="Times New Roman"/>
                <w:sz w:val="16"/>
                <w:szCs w:val="16"/>
              </w:rPr>
            </w:pPr>
          </w:p>
        </w:tc>
        <w:tc>
          <w:tcPr>
            <w:tcW w:w="1418" w:type="dxa"/>
            <w:tcBorders>
              <w:bottom w:val="single" w:sz="4" w:space="0" w:color="auto"/>
            </w:tcBorders>
            <w:vAlign w:val="bottom"/>
          </w:tcPr>
          <w:p w14:paraId="7D7A46E3" w14:textId="4CB36512" w:rsidR="004F3748" w:rsidRPr="004A51ED" w:rsidRDefault="004F3748" w:rsidP="004F3748">
            <w:pPr>
              <w:spacing w:line="340" w:lineRule="exact"/>
              <w:ind w:right="-108"/>
              <w:jc w:val="center"/>
              <w:rPr>
                <w:rFonts w:cs="Times New Roman"/>
                <w:sz w:val="16"/>
                <w:szCs w:val="16"/>
              </w:rPr>
            </w:pPr>
            <w:r w:rsidRPr="004A51ED">
              <w:rPr>
                <w:rFonts w:cs="Times New Roman"/>
                <w:sz w:val="16"/>
                <w:szCs w:val="16"/>
              </w:rPr>
              <w:t>20</w:t>
            </w:r>
            <w:r>
              <w:rPr>
                <w:rFonts w:cs="Times New Roman"/>
                <w:sz w:val="16"/>
                <w:szCs w:val="16"/>
              </w:rPr>
              <w:t>20</w:t>
            </w:r>
          </w:p>
        </w:tc>
        <w:tc>
          <w:tcPr>
            <w:tcW w:w="112" w:type="dxa"/>
            <w:vAlign w:val="bottom"/>
          </w:tcPr>
          <w:p w14:paraId="56FE62A2" w14:textId="77777777" w:rsidR="004F3748" w:rsidRPr="004A51ED" w:rsidRDefault="004F3748" w:rsidP="004F3748">
            <w:pPr>
              <w:spacing w:line="340" w:lineRule="exact"/>
              <w:jc w:val="center"/>
              <w:rPr>
                <w:rFonts w:cs="Times New Roman"/>
                <w:sz w:val="16"/>
                <w:szCs w:val="16"/>
                <w:u w:val="single"/>
              </w:rPr>
            </w:pPr>
          </w:p>
        </w:tc>
        <w:tc>
          <w:tcPr>
            <w:tcW w:w="1447" w:type="dxa"/>
            <w:tcBorders>
              <w:bottom w:val="single" w:sz="4" w:space="0" w:color="auto"/>
            </w:tcBorders>
            <w:vAlign w:val="bottom"/>
          </w:tcPr>
          <w:p w14:paraId="781AB78A" w14:textId="7919BCB3" w:rsidR="004F3748" w:rsidRPr="004A51ED" w:rsidRDefault="004F3748" w:rsidP="004F3748">
            <w:pPr>
              <w:spacing w:line="340" w:lineRule="exact"/>
              <w:ind w:right="-108"/>
              <w:jc w:val="center"/>
              <w:rPr>
                <w:rFonts w:cs="Times New Roman"/>
                <w:sz w:val="16"/>
                <w:szCs w:val="16"/>
              </w:rPr>
            </w:pPr>
            <w:r w:rsidRPr="004A51ED">
              <w:rPr>
                <w:rFonts w:cs="Times New Roman"/>
                <w:sz w:val="16"/>
                <w:szCs w:val="16"/>
              </w:rPr>
              <w:t>201</w:t>
            </w:r>
            <w:r>
              <w:rPr>
                <w:rFonts w:cs="Times New Roman"/>
                <w:sz w:val="16"/>
                <w:szCs w:val="16"/>
              </w:rPr>
              <w:t>9</w:t>
            </w:r>
          </w:p>
        </w:tc>
      </w:tr>
      <w:tr w:rsidR="004F3748" w:rsidRPr="00FC7F4A" w14:paraId="4AD8AB03" w14:textId="77777777" w:rsidTr="009A1092">
        <w:trPr>
          <w:trHeight w:val="284"/>
        </w:trPr>
        <w:tc>
          <w:tcPr>
            <w:tcW w:w="2835" w:type="dxa"/>
            <w:vAlign w:val="bottom"/>
          </w:tcPr>
          <w:p w14:paraId="06276F71" w14:textId="2474AEDD" w:rsidR="004F3748" w:rsidRPr="00FC7F4A" w:rsidRDefault="004F3748" w:rsidP="004F3748">
            <w:pPr>
              <w:rPr>
                <w:rFonts w:cs="Times New Roman"/>
                <w:b/>
                <w:bCs/>
                <w:sz w:val="17"/>
                <w:szCs w:val="17"/>
              </w:rPr>
            </w:pPr>
            <w:r w:rsidRPr="00FC7F4A">
              <w:rPr>
                <w:rFonts w:cs="Times New Roman"/>
                <w:b/>
                <w:bCs/>
                <w:sz w:val="17"/>
                <w:szCs w:val="17"/>
              </w:rPr>
              <w:t>Current income tax:</w:t>
            </w:r>
          </w:p>
        </w:tc>
        <w:tc>
          <w:tcPr>
            <w:tcW w:w="142" w:type="dxa"/>
            <w:vAlign w:val="bottom"/>
          </w:tcPr>
          <w:p w14:paraId="31EB008B" w14:textId="77777777" w:rsidR="004F3748" w:rsidRPr="00FC7F4A" w:rsidRDefault="004F3748" w:rsidP="004F3748">
            <w:pPr>
              <w:ind w:right="851"/>
              <w:jc w:val="center"/>
              <w:rPr>
                <w:rFonts w:cs="Times New Roman"/>
                <w:sz w:val="17"/>
                <w:szCs w:val="17"/>
              </w:rPr>
            </w:pPr>
          </w:p>
        </w:tc>
        <w:tc>
          <w:tcPr>
            <w:tcW w:w="1417" w:type="dxa"/>
            <w:vAlign w:val="bottom"/>
          </w:tcPr>
          <w:p w14:paraId="1F809AB5" w14:textId="77777777" w:rsidR="004F3748" w:rsidRPr="00FC7F4A" w:rsidRDefault="004F3748" w:rsidP="004F3748">
            <w:pPr>
              <w:ind w:right="124"/>
              <w:jc w:val="right"/>
              <w:rPr>
                <w:rFonts w:cs="Times New Roman"/>
                <w:sz w:val="17"/>
                <w:szCs w:val="17"/>
              </w:rPr>
            </w:pPr>
          </w:p>
        </w:tc>
        <w:tc>
          <w:tcPr>
            <w:tcW w:w="112" w:type="dxa"/>
            <w:vAlign w:val="bottom"/>
          </w:tcPr>
          <w:p w14:paraId="23BBCCCD" w14:textId="77777777" w:rsidR="004F3748" w:rsidRPr="00FC7F4A" w:rsidRDefault="004F3748" w:rsidP="004F3748">
            <w:pPr>
              <w:ind w:right="124"/>
              <w:jc w:val="right"/>
              <w:rPr>
                <w:rFonts w:cs="Times New Roman"/>
                <w:sz w:val="17"/>
                <w:szCs w:val="17"/>
              </w:rPr>
            </w:pPr>
          </w:p>
        </w:tc>
        <w:tc>
          <w:tcPr>
            <w:tcW w:w="1447" w:type="dxa"/>
            <w:vAlign w:val="bottom"/>
          </w:tcPr>
          <w:p w14:paraId="76AC8D0A" w14:textId="77777777" w:rsidR="004F3748" w:rsidRPr="00FC7F4A" w:rsidRDefault="004F3748" w:rsidP="004F3748">
            <w:pPr>
              <w:ind w:right="124"/>
              <w:jc w:val="right"/>
              <w:rPr>
                <w:rFonts w:cs="Times New Roman"/>
                <w:sz w:val="17"/>
                <w:szCs w:val="17"/>
              </w:rPr>
            </w:pPr>
          </w:p>
        </w:tc>
        <w:tc>
          <w:tcPr>
            <w:tcW w:w="142" w:type="dxa"/>
            <w:vAlign w:val="bottom"/>
          </w:tcPr>
          <w:p w14:paraId="54ABBE27" w14:textId="77777777" w:rsidR="004F3748" w:rsidRPr="00FC7F4A" w:rsidRDefault="004F3748" w:rsidP="004F3748">
            <w:pPr>
              <w:ind w:right="244"/>
              <w:jc w:val="right"/>
              <w:rPr>
                <w:rFonts w:cs="Times New Roman"/>
                <w:sz w:val="17"/>
                <w:szCs w:val="17"/>
              </w:rPr>
            </w:pPr>
          </w:p>
        </w:tc>
        <w:tc>
          <w:tcPr>
            <w:tcW w:w="1418" w:type="dxa"/>
            <w:vAlign w:val="bottom"/>
          </w:tcPr>
          <w:p w14:paraId="5BAAD261" w14:textId="77777777" w:rsidR="004F3748" w:rsidRPr="00FC7F4A" w:rsidRDefault="004F3748" w:rsidP="004F3748">
            <w:pPr>
              <w:ind w:right="145"/>
              <w:jc w:val="right"/>
              <w:rPr>
                <w:rFonts w:cs="Times New Roman"/>
                <w:sz w:val="17"/>
                <w:szCs w:val="17"/>
              </w:rPr>
            </w:pPr>
          </w:p>
        </w:tc>
        <w:tc>
          <w:tcPr>
            <w:tcW w:w="112" w:type="dxa"/>
            <w:vAlign w:val="bottom"/>
          </w:tcPr>
          <w:p w14:paraId="4355C8E0" w14:textId="77777777" w:rsidR="004F3748" w:rsidRPr="00FC7F4A" w:rsidRDefault="004F3748" w:rsidP="004F3748">
            <w:pPr>
              <w:ind w:right="145"/>
              <w:jc w:val="right"/>
              <w:rPr>
                <w:rFonts w:cs="Times New Roman"/>
                <w:sz w:val="17"/>
                <w:szCs w:val="17"/>
              </w:rPr>
            </w:pPr>
          </w:p>
        </w:tc>
        <w:tc>
          <w:tcPr>
            <w:tcW w:w="1447" w:type="dxa"/>
            <w:vAlign w:val="bottom"/>
          </w:tcPr>
          <w:p w14:paraId="4D0819F5" w14:textId="77777777" w:rsidR="004F3748" w:rsidRPr="00FC7F4A" w:rsidRDefault="004F3748" w:rsidP="004F3748">
            <w:pPr>
              <w:ind w:right="145"/>
              <w:jc w:val="right"/>
              <w:rPr>
                <w:rFonts w:cs="Times New Roman"/>
                <w:sz w:val="17"/>
                <w:szCs w:val="17"/>
              </w:rPr>
            </w:pPr>
          </w:p>
        </w:tc>
      </w:tr>
      <w:tr w:rsidR="004F3748" w:rsidRPr="00FC7F4A" w14:paraId="2A681998" w14:textId="77777777" w:rsidTr="009A1092">
        <w:trPr>
          <w:trHeight w:val="284"/>
        </w:trPr>
        <w:tc>
          <w:tcPr>
            <w:tcW w:w="2835" w:type="dxa"/>
            <w:vAlign w:val="bottom"/>
          </w:tcPr>
          <w:p w14:paraId="75257837" w14:textId="77777777" w:rsidR="004F3748" w:rsidRPr="00FC7F4A" w:rsidRDefault="004F3748" w:rsidP="004F3748">
            <w:pPr>
              <w:rPr>
                <w:sz w:val="17"/>
                <w:szCs w:val="17"/>
              </w:rPr>
            </w:pPr>
            <w:r w:rsidRPr="00FC7F4A">
              <w:rPr>
                <w:sz w:val="17"/>
                <w:szCs w:val="17"/>
              </w:rPr>
              <w:t>Interim corporate income tax charge</w:t>
            </w:r>
          </w:p>
        </w:tc>
        <w:tc>
          <w:tcPr>
            <w:tcW w:w="142" w:type="dxa"/>
            <w:vAlign w:val="bottom"/>
          </w:tcPr>
          <w:p w14:paraId="3981C5ED" w14:textId="77777777" w:rsidR="004F3748" w:rsidRPr="00FC7F4A" w:rsidRDefault="004F3748" w:rsidP="004F3748">
            <w:pPr>
              <w:ind w:right="851"/>
              <w:jc w:val="center"/>
              <w:rPr>
                <w:rFonts w:cs="Times New Roman"/>
                <w:sz w:val="17"/>
                <w:szCs w:val="17"/>
              </w:rPr>
            </w:pPr>
          </w:p>
        </w:tc>
        <w:tc>
          <w:tcPr>
            <w:tcW w:w="1417" w:type="dxa"/>
            <w:vAlign w:val="bottom"/>
          </w:tcPr>
          <w:p w14:paraId="4292D6F6" w14:textId="2FE7FECE" w:rsidR="004F3748" w:rsidRPr="004A51ED" w:rsidRDefault="004B42DC" w:rsidP="004F3748">
            <w:pPr>
              <w:ind w:right="124"/>
              <w:jc w:val="right"/>
              <w:rPr>
                <w:rFonts w:cs="Times New Roman"/>
                <w:sz w:val="16"/>
                <w:szCs w:val="16"/>
              </w:rPr>
            </w:pPr>
            <w:r>
              <w:rPr>
                <w:rFonts w:cs="Times New Roman"/>
                <w:sz w:val="16"/>
                <w:szCs w:val="16"/>
              </w:rPr>
              <w:t>17,369,612.99</w:t>
            </w:r>
          </w:p>
        </w:tc>
        <w:tc>
          <w:tcPr>
            <w:tcW w:w="112" w:type="dxa"/>
            <w:vAlign w:val="bottom"/>
          </w:tcPr>
          <w:p w14:paraId="164D683F" w14:textId="77777777" w:rsidR="004F3748" w:rsidRPr="004A51ED" w:rsidRDefault="004F3748" w:rsidP="004F3748">
            <w:pPr>
              <w:ind w:right="124"/>
              <w:jc w:val="right"/>
              <w:rPr>
                <w:rFonts w:cs="Times New Roman"/>
                <w:sz w:val="16"/>
                <w:szCs w:val="16"/>
              </w:rPr>
            </w:pPr>
          </w:p>
        </w:tc>
        <w:tc>
          <w:tcPr>
            <w:tcW w:w="1447" w:type="dxa"/>
            <w:vAlign w:val="bottom"/>
          </w:tcPr>
          <w:p w14:paraId="32A4FA4D" w14:textId="5D8E1BE0" w:rsidR="004F3748" w:rsidRPr="004A51ED" w:rsidRDefault="00BC197B" w:rsidP="004F3748">
            <w:pPr>
              <w:ind w:right="124"/>
              <w:jc w:val="right"/>
              <w:rPr>
                <w:rFonts w:cs="Times New Roman"/>
                <w:sz w:val="16"/>
                <w:szCs w:val="16"/>
              </w:rPr>
            </w:pPr>
            <w:r>
              <w:rPr>
                <w:rFonts w:cs="Times New Roman"/>
                <w:sz w:val="16"/>
                <w:szCs w:val="16"/>
              </w:rPr>
              <w:t>13,631,619.07</w:t>
            </w:r>
          </w:p>
        </w:tc>
        <w:tc>
          <w:tcPr>
            <w:tcW w:w="142" w:type="dxa"/>
            <w:vAlign w:val="bottom"/>
          </w:tcPr>
          <w:p w14:paraId="7E232566" w14:textId="77777777" w:rsidR="004F3748" w:rsidRPr="004A51ED" w:rsidRDefault="004F3748" w:rsidP="004F3748">
            <w:pPr>
              <w:ind w:right="124"/>
              <w:jc w:val="right"/>
              <w:rPr>
                <w:rFonts w:cs="Times New Roman"/>
                <w:sz w:val="16"/>
                <w:szCs w:val="16"/>
              </w:rPr>
            </w:pPr>
          </w:p>
        </w:tc>
        <w:tc>
          <w:tcPr>
            <w:tcW w:w="1418" w:type="dxa"/>
            <w:vAlign w:val="bottom"/>
          </w:tcPr>
          <w:p w14:paraId="255EBA8F" w14:textId="57636361" w:rsidR="004F3748" w:rsidRPr="004A51ED" w:rsidRDefault="004B42DC" w:rsidP="004F3748">
            <w:pPr>
              <w:ind w:right="124"/>
              <w:jc w:val="right"/>
              <w:rPr>
                <w:rFonts w:cs="Times New Roman"/>
                <w:sz w:val="16"/>
                <w:szCs w:val="16"/>
              </w:rPr>
            </w:pPr>
            <w:r>
              <w:rPr>
                <w:rFonts w:cs="Times New Roman"/>
                <w:sz w:val="16"/>
                <w:szCs w:val="16"/>
              </w:rPr>
              <w:t>17,369,612.99</w:t>
            </w:r>
          </w:p>
        </w:tc>
        <w:tc>
          <w:tcPr>
            <w:tcW w:w="112" w:type="dxa"/>
            <w:vAlign w:val="bottom"/>
          </w:tcPr>
          <w:p w14:paraId="3E27C735" w14:textId="77777777" w:rsidR="004F3748" w:rsidRPr="004A51ED" w:rsidRDefault="004F3748" w:rsidP="004F3748">
            <w:pPr>
              <w:ind w:right="124"/>
              <w:jc w:val="right"/>
              <w:rPr>
                <w:rFonts w:cs="Times New Roman"/>
                <w:sz w:val="16"/>
                <w:szCs w:val="16"/>
              </w:rPr>
            </w:pPr>
          </w:p>
        </w:tc>
        <w:tc>
          <w:tcPr>
            <w:tcW w:w="1447" w:type="dxa"/>
            <w:vAlign w:val="bottom"/>
          </w:tcPr>
          <w:p w14:paraId="17120C21" w14:textId="33B21692" w:rsidR="004F3748" w:rsidRPr="004A51ED" w:rsidRDefault="00BC197B" w:rsidP="004F3748">
            <w:pPr>
              <w:ind w:right="124"/>
              <w:jc w:val="right"/>
              <w:rPr>
                <w:rFonts w:cs="Times New Roman"/>
                <w:sz w:val="16"/>
                <w:szCs w:val="16"/>
              </w:rPr>
            </w:pPr>
            <w:r>
              <w:rPr>
                <w:rFonts w:cs="Times New Roman"/>
                <w:sz w:val="16"/>
                <w:szCs w:val="16"/>
              </w:rPr>
              <w:t>13,631,619.07</w:t>
            </w:r>
          </w:p>
        </w:tc>
      </w:tr>
      <w:tr w:rsidR="004F3748" w:rsidRPr="00FC7F4A" w14:paraId="7C996991" w14:textId="77777777" w:rsidTr="009A1092">
        <w:trPr>
          <w:trHeight w:val="284"/>
        </w:trPr>
        <w:tc>
          <w:tcPr>
            <w:tcW w:w="2835" w:type="dxa"/>
            <w:vAlign w:val="bottom"/>
          </w:tcPr>
          <w:p w14:paraId="76AA9A42" w14:textId="2B6520B7" w:rsidR="004F3748" w:rsidRPr="00FC7F4A" w:rsidRDefault="004F3748" w:rsidP="004F3748">
            <w:pPr>
              <w:rPr>
                <w:sz w:val="17"/>
                <w:szCs w:val="17"/>
              </w:rPr>
            </w:pPr>
            <w:r w:rsidRPr="00FC7F4A">
              <w:rPr>
                <w:sz w:val="17"/>
                <w:szCs w:val="17"/>
              </w:rPr>
              <w:t>Deferred tax:</w:t>
            </w:r>
          </w:p>
        </w:tc>
        <w:tc>
          <w:tcPr>
            <w:tcW w:w="142" w:type="dxa"/>
            <w:vAlign w:val="bottom"/>
          </w:tcPr>
          <w:p w14:paraId="09ECBF1B" w14:textId="77777777" w:rsidR="004F3748" w:rsidRPr="00FC7F4A" w:rsidRDefault="004F3748" w:rsidP="004F3748">
            <w:pPr>
              <w:ind w:right="851"/>
              <w:jc w:val="center"/>
              <w:rPr>
                <w:rFonts w:cs="Times New Roman"/>
                <w:sz w:val="17"/>
                <w:szCs w:val="17"/>
              </w:rPr>
            </w:pPr>
          </w:p>
        </w:tc>
        <w:tc>
          <w:tcPr>
            <w:tcW w:w="1417" w:type="dxa"/>
            <w:vAlign w:val="bottom"/>
          </w:tcPr>
          <w:p w14:paraId="5A6C1C4A" w14:textId="77777777" w:rsidR="004F3748" w:rsidRPr="004A51ED" w:rsidRDefault="004F3748" w:rsidP="004F3748">
            <w:pPr>
              <w:ind w:right="124"/>
              <w:jc w:val="right"/>
              <w:rPr>
                <w:rFonts w:cs="Times New Roman"/>
                <w:sz w:val="16"/>
                <w:szCs w:val="16"/>
              </w:rPr>
            </w:pPr>
          </w:p>
        </w:tc>
        <w:tc>
          <w:tcPr>
            <w:tcW w:w="112" w:type="dxa"/>
            <w:vAlign w:val="bottom"/>
          </w:tcPr>
          <w:p w14:paraId="0086268B" w14:textId="77777777" w:rsidR="004F3748" w:rsidRPr="004A51ED" w:rsidRDefault="004F3748" w:rsidP="004F3748">
            <w:pPr>
              <w:ind w:right="124"/>
              <w:jc w:val="right"/>
              <w:rPr>
                <w:rFonts w:cs="Times New Roman"/>
                <w:sz w:val="16"/>
                <w:szCs w:val="16"/>
              </w:rPr>
            </w:pPr>
          </w:p>
        </w:tc>
        <w:tc>
          <w:tcPr>
            <w:tcW w:w="1447" w:type="dxa"/>
            <w:vAlign w:val="bottom"/>
          </w:tcPr>
          <w:p w14:paraId="358145F0" w14:textId="77777777" w:rsidR="004F3748" w:rsidRPr="004A51ED" w:rsidRDefault="004F3748" w:rsidP="004F3748">
            <w:pPr>
              <w:ind w:right="124"/>
              <w:jc w:val="right"/>
              <w:rPr>
                <w:rFonts w:cs="Times New Roman"/>
                <w:sz w:val="16"/>
                <w:szCs w:val="16"/>
              </w:rPr>
            </w:pPr>
          </w:p>
        </w:tc>
        <w:tc>
          <w:tcPr>
            <w:tcW w:w="142" w:type="dxa"/>
            <w:vAlign w:val="bottom"/>
          </w:tcPr>
          <w:p w14:paraId="3B64DECE" w14:textId="77777777" w:rsidR="004F3748" w:rsidRPr="004A51ED" w:rsidRDefault="004F3748" w:rsidP="004F3748">
            <w:pPr>
              <w:ind w:right="124"/>
              <w:jc w:val="right"/>
              <w:rPr>
                <w:rFonts w:cs="Times New Roman"/>
                <w:sz w:val="16"/>
                <w:szCs w:val="16"/>
              </w:rPr>
            </w:pPr>
          </w:p>
        </w:tc>
        <w:tc>
          <w:tcPr>
            <w:tcW w:w="1418" w:type="dxa"/>
            <w:vAlign w:val="bottom"/>
          </w:tcPr>
          <w:p w14:paraId="27C4693E" w14:textId="77777777" w:rsidR="004F3748" w:rsidRPr="004A51ED" w:rsidRDefault="004F3748" w:rsidP="004F3748">
            <w:pPr>
              <w:ind w:right="124"/>
              <w:jc w:val="right"/>
              <w:rPr>
                <w:rFonts w:cs="Times New Roman"/>
                <w:sz w:val="16"/>
                <w:szCs w:val="16"/>
              </w:rPr>
            </w:pPr>
          </w:p>
        </w:tc>
        <w:tc>
          <w:tcPr>
            <w:tcW w:w="112" w:type="dxa"/>
            <w:vAlign w:val="bottom"/>
          </w:tcPr>
          <w:p w14:paraId="35063249" w14:textId="77777777" w:rsidR="004F3748" w:rsidRPr="004A51ED" w:rsidRDefault="004F3748" w:rsidP="004F3748">
            <w:pPr>
              <w:ind w:right="124"/>
              <w:jc w:val="right"/>
              <w:rPr>
                <w:rFonts w:cs="Times New Roman"/>
                <w:sz w:val="16"/>
                <w:szCs w:val="16"/>
              </w:rPr>
            </w:pPr>
          </w:p>
        </w:tc>
        <w:tc>
          <w:tcPr>
            <w:tcW w:w="1447" w:type="dxa"/>
            <w:vAlign w:val="bottom"/>
          </w:tcPr>
          <w:p w14:paraId="49C3EE4A" w14:textId="77777777" w:rsidR="004F3748" w:rsidRPr="004A51ED" w:rsidRDefault="004F3748" w:rsidP="004F3748">
            <w:pPr>
              <w:ind w:right="124"/>
              <w:jc w:val="right"/>
              <w:rPr>
                <w:rFonts w:cs="Times New Roman"/>
                <w:sz w:val="16"/>
                <w:szCs w:val="16"/>
              </w:rPr>
            </w:pPr>
          </w:p>
        </w:tc>
      </w:tr>
      <w:tr w:rsidR="004F3748" w:rsidRPr="00FC7F4A" w14:paraId="6AF340AB" w14:textId="77777777" w:rsidTr="009A1092">
        <w:trPr>
          <w:trHeight w:val="284"/>
        </w:trPr>
        <w:tc>
          <w:tcPr>
            <w:tcW w:w="2835" w:type="dxa"/>
            <w:vAlign w:val="bottom"/>
          </w:tcPr>
          <w:p w14:paraId="2473D3F7" w14:textId="77777777" w:rsidR="004F3748" w:rsidRPr="00FC7F4A" w:rsidRDefault="004F3748" w:rsidP="004F3748">
            <w:pPr>
              <w:rPr>
                <w:sz w:val="17"/>
                <w:szCs w:val="17"/>
              </w:rPr>
            </w:pPr>
            <w:r w:rsidRPr="00FC7F4A">
              <w:rPr>
                <w:sz w:val="17"/>
                <w:szCs w:val="17"/>
              </w:rPr>
              <w:t>Relating to origination and reversal</w:t>
            </w:r>
          </w:p>
        </w:tc>
        <w:tc>
          <w:tcPr>
            <w:tcW w:w="142" w:type="dxa"/>
            <w:vAlign w:val="bottom"/>
          </w:tcPr>
          <w:p w14:paraId="0A9780FA" w14:textId="77777777" w:rsidR="004F3748" w:rsidRPr="00FC7F4A" w:rsidRDefault="004F3748" w:rsidP="004F3748">
            <w:pPr>
              <w:ind w:right="851"/>
              <w:jc w:val="center"/>
              <w:rPr>
                <w:rFonts w:cs="Times New Roman"/>
                <w:sz w:val="17"/>
                <w:szCs w:val="17"/>
              </w:rPr>
            </w:pPr>
          </w:p>
        </w:tc>
        <w:tc>
          <w:tcPr>
            <w:tcW w:w="1417" w:type="dxa"/>
            <w:vAlign w:val="bottom"/>
          </w:tcPr>
          <w:p w14:paraId="713BACEA" w14:textId="77777777" w:rsidR="004F3748" w:rsidRPr="004A51ED" w:rsidRDefault="004F3748" w:rsidP="004F3748">
            <w:pPr>
              <w:ind w:right="124"/>
              <w:jc w:val="right"/>
              <w:rPr>
                <w:rFonts w:cs="Times New Roman"/>
                <w:sz w:val="16"/>
                <w:szCs w:val="16"/>
              </w:rPr>
            </w:pPr>
          </w:p>
        </w:tc>
        <w:tc>
          <w:tcPr>
            <w:tcW w:w="112" w:type="dxa"/>
            <w:vAlign w:val="bottom"/>
          </w:tcPr>
          <w:p w14:paraId="196592C2" w14:textId="77777777" w:rsidR="004F3748" w:rsidRPr="004A51ED" w:rsidRDefault="004F3748" w:rsidP="004F3748">
            <w:pPr>
              <w:ind w:right="124"/>
              <w:jc w:val="right"/>
              <w:rPr>
                <w:rFonts w:cs="Times New Roman"/>
                <w:sz w:val="16"/>
                <w:szCs w:val="16"/>
              </w:rPr>
            </w:pPr>
          </w:p>
        </w:tc>
        <w:tc>
          <w:tcPr>
            <w:tcW w:w="1447" w:type="dxa"/>
            <w:vAlign w:val="bottom"/>
          </w:tcPr>
          <w:p w14:paraId="68BBD8CB" w14:textId="77777777" w:rsidR="004F3748" w:rsidRPr="004A51ED" w:rsidRDefault="004F3748" w:rsidP="004F3748">
            <w:pPr>
              <w:ind w:right="124"/>
              <w:jc w:val="right"/>
              <w:rPr>
                <w:rFonts w:cs="Times New Roman"/>
                <w:sz w:val="16"/>
                <w:szCs w:val="16"/>
              </w:rPr>
            </w:pPr>
          </w:p>
        </w:tc>
        <w:tc>
          <w:tcPr>
            <w:tcW w:w="142" w:type="dxa"/>
            <w:vAlign w:val="bottom"/>
          </w:tcPr>
          <w:p w14:paraId="0978C60E" w14:textId="77777777" w:rsidR="004F3748" w:rsidRPr="004A51ED" w:rsidRDefault="004F3748" w:rsidP="004F3748">
            <w:pPr>
              <w:ind w:right="124"/>
              <w:jc w:val="right"/>
              <w:rPr>
                <w:rFonts w:cs="Times New Roman"/>
                <w:sz w:val="16"/>
                <w:szCs w:val="16"/>
              </w:rPr>
            </w:pPr>
          </w:p>
        </w:tc>
        <w:tc>
          <w:tcPr>
            <w:tcW w:w="1418" w:type="dxa"/>
            <w:vAlign w:val="bottom"/>
          </w:tcPr>
          <w:p w14:paraId="7952C68C" w14:textId="77777777" w:rsidR="004F3748" w:rsidRPr="004A51ED" w:rsidRDefault="004F3748" w:rsidP="004F3748">
            <w:pPr>
              <w:ind w:right="124"/>
              <w:jc w:val="right"/>
              <w:rPr>
                <w:rFonts w:cs="Times New Roman"/>
                <w:sz w:val="16"/>
                <w:szCs w:val="16"/>
              </w:rPr>
            </w:pPr>
          </w:p>
        </w:tc>
        <w:tc>
          <w:tcPr>
            <w:tcW w:w="112" w:type="dxa"/>
            <w:vAlign w:val="bottom"/>
          </w:tcPr>
          <w:p w14:paraId="7797E34A" w14:textId="77777777" w:rsidR="004F3748" w:rsidRPr="004A51ED" w:rsidRDefault="004F3748" w:rsidP="004F3748">
            <w:pPr>
              <w:ind w:right="124"/>
              <w:jc w:val="right"/>
              <w:rPr>
                <w:rFonts w:cs="Times New Roman"/>
                <w:sz w:val="16"/>
                <w:szCs w:val="16"/>
              </w:rPr>
            </w:pPr>
          </w:p>
        </w:tc>
        <w:tc>
          <w:tcPr>
            <w:tcW w:w="1447" w:type="dxa"/>
            <w:vAlign w:val="bottom"/>
          </w:tcPr>
          <w:p w14:paraId="18F78698" w14:textId="77777777" w:rsidR="004F3748" w:rsidRPr="004A51ED" w:rsidRDefault="004F3748" w:rsidP="004F3748">
            <w:pPr>
              <w:ind w:right="124"/>
              <w:jc w:val="right"/>
              <w:rPr>
                <w:rFonts w:cs="Times New Roman"/>
                <w:sz w:val="16"/>
                <w:szCs w:val="16"/>
              </w:rPr>
            </w:pPr>
          </w:p>
        </w:tc>
      </w:tr>
      <w:tr w:rsidR="004F3748" w:rsidRPr="00FC7F4A" w14:paraId="753B3BC1" w14:textId="77777777" w:rsidTr="009A1092">
        <w:trPr>
          <w:trHeight w:val="284"/>
        </w:trPr>
        <w:tc>
          <w:tcPr>
            <w:tcW w:w="2835" w:type="dxa"/>
            <w:vAlign w:val="bottom"/>
          </w:tcPr>
          <w:p w14:paraId="1104DCF4" w14:textId="77777777" w:rsidR="004F3748" w:rsidRPr="00FC7F4A" w:rsidRDefault="004F3748" w:rsidP="004F3748">
            <w:pPr>
              <w:rPr>
                <w:sz w:val="17"/>
                <w:szCs w:val="17"/>
                <w:cs/>
              </w:rPr>
            </w:pPr>
            <w:r w:rsidRPr="00FC7F4A">
              <w:rPr>
                <w:sz w:val="17"/>
                <w:szCs w:val="17"/>
                <w:cs/>
              </w:rPr>
              <w:t xml:space="preserve">     </w:t>
            </w:r>
            <w:r w:rsidRPr="00FC7F4A">
              <w:rPr>
                <w:sz w:val="17"/>
                <w:szCs w:val="17"/>
              </w:rPr>
              <w:t>of temporary differences</w:t>
            </w:r>
            <w:r w:rsidRPr="00FC7F4A">
              <w:rPr>
                <w:sz w:val="17"/>
                <w:szCs w:val="17"/>
                <w:cs/>
              </w:rPr>
              <w:t xml:space="preserve"> </w:t>
            </w:r>
          </w:p>
        </w:tc>
        <w:tc>
          <w:tcPr>
            <w:tcW w:w="142" w:type="dxa"/>
            <w:vAlign w:val="bottom"/>
          </w:tcPr>
          <w:p w14:paraId="029D47CC" w14:textId="77777777" w:rsidR="004F3748" w:rsidRPr="00FC7F4A" w:rsidRDefault="004F3748" w:rsidP="004F3748">
            <w:pPr>
              <w:ind w:right="851"/>
              <w:jc w:val="center"/>
              <w:rPr>
                <w:rFonts w:cs="Times New Roman"/>
                <w:sz w:val="17"/>
                <w:szCs w:val="17"/>
              </w:rPr>
            </w:pPr>
          </w:p>
        </w:tc>
        <w:tc>
          <w:tcPr>
            <w:tcW w:w="1417" w:type="dxa"/>
            <w:vAlign w:val="bottom"/>
          </w:tcPr>
          <w:p w14:paraId="66D817B4" w14:textId="7DCEB1A4" w:rsidR="004F3748" w:rsidRPr="004A51ED" w:rsidRDefault="004B42DC" w:rsidP="004F3748">
            <w:pPr>
              <w:ind w:right="124"/>
              <w:jc w:val="right"/>
              <w:rPr>
                <w:rFonts w:cs="Times New Roman"/>
                <w:sz w:val="16"/>
                <w:szCs w:val="16"/>
              </w:rPr>
            </w:pPr>
            <w:r>
              <w:rPr>
                <w:rFonts w:cs="Times New Roman"/>
                <w:sz w:val="16"/>
                <w:szCs w:val="16"/>
              </w:rPr>
              <w:t>(18,961,685.68)</w:t>
            </w:r>
          </w:p>
        </w:tc>
        <w:tc>
          <w:tcPr>
            <w:tcW w:w="112" w:type="dxa"/>
            <w:vAlign w:val="bottom"/>
          </w:tcPr>
          <w:p w14:paraId="0B122FE2" w14:textId="77777777" w:rsidR="004F3748" w:rsidRPr="004A51ED" w:rsidRDefault="004F3748" w:rsidP="004F3748">
            <w:pPr>
              <w:ind w:right="124"/>
              <w:jc w:val="right"/>
              <w:rPr>
                <w:rFonts w:cs="Times New Roman"/>
                <w:sz w:val="16"/>
                <w:szCs w:val="16"/>
              </w:rPr>
            </w:pPr>
          </w:p>
        </w:tc>
        <w:tc>
          <w:tcPr>
            <w:tcW w:w="1447" w:type="dxa"/>
            <w:vAlign w:val="bottom"/>
          </w:tcPr>
          <w:p w14:paraId="53C3B343" w14:textId="56D6B5FF" w:rsidR="004F3748" w:rsidRPr="004A51ED" w:rsidRDefault="00BC197B" w:rsidP="004F3748">
            <w:pPr>
              <w:ind w:right="124"/>
              <w:jc w:val="right"/>
              <w:rPr>
                <w:rFonts w:cs="Times New Roman"/>
                <w:sz w:val="16"/>
                <w:szCs w:val="16"/>
              </w:rPr>
            </w:pPr>
            <w:r>
              <w:rPr>
                <w:rFonts w:cs="Times New Roman"/>
                <w:sz w:val="16"/>
                <w:szCs w:val="16"/>
              </w:rPr>
              <w:t>833,362.45</w:t>
            </w:r>
          </w:p>
        </w:tc>
        <w:tc>
          <w:tcPr>
            <w:tcW w:w="142" w:type="dxa"/>
            <w:vAlign w:val="bottom"/>
          </w:tcPr>
          <w:p w14:paraId="15C0FA18" w14:textId="77777777" w:rsidR="004F3748" w:rsidRPr="004A51ED" w:rsidRDefault="004F3748" w:rsidP="004F3748">
            <w:pPr>
              <w:ind w:right="124"/>
              <w:jc w:val="right"/>
              <w:rPr>
                <w:rFonts w:cs="Times New Roman"/>
                <w:sz w:val="16"/>
                <w:szCs w:val="16"/>
              </w:rPr>
            </w:pPr>
          </w:p>
        </w:tc>
        <w:tc>
          <w:tcPr>
            <w:tcW w:w="1418" w:type="dxa"/>
            <w:vAlign w:val="bottom"/>
          </w:tcPr>
          <w:p w14:paraId="27471BA6" w14:textId="0AAA7619" w:rsidR="004F3748" w:rsidRPr="004A51ED" w:rsidRDefault="004B42DC" w:rsidP="004F3748">
            <w:pPr>
              <w:ind w:right="124"/>
              <w:jc w:val="right"/>
              <w:rPr>
                <w:rFonts w:cs="Times New Roman"/>
                <w:sz w:val="16"/>
                <w:szCs w:val="16"/>
              </w:rPr>
            </w:pPr>
            <w:r>
              <w:rPr>
                <w:rFonts w:cs="Times New Roman"/>
                <w:sz w:val="16"/>
                <w:szCs w:val="16"/>
              </w:rPr>
              <w:t>(18,993,672.68)</w:t>
            </w:r>
          </w:p>
        </w:tc>
        <w:tc>
          <w:tcPr>
            <w:tcW w:w="112" w:type="dxa"/>
            <w:vAlign w:val="bottom"/>
          </w:tcPr>
          <w:p w14:paraId="6DFC7A3B" w14:textId="77777777" w:rsidR="004F3748" w:rsidRPr="004A51ED" w:rsidRDefault="004F3748" w:rsidP="004F3748">
            <w:pPr>
              <w:ind w:right="124"/>
              <w:jc w:val="right"/>
              <w:rPr>
                <w:rFonts w:cs="Times New Roman"/>
                <w:sz w:val="16"/>
                <w:szCs w:val="16"/>
              </w:rPr>
            </w:pPr>
          </w:p>
        </w:tc>
        <w:tc>
          <w:tcPr>
            <w:tcW w:w="1447" w:type="dxa"/>
            <w:vAlign w:val="bottom"/>
          </w:tcPr>
          <w:p w14:paraId="09EA1BDA" w14:textId="47310CAC" w:rsidR="004F3748" w:rsidRPr="004A51ED" w:rsidRDefault="00BC197B" w:rsidP="004F3748">
            <w:pPr>
              <w:ind w:right="124"/>
              <w:jc w:val="right"/>
              <w:rPr>
                <w:rFonts w:cs="Times New Roman"/>
                <w:sz w:val="16"/>
                <w:szCs w:val="16"/>
              </w:rPr>
            </w:pPr>
            <w:r>
              <w:rPr>
                <w:rFonts w:cs="Times New Roman"/>
                <w:sz w:val="16"/>
                <w:szCs w:val="16"/>
              </w:rPr>
              <w:t>5,469,008.45</w:t>
            </w:r>
          </w:p>
        </w:tc>
      </w:tr>
      <w:tr w:rsidR="004F3748" w:rsidRPr="00FC7F4A" w14:paraId="395D2332" w14:textId="77777777" w:rsidTr="00F91FD8">
        <w:trPr>
          <w:trHeight w:val="284"/>
        </w:trPr>
        <w:tc>
          <w:tcPr>
            <w:tcW w:w="2835" w:type="dxa"/>
            <w:vAlign w:val="bottom"/>
          </w:tcPr>
          <w:p w14:paraId="7C7058D7" w14:textId="77777777" w:rsidR="004F3748" w:rsidRPr="00FC7F4A" w:rsidRDefault="004F3748" w:rsidP="004F3748">
            <w:pPr>
              <w:ind w:left="237" w:hanging="237"/>
              <w:rPr>
                <w:sz w:val="17"/>
                <w:szCs w:val="17"/>
                <w:cs/>
              </w:rPr>
            </w:pPr>
            <w:r w:rsidRPr="00FC7F4A">
              <w:rPr>
                <w:sz w:val="17"/>
                <w:szCs w:val="17"/>
              </w:rPr>
              <w:t xml:space="preserve">Effects to deferred tax from change </w:t>
            </w:r>
          </w:p>
        </w:tc>
        <w:tc>
          <w:tcPr>
            <w:tcW w:w="142" w:type="dxa"/>
            <w:vAlign w:val="bottom"/>
          </w:tcPr>
          <w:p w14:paraId="7D0D2883" w14:textId="77777777" w:rsidR="004F3748" w:rsidRPr="00FC7F4A" w:rsidRDefault="004F3748" w:rsidP="004F3748">
            <w:pPr>
              <w:ind w:right="851"/>
              <w:jc w:val="center"/>
              <w:rPr>
                <w:rFonts w:cs="Times New Roman"/>
                <w:sz w:val="17"/>
                <w:szCs w:val="17"/>
              </w:rPr>
            </w:pPr>
          </w:p>
        </w:tc>
        <w:tc>
          <w:tcPr>
            <w:tcW w:w="1417" w:type="dxa"/>
            <w:vAlign w:val="bottom"/>
          </w:tcPr>
          <w:p w14:paraId="7CD825E4" w14:textId="77777777" w:rsidR="004F3748" w:rsidRPr="004A51ED" w:rsidRDefault="004F3748" w:rsidP="004F3748">
            <w:pPr>
              <w:ind w:right="124"/>
              <w:jc w:val="right"/>
              <w:rPr>
                <w:rFonts w:cs="Times New Roman"/>
                <w:sz w:val="16"/>
                <w:szCs w:val="16"/>
              </w:rPr>
            </w:pPr>
          </w:p>
        </w:tc>
        <w:tc>
          <w:tcPr>
            <w:tcW w:w="112" w:type="dxa"/>
            <w:vAlign w:val="bottom"/>
          </w:tcPr>
          <w:p w14:paraId="0B32A939" w14:textId="77777777" w:rsidR="004F3748" w:rsidRPr="004A51ED" w:rsidRDefault="004F3748" w:rsidP="004F3748">
            <w:pPr>
              <w:ind w:right="124"/>
              <w:jc w:val="right"/>
              <w:rPr>
                <w:rFonts w:cs="Times New Roman"/>
                <w:sz w:val="16"/>
                <w:szCs w:val="16"/>
              </w:rPr>
            </w:pPr>
          </w:p>
        </w:tc>
        <w:tc>
          <w:tcPr>
            <w:tcW w:w="1447" w:type="dxa"/>
            <w:vAlign w:val="bottom"/>
          </w:tcPr>
          <w:p w14:paraId="319299E5" w14:textId="77777777" w:rsidR="004F3748" w:rsidRPr="004A51ED" w:rsidRDefault="004F3748" w:rsidP="004F3748">
            <w:pPr>
              <w:ind w:right="124"/>
              <w:jc w:val="right"/>
              <w:rPr>
                <w:rFonts w:cs="Times New Roman"/>
                <w:sz w:val="16"/>
                <w:szCs w:val="16"/>
              </w:rPr>
            </w:pPr>
          </w:p>
        </w:tc>
        <w:tc>
          <w:tcPr>
            <w:tcW w:w="142" w:type="dxa"/>
            <w:vAlign w:val="bottom"/>
          </w:tcPr>
          <w:p w14:paraId="6026A3C8" w14:textId="77777777" w:rsidR="004F3748" w:rsidRPr="004A51ED" w:rsidRDefault="004F3748" w:rsidP="004F3748">
            <w:pPr>
              <w:ind w:right="124"/>
              <w:jc w:val="right"/>
              <w:rPr>
                <w:rFonts w:cs="Times New Roman"/>
                <w:sz w:val="16"/>
                <w:szCs w:val="16"/>
              </w:rPr>
            </w:pPr>
          </w:p>
        </w:tc>
        <w:tc>
          <w:tcPr>
            <w:tcW w:w="1418" w:type="dxa"/>
            <w:vAlign w:val="bottom"/>
          </w:tcPr>
          <w:p w14:paraId="45661555" w14:textId="77777777" w:rsidR="004F3748" w:rsidRPr="004A51ED" w:rsidRDefault="004F3748" w:rsidP="004F3748">
            <w:pPr>
              <w:ind w:right="124"/>
              <w:jc w:val="right"/>
              <w:rPr>
                <w:rFonts w:cs="Times New Roman"/>
                <w:sz w:val="16"/>
                <w:szCs w:val="16"/>
              </w:rPr>
            </w:pPr>
          </w:p>
        </w:tc>
        <w:tc>
          <w:tcPr>
            <w:tcW w:w="112" w:type="dxa"/>
            <w:vAlign w:val="bottom"/>
          </w:tcPr>
          <w:p w14:paraId="784D4A5F" w14:textId="77777777" w:rsidR="004F3748" w:rsidRPr="004A51ED" w:rsidRDefault="004F3748" w:rsidP="004F3748">
            <w:pPr>
              <w:ind w:right="124"/>
              <w:jc w:val="right"/>
              <w:rPr>
                <w:rFonts w:cs="Times New Roman"/>
                <w:sz w:val="16"/>
                <w:szCs w:val="16"/>
              </w:rPr>
            </w:pPr>
          </w:p>
        </w:tc>
        <w:tc>
          <w:tcPr>
            <w:tcW w:w="1447" w:type="dxa"/>
            <w:vAlign w:val="bottom"/>
          </w:tcPr>
          <w:p w14:paraId="482B1F50" w14:textId="77777777" w:rsidR="004F3748" w:rsidRPr="004A51ED" w:rsidRDefault="004F3748" w:rsidP="004F3748">
            <w:pPr>
              <w:ind w:right="124"/>
              <w:jc w:val="right"/>
              <w:rPr>
                <w:rFonts w:cs="Times New Roman"/>
                <w:sz w:val="16"/>
                <w:szCs w:val="16"/>
              </w:rPr>
            </w:pPr>
          </w:p>
        </w:tc>
      </w:tr>
      <w:tr w:rsidR="004F3748" w:rsidRPr="00FC7F4A" w14:paraId="1177669F" w14:textId="77777777" w:rsidTr="00F91FD8">
        <w:trPr>
          <w:trHeight w:val="284"/>
        </w:trPr>
        <w:tc>
          <w:tcPr>
            <w:tcW w:w="2835" w:type="dxa"/>
            <w:vAlign w:val="bottom"/>
          </w:tcPr>
          <w:p w14:paraId="451BF48E" w14:textId="77777777" w:rsidR="004F3748" w:rsidRPr="00FC7F4A" w:rsidRDefault="004F3748" w:rsidP="004F3748">
            <w:pPr>
              <w:ind w:left="237" w:hanging="237"/>
              <w:rPr>
                <w:sz w:val="17"/>
                <w:szCs w:val="17"/>
              </w:rPr>
            </w:pPr>
            <w:r w:rsidRPr="00FC7F4A">
              <w:rPr>
                <w:rFonts w:hint="cs"/>
                <w:sz w:val="17"/>
                <w:szCs w:val="17"/>
                <w:cs/>
              </w:rPr>
              <w:t xml:space="preserve">     </w:t>
            </w:r>
            <w:r w:rsidRPr="00FC7F4A">
              <w:rPr>
                <w:sz w:val="17"/>
                <w:szCs w:val="17"/>
              </w:rPr>
              <w:t>of income tax rates</w:t>
            </w:r>
          </w:p>
        </w:tc>
        <w:tc>
          <w:tcPr>
            <w:tcW w:w="142" w:type="dxa"/>
            <w:vAlign w:val="bottom"/>
          </w:tcPr>
          <w:p w14:paraId="5C81B8B0" w14:textId="77777777" w:rsidR="004F3748" w:rsidRPr="00FC7F4A" w:rsidRDefault="004F3748" w:rsidP="004F3748">
            <w:pPr>
              <w:ind w:right="851"/>
              <w:jc w:val="center"/>
              <w:rPr>
                <w:rFonts w:cs="Times New Roman"/>
                <w:sz w:val="17"/>
                <w:szCs w:val="17"/>
              </w:rPr>
            </w:pPr>
          </w:p>
        </w:tc>
        <w:tc>
          <w:tcPr>
            <w:tcW w:w="1417" w:type="dxa"/>
            <w:tcBorders>
              <w:bottom w:val="single" w:sz="4" w:space="0" w:color="auto"/>
            </w:tcBorders>
            <w:vAlign w:val="bottom"/>
          </w:tcPr>
          <w:p w14:paraId="77970E40" w14:textId="7D81DDA1" w:rsidR="004F3748" w:rsidRPr="004A51ED" w:rsidRDefault="004B42DC" w:rsidP="004F3748">
            <w:pPr>
              <w:ind w:right="124"/>
              <w:jc w:val="right"/>
              <w:rPr>
                <w:rFonts w:cs="Times New Roman"/>
                <w:sz w:val="16"/>
                <w:szCs w:val="16"/>
              </w:rPr>
            </w:pPr>
            <w:r>
              <w:rPr>
                <w:rFonts w:cs="Times New Roman"/>
                <w:sz w:val="16"/>
                <w:szCs w:val="16"/>
              </w:rPr>
              <w:t>-</w:t>
            </w:r>
          </w:p>
        </w:tc>
        <w:tc>
          <w:tcPr>
            <w:tcW w:w="112" w:type="dxa"/>
            <w:vAlign w:val="bottom"/>
          </w:tcPr>
          <w:p w14:paraId="790AB70A" w14:textId="77777777" w:rsidR="004F3748" w:rsidRPr="004A51ED" w:rsidRDefault="004F3748" w:rsidP="004F3748">
            <w:pPr>
              <w:ind w:right="124"/>
              <w:jc w:val="right"/>
              <w:rPr>
                <w:rFonts w:cs="Times New Roman"/>
                <w:sz w:val="16"/>
                <w:szCs w:val="16"/>
              </w:rPr>
            </w:pPr>
          </w:p>
        </w:tc>
        <w:tc>
          <w:tcPr>
            <w:tcW w:w="1447" w:type="dxa"/>
            <w:tcBorders>
              <w:bottom w:val="single" w:sz="4" w:space="0" w:color="auto"/>
            </w:tcBorders>
            <w:vAlign w:val="bottom"/>
          </w:tcPr>
          <w:p w14:paraId="2B1CFC56" w14:textId="22E666A3" w:rsidR="004F3748" w:rsidRPr="004A51ED" w:rsidRDefault="004F3748" w:rsidP="004F3748">
            <w:pPr>
              <w:ind w:right="124"/>
              <w:jc w:val="right"/>
              <w:rPr>
                <w:rFonts w:cs="Times New Roman"/>
                <w:sz w:val="16"/>
                <w:szCs w:val="16"/>
              </w:rPr>
            </w:pPr>
            <w:r w:rsidRPr="004A51ED">
              <w:rPr>
                <w:rFonts w:cs="Times New Roman"/>
                <w:sz w:val="16"/>
                <w:szCs w:val="16"/>
              </w:rPr>
              <w:t>-</w:t>
            </w:r>
          </w:p>
        </w:tc>
        <w:tc>
          <w:tcPr>
            <w:tcW w:w="142" w:type="dxa"/>
            <w:vAlign w:val="bottom"/>
          </w:tcPr>
          <w:p w14:paraId="120932E8" w14:textId="77777777" w:rsidR="004F3748" w:rsidRPr="004A51ED" w:rsidRDefault="004F3748" w:rsidP="004F3748">
            <w:pPr>
              <w:ind w:right="124"/>
              <w:jc w:val="right"/>
              <w:rPr>
                <w:rFonts w:cs="Times New Roman"/>
                <w:sz w:val="16"/>
                <w:szCs w:val="16"/>
              </w:rPr>
            </w:pPr>
          </w:p>
        </w:tc>
        <w:tc>
          <w:tcPr>
            <w:tcW w:w="1418" w:type="dxa"/>
            <w:tcBorders>
              <w:bottom w:val="single" w:sz="4" w:space="0" w:color="auto"/>
            </w:tcBorders>
            <w:vAlign w:val="bottom"/>
          </w:tcPr>
          <w:p w14:paraId="05F2A296" w14:textId="4881502F" w:rsidR="004F3748" w:rsidRPr="004A51ED" w:rsidRDefault="004B42DC" w:rsidP="004F3748">
            <w:pPr>
              <w:ind w:right="124"/>
              <w:jc w:val="right"/>
              <w:rPr>
                <w:rFonts w:cs="Times New Roman"/>
                <w:sz w:val="16"/>
                <w:szCs w:val="16"/>
              </w:rPr>
            </w:pPr>
            <w:r>
              <w:rPr>
                <w:rFonts w:cs="Times New Roman"/>
                <w:sz w:val="16"/>
                <w:szCs w:val="16"/>
              </w:rPr>
              <w:t>-</w:t>
            </w:r>
          </w:p>
        </w:tc>
        <w:tc>
          <w:tcPr>
            <w:tcW w:w="112" w:type="dxa"/>
            <w:vAlign w:val="bottom"/>
          </w:tcPr>
          <w:p w14:paraId="4853FFBA" w14:textId="77777777" w:rsidR="004F3748" w:rsidRPr="004A51ED" w:rsidRDefault="004F3748" w:rsidP="004F3748">
            <w:pPr>
              <w:ind w:right="124"/>
              <w:jc w:val="right"/>
              <w:rPr>
                <w:rFonts w:cs="Times New Roman"/>
                <w:sz w:val="16"/>
                <w:szCs w:val="16"/>
              </w:rPr>
            </w:pPr>
          </w:p>
        </w:tc>
        <w:tc>
          <w:tcPr>
            <w:tcW w:w="1447" w:type="dxa"/>
            <w:tcBorders>
              <w:bottom w:val="single" w:sz="4" w:space="0" w:color="auto"/>
            </w:tcBorders>
            <w:vAlign w:val="bottom"/>
          </w:tcPr>
          <w:p w14:paraId="598654FD" w14:textId="56D50E83" w:rsidR="004F3748" w:rsidRPr="004A51ED" w:rsidRDefault="004F3748" w:rsidP="004F3748">
            <w:pPr>
              <w:ind w:right="124"/>
              <w:jc w:val="right"/>
              <w:rPr>
                <w:rFonts w:cs="Times New Roman"/>
                <w:sz w:val="16"/>
                <w:szCs w:val="16"/>
              </w:rPr>
            </w:pPr>
            <w:r w:rsidRPr="004A51ED">
              <w:rPr>
                <w:rFonts w:cs="Times New Roman"/>
                <w:sz w:val="16"/>
                <w:szCs w:val="16"/>
              </w:rPr>
              <w:t>-</w:t>
            </w:r>
          </w:p>
        </w:tc>
      </w:tr>
      <w:tr w:rsidR="004F3748" w:rsidRPr="00FC7F4A" w14:paraId="14A70429" w14:textId="77777777" w:rsidTr="00F91FD8">
        <w:trPr>
          <w:trHeight w:val="284"/>
        </w:trPr>
        <w:tc>
          <w:tcPr>
            <w:tcW w:w="2835" w:type="dxa"/>
            <w:vAlign w:val="bottom"/>
          </w:tcPr>
          <w:p w14:paraId="2CA8AD24" w14:textId="77777777" w:rsidR="004F3748" w:rsidRPr="00FC7F4A" w:rsidRDefault="004F3748" w:rsidP="004F3748">
            <w:pPr>
              <w:ind w:left="237" w:hanging="237"/>
              <w:rPr>
                <w:sz w:val="17"/>
                <w:szCs w:val="17"/>
              </w:rPr>
            </w:pPr>
            <w:r w:rsidRPr="00FC7F4A">
              <w:rPr>
                <w:sz w:val="17"/>
                <w:szCs w:val="17"/>
              </w:rPr>
              <w:t>Income tax expense reported in</w:t>
            </w:r>
          </w:p>
          <w:p w14:paraId="5E070D93" w14:textId="77777777" w:rsidR="004F3748" w:rsidRPr="00FC7F4A" w:rsidRDefault="004F3748" w:rsidP="004F3748">
            <w:pPr>
              <w:ind w:left="237" w:hanging="237"/>
              <w:rPr>
                <w:sz w:val="17"/>
                <w:szCs w:val="17"/>
              </w:rPr>
            </w:pPr>
            <w:r w:rsidRPr="00FC7F4A">
              <w:rPr>
                <w:sz w:val="17"/>
                <w:szCs w:val="17"/>
              </w:rPr>
              <w:t xml:space="preserve">      the statements of </w:t>
            </w:r>
          </w:p>
          <w:p w14:paraId="4FA0B5E4" w14:textId="77777777" w:rsidR="004F3748" w:rsidRPr="00FC7F4A" w:rsidRDefault="004F3748" w:rsidP="004F3748">
            <w:pPr>
              <w:ind w:left="237" w:hanging="237"/>
              <w:rPr>
                <w:b/>
                <w:bCs/>
                <w:sz w:val="17"/>
                <w:szCs w:val="17"/>
              </w:rPr>
            </w:pPr>
            <w:r w:rsidRPr="00FC7F4A">
              <w:rPr>
                <w:sz w:val="17"/>
                <w:szCs w:val="17"/>
              </w:rPr>
              <w:t xml:space="preserve">      comprehensive income</w:t>
            </w:r>
          </w:p>
        </w:tc>
        <w:tc>
          <w:tcPr>
            <w:tcW w:w="142" w:type="dxa"/>
            <w:vAlign w:val="bottom"/>
          </w:tcPr>
          <w:p w14:paraId="636EBE79" w14:textId="77777777" w:rsidR="004F3748" w:rsidRPr="00FC7F4A" w:rsidRDefault="004F3748" w:rsidP="004F3748">
            <w:pPr>
              <w:ind w:right="851"/>
              <w:jc w:val="center"/>
              <w:rPr>
                <w:rFonts w:cs="Times New Roman"/>
                <w:sz w:val="17"/>
                <w:szCs w:val="17"/>
              </w:rPr>
            </w:pPr>
          </w:p>
        </w:tc>
        <w:tc>
          <w:tcPr>
            <w:tcW w:w="1417" w:type="dxa"/>
            <w:tcBorders>
              <w:top w:val="single" w:sz="4" w:space="0" w:color="auto"/>
              <w:bottom w:val="double" w:sz="4" w:space="0" w:color="auto"/>
            </w:tcBorders>
            <w:vAlign w:val="bottom"/>
          </w:tcPr>
          <w:p w14:paraId="2A8E0F36" w14:textId="47BD151D" w:rsidR="004F3748" w:rsidRPr="004A51ED" w:rsidRDefault="004B42DC" w:rsidP="004F3748">
            <w:pPr>
              <w:ind w:right="124"/>
              <w:jc w:val="right"/>
              <w:rPr>
                <w:rFonts w:cs="Times New Roman"/>
                <w:sz w:val="16"/>
                <w:szCs w:val="16"/>
                <w:cs/>
              </w:rPr>
            </w:pPr>
            <w:r>
              <w:rPr>
                <w:rFonts w:cs="Times New Roman"/>
                <w:sz w:val="16"/>
                <w:szCs w:val="16"/>
              </w:rPr>
              <w:t>(1,592,072.69)</w:t>
            </w:r>
          </w:p>
        </w:tc>
        <w:tc>
          <w:tcPr>
            <w:tcW w:w="112" w:type="dxa"/>
            <w:vAlign w:val="bottom"/>
          </w:tcPr>
          <w:p w14:paraId="26EA49A2" w14:textId="77777777" w:rsidR="004F3748" w:rsidRPr="004A51ED" w:rsidRDefault="004F3748" w:rsidP="004F3748">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05179C7A" w14:textId="12C34073" w:rsidR="004F3748" w:rsidRPr="004A51ED" w:rsidRDefault="00BC197B" w:rsidP="004F3748">
            <w:pPr>
              <w:ind w:right="124"/>
              <w:jc w:val="right"/>
              <w:rPr>
                <w:rFonts w:cs="Times New Roman"/>
                <w:sz w:val="16"/>
                <w:szCs w:val="16"/>
                <w:cs/>
              </w:rPr>
            </w:pPr>
            <w:r>
              <w:rPr>
                <w:rFonts w:cs="Times New Roman"/>
                <w:sz w:val="16"/>
                <w:szCs w:val="16"/>
              </w:rPr>
              <w:t>14,464,981.52</w:t>
            </w:r>
          </w:p>
        </w:tc>
        <w:tc>
          <w:tcPr>
            <w:tcW w:w="142" w:type="dxa"/>
            <w:vAlign w:val="bottom"/>
          </w:tcPr>
          <w:p w14:paraId="75DAB8E0" w14:textId="77777777" w:rsidR="004F3748" w:rsidRPr="004A51ED" w:rsidRDefault="004F3748" w:rsidP="004F3748">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62F3714B" w14:textId="04DDD195" w:rsidR="004F3748" w:rsidRPr="004A51ED" w:rsidRDefault="004B42DC" w:rsidP="004F3748">
            <w:pPr>
              <w:ind w:right="124"/>
              <w:jc w:val="right"/>
              <w:rPr>
                <w:rFonts w:cs="Times New Roman"/>
                <w:sz w:val="16"/>
                <w:szCs w:val="16"/>
              </w:rPr>
            </w:pPr>
            <w:r>
              <w:rPr>
                <w:rFonts w:cs="Times New Roman"/>
                <w:sz w:val="16"/>
                <w:szCs w:val="16"/>
              </w:rPr>
              <w:t>(1,624,059.69)</w:t>
            </w:r>
          </w:p>
        </w:tc>
        <w:tc>
          <w:tcPr>
            <w:tcW w:w="112" w:type="dxa"/>
            <w:vAlign w:val="bottom"/>
          </w:tcPr>
          <w:p w14:paraId="304E3745" w14:textId="77777777" w:rsidR="004F3748" w:rsidRPr="004A51ED" w:rsidRDefault="004F3748" w:rsidP="004F3748">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43AB108F" w14:textId="57693A4D" w:rsidR="004F3748" w:rsidRPr="004A51ED" w:rsidRDefault="00BC197B" w:rsidP="004F3748">
            <w:pPr>
              <w:ind w:right="124"/>
              <w:jc w:val="right"/>
              <w:rPr>
                <w:rFonts w:cs="Times New Roman"/>
                <w:sz w:val="16"/>
                <w:szCs w:val="16"/>
              </w:rPr>
            </w:pPr>
            <w:r>
              <w:rPr>
                <w:rFonts w:cs="Times New Roman"/>
                <w:sz w:val="16"/>
                <w:szCs w:val="16"/>
              </w:rPr>
              <w:t>19,100,627.52</w:t>
            </w:r>
          </w:p>
        </w:tc>
      </w:tr>
    </w:tbl>
    <w:p w14:paraId="665753F0" w14:textId="77777777" w:rsidR="008D0E35" w:rsidRPr="00FC7F4A" w:rsidRDefault="008D0E35" w:rsidP="008D0E35">
      <w:pPr>
        <w:ind w:left="851" w:right="-307" w:hanging="567"/>
        <w:jc w:val="thaiDistribute"/>
        <w:rPr>
          <w:rFonts w:cs="Times New Roman"/>
          <w:sz w:val="17"/>
          <w:szCs w:val="17"/>
        </w:rPr>
      </w:pPr>
    </w:p>
    <w:p w14:paraId="7C1812C9" w14:textId="77777777" w:rsidR="004B42DC" w:rsidRDefault="004B42DC" w:rsidP="008D0E35">
      <w:pPr>
        <w:ind w:left="851" w:right="-307" w:hanging="567"/>
        <w:jc w:val="thaiDistribute"/>
        <w:rPr>
          <w:rFonts w:cs="Times New Roman"/>
          <w:sz w:val="17"/>
          <w:szCs w:val="17"/>
        </w:rPr>
      </w:pPr>
    </w:p>
    <w:p w14:paraId="7B6A6D6B" w14:textId="4295B237" w:rsidR="008D0E35" w:rsidRDefault="008D0E35" w:rsidP="008D0E35">
      <w:pPr>
        <w:ind w:left="851" w:right="-307" w:hanging="567"/>
        <w:jc w:val="thaiDistribute"/>
        <w:rPr>
          <w:rFonts w:cs="Times New Roman"/>
          <w:sz w:val="17"/>
          <w:szCs w:val="17"/>
        </w:rPr>
      </w:pPr>
      <w:r w:rsidRPr="00FC7F4A">
        <w:rPr>
          <w:rFonts w:cs="Times New Roman"/>
          <w:sz w:val="17"/>
          <w:szCs w:val="17"/>
        </w:rPr>
        <w:t>1</w:t>
      </w:r>
      <w:r w:rsidR="00EB7A4F">
        <w:rPr>
          <w:rFonts w:cs="Times New Roman"/>
          <w:sz w:val="17"/>
          <w:szCs w:val="17"/>
        </w:rPr>
        <w:t>5</w:t>
      </w:r>
      <w:r w:rsidRPr="00FC7F4A">
        <w:rPr>
          <w:rFonts w:cs="Times New Roman"/>
          <w:sz w:val="17"/>
          <w:szCs w:val="17"/>
        </w:rPr>
        <w:t>.2</w:t>
      </w:r>
      <w:r w:rsidRPr="00FC7F4A">
        <w:rPr>
          <w:rFonts w:cs="Times New Roman"/>
          <w:sz w:val="17"/>
          <w:szCs w:val="17"/>
        </w:rPr>
        <w:tab/>
        <w:t xml:space="preserve">The reconciliation of the income tax expense and the result of the multiplying of the accounting profit with tax rate for the </w:t>
      </w:r>
      <w:r w:rsidR="00BC197B">
        <w:rPr>
          <w:rFonts w:cs="Times New Roman"/>
          <w:sz w:val="17"/>
          <w:szCs w:val="17"/>
        </w:rPr>
        <w:t>six</w:t>
      </w:r>
      <w:r w:rsidRPr="00FC7F4A">
        <w:rPr>
          <w:rFonts w:cs="Times New Roman"/>
          <w:sz w:val="17"/>
          <w:szCs w:val="17"/>
        </w:rPr>
        <w:t xml:space="preserve">-month period ended </w:t>
      </w:r>
      <w:r w:rsidR="00BC197B">
        <w:rPr>
          <w:rFonts w:cs="Times New Roman"/>
          <w:sz w:val="17"/>
          <w:szCs w:val="17"/>
        </w:rPr>
        <w:t>June 30</w:t>
      </w:r>
      <w:r w:rsidRPr="00FC7F4A">
        <w:rPr>
          <w:rFonts w:cs="Times New Roman"/>
          <w:sz w:val="17"/>
          <w:szCs w:val="17"/>
        </w:rPr>
        <w:t xml:space="preserve">, </w:t>
      </w:r>
      <w:r w:rsidRPr="00FC7F4A">
        <w:rPr>
          <w:rFonts w:cs="Times New Roman"/>
          <w:sz w:val="17"/>
          <w:szCs w:val="17"/>
          <w:cs/>
        </w:rPr>
        <w:t>20</w:t>
      </w:r>
      <w:r w:rsidR="00CA0B26">
        <w:rPr>
          <w:rFonts w:cs="Times New Roman"/>
          <w:sz w:val="17"/>
          <w:szCs w:val="17"/>
        </w:rPr>
        <w:t>20</w:t>
      </w:r>
      <w:r w:rsidRPr="00FC7F4A">
        <w:rPr>
          <w:rFonts w:cs="Times New Roman"/>
          <w:sz w:val="17"/>
          <w:szCs w:val="17"/>
          <w:cs/>
        </w:rPr>
        <w:t xml:space="preserve"> </w:t>
      </w:r>
      <w:r w:rsidRPr="00FC7F4A">
        <w:rPr>
          <w:rFonts w:cs="Times New Roman"/>
          <w:sz w:val="17"/>
          <w:szCs w:val="17"/>
        </w:rPr>
        <w:t xml:space="preserve">and </w:t>
      </w:r>
      <w:r w:rsidRPr="00FC7F4A">
        <w:rPr>
          <w:rFonts w:cs="Times New Roman"/>
          <w:sz w:val="17"/>
          <w:szCs w:val="17"/>
          <w:cs/>
        </w:rPr>
        <w:t>201</w:t>
      </w:r>
      <w:r w:rsidR="00CA0B26">
        <w:rPr>
          <w:rFonts w:cs="Times New Roman"/>
          <w:sz w:val="17"/>
          <w:szCs w:val="17"/>
        </w:rPr>
        <w:t>9</w:t>
      </w:r>
      <w:r w:rsidRPr="00FC7F4A">
        <w:rPr>
          <w:rFonts w:cs="Times New Roman"/>
          <w:sz w:val="17"/>
          <w:szCs w:val="17"/>
          <w:cs/>
        </w:rPr>
        <w:t xml:space="preserve"> </w:t>
      </w:r>
      <w:r w:rsidRPr="00FC7F4A">
        <w:rPr>
          <w:rFonts w:cs="Cordia New"/>
          <w:sz w:val="17"/>
          <w:szCs w:val="17"/>
        </w:rPr>
        <w:t>are</w:t>
      </w:r>
      <w:r w:rsidRPr="00FC7F4A">
        <w:rPr>
          <w:rFonts w:cs="Times New Roman"/>
          <w:sz w:val="17"/>
          <w:szCs w:val="17"/>
        </w:rPr>
        <w:t xml:space="preserve"> presented as the following:</w:t>
      </w:r>
    </w:p>
    <w:p w14:paraId="03E2B1F0" w14:textId="77777777" w:rsidR="004B42DC" w:rsidRPr="00FC7F4A" w:rsidRDefault="004B42DC" w:rsidP="008D0E35">
      <w:pPr>
        <w:ind w:left="851" w:right="-307" w:hanging="567"/>
        <w:jc w:val="thaiDistribute"/>
        <w:rPr>
          <w:rFonts w:cs="Times New Roman"/>
          <w:sz w:val="17"/>
          <w:szCs w:val="17"/>
        </w:rPr>
      </w:pPr>
    </w:p>
    <w:tbl>
      <w:tblPr>
        <w:tblW w:w="9924" w:type="dxa"/>
        <w:tblInd w:w="-318" w:type="dxa"/>
        <w:tblLayout w:type="fixed"/>
        <w:tblLook w:val="0000" w:firstRow="0" w:lastRow="0" w:firstColumn="0" w:lastColumn="0" w:noHBand="0" w:noVBand="0"/>
      </w:tblPr>
      <w:tblGrid>
        <w:gridCol w:w="3845"/>
        <w:gridCol w:w="1400"/>
        <w:gridCol w:w="266"/>
        <w:gridCol w:w="1294"/>
        <w:gridCol w:w="236"/>
        <w:gridCol w:w="1323"/>
        <w:gridCol w:w="284"/>
        <w:gridCol w:w="1276"/>
      </w:tblGrid>
      <w:tr w:rsidR="008D0E35" w:rsidRPr="00FC7F4A" w14:paraId="5030B260" w14:textId="77777777" w:rsidTr="009A1092">
        <w:trPr>
          <w:trHeight w:hRule="exact" w:val="340"/>
        </w:trPr>
        <w:tc>
          <w:tcPr>
            <w:tcW w:w="3845" w:type="dxa"/>
            <w:vAlign w:val="bottom"/>
          </w:tcPr>
          <w:p w14:paraId="3CF495EF" w14:textId="77777777" w:rsidR="008D0E35" w:rsidRPr="00FC7F4A" w:rsidRDefault="008D0E35" w:rsidP="009A1092">
            <w:pPr>
              <w:ind w:left="34"/>
              <w:rPr>
                <w:rFonts w:cs="Times New Roman"/>
                <w:sz w:val="17"/>
                <w:szCs w:val="17"/>
              </w:rPr>
            </w:pPr>
          </w:p>
        </w:tc>
        <w:tc>
          <w:tcPr>
            <w:tcW w:w="6079" w:type="dxa"/>
            <w:gridSpan w:val="7"/>
            <w:tcBorders>
              <w:bottom w:val="single" w:sz="4" w:space="0" w:color="auto"/>
            </w:tcBorders>
            <w:vAlign w:val="bottom"/>
          </w:tcPr>
          <w:p w14:paraId="0E28D99A" w14:textId="77777777" w:rsidR="008D0E35" w:rsidRPr="00FC7F4A" w:rsidRDefault="008D0E35" w:rsidP="009A1092">
            <w:pPr>
              <w:jc w:val="center"/>
              <w:rPr>
                <w:rFonts w:cs="Times New Roman"/>
                <w:sz w:val="16"/>
                <w:szCs w:val="16"/>
                <w:cs/>
              </w:rPr>
            </w:pPr>
            <w:r w:rsidRPr="00FC7F4A">
              <w:rPr>
                <w:rFonts w:cs="Times New Roman"/>
                <w:sz w:val="16"/>
                <w:szCs w:val="16"/>
              </w:rPr>
              <w:t>BAHT</w:t>
            </w:r>
          </w:p>
        </w:tc>
      </w:tr>
      <w:tr w:rsidR="008D0E35" w:rsidRPr="00FC7F4A" w14:paraId="443B7C5C" w14:textId="77777777" w:rsidTr="009A1092">
        <w:trPr>
          <w:trHeight w:hRule="exact" w:val="224"/>
        </w:trPr>
        <w:tc>
          <w:tcPr>
            <w:tcW w:w="3845" w:type="dxa"/>
            <w:vAlign w:val="bottom"/>
          </w:tcPr>
          <w:p w14:paraId="7737E703" w14:textId="77777777" w:rsidR="008D0E35" w:rsidRPr="00FC7F4A" w:rsidRDefault="008D0E35" w:rsidP="009A1092">
            <w:pPr>
              <w:ind w:left="34"/>
              <w:rPr>
                <w:rFonts w:cs="Times New Roman"/>
                <w:sz w:val="17"/>
                <w:szCs w:val="17"/>
              </w:rPr>
            </w:pPr>
          </w:p>
        </w:tc>
        <w:tc>
          <w:tcPr>
            <w:tcW w:w="2960" w:type="dxa"/>
            <w:gridSpan w:val="3"/>
            <w:tcBorders>
              <w:top w:val="single" w:sz="4" w:space="0" w:color="auto"/>
              <w:bottom w:val="single" w:sz="4" w:space="0" w:color="auto"/>
            </w:tcBorders>
            <w:vAlign w:val="bottom"/>
          </w:tcPr>
          <w:p w14:paraId="36A64BA3" w14:textId="77777777" w:rsidR="008D0E35" w:rsidRPr="00FC7F4A" w:rsidRDefault="008D0E35" w:rsidP="009A1092">
            <w:pPr>
              <w:jc w:val="center"/>
              <w:rPr>
                <w:rFonts w:cs="Times New Roman"/>
                <w:sz w:val="16"/>
                <w:szCs w:val="16"/>
                <w:cs/>
                <w:lang w:val="th-TH"/>
              </w:rPr>
            </w:pPr>
            <w:r w:rsidRPr="00FC7F4A">
              <w:rPr>
                <w:rFonts w:cs="Times New Roman"/>
                <w:sz w:val="16"/>
                <w:szCs w:val="16"/>
              </w:rPr>
              <w:t>Consolidated Financial Statement</w:t>
            </w:r>
          </w:p>
        </w:tc>
        <w:tc>
          <w:tcPr>
            <w:tcW w:w="236" w:type="dxa"/>
            <w:tcBorders>
              <w:top w:val="single" w:sz="4" w:space="0" w:color="auto"/>
            </w:tcBorders>
            <w:vAlign w:val="bottom"/>
          </w:tcPr>
          <w:p w14:paraId="24B07546" w14:textId="77777777" w:rsidR="008D0E35" w:rsidRPr="00FC7F4A" w:rsidRDefault="008D0E35" w:rsidP="009A1092">
            <w:pPr>
              <w:jc w:val="center"/>
              <w:rPr>
                <w:rFonts w:cs="Times New Roman"/>
                <w:sz w:val="16"/>
                <w:szCs w:val="16"/>
                <w:cs/>
                <w:lang w:val="th-TH"/>
              </w:rPr>
            </w:pPr>
          </w:p>
        </w:tc>
        <w:tc>
          <w:tcPr>
            <w:tcW w:w="2883" w:type="dxa"/>
            <w:gridSpan w:val="3"/>
            <w:tcBorders>
              <w:top w:val="single" w:sz="4" w:space="0" w:color="auto"/>
              <w:bottom w:val="single" w:sz="6" w:space="0" w:color="auto"/>
            </w:tcBorders>
            <w:vAlign w:val="bottom"/>
          </w:tcPr>
          <w:p w14:paraId="208FB5BB" w14:textId="77777777" w:rsidR="008D0E35" w:rsidRPr="00FC7F4A" w:rsidRDefault="008D0E35" w:rsidP="009A1092">
            <w:pPr>
              <w:jc w:val="center"/>
              <w:rPr>
                <w:sz w:val="16"/>
                <w:szCs w:val="16"/>
                <w:cs/>
                <w:lang w:val="th-TH"/>
              </w:rPr>
            </w:pPr>
            <w:r w:rsidRPr="00FC7F4A">
              <w:rPr>
                <w:rFonts w:cs="Times New Roman"/>
                <w:sz w:val="17"/>
                <w:szCs w:val="17"/>
              </w:rPr>
              <w:t>Separate Financial Statement</w:t>
            </w:r>
          </w:p>
        </w:tc>
      </w:tr>
      <w:tr w:rsidR="00CA0B26" w:rsidRPr="00FC7F4A" w14:paraId="54B68024" w14:textId="77777777" w:rsidTr="009A1092">
        <w:trPr>
          <w:trHeight w:hRule="exact" w:val="283"/>
        </w:trPr>
        <w:tc>
          <w:tcPr>
            <w:tcW w:w="3845" w:type="dxa"/>
            <w:vAlign w:val="bottom"/>
          </w:tcPr>
          <w:p w14:paraId="391E9C74" w14:textId="77777777" w:rsidR="00CA0B26" w:rsidRPr="00FC7F4A" w:rsidRDefault="00CA0B26" w:rsidP="00CA0B26">
            <w:pPr>
              <w:ind w:left="34"/>
              <w:rPr>
                <w:rFonts w:cs="Times New Roman"/>
                <w:sz w:val="16"/>
                <w:szCs w:val="16"/>
              </w:rPr>
            </w:pPr>
          </w:p>
        </w:tc>
        <w:tc>
          <w:tcPr>
            <w:tcW w:w="1400" w:type="dxa"/>
            <w:tcBorders>
              <w:top w:val="single" w:sz="4" w:space="0" w:color="auto"/>
              <w:bottom w:val="single" w:sz="4" w:space="0" w:color="auto"/>
            </w:tcBorders>
            <w:vAlign w:val="center"/>
          </w:tcPr>
          <w:p w14:paraId="6664EF78" w14:textId="6E549D26" w:rsidR="00CA0B26" w:rsidRPr="00FC7F4A" w:rsidRDefault="00CA0B26" w:rsidP="00CA0B26">
            <w:pPr>
              <w:jc w:val="center"/>
              <w:rPr>
                <w:sz w:val="16"/>
                <w:szCs w:val="16"/>
              </w:rPr>
            </w:pPr>
            <w:r w:rsidRPr="00FC7F4A">
              <w:rPr>
                <w:sz w:val="16"/>
                <w:szCs w:val="16"/>
              </w:rPr>
              <w:t>20</w:t>
            </w:r>
            <w:r>
              <w:rPr>
                <w:sz w:val="16"/>
                <w:szCs w:val="16"/>
              </w:rPr>
              <w:t>20</w:t>
            </w:r>
          </w:p>
        </w:tc>
        <w:tc>
          <w:tcPr>
            <w:tcW w:w="266" w:type="dxa"/>
            <w:tcBorders>
              <w:top w:val="single" w:sz="4" w:space="0" w:color="auto"/>
            </w:tcBorders>
            <w:vAlign w:val="center"/>
          </w:tcPr>
          <w:p w14:paraId="4943CCEC" w14:textId="77777777" w:rsidR="00CA0B26" w:rsidRPr="00FC7F4A" w:rsidRDefault="00CA0B26" w:rsidP="00CA0B26">
            <w:pPr>
              <w:jc w:val="center"/>
              <w:rPr>
                <w:sz w:val="16"/>
                <w:szCs w:val="16"/>
              </w:rPr>
            </w:pPr>
          </w:p>
        </w:tc>
        <w:tc>
          <w:tcPr>
            <w:tcW w:w="1294" w:type="dxa"/>
            <w:tcBorders>
              <w:top w:val="single" w:sz="4" w:space="0" w:color="auto"/>
              <w:bottom w:val="single" w:sz="4" w:space="0" w:color="auto"/>
            </w:tcBorders>
            <w:vAlign w:val="center"/>
          </w:tcPr>
          <w:p w14:paraId="49195D04" w14:textId="3D279661" w:rsidR="00CA0B26" w:rsidRPr="00FC7F4A" w:rsidRDefault="00CA0B26" w:rsidP="00CA0B26">
            <w:pPr>
              <w:jc w:val="center"/>
              <w:rPr>
                <w:sz w:val="16"/>
                <w:szCs w:val="16"/>
              </w:rPr>
            </w:pPr>
            <w:r w:rsidRPr="00FC7F4A">
              <w:rPr>
                <w:sz w:val="16"/>
                <w:szCs w:val="16"/>
              </w:rPr>
              <w:t>201</w:t>
            </w:r>
            <w:r>
              <w:rPr>
                <w:sz w:val="16"/>
                <w:szCs w:val="16"/>
              </w:rPr>
              <w:t>9</w:t>
            </w:r>
          </w:p>
        </w:tc>
        <w:tc>
          <w:tcPr>
            <w:tcW w:w="236" w:type="dxa"/>
            <w:vAlign w:val="center"/>
          </w:tcPr>
          <w:p w14:paraId="6D122FC7" w14:textId="77777777" w:rsidR="00CA0B26" w:rsidRPr="00FC7F4A" w:rsidRDefault="00CA0B26" w:rsidP="00CA0B26">
            <w:pPr>
              <w:jc w:val="center"/>
              <w:rPr>
                <w:sz w:val="16"/>
                <w:szCs w:val="16"/>
              </w:rPr>
            </w:pPr>
          </w:p>
        </w:tc>
        <w:tc>
          <w:tcPr>
            <w:tcW w:w="1323" w:type="dxa"/>
            <w:tcBorders>
              <w:top w:val="single" w:sz="6" w:space="0" w:color="auto"/>
              <w:bottom w:val="single" w:sz="6" w:space="0" w:color="auto"/>
            </w:tcBorders>
            <w:vAlign w:val="center"/>
          </w:tcPr>
          <w:p w14:paraId="6DBFD083" w14:textId="49258C36" w:rsidR="00CA0B26" w:rsidRPr="00FC7F4A" w:rsidRDefault="00CA0B26" w:rsidP="00CA0B26">
            <w:pPr>
              <w:jc w:val="center"/>
              <w:rPr>
                <w:sz w:val="16"/>
                <w:szCs w:val="16"/>
              </w:rPr>
            </w:pPr>
            <w:r w:rsidRPr="00FC7F4A">
              <w:rPr>
                <w:sz w:val="16"/>
                <w:szCs w:val="16"/>
              </w:rPr>
              <w:t>20</w:t>
            </w:r>
            <w:r>
              <w:rPr>
                <w:sz w:val="16"/>
                <w:szCs w:val="16"/>
              </w:rPr>
              <w:t>20</w:t>
            </w:r>
          </w:p>
        </w:tc>
        <w:tc>
          <w:tcPr>
            <w:tcW w:w="284" w:type="dxa"/>
            <w:tcBorders>
              <w:top w:val="single" w:sz="6" w:space="0" w:color="auto"/>
            </w:tcBorders>
            <w:vAlign w:val="center"/>
          </w:tcPr>
          <w:p w14:paraId="72AF2F18" w14:textId="77777777" w:rsidR="00CA0B26" w:rsidRPr="00FC7F4A" w:rsidRDefault="00CA0B26" w:rsidP="00CA0B26">
            <w:pPr>
              <w:jc w:val="center"/>
              <w:rPr>
                <w:sz w:val="16"/>
                <w:szCs w:val="16"/>
              </w:rPr>
            </w:pPr>
          </w:p>
        </w:tc>
        <w:tc>
          <w:tcPr>
            <w:tcW w:w="1276" w:type="dxa"/>
            <w:tcBorders>
              <w:top w:val="single" w:sz="6" w:space="0" w:color="auto"/>
              <w:bottom w:val="single" w:sz="6" w:space="0" w:color="auto"/>
            </w:tcBorders>
            <w:vAlign w:val="center"/>
          </w:tcPr>
          <w:p w14:paraId="45AE8F26" w14:textId="3ECEC04D" w:rsidR="00CA0B26" w:rsidRPr="00FC7F4A" w:rsidRDefault="00CA0B26" w:rsidP="00CA0B26">
            <w:pPr>
              <w:jc w:val="center"/>
              <w:rPr>
                <w:sz w:val="16"/>
                <w:szCs w:val="16"/>
              </w:rPr>
            </w:pPr>
            <w:r w:rsidRPr="00FC7F4A">
              <w:rPr>
                <w:sz w:val="16"/>
                <w:szCs w:val="16"/>
              </w:rPr>
              <w:t>201</w:t>
            </w:r>
            <w:r>
              <w:rPr>
                <w:sz w:val="16"/>
                <w:szCs w:val="16"/>
              </w:rPr>
              <w:t>9</w:t>
            </w:r>
          </w:p>
        </w:tc>
      </w:tr>
      <w:tr w:rsidR="00CA0B26" w:rsidRPr="00FC7F4A" w14:paraId="5883DCE7" w14:textId="77777777" w:rsidTr="009A1092">
        <w:trPr>
          <w:trHeight w:hRule="exact" w:val="340"/>
        </w:trPr>
        <w:tc>
          <w:tcPr>
            <w:tcW w:w="3845" w:type="dxa"/>
            <w:vAlign w:val="bottom"/>
          </w:tcPr>
          <w:p w14:paraId="785ECF06" w14:textId="77777777" w:rsidR="00CA0B26" w:rsidRPr="00FC7F4A" w:rsidRDefault="00CA0B26" w:rsidP="00CA0B26">
            <w:pPr>
              <w:pStyle w:val="Heading7"/>
              <w:spacing w:before="0"/>
              <w:ind w:left="357" w:hanging="357"/>
              <w:jc w:val="left"/>
              <w:rPr>
                <w:rFonts w:ascii="Times New Roman" w:hAnsi="Times New Roman" w:cs="Times New Roman"/>
                <w:sz w:val="16"/>
                <w:szCs w:val="16"/>
                <w:lang w:val="en-US" w:eastAsia="en-US"/>
              </w:rPr>
            </w:pPr>
            <w:r w:rsidRPr="00FC7F4A">
              <w:rPr>
                <w:rFonts w:ascii="Times New Roman" w:hAnsi="Times New Roman" w:cs="Times New Roman"/>
                <w:sz w:val="16"/>
                <w:szCs w:val="16"/>
                <w:lang w:val="en-US" w:eastAsia="en-US"/>
              </w:rPr>
              <w:t>Accounting profit before corporate income tax</w:t>
            </w:r>
          </w:p>
        </w:tc>
        <w:tc>
          <w:tcPr>
            <w:tcW w:w="1400" w:type="dxa"/>
            <w:tcBorders>
              <w:bottom w:val="double" w:sz="4" w:space="0" w:color="auto"/>
            </w:tcBorders>
            <w:vAlign w:val="bottom"/>
          </w:tcPr>
          <w:p w14:paraId="6839133C" w14:textId="05EBAA15" w:rsidR="00CA0B26" w:rsidRPr="00FC7F4A" w:rsidRDefault="004B42DC" w:rsidP="00CA0B26">
            <w:pPr>
              <w:pStyle w:val="BodyTextIndent2"/>
              <w:tabs>
                <w:tab w:val="decimal" w:pos="1168"/>
              </w:tabs>
              <w:ind w:left="0"/>
              <w:jc w:val="right"/>
              <w:rPr>
                <w:rFonts w:ascii="Times New Roman" w:hAnsi="Times New Roman" w:cs="Times New Roman"/>
                <w:sz w:val="16"/>
                <w:szCs w:val="16"/>
                <w:cs/>
              </w:rPr>
            </w:pPr>
            <w:r>
              <w:rPr>
                <w:rFonts w:ascii="Times New Roman" w:hAnsi="Times New Roman" w:cs="Times New Roman"/>
                <w:sz w:val="16"/>
                <w:szCs w:val="16"/>
              </w:rPr>
              <w:t>(43,840,155.97)</w:t>
            </w:r>
          </w:p>
        </w:tc>
        <w:tc>
          <w:tcPr>
            <w:tcW w:w="266" w:type="dxa"/>
            <w:vAlign w:val="bottom"/>
          </w:tcPr>
          <w:p w14:paraId="70A3E0F3" w14:textId="77777777" w:rsidR="00CA0B26" w:rsidRPr="00FC7F4A" w:rsidRDefault="00CA0B26" w:rsidP="00CA0B26">
            <w:pPr>
              <w:pStyle w:val="BodyTextIndent2"/>
              <w:ind w:left="0"/>
              <w:jc w:val="right"/>
              <w:rPr>
                <w:rFonts w:ascii="Times New Roman" w:hAnsi="Times New Roman" w:cs="Times New Roman"/>
                <w:sz w:val="16"/>
                <w:szCs w:val="16"/>
              </w:rPr>
            </w:pPr>
          </w:p>
        </w:tc>
        <w:tc>
          <w:tcPr>
            <w:tcW w:w="1294" w:type="dxa"/>
            <w:tcBorders>
              <w:bottom w:val="double" w:sz="4" w:space="0" w:color="auto"/>
            </w:tcBorders>
            <w:vAlign w:val="bottom"/>
          </w:tcPr>
          <w:p w14:paraId="59F9C9A7" w14:textId="5327CAEA" w:rsidR="00CA0B26" w:rsidRPr="00FC7F4A" w:rsidRDefault="00BC197B" w:rsidP="00CA0B26">
            <w:pPr>
              <w:pStyle w:val="BodyTextIndent2"/>
              <w:tabs>
                <w:tab w:val="decimal" w:pos="1168"/>
              </w:tabs>
              <w:ind w:left="0"/>
              <w:jc w:val="right"/>
              <w:rPr>
                <w:rFonts w:ascii="Times New Roman" w:hAnsi="Times New Roman" w:cs="Times New Roman"/>
                <w:sz w:val="16"/>
                <w:szCs w:val="16"/>
                <w:cs/>
              </w:rPr>
            </w:pPr>
            <w:r>
              <w:rPr>
                <w:rFonts w:ascii="Times New Roman" w:hAnsi="Times New Roman" w:cs="Times New Roman"/>
                <w:sz w:val="16"/>
                <w:szCs w:val="16"/>
              </w:rPr>
              <w:t>116,760,159.47</w:t>
            </w:r>
          </w:p>
        </w:tc>
        <w:tc>
          <w:tcPr>
            <w:tcW w:w="236" w:type="dxa"/>
            <w:vAlign w:val="bottom"/>
          </w:tcPr>
          <w:p w14:paraId="5EBA03C7" w14:textId="77777777" w:rsidR="00CA0B26" w:rsidRPr="00FC7F4A"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212FC9A7" w14:textId="49F683A3" w:rsidR="00CA0B26" w:rsidRPr="00FC7F4A" w:rsidRDefault="004B42DC" w:rsidP="00CA0B26">
            <w:pPr>
              <w:pStyle w:val="BodyTextIndent2"/>
              <w:tabs>
                <w:tab w:val="decimal" w:pos="1093"/>
              </w:tabs>
              <w:ind w:left="0"/>
              <w:jc w:val="right"/>
              <w:rPr>
                <w:rFonts w:ascii="Times New Roman" w:hAnsi="Times New Roman" w:cs="Times New Roman"/>
                <w:sz w:val="16"/>
                <w:szCs w:val="16"/>
                <w:cs/>
              </w:rPr>
            </w:pPr>
            <w:r>
              <w:rPr>
                <w:rFonts w:ascii="Times New Roman" w:hAnsi="Times New Roman" w:cs="Times New Roman"/>
                <w:sz w:val="16"/>
                <w:szCs w:val="16"/>
              </w:rPr>
              <w:t>(51,961,360.19)</w:t>
            </w:r>
          </w:p>
        </w:tc>
        <w:tc>
          <w:tcPr>
            <w:tcW w:w="284" w:type="dxa"/>
            <w:vAlign w:val="bottom"/>
          </w:tcPr>
          <w:p w14:paraId="4157D5C6" w14:textId="77777777" w:rsidR="00CA0B26" w:rsidRPr="00FC7F4A" w:rsidRDefault="00CA0B26" w:rsidP="00CA0B26">
            <w:pPr>
              <w:pStyle w:val="BodyTextIndent2"/>
              <w:ind w:left="0"/>
              <w:jc w:val="right"/>
              <w:rPr>
                <w:rFonts w:ascii="Times New Roman" w:hAnsi="Times New Roman" w:cs="Times New Roman"/>
                <w:sz w:val="16"/>
                <w:szCs w:val="16"/>
              </w:rPr>
            </w:pPr>
          </w:p>
        </w:tc>
        <w:tc>
          <w:tcPr>
            <w:tcW w:w="1276" w:type="dxa"/>
            <w:tcBorders>
              <w:bottom w:val="double" w:sz="4" w:space="0" w:color="auto"/>
            </w:tcBorders>
            <w:vAlign w:val="bottom"/>
          </w:tcPr>
          <w:p w14:paraId="61B0D90E" w14:textId="5C3ED519" w:rsidR="00CA0B26" w:rsidRPr="00FC7F4A" w:rsidRDefault="00BC197B" w:rsidP="00CA0B26">
            <w:pPr>
              <w:pStyle w:val="BodyTextIndent2"/>
              <w:tabs>
                <w:tab w:val="decimal" w:pos="1093"/>
              </w:tabs>
              <w:ind w:left="0"/>
              <w:jc w:val="right"/>
              <w:rPr>
                <w:rFonts w:ascii="Times New Roman" w:hAnsi="Times New Roman" w:cs="Times New Roman"/>
                <w:sz w:val="16"/>
                <w:szCs w:val="16"/>
                <w:cs/>
              </w:rPr>
            </w:pPr>
            <w:r>
              <w:rPr>
                <w:rFonts w:ascii="Times New Roman" w:hAnsi="Times New Roman" w:cs="Times New Roman"/>
                <w:sz w:val="16"/>
                <w:szCs w:val="16"/>
              </w:rPr>
              <w:t>655,779,424.05</w:t>
            </w:r>
          </w:p>
        </w:tc>
      </w:tr>
      <w:tr w:rsidR="00CA0B26" w:rsidRPr="00FC7F4A" w14:paraId="2B825084" w14:textId="77777777" w:rsidTr="009A1092">
        <w:trPr>
          <w:trHeight w:hRule="exact" w:val="307"/>
        </w:trPr>
        <w:tc>
          <w:tcPr>
            <w:tcW w:w="3845" w:type="dxa"/>
            <w:vAlign w:val="bottom"/>
          </w:tcPr>
          <w:p w14:paraId="55BE7C8F" w14:textId="77777777" w:rsidR="00CA0B26" w:rsidRPr="00FC7F4A" w:rsidRDefault="00CA0B26" w:rsidP="00CA0B26">
            <w:pPr>
              <w:pStyle w:val="Heading7"/>
              <w:spacing w:before="0"/>
              <w:ind w:left="357" w:hanging="357"/>
              <w:jc w:val="left"/>
              <w:rPr>
                <w:rFonts w:ascii="Times New Roman" w:hAnsi="Times New Roman" w:cs="Times New Roman"/>
                <w:sz w:val="16"/>
                <w:szCs w:val="16"/>
                <w:cs/>
                <w:lang w:eastAsia="en-US"/>
              </w:rPr>
            </w:pPr>
            <w:r w:rsidRPr="00FC7F4A">
              <w:rPr>
                <w:rFonts w:ascii="Times New Roman" w:hAnsi="Times New Roman" w:cs="Times New Roman"/>
                <w:sz w:val="16"/>
                <w:szCs w:val="16"/>
                <w:cs/>
                <w:lang w:eastAsia="en-US"/>
              </w:rPr>
              <w:t>Corporate income tax rates</w:t>
            </w:r>
          </w:p>
        </w:tc>
        <w:tc>
          <w:tcPr>
            <w:tcW w:w="1400" w:type="dxa"/>
            <w:tcBorders>
              <w:top w:val="double" w:sz="4" w:space="0" w:color="auto"/>
            </w:tcBorders>
            <w:vAlign w:val="bottom"/>
          </w:tcPr>
          <w:p w14:paraId="07BD5058" w14:textId="77777777" w:rsidR="00CA0B26" w:rsidRPr="00FC7F4A" w:rsidRDefault="00CA0B26" w:rsidP="00CA0B26">
            <w:pPr>
              <w:pStyle w:val="BodyTextIndent2"/>
              <w:tabs>
                <w:tab w:val="clear" w:pos="900"/>
                <w:tab w:val="clear" w:pos="1440"/>
              </w:tabs>
              <w:ind w:left="0" w:firstLine="0"/>
              <w:jc w:val="center"/>
              <w:rPr>
                <w:rFonts w:ascii="Times New Roman" w:hAnsi="Times New Roman" w:cs="Times New Roman"/>
                <w:sz w:val="16"/>
                <w:szCs w:val="16"/>
              </w:rPr>
            </w:pPr>
            <w:r w:rsidRPr="00FC7F4A">
              <w:rPr>
                <w:rFonts w:ascii="Times New Roman" w:hAnsi="Times New Roman" w:cs="Times New Roman"/>
                <w:sz w:val="16"/>
                <w:szCs w:val="16"/>
                <w:cs/>
              </w:rPr>
              <w:t>20</w:t>
            </w:r>
            <w:r w:rsidRPr="00FC7F4A">
              <w:rPr>
                <w:rFonts w:ascii="Times New Roman" w:hAnsi="Times New Roman" w:cs="Times New Roman"/>
                <w:sz w:val="16"/>
                <w:szCs w:val="16"/>
              </w:rPr>
              <w:t>%</w:t>
            </w:r>
          </w:p>
        </w:tc>
        <w:tc>
          <w:tcPr>
            <w:tcW w:w="266" w:type="dxa"/>
            <w:vAlign w:val="bottom"/>
          </w:tcPr>
          <w:p w14:paraId="04C00402" w14:textId="77777777" w:rsidR="00CA0B26" w:rsidRPr="00FC7F4A" w:rsidRDefault="00CA0B26" w:rsidP="00CA0B26">
            <w:pPr>
              <w:pStyle w:val="BodyTextIndent2"/>
              <w:tabs>
                <w:tab w:val="decimal" w:pos="1168"/>
              </w:tabs>
              <w:ind w:left="0"/>
              <w:jc w:val="center"/>
              <w:rPr>
                <w:rFonts w:ascii="Times New Roman" w:hAnsi="Times New Roman" w:cs="Times New Roman"/>
                <w:sz w:val="16"/>
                <w:szCs w:val="16"/>
              </w:rPr>
            </w:pPr>
          </w:p>
        </w:tc>
        <w:tc>
          <w:tcPr>
            <w:tcW w:w="1294" w:type="dxa"/>
            <w:tcBorders>
              <w:top w:val="double" w:sz="4" w:space="0" w:color="auto"/>
            </w:tcBorders>
            <w:vAlign w:val="bottom"/>
          </w:tcPr>
          <w:p w14:paraId="55667181" w14:textId="18E09AEE" w:rsidR="00CA0B26" w:rsidRPr="00FC7F4A" w:rsidRDefault="00CA0B26" w:rsidP="00CA0B26">
            <w:pPr>
              <w:pStyle w:val="BodyTextIndent2"/>
              <w:tabs>
                <w:tab w:val="clear" w:pos="900"/>
                <w:tab w:val="clear" w:pos="1440"/>
              </w:tabs>
              <w:ind w:left="0" w:firstLine="0"/>
              <w:jc w:val="center"/>
              <w:rPr>
                <w:rFonts w:ascii="Times New Roman" w:hAnsi="Times New Roman" w:cs="Times New Roman"/>
                <w:sz w:val="16"/>
                <w:szCs w:val="16"/>
              </w:rPr>
            </w:pPr>
            <w:r w:rsidRPr="00FC7F4A">
              <w:rPr>
                <w:rFonts w:ascii="Times New Roman" w:hAnsi="Times New Roman" w:cs="Times New Roman"/>
                <w:sz w:val="16"/>
                <w:szCs w:val="16"/>
                <w:cs/>
              </w:rPr>
              <w:t>20</w:t>
            </w:r>
            <w:r w:rsidRPr="00FC7F4A">
              <w:rPr>
                <w:rFonts w:ascii="Times New Roman" w:hAnsi="Times New Roman" w:cs="Times New Roman"/>
                <w:sz w:val="16"/>
                <w:szCs w:val="16"/>
              </w:rPr>
              <w:t>%</w:t>
            </w:r>
          </w:p>
        </w:tc>
        <w:tc>
          <w:tcPr>
            <w:tcW w:w="236" w:type="dxa"/>
            <w:vAlign w:val="bottom"/>
          </w:tcPr>
          <w:p w14:paraId="561D4538" w14:textId="77777777" w:rsidR="00CA0B26" w:rsidRPr="00FC7F4A" w:rsidRDefault="00CA0B26" w:rsidP="00CA0B26">
            <w:pPr>
              <w:pStyle w:val="BodyTextIndent2"/>
              <w:tabs>
                <w:tab w:val="decimal" w:pos="1168"/>
              </w:tabs>
              <w:ind w:left="0"/>
              <w:jc w:val="center"/>
              <w:rPr>
                <w:rFonts w:ascii="Times New Roman" w:hAnsi="Times New Roman" w:cs="Times New Roman"/>
                <w:sz w:val="16"/>
                <w:szCs w:val="16"/>
              </w:rPr>
            </w:pPr>
          </w:p>
        </w:tc>
        <w:tc>
          <w:tcPr>
            <w:tcW w:w="1323" w:type="dxa"/>
            <w:tcBorders>
              <w:top w:val="double" w:sz="4" w:space="0" w:color="auto"/>
            </w:tcBorders>
            <w:vAlign w:val="bottom"/>
          </w:tcPr>
          <w:p w14:paraId="3BF549A3" w14:textId="77777777" w:rsidR="00CA0B26" w:rsidRPr="00FC7F4A" w:rsidRDefault="00CA0B26" w:rsidP="00CA0B26">
            <w:pPr>
              <w:pStyle w:val="BodyTextIndent2"/>
              <w:tabs>
                <w:tab w:val="clear" w:pos="900"/>
                <w:tab w:val="clear" w:pos="1440"/>
              </w:tabs>
              <w:ind w:left="0" w:firstLine="0"/>
              <w:jc w:val="center"/>
              <w:rPr>
                <w:rFonts w:ascii="Times New Roman" w:hAnsi="Times New Roman" w:cs="Times New Roman"/>
                <w:sz w:val="16"/>
                <w:szCs w:val="16"/>
              </w:rPr>
            </w:pPr>
            <w:r w:rsidRPr="00FC7F4A">
              <w:rPr>
                <w:rFonts w:ascii="Times New Roman" w:hAnsi="Times New Roman" w:cs="Times New Roman"/>
                <w:sz w:val="16"/>
                <w:szCs w:val="16"/>
                <w:cs/>
              </w:rPr>
              <w:t>20</w:t>
            </w:r>
            <w:r w:rsidRPr="00FC7F4A">
              <w:rPr>
                <w:rFonts w:ascii="Times New Roman" w:hAnsi="Times New Roman" w:cs="Times New Roman"/>
                <w:sz w:val="16"/>
                <w:szCs w:val="16"/>
              </w:rPr>
              <w:t>%</w:t>
            </w:r>
          </w:p>
        </w:tc>
        <w:tc>
          <w:tcPr>
            <w:tcW w:w="284" w:type="dxa"/>
            <w:vAlign w:val="bottom"/>
          </w:tcPr>
          <w:p w14:paraId="4C16D951" w14:textId="77777777" w:rsidR="00CA0B26" w:rsidRPr="00FC7F4A" w:rsidRDefault="00CA0B26" w:rsidP="00CA0B26">
            <w:pPr>
              <w:pStyle w:val="BodyTextIndent2"/>
              <w:tabs>
                <w:tab w:val="decimal" w:pos="1168"/>
              </w:tabs>
              <w:ind w:left="0"/>
              <w:jc w:val="center"/>
              <w:rPr>
                <w:rFonts w:ascii="Times New Roman" w:hAnsi="Times New Roman" w:cs="Times New Roman"/>
                <w:sz w:val="16"/>
                <w:szCs w:val="16"/>
              </w:rPr>
            </w:pPr>
          </w:p>
        </w:tc>
        <w:tc>
          <w:tcPr>
            <w:tcW w:w="1276" w:type="dxa"/>
            <w:tcBorders>
              <w:top w:val="double" w:sz="4" w:space="0" w:color="auto"/>
            </w:tcBorders>
            <w:vAlign w:val="bottom"/>
          </w:tcPr>
          <w:p w14:paraId="239BCFDF" w14:textId="4A4E4490" w:rsidR="00CA0B26" w:rsidRPr="00FC7F4A" w:rsidRDefault="00CA0B26" w:rsidP="00CA0B26">
            <w:pPr>
              <w:pStyle w:val="BodyTextIndent2"/>
              <w:tabs>
                <w:tab w:val="clear" w:pos="900"/>
                <w:tab w:val="clear" w:pos="1440"/>
              </w:tabs>
              <w:ind w:left="0" w:firstLine="0"/>
              <w:jc w:val="center"/>
              <w:rPr>
                <w:rFonts w:ascii="Times New Roman" w:hAnsi="Times New Roman" w:cs="Times New Roman"/>
                <w:sz w:val="16"/>
                <w:szCs w:val="16"/>
              </w:rPr>
            </w:pPr>
            <w:r w:rsidRPr="00FC7F4A">
              <w:rPr>
                <w:rFonts w:ascii="Times New Roman" w:hAnsi="Times New Roman" w:cs="Times New Roman"/>
                <w:sz w:val="16"/>
                <w:szCs w:val="16"/>
                <w:cs/>
              </w:rPr>
              <w:t>20</w:t>
            </w:r>
            <w:r w:rsidRPr="00FC7F4A">
              <w:rPr>
                <w:rFonts w:ascii="Times New Roman" w:hAnsi="Times New Roman" w:cs="Times New Roman"/>
                <w:sz w:val="16"/>
                <w:szCs w:val="16"/>
              </w:rPr>
              <w:t>%</w:t>
            </w:r>
          </w:p>
        </w:tc>
      </w:tr>
      <w:tr w:rsidR="00CA0B26" w:rsidRPr="00FC7F4A" w14:paraId="6E1AD466" w14:textId="77777777" w:rsidTr="009A1092">
        <w:trPr>
          <w:trHeight w:hRule="exact" w:val="295"/>
        </w:trPr>
        <w:tc>
          <w:tcPr>
            <w:tcW w:w="3845" w:type="dxa"/>
            <w:vAlign w:val="bottom"/>
          </w:tcPr>
          <w:p w14:paraId="41579BC3" w14:textId="77777777" w:rsidR="00CA0B26" w:rsidRPr="00FC7F4A" w:rsidRDefault="00CA0B26" w:rsidP="00CA0B26">
            <w:pPr>
              <w:pStyle w:val="Heading7"/>
              <w:spacing w:before="0"/>
              <w:ind w:left="357" w:hanging="357"/>
              <w:jc w:val="left"/>
              <w:rPr>
                <w:rFonts w:ascii="Times New Roman" w:hAnsi="Times New Roman" w:cs="Times New Roman"/>
                <w:sz w:val="16"/>
                <w:szCs w:val="16"/>
                <w:cs/>
                <w:lang w:val="en-US" w:eastAsia="en-US"/>
              </w:rPr>
            </w:pPr>
            <w:r w:rsidRPr="00FC7F4A">
              <w:rPr>
                <w:rFonts w:ascii="Times New Roman" w:hAnsi="Times New Roman" w:cs="Times New Roman"/>
                <w:sz w:val="16"/>
                <w:szCs w:val="16"/>
                <w:lang w:val="en-US" w:eastAsia="en-US"/>
              </w:rPr>
              <w:t>Accounting profit before corporate income tax</w:t>
            </w:r>
          </w:p>
        </w:tc>
        <w:tc>
          <w:tcPr>
            <w:tcW w:w="1400" w:type="dxa"/>
            <w:vAlign w:val="bottom"/>
          </w:tcPr>
          <w:p w14:paraId="58FF7070" w14:textId="77777777" w:rsidR="00CA0B26" w:rsidRPr="00FC7F4A" w:rsidRDefault="00CA0B26" w:rsidP="00CA0B26">
            <w:pPr>
              <w:pStyle w:val="BodyTextIndent2"/>
              <w:tabs>
                <w:tab w:val="clear" w:pos="1440"/>
                <w:tab w:val="decimal" w:pos="1168"/>
              </w:tabs>
              <w:ind w:left="0" w:right="193"/>
              <w:jc w:val="center"/>
              <w:rPr>
                <w:rFonts w:ascii="Times New Roman" w:hAnsi="Times New Roman" w:cs="Times New Roman"/>
                <w:sz w:val="16"/>
                <w:szCs w:val="16"/>
                <w:cs/>
              </w:rPr>
            </w:pPr>
          </w:p>
        </w:tc>
        <w:tc>
          <w:tcPr>
            <w:tcW w:w="266" w:type="dxa"/>
            <w:vAlign w:val="bottom"/>
          </w:tcPr>
          <w:p w14:paraId="5A896867" w14:textId="77777777" w:rsidR="00CA0B26" w:rsidRPr="00FC7F4A" w:rsidRDefault="00CA0B26" w:rsidP="00CA0B26">
            <w:pPr>
              <w:pStyle w:val="BodyTextIndent2"/>
              <w:tabs>
                <w:tab w:val="decimal" w:pos="1168"/>
              </w:tabs>
              <w:ind w:left="0"/>
              <w:jc w:val="center"/>
              <w:rPr>
                <w:rFonts w:ascii="Times New Roman" w:hAnsi="Times New Roman" w:cs="Times New Roman"/>
                <w:sz w:val="16"/>
                <w:szCs w:val="16"/>
              </w:rPr>
            </w:pPr>
          </w:p>
        </w:tc>
        <w:tc>
          <w:tcPr>
            <w:tcW w:w="1294" w:type="dxa"/>
            <w:vAlign w:val="bottom"/>
          </w:tcPr>
          <w:p w14:paraId="647730F3" w14:textId="77777777" w:rsidR="00CA0B26" w:rsidRPr="00FC7F4A" w:rsidRDefault="00CA0B26" w:rsidP="00CA0B26">
            <w:pPr>
              <w:pStyle w:val="BodyTextIndent2"/>
              <w:tabs>
                <w:tab w:val="clear" w:pos="1440"/>
                <w:tab w:val="decimal" w:pos="1168"/>
              </w:tabs>
              <w:ind w:left="0" w:right="193"/>
              <w:jc w:val="center"/>
              <w:rPr>
                <w:rFonts w:ascii="Times New Roman" w:hAnsi="Times New Roman" w:cs="Times New Roman"/>
                <w:sz w:val="16"/>
                <w:szCs w:val="16"/>
                <w:cs/>
              </w:rPr>
            </w:pPr>
          </w:p>
        </w:tc>
        <w:tc>
          <w:tcPr>
            <w:tcW w:w="236" w:type="dxa"/>
            <w:vAlign w:val="bottom"/>
          </w:tcPr>
          <w:p w14:paraId="4B9DCBF1" w14:textId="77777777" w:rsidR="00CA0B26" w:rsidRPr="00FC7F4A" w:rsidRDefault="00CA0B26" w:rsidP="00CA0B26">
            <w:pPr>
              <w:pStyle w:val="BodyTextIndent2"/>
              <w:tabs>
                <w:tab w:val="decimal" w:pos="1168"/>
              </w:tabs>
              <w:ind w:left="0"/>
              <w:jc w:val="center"/>
              <w:rPr>
                <w:rFonts w:ascii="Times New Roman" w:hAnsi="Times New Roman" w:cs="Times New Roman"/>
                <w:sz w:val="16"/>
                <w:szCs w:val="16"/>
              </w:rPr>
            </w:pPr>
          </w:p>
        </w:tc>
        <w:tc>
          <w:tcPr>
            <w:tcW w:w="1323" w:type="dxa"/>
            <w:vAlign w:val="bottom"/>
          </w:tcPr>
          <w:p w14:paraId="7FA5CB71" w14:textId="77777777" w:rsidR="00CA0B26" w:rsidRPr="00FC7F4A" w:rsidRDefault="00CA0B26" w:rsidP="00CA0B26">
            <w:pPr>
              <w:pStyle w:val="BodyTextIndent2"/>
              <w:tabs>
                <w:tab w:val="clear" w:pos="1440"/>
                <w:tab w:val="decimal" w:pos="1093"/>
              </w:tabs>
              <w:ind w:left="0" w:right="51"/>
              <w:jc w:val="center"/>
              <w:rPr>
                <w:rFonts w:ascii="Times New Roman" w:hAnsi="Times New Roman" w:cs="Times New Roman"/>
                <w:sz w:val="16"/>
                <w:szCs w:val="16"/>
                <w:cs/>
              </w:rPr>
            </w:pPr>
          </w:p>
        </w:tc>
        <w:tc>
          <w:tcPr>
            <w:tcW w:w="284" w:type="dxa"/>
            <w:vAlign w:val="bottom"/>
          </w:tcPr>
          <w:p w14:paraId="167AA7AA" w14:textId="77777777" w:rsidR="00CA0B26" w:rsidRPr="00FC7F4A" w:rsidRDefault="00CA0B26" w:rsidP="00CA0B26">
            <w:pPr>
              <w:pStyle w:val="BodyTextIndent2"/>
              <w:tabs>
                <w:tab w:val="decimal" w:pos="1168"/>
              </w:tabs>
              <w:ind w:left="0"/>
              <w:jc w:val="center"/>
              <w:rPr>
                <w:rFonts w:ascii="Times New Roman" w:hAnsi="Times New Roman" w:cs="Times New Roman"/>
                <w:sz w:val="16"/>
                <w:szCs w:val="16"/>
              </w:rPr>
            </w:pPr>
          </w:p>
        </w:tc>
        <w:tc>
          <w:tcPr>
            <w:tcW w:w="1276" w:type="dxa"/>
            <w:vAlign w:val="bottom"/>
          </w:tcPr>
          <w:p w14:paraId="7A7ED0BD" w14:textId="77777777" w:rsidR="00CA0B26" w:rsidRPr="00FC7F4A" w:rsidRDefault="00CA0B26" w:rsidP="00CA0B26">
            <w:pPr>
              <w:pStyle w:val="BodyTextIndent2"/>
              <w:tabs>
                <w:tab w:val="clear" w:pos="1440"/>
                <w:tab w:val="decimal" w:pos="1093"/>
              </w:tabs>
              <w:ind w:left="0" w:right="51"/>
              <w:jc w:val="center"/>
              <w:rPr>
                <w:rFonts w:ascii="Times New Roman" w:hAnsi="Times New Roman" w:cs="Times New Roman"/>
                <w:sz w:val="16"/>
                <w:szCs w:val="16"/>
                <w:cs/>
              </w:rPr>
            </w:pPr>
          </w:p>
        </w:tc>
      </w:tr>
      <w:tr w:rsidR="00CA0B26" w:rsidRPr="00FC7F4A" w14:paraId="7545A359" w14:textId="77777777" w:rsidTr="009A1092">
        <w:trPr>
          <w:trHeight w:hRule="exact" w:val="268"/>
        </w:trPr>
        <w:tc>
          <w:tcPr>
            <w:tcW w:w="3845" w:type="dxa"/>
            <w:vAlign w:val="bottom"/>
          </w:tcPr>
          <w:p w14:paraId="16534312" w14:textId="77777777" w:rsidR="00CA0B26" w:rsidRPr="00FC7F4A" w:rsidRDefault="00CA0B26" w:rsidP="00CA0B26">
            <w:pPr>
              <w:pStyle w:val="Heading7"/>
              <w:spacing w:before="0"/>
              <w:ind w:left="318" w:hanging="318"/>
              <w:jc w:val="left"/>
              <w:rPr>
                <w:rFonts w:ascii="Times New Roman" w:hAnsi="Times New Roman" w:cs="Cordia New"/>
                <w:sz w:val="16"/>
                <w:szCs w:val="16"/>
                <w:cs/>
                <w:lang w:eastAsia="en-US"/>
              </w:rPr>
            </w:pPr>
            <w:r w:rsidRPr="00FC7F4A">
              <w:rPr>
                <w:rFonts w:ascii="Times New Roman" w:hAnsi="Times New Roman" w:cs="Times New Roman"/>
                <w:sz w:val="16"/>
                <w:szCs w:val="16"/>
                <w:cs/>
                <w:lang w:eastAsia="en-US"/>
              </w:rPr>
              <w:t xml:space="preserve">       Multiply by tax rates</w:t>
            </w:r>
          </w:p>
        </w:tc>
        <w:tc>
          <w:tcPr>
            <w:tcW w:w="1400" w:type="dxa"/>
            <w:vAlign w:val="bottom"/>
          </w:tcPr>
          <w:p w14:paraId="1340C051" w14:textId="5533A1B6" w:rsidR="00CA0B26" w:rsidRPr="00FC7F4A" w:rsidRDefault="004B42DC" w:rsidP="00CA0B26">
            <w:pPr>
              <w:ind w:left="-125" w:right="33"/>
              <w:jc w:val="right"/>
              <w:rPr>
                <w:rFonts w:cs="Times New Roman"/>
                <w:sz w:val="16"/>
                <w:szCs w:val="16"/>
              </w:rPr>
            </w:pPr>
            <w:r>
              <w:rPr>
                <w:rFonts w:cs="Times New Roman"/>
                <w:sz w:val="16"/>
                <w:szCs w:val="16"/>
              </w:rPr>
              <w:t>(8,768,031.20)</w:t>
            </w:r>
          </w:p>
        </w:tc>
        <w:tc>
          <w:tcPr>
            <w:tcW w:w="266" w:type="dxa"/>
            <w:vAlign w:val="bottom"/>
          </w:tcPr>
          <w:p w14:paraId="361E8E70" w14:textId="77777777" w:rsidR="00CA0B26" w:rsidRPr="00FC7F4A" w:rsidRDefault="00CA0B26" w:rsidP="00CA0B26">
            <w:pPr>
              <w:ind w:right="45"/>
              <w:jc w:val="right"/>
              <w:rPr>
                <w:rFonts w:cs="Times New Roman"/>
                <w:sz w:val="16"/>
                <w:szCs w:val="16"/>
              </w:rPr>
            </w:pPr>
          </w:p>
        </w:tc>
        <w:tc>
          <w:tcPr>
            <w:tcW w:w="1294" w:type="dxa"/>
            <w:vAlign w:val="bottom"/>
          </w:tcPr>
          <w:p w14:paraId="4D4B1C34" w14:textId="5FC5F086" w:rsidR="00CA0B26" w:rsidRPr="00FC7F4A" w:rsidRDefault="00BC197B" w:rsidP="00CA0B26">
            <w:pPr>
              <w:ind w:left="-125" w:right="33"/>
              <w:jc w:val="right"/>
              <w:rPr>
                <w:rFonts w:cs="Times New Roman"/>
                <w:sz w:val="16"/>
                <w:szCs w:val="16"/>
              </w:rPr>
            </w:pPr>
            <w:r>
              <w:rPr>
                <w:rFonts w:cs="Times New Roman"/>
                <w:sz w:val="16"/>
                <w:szCs w:val="16"/>
              </w:rPr>
              <w:t>23,352,031.89</w:t>
            </w:r>
          </w:p>
        </w:tc>
        <w:tc>
          <w:tcPr>
            <w:tcW w:w="236" w:type="dxa"/>
            <w:vAlign w:val="bottom"/>
          </w:tcPr>
          <w:p w14:paraId="5585D599" w14:textId="77777777" w:rsidR="00CA0B26" w:rsidRPr="00FC7F4A" w:rsidRDefault="00CA0B26" w:rsidP="00CA0B26">
            <w:pPr>
              <w:ind w:right="45"/>
              <w:jc w:val="right"/>
              <w:rPr>
                <w:rFonts w:cs="Times New Roman"/>
                <w:sz w:val="16"/>
                <w:szCs w:val="16"/>
              </w:rPr>
            </w:pPr>
          </w:p>
        </w:tc>
        <w:tc>
          <w:tcPr>
            <w:tcW w:w="1323" w:type="dxa"/>
            <w:vAlign w:val="bottom"/>
          </w:tcPr>
          <w:p w14:paraId="0A603F34" w14:textId="269BCE70" w:rsidR="00CA0B26" w:rsidRPr="00FC7F4A" w:rsidRDefault="004B42DC" w:rsidP="00CA0B26">
            <w:pPr>
              <w:ind w:left="-77" w:right="-76"/>
              <w:jc w:val="right"/>
              <w:rPr>
                <w:rFonts w:cs="Times New Roman"/>
                <w:sz w:val="16"/>
                <w:szCs w:val="16"/>
              </w:rPr>
            </w:pPr>
            <w:r>
              <w:rPr>
                <w:rFonts w:cs="Times New Roman"/>
                <w:sz w:val="16"/>
                <w:szCs w:val="16"/>
              </w:rPr>
              <w:t>(10,392,272.05)</w:t>
            </w:r>
          </w:p>
        </w:tc>
        <w:tc>
          <w:tcPr>
            <w:tcW w:w="284" w:type="dxa"/>
            <w:vAlign w:val="bottom"/>
          </w:tcPr>
          <w:p w14:paraId="29656198" w14:textId="77777777" w:rsidR="00CA0B26" w:rsidRPr="00FC7F4A" w:rsidRDefault="00CA0B26" w:rsidP="00CA0B26">
            <w:pPr>
              <w:ind w:right="45"/>
              <w:jc w:val="right"/>
              <w:rPr>
                <w:rFonts w:cs="Times New Roman"/>
                <w:sz w:val="16"/>
                <w:szCs w:val="16"/>
              </w:rPr>
            </w:pPr>
          </w:p>
        </w:tc>
        <w:tc>
          <w:tcPr>
            <w:tcW w:w="1276" w:type="dxa"/>
            <w:vAlign w:val="bottom"/>
          </w:tcPr>
          <w:p w14:paraId="315DC46F" w14:textId="74F4DE80" w:rsidR="00CA0B26" w:rsidRPr="00FC7F4A" w:rsidRDefault="00BC197B" w:rsidP="00CA0B26">
            <w:pPr>
              <w:ind w:left="-77" w:right="-76"/>
              <w:jc w:val="right"/>
              <w:rPr>
                <w:rFonts w:cs="Times New Roman"/>
                <w:sz w:val="16"/>
                <w:szCs w:val="16"/>
              </w:rPr>
            </w:pPr>
            <w:r>
              <w:rPr>
                <w:rFonts w:cs="Times New Roman"/>
                <w:sz w:val="16"/>
                <w:szCs w:val="16"/>
              </w:rPr>
              <w:t>131,155,884.80</w:t>
            </w:r>
          </w:p>
        </w:tc>
      </w:tr>
      <w:tr w:rsidR="00CA0B26" w:rsidRPr="00FC7F4A" w14:paraId="4BAF871B" w14:textId="77777777" w:rsidTr="009A1092">
        <w:trPr>
          <w:trHeight w:hRule="exact" w:val="340"/>
        </w:trPr>
        <w:tc>
          <w:tcPr>
            <w:tcW w:w="3845" w:type="dxa"/>
            <w:vAlign w:val="bottom"/>
          </w:tcPr>
          <w:p w14:paraId="0B98830C" w14:textId="77777777" w:rsidR="00CA0B26" w:rsidRPr="00FC7F4A" w:rsidRDefault="00CA0B26" w:rsidP="00CA0B26">
            <w:pPr>
              <w:pStyle w:val="Heading7"/>
              <w:spacing w:before="0"/>
              <w:ind w:left="357" w:hanging="357"/>
              <w:jc w:val="left"/>
              <w:rPr>
                <w:rFonts w:ascii="Times New Roman" w:hAnsi="Times New Roman" w:cs="Cordia New"/>
                <w:sz w:val="16"/>
                <w:szCs w:val="16"/>
                <w:lang w:val="en-US" w:eastAsia="en-US"/>
              </w:rPr>
            </w:pPr>
            <w:r w:rsidRPr="00FC7F4A">
              <w:rPr>
                <w:rFonts w:ascii="Times New Roman" w:hAnsi="Times New Roman" w:cs="Times New Roman"/>
                <w:sz w:val="16"/>
                <w:szCs w:val="16"/>
                <w:lang w:val="en-US" w:eastAsia="en-US"/>
              </w:rPr>
              <w:t>Effects to deferred tax</w:t>
            </w:r>
            <w:r w:rsidRPr="00FC7F4A">
              <w:rPr>
                <w:rFonts w:ascii="Times New Roman" w:hAnsi="Times New Roman" w:cs="Cordia New" w:hint="cs"/>
                <w:sz w:val="16"/>
                <w:szCs w:val="16"/>
                <w:cs/>
                <w:lang w:val="en-US" w:eastAsia="en-US"/>
              </w:rPr>
              <w:t xml:space="preserve"> </w:t>
            </w:r>
            <w:r w:rsidRPr="00FC7F4A">
              <w:rPr>
                <w:rFonts w:ascii="Times New Roman" w:hAnsi="Times New Roman" w:cs="Cordia New"/>
                <w:sz w:val="16"/>
                <w:szCs w:val="16"/>
                <w:lang w:val="en-US" w:eastAsia="en-US"/>
              </w:rPr>
              <w:t xml:space="preserve">from </w:t>
            </w:r>
            <w:r w:rsidRPr="00FC7F4A">
              <w:rPr>
                <w:rFonts w:ascii="Times New Roman" w:hAnsi="Times New Roman" w:cs="Times New Roman"/>
                <w:sz w:val="16"/>
                <w:szCs w:val="16"/>
                <w:lang w:val="en-US" w:eastAsia="en-US"/>
              </w:rPr>
              <w:t>change of income tax rates</w:t>
            </w:r>
          </w:p>
        </w:tc>
        <w:tc>
          <w:tcPr>
            <w:tcW w:w="1400" w:type="dxa"/>
            <w:vAlign w:val="bottom"/>
          </w:tcPr>
          <w:p w14:paraId="74E8249E" w14:textId="4A01B41F" w:rsidR="00CA0B26" w:rsidRPr="00FC7F4A" w:rsidRDefault="004B42DC" w:rsidP="00CA0B26">
            <w:pPr>
              <w:ind w:left="-125" w:right="33"/>
              <w:jc w:val="right"/>
              <w:rPr>
                <w:rFonts w:cs="Times New Roman"/>
                <w:sz w:val="16"/>
                <w:szCs w:val="16"/>
              </w:rPr>
            </w:pPr>
            <w:r>
              <w:rPr>
                <w:rFonts w:cs="Times New Roman"/>
                <w:sz w:val="16"/>
                <w:szCs w:val="16"/>
              </w:rPr>
              <w:t>(18,961,685.68)</w:t>
            </w:r>
          </w:p>
        </w:tc>
        <w:tc>
          <w:tcPr>
            <w:tcW w:w="266" w:type="dxa"/>
            <w:vAlign w:val="bottom"/>
          </w:tcPr>
          <w:p w14:paraId="08D1C99F" w14:textId="77777777" w:rsidR="00CA0B26" w:rsidRPr="00FC7F4A" w:rsidRDefault="00CA0B26" w:rsidP="00CA0B26">
            <w:pPr>
              <w:ind w:right="45"/>
              <w:jc w:val="right"/>
              <w:rPr>
                <w:rFonts w:cs="Times New Roman"/>
                <w:sz w:val="16"/>
                <w:szCs w:val="16"/>
              </w:rPr>
            </w:pPr>
          </w:p>
        </w:tc>
        <w:tc>
          <w:tcPr>
            <w:tcW w:w="1294" w:type="dxa"/>
            <w:vAlign w:val="bottom"/>
          </w:tcPr>
          <w:p w14:paraId="733094ED" w14:textId="524618B1" w:rsidR="00CA0B26" w:rsidRPr="00FC7F4A" w:rsidRDefault="00BC197B" w:rsidP="00CA0B26">
            <w:pPr>
              <w:ind w:left="-125" w:right="33"/>
              <w:jc w:val="right"/>
              <w:rPr>
                <w:rFonts w:cs="Times New Roman"/>
                <w:sz w:val="16"/>
                <w:szCs w:val="16"/>
              </w:rPr>
            </w:pPr>
            <w:r>
              <w:rPr>
                <w:rFonts w:cs="Times New Roman"/>
                <w:sz w:val="16"/>
                <w:szCs w:val="16"/>
              </w:rPr>
              <w:t>833,362.45</w:t>
            </w:r>
          </w:p>
        </w:tc>
        <w:tc>
          <w:tcPr>
            <w:tcW w:w="236" w:type="dxa"/>
            <w:vAlign w:val="bottom"/>
          </w:tcPr>
          <w:p w14:paraId="29CE42D5" w14:textId="77777777" w:rsidR="00CA0B26" w:rsidRPr="00FC7F4A" w:rsidRDefault="00CA0B26" w:rsidP="00CA0B26">
            <w:pPr>
              <w:ind w:right="45"/>
              <w:jc w:val="right"/>
              <w:rPr>
                <w:rFonts w:cs="Times New Roman"/>
                <w:sz w:val="16"/>
                <w:szCs w:val="16"/>
              </w:rPr>
            </w:pPr>
          </w:p>
        </w:tc>
        <w:tc>
          <w:tcPr>
            <w:tcW w:w="1323" w:type="dxa"/>
            <w:vAlign w:val="bottom"/>
          </w:tcPr>
          <w:p w14:paraId="68E6AD3C" w14:textId="51C00E79" w:rsidR="00CA0B26" w:rsidRPr="00FC7F4A" w:rsidRDefault="004B42DC" w:rsidP="00CA0B26">
            <w:pPr>
              <w:ind w:right="-76"/>
              <w:jc w:val="right"/>
              <w:rPr>
                <w:rFonts w:cs="Times New Roman"/>
                <w:sz w:val="16"/>
                <w:szCs w:val="16"/>
              </w:rPr>
            </w:pPr>
            <w:r>
              <w:rPr>
                <w:rFonts w:cs="Times New Roman"/>
                <w:sz w:val="16"/>
                <w:szCs w:val="16"/>
              </w:rPr>
              <w:t>(18,993,672.68)</w:t>
            </w:r>
          </w:p>
        </w:tc>
        <w:tc>
          <w:tcPr>
            <w:tcW w:w="284" w:type="dxa"/>
            <w:vAlign w:val="bottom"/>
          </w:tcPr>
          <w:p w14:paraId="7490B80D" w14:textId="77777777" w:rsidR="00CA0B26" w:rsidRPr="00FC7F4A" w:rsidRDefault="00CA0B26" w:rsidP="00CA0B26">
            <w:pPr>
              <w:ind w:right="45"/>
              <w:jc w:val="right"/>
              <w:rPr>
                <w:rFonts w:cs="Times New Roman"/>
                <w:sz w:val="16"/>
                <w:szCs w:val="16"/>
              </w:rPr>
            </w:pPr>
          </w:p>
        </w:tc>
        <w:tc>
          <w:tcPr>
            <w:tcW w:w="1276" w:type="dxa"/>
            <w:vAlign w:val="bottom"/>
          </w:tcPr>
          <w:p w14:paraId="6EF1C215" w14:textId="0EABA7A0" w:rsidR="00CA0B26" w:rsidRPr="00FC7F4A" w:rsidRDefault="00BC197B" w:rsidP="00CA0B26">
            <w:pPr>
              <w:ind w:right="-76"/>
              <w:jc w:val="right"/>
              <w:rPr>
                <w:rFonts w:cs="Times New Roman"/>
                <w:sz w:val="16"/>
                <w:szCs w:val="16"/>
              </w:rPr>
            </w:pPr>
            <w:r>
              <w:rPr>
                <w:rFonts w:cs="Times New Roman"/>
                <w:sz w:val="16"/>
                <w:szCs w:val="16"/>
              </w:rPr>
              <w:t>5,469,008.45</w:t>
            </w:r>
          </w:p>
        </w:tc>
      </w:tr>
      <w:tr w:rsidR="00CA0B26" w:rsidRPr="00FC7F4A" w14:paraId="00F5D756" w14:textId="77777777" w:rsidTr="009A1092">
        <w:trPr>
          <w:trHeight w:hRule="exact" w:val="340"/>
        </w:trPr>
        <w:tc>
          <w:tcPr>
            <w:tcW w:w="3845" w:type="dxa"/>
            <w:vAlign w:val="bottom"/>
          </w:tcPr>
          <w:p w14:paraId="27DEEACE" w14:textId="77777777" w:rsidR="00CA0B26" w:rsidRPr="00FC7F4A" w:rsidRDefault="00CA0B26" w:rsidP="00CA0B26">
            <w:pPr>
              <w:pStyle w:val="Heading7"/>
              <w:spacing w:before="0"/>
              <w:ind w:left="357" w:right="-147" w:hanging="357"/>
              <w:jc w:val="left"/>
              <w:rPr>
                <w:rFonts w:ascii="Times New Roman" w:hAnsi="Times New Roman" w:cs="Times New Roman"/>
                <w:sz w:val="16"/>
                <w:szCs w:val="16"/>
                <w:lang w:val="en-US" w:eastAsia="en-US"/>
              </w:rPr>
            </w:pPr>
            <w:r w:rsidRPr="00FC7F4A">
              <w:rPr>
                <w:rFonts w:ascii="Times New Roman" w:hAnsi="Times New Roman" w:cs="Times New Roman"/>
                <w:sz w:val="16"/>
                <w:szCs w:val="16"/>
                <w:lang w:val="en-US" w:eastAsia="en-US"/>
              </w:rPr>
              <w:t>Income tax effects that is nondeductible in</w:t>
            </w:r>
          </w:p>
        </w:tc>
        <w:tc>
          <w:tcPr>
            <w:tcW w:w="1400" w:type="dxa"/>
            <w:vAlign w:val="bottom"/>
          </w:tcPr>
          <w:p w14:paraId="2DE2AC11" w14:textId="77777777" w:rsidR="00CA0B26" w:rsidRPr="00FC7F4A" w:rsidRDefault="00CA0B26" w:rsidP="00CA0B26">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66" w:type="dxa"/>
            <w:vAlign w:val="bottom"/>
          </w:tcPr>
          <w:p w14:paraId="6BEFC9BC" w14:textId="77777777" w:rsidR="00CA0B26" w:rsidRPr="00FC7F4A" w:rsidRDefault="00CA0B26" w:rsidP="00CA0B26">
            <w:pPr>
              <w:pStyle w:val="BodyTextIndent2"/>
              <w:tabs>
                <w:tab w:val="decimal" w:pos="1168"/>
              </w:tabs>
              <w:ind w:left="0"/>
              <w:jc w:val="right"/>
              <w:rPr>
                <w:rFonts w:ascii="Times New Roman" w:hAnsi="Times New Roman" w:cs="Times New Roman"/>
                <w:sz w:val="16"/>
                <w:szCs w:val="16"/>
              </w:rPr>
            </w:pPr>
          </w:p>
        </w:tc>
        <w:tc>
          <w:tcPr>
            <w:tcW w:w="1294" w:type="dxa"/>
            <w:vAlign w:val="bottom"/>
          </w:tcPr>
          <w:p w14:paraId="691B2F06" w14:textId="77777777" w:rsidR="00CA0B26" w:rsidRPr="00FC7F4A" w:rsidRDefault="00CA0B26" w:rsidP="00CA0B26">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36" w:type="dxa"/>
            <w:vAlign w:val="bottom"/>
          </w:tcPr>
          <w:p w14:paraId="52E7F197" w14:textId="77777777" w:rsidR="00CA0B26" w:rsidRPr="00FC7F4A"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272C03BA" w14:textId="77777777" w:rsidR="00CA0B26" w:rsidRPr="00FC7F4A" w:rsidRDefault="00CA0B26" w:rsidP="00CA0B26">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5E97B030" w14:textId="77777777" w:rsidR="00CA0B26" w:rsidRPr="00FC7F4A" w:rsidRDefault="00CA0B26" w:rsidP="00CA0B26">
            <w:pPr>
              <w:jc w:val="right"/>
              <w:rPr>
                <w:rFonts w:cs="Times New Roman"/>
                <w:sz w:val="16"/>
                <w:szCs w:val="16"/>
              </w:rPr>
            </w:pPr>
          </w:p>
        </w:tc>
        <w:tc>
          <w:tcPr>
            <w:tcW w:w="1276" w:type="dxa"/>
            <w:vAlign w:val="bottom"/>
          </w:tcPr>
          <w:p w14:paraId="7C4F156C" w14:textId="77777777" w:rsidR="00CA0B26" w:rsidRPr="00FC7F4A" w:rsidRDefault="00CA0B26" w:rsidP="00CA0B26">
            <w:pPr>
              <w:pStyle w:val="BodyTextIndent2"/>
              <w:tabs>
                <w:tab w:val="clear" w:pos="1440"/>
                <w:tab w:val="decimal" w:pos="1093"/>
              </w:tabs>
              <w:ind w:left="0" w:right="-76"/>
              <w:jc w:val="right"/>
              <w:rPr>
                <w:rFonts w:ascii="Times New Roman" w:hAnsi="Times New Roman" w:cs="Times New Roman"/>
                <w:sz w:val="16"/>
                <w:szCs w:val="16"/>
              </w:rPr>
            </w:pPr>
          </w:p>
        </w:tc>
      </w:tr>
      <w:tr w:rsidR="00CA0B26" w:rsidRPr="00FC7F4A" w14:paraId="5BD9E4E3" w14:textId="77777777" w:rsidTr="009A1092">
        <w:trPr>
          <w:trHeight w:hRule="exact" w:val="295"/>
        </w:trPr>
        <w:tc>
          <w:tcPr>
            <w:tcW w:w="3845" w:type="dxa"/>
            <w:vAlign w:val="bottom"/>
          </w:tcPr>
          <w:p w14:paraId="72529E89" w14:textId="76CD343B" w:rsidR="00CA0B26" w:rsidRPr="00FC7F4A" w:rsidRDefault="00CA0B26" w:rsidP="00CA0B26">
            <w:pPr>
              <w:pStyle w:val="Heading7"/>
              <w:spacing w:before="0"/>
              <w:ind w:left="358" w:hanging="40"/>
              <w:jc w:val="left"/>
              <w:rPr>
                <w:rFonts w:ascii="Times New Roman" w:hAnsi="Times New Roman" w:cs="Times New Roman"/>
                <w:sz w:val="16"/>
                <w:szCs w:val="16"/>
                <w:lang w:val="en-US" w:eastAsia="en-US"/>
              </w:rPr>
            </w:pPr>
            <w:r w:rsidRPr="00FC7F4A">
              <w:rPr>
                <w:rFonts w:ascii="Times New Roman" w:hAnsi="Times New Roman"/>
                <w:sz w:val="16"/>
                <w:szCs w:val="20"/>
                <w:lang w:val="en-US" w:eastAsia="en-US"/>
              </w:rPr>
              <w:t>c</w:t>
            </w:r>
            <w:r w:rsidRPr="00FC7F4A">
              <w:rPr>
                <w:rFonts w:ascii="Times New Roman" w:hAnsi="Times New Roman" w:cs="Times New Roman"/>
                <w:sz w:val="16"/>
                <w:szCs w:val="16"/>
                <w:lang w:val="en-US" w:eastAsia="en-US"/>
              </w:rPr>
              <w:t>alculation of profit:</w:t>
            </w:r>
          </w:p>
        </w:tc>
        <w:tc>
          <w:tcPr>
            <w:tcW w:w="1400" w:type="dxa"/>
            <w:vAlign w:val="bottom"/>
          </w:tcPr>
          <w:p w14:paraId="6698D29F" w14:textId="77777777" w:rsidR="00CA0B26" w:rsidRPr="00FC7F4A" w:rsidRDefault="00CA0B26" w:rsidP="00CA0B26">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66" w:type="dxa"/>
            <w:vAlign w:val="bottom"/>
          </w:tcPr>
          <w:p w14:paraId="0FD515E0" w14:textId="77777777" w:rsidR="00CA0B26" w:rsidRPr="00FC7F4A" w:rsidRDefault="00CA0B26" w:rsidP="00CA0B26">
            <w:pPr>
              <w:pStyle w:val="BodyTextIndent2"/>
              <w:ind w:left="0"/>
              <w:jc w:val="right"/>
              <w:rPr>
                <w:rFonts w:ascii="Times New Roman" w:hAnsi="Times New Roman" w:cs="Times New Roman"/>
                <w:sz w:val="16"/>
                <w:szCs w:val="16"/>
              </w:rPr>
            </w:pPr>
          </w:p>
        </w:tc>
        <w:tc>
          <w:tcPr>
            <w:tcW w:w="1294" w:type="dxa"/>
            <w:vAlign w:val="bottom"/>
          </w:tcPr>
          <w:p w14:paraId="7CB4EC5E" w14:textId="77777777" w:rsidR="00CA0B26" w:rsidRPr="00FC7F4A" w:rsidRDefault="00CA0B26" w:rsidP="00CA0B26">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14:paraId="43DCC29E" w14:textId="77777777" w:rsidR="00CA0B26" w:rsidRPr="00FC7F4A"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0722F39B" w14:textId="77777777" w:rsidR="00CA0B26" w:rsidRPr="00FC7F4A" w:rsidRDefault="00CA0B26" w:rsidP="00CA0B26">
            <w:pPr>
              <w:pStyle w:val="BodyTextIndent2"/>
              <w:tabs>
                <w:tab w:val="clear" w:pos="1440"/>
                <w:tab w:val="decimal" w:pos="1093"/>
              </w:tabs>
              <w:ind w:left="0" w:right="-76"/>
              <w:jc w:val="right"/>
              <w:rPr>
                <w:rFonts w:ascii="Times New Roman" w:hAnsi="Times New Roman" w:cs="Times New Roman"/>
                <w:sz w:val="16"/>
                <w:szCs w:val="16"/>
                <w:cs/>
              </w:rPr>
            </w:pPr>
          </w:p>
        </w:tc>
        <w:tc>
          <w:tcPr>
            <w:tcW w:w="284" w:type="dxa"/>
            <w:vAlign w:val="bottom"/>
          </w:tcPr>
          <w:p w14:paraId="62E82A5E" w14:textId="77777777" w:rsidR="00CA0B26" w:rsidRPr="00FC7F4A" w:rsidRDefault="00CA0B26" w:rsidP="00CA0B26">
            <w:pPr>
              <w:pStyle w:val="BodyTextIndent2"/>
              <w:ind w:left="0"/>
              <w:jc w:val="right"/>
              <w:rPr>
                <w:rFonts w:ascii="Times New Roman" w:hAnsi="Times New Roman" w:cs="Times New Roman"/>
                <w:sz w:val="16"/>
                <w:szCs w:val="16"/>
              </w:rPr>
            </w:pPr>
          </w:p>
        </w:tc>
        <w:tc>
          <w:tcPr>
            <w:tcW w:w="1276" w:type="dxa"/>
            <w:vAlign w:val="bottom"/>
          </w:tcPr>
          <w:p w14:paraId="7FAE46AA" w14:textId="77777777" w:rsidR="00CA0B26" w:rsidRPr="00FC7F4A" w:rsidRDefault="00CA0B26" w:rsidP="00CA0B26">
            <w:pPr>
              <w:pStyle w:val="BodyTextIndent2"/>
              <w:tabs>
                <w:tab w:val="clear" w:pos="1440"/>
                <w:tab w:val="decimal" w:pos="1093"/>
              </w:tabs>
              <w:ind w:left="0" w:right="-76"/>
              <w:jc w:val="right"/>
              <w:rPr>
                <w:rFonts w:ascii="Times New Roman" w:hAnsi="Times New Roman" w:cs="Times New Roman"/>
                <w:sz w:val="16"/>
                <w:szCs w:val="16"/>
                <w:cs/>
              </w:rPr>
            </w:pPr>
          </w:p>
        </w:tc>
      </w:tr>
      <w:tr w:rsidR="00CA0B26" w:rsidRPr="00FC7F4A" w14:paraId="138FF016" w14:textId="77777777" w:rsidTr="009A1092">
        <w:trPr>
          <w:trHeight w:hRule="exact" w:val="304"/>
        </w:trPr>
        <w:tc>
          <w:tcPr>
            <w:tcW w:w="3845" w:type="dxa"/>
            <w:vAlign w:val="bottom"/>
          </w:tcPr>
          <w:p w14:paraId="512EBF7E" w14:textId="77777777" w:rsidR="00CA0B26" w:rsidRPr="00FC7F4A" w:rsidRDefault="00CA0B26" w:rsidP="00CA0B26">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FC7F4A">
              <w:rPr>
                <w:rFonts w:ascii="Times New Roman" w:hAnsi="Times New Roman" w:cs="Times New Roman"/>
                <w:sz w:val="16"/>
                <w:szCs w:val="16"/>
                <w:cs/>
                <w:lang w:eastAsia="en-US"/>
              </w:rPr>
              <w:t xml:space="preserve">- </w:t>
            </w:r>
            <w:r w:rsidRPr="00FC7F4A">
              <w:rPr>
                <w:rFonts w:ascii="Times New Roman" w:hAnsi="Times New Roman" w:cs="Times New Roman"/>
                <w:sz w:val="16"/>
                <w:szCs w:val="16"/>
                <w:lang w:val="en-US" w:eastAsia="en-US"/>
              </w:rPr>
              <w:t>Revenue exempted in tax calculation</w:t>
            </w:r>
          </w:p>
        </w:tc>
        <w:tc>
          <w:tcPr>
            <w:tcW w:w="1400" w:type="dxa"/>
            <w:vAlign w:val="bottom"/>
          </w:tcPr>
          <w:p w14:paraId="09751540" w14:textId="70B6AA6A" w:rsidR="00CA0B26" w:rsidRPr="00044956" w:rsidRDefault="004B42DC" w:rsidP="00CA0B26">
            <w:pPr>
              <w:pStyle w:val="BodyTextIndent2"/>
              <w:tabs>
                <w:tab w:val="clear" w:pos="900"/>
                <w:tab w:val="clear" w:pos="1440"/>
                <w:tab w:val="clear" w:pos="4140"/>
              </w:tabs>
              <w:ind w:left="0" w:right="33"/>
              <w:jc w:val="right"/>
              <w:rPr>
                <w:rFonts w:ascii="Times New Roman" w:hAnsi="Times New Roman"/>
                <w:sz w:val="16"/>
                <w:szCs w:val="20"/>
              </w:rPr>
            </w:pPr>
            <w:r>
              <w:rPr>
                <w:rFonts w:ascii="Times New Roman" w:hAnsi="Times New Roman"/>
                <w:sz w:val="16"/>
                <w:szCs w:val="20"/>
              </w:rPr>
              <w:t>(5,023,586.00)</w:t>
            </w:r>
          </w:p>
        </w:tc>
        <w:tc>
          <w:tcPr>
            <w:tcW w:w="266" w:type="dxa"/>
            <w:vAlign w:val="bottom"/>
          </w:tcPr>
          <w:p w14:paraId="6BBCEEDF" w14:textId="77777777" w:rsidR="00CA0B26" w:rsidRPr="00FC7F4A" w:rsidRDefault="00CA0B26" w:rsidP="00CA0B26">
            <w:pPr>
              <w:pStyle w:val="BodyTextIndent2"/>
              <w:ind w:left="0"/>
              <w:jc w:val="right"/>
              <w:rPr>
                <w:rFonts w:ascii="Times New Roman" w:hAnsi="Times New Roman" w:cs="Times New Roman"/>
                <w:sz w:val="16"/>
                <w:szCs w:val="16"/>
              </w:rPr>
            </w:pPr>
          </w:p>
        </w:tc>
        <w:tc>
          <w:tcPr>
            <w:tcW w:w="1294" w:type="dxa"/>
            <w:vAlign w:val="bottom"/>
          </w:tcPr>
          <w:p w14:paraId="4A24CACF" w14:textId="73BC4587" w:rsidR="00CA0B26" w:rsidRPr="00FC7F4A" w:rsidRDefault="00CA0B26" w:rsidP="00CA0B26">
            <w:pPr>
              <w:pStyle w:val="BodyTextIndent2"/>
              <w:tabs>
                <w:tab w:val="clear" w:pos="900"/>
                <w:tab w:val="clear" w:pos="1440"/>
                <w:tab w:val="clear" w:pos="4140"/>
              </w:tabs>
              <w:ind w:left="0" w:right="33"/>
              <w:jc w:val="right"/>
              <w:rPr>
                <w:rFonts w:ascii="Times New Roman" w:hAnsi="Times New Roman" w:cs="Times New Roman"/>
                <w:sz w:val="16"/>
                <w:szCs w:val="16"/>
                <w:cs/>
              </w:rPr>
            </w:pPr>
            <w:r>
              <w:rPr>
                <w:rFonts w:ascii="Times New Roman" w:hAnsi="Times New Roman"/>
                <w:sz w:val="16"/>
                <w:szCs w:val="20"/>
              </w:rPr>
              <w:t>(</w:t>
            </w:r>
            <w:r w:rsidR="00BC197B">
              <w:rPr>
                <w:rFonts w:ascii="Times New Roman" w:hAnsi="Times New Roman"/>
                <w:sz w:val="16"/>
                <w:szCs w:val="20"/>
              </w:rPr>
              <w:t>17,381,577.40</w:t>
            </w:r>
            <w:r>
              <w:rPr>
                <w:rFonts w:ascii="Times New Roman" w:hAnsi="Times New Roman"/>
                <w:sz w:val="16"/>
                <w:szCs w:val="20"/>
              </w:rPr>
              <w:t>)</w:t>
            </w:r>
          </w:p>
        </w:tc>
        <w:tc>
          <w:tcPr>
            <w:tcW w:w="236" w:type="dxa"/>
            <w:vAlign w:val="bottom"/>
          </w:tcPr>
          <w:p w14:paraId="00855353" w14:textId="77777777" w:rsidR="00CA0B26" w:rsidRPr="00FC7F4A"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15DA4EC1" w14:textId="233099F4" w:rsidR="00CA0B26" w:rsidRPr="00FC7F4A" w:rsidRDefault="004B42DC" w:rsidP="00CA0B26">
            <w:pPr>
              <w:pStyle w:val="BodyTextIndent2"/>
              <w:tabs>
                <w:tab w:val="clear" w:pos="900"/>
                <w:tab w:val="clear" w:pos="1440"/>
              </w:tabs>
              <w:ind w:left="-167" w:right="-76" w:hanging="823"/>
              <w:jc w:val="right"/>
              <w:rPr>
                <w:rFonts w:ascii="Times New Roman" w:hAnsi="Times New Roman" w:cs="Times New Roman"/>
                <w:sz w:val="16"/>
                <w:szCs w:val="16"/>
                <w:cs/>
              </w:rPr>
            </w:pPr>
            <w:r>
              <w:rPr>
                <w:rFonts w:ascii="Times New Roman" w:hAnsi="Times New Roman" w:cs="Times New Roman"/>
                <w:sz w:val="16"/>
                <w:szCs w:val="16"/>
              </w:rPr>
              <w:t>(1,687,577.20)</w:t>
            </w:r>
          </w:p>
        </w:tc>
        <w:tc>
          <w:tcPr>
            <w:tcW w:w="284" w:type="dxa"/>
            <w:vAlign w:val="bottom"/>
          </w:tcPr>
          <w:p w14:paraId="730BED0C" w14:textId="77777777" w:rsidR="00CA0B26" w:rsidRPr="00FC7F4A" w:rsidRDefault="00CA0B26" w:rsidP="00CA0B26">
            <w:pPr>
              <w:pStyle w:val="BodyTextIndent2"/>
              <w:ind w:left="0"/>
              <w:jc w:val="right"/>
              <w:rPr>
                <w:rFonts w:ascii="Times New Roman" w:hAnsi="Times New Roman" w:cs="Times New Roman"/>
                <w:sz w:val="16"/>
                <w:szCs w:val="16"/>
              </w:rPr>
            </w:pPr>
          </w:p>
        </w:tc>
        <w:tc>
          <w:tcPr>
            <w:tcW w:w="1276" w:type="dxa"/>
            <w:vAlign w:val="bottom"/>
          </w:tcPr>
          <w:p w14:paraId="2B91CDC6" w14:textId="510A3D9F" w:rsidR="00CA0B26" w:rsidRPr="00FC7F4A" w:rsidRDefault="00CA0B26" w:rsidP="00CA0B26">
            <w:pPr>
              <w:pStyle w:val="BodyTextIndent2"/>
              <w:tabs>
                <w:tab w:val="clear" w:pos="900"/>
                <w:tab w:val="clear" w:pos="1440"/>
              </w:tabs>
              <w:ind w:left="-167" w:right="-76" w:hanging="823"/>
              <w:jc w:val="right"/>
              <w:rPr>
                <w:rFonts w:ascii="Times New Roman" w:hAnsi="Times New Roman" w:cs="Times New Roman"/>
                <w:sz w:val="16"/>
                <w:szCs w:val="16"/>
                <w:cs/>
              </w:rPr>
            </w:pPr>
            <w:r>
              <w:rPr>
                <w:rFonts w:ascii="Times New Roman" w:hAnsi="Times New Roman" w:cs="Times New Roman"/>
                <w:sz w:val="16"/>
                <w:szCs w:val="16"/>
              </w:rPr>
              <w:t>(</w:t>
            </w:r>
            <w:r w:rsidR="00BC197B">
              <w:rPr>
                <w:rFonts w:ascii="Times New Roman" w:hAnsi="Times New Roman" w:cs="Times New Roman"/>
                <w:sz w:val="16"/>
                <w:szCs w:val="16"/>
              </w:rPr>
              <w:t>118,519,742.11</w:t>
            </w:r>
            <w:r>
              <w:rPr>
                <w:rFonts w:ascii="Times New Roman" w:hAnsi="Times New Roman" w:cs="Times New Roman"/>
                <w:sz w:val="16"/>
                <w:szCs w:val="16"/>
              </w:rPr>
              <w:t>)</w:t>
            </w:r>
          </w:p>
        </w:tc>
      </w:tr>
      <w:tr w:rsidR="00CA0B26" w:rsidRPr="00FC7F4A" w14:paraId="7C4EB0EC" w14:textId="77777777" w:rsidTr="009A1092">
        <w:trPr>
          <w:trHeight w:hRule="exact" w:val="340"/>
        </w:trPr>
        <w:tc>
          <w:tcPr>
            <w:tcW w:w="3845" w:type="dxa"/>
            <w:vAlign w:val="bottom"/>
          </w:tcPr>
          <w:p w14:paraId="13FA3697" w14:textId="77777777" w:rsidR="00CA0B26" w:rsidRPr="00FC7F4A" w:rsidRDefault="00CA0B26" w:rsidP="00CA0B26">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FC7F4A">
              <w:rPr>
                <w:rFonts w:ascii="Times New Roman" w:hAnsi="Times New Roman" w:cs="Times New Roman"/>
                <w:sz w:val="16"/>
                <w:szCs w:val="16"/>
                <w:cs/>
                <w:lang w:eastAsia="en-US"/>
              </w:rPr>
              <w:t>-</w:t>
            </w:r>
            <w:r w:rsidRPr="00FC7F4A">
              <w:rPr>
                <w:rFonts w:ascii="Times New Roman" w:hAnsi="Times New Roman" w:cs="Times New Roman"/>
                <w:sz w:val="16"/>
                <w:szCs w:val="16"/>
                <w:lang w:val="en-US" w:eastAsia="en-US"/>
              </w:rPr>
              <w:t xml:space="preserve"> Nondeductible expenses</w:t>
            </w:r>
          </w:p>
        </w:tc>
        <w:tc>
          <w:tcPr>
            <w:tcW w:w="1400" w:type="dxa"/>
            <w:vAlign w:val="bottom"/>
          </w:tcPr>
          <w:p w14:paraId="010CF3FC" w14:textId="09DB3903" w:rsidR="00CA0B26" w:rsidRPr="00FC7F4A" w:rsidRDefault="004B42DC" w:rsidP="00CA0B26">
            <w:pPr>
              <w:pStyle w:val="BodyTextIndent2"/>
              <w:tabs>
                <w:tab w:val="clear" w:pos="900"/>
                <w:tab w:val="clear" w:pos="1440"/>
                <w:tab w:val="clear" w:pos="4140"/>
              </w:tabs>
              <w:ind w:left="0" w:right="33"/>
              <w:jc w:val="right"/>
              <w:rPr>
                <w:rFonts w:ascii="Times New Roman" w:hAnsi="Times New Roman" w:cs="Times New Roman"/>
                <w:sz w:val="16"/>
                <w:szCs w:val="16"/>
              </w:rPr>
            </w:pPr>
            <w:r>
              <w:rPr>
                <w:rFonts w:ascii="Times New Roman" w:hAnsi="Times New Roman" w:cs="Times New Roman"/>
                <w:sz w:val="16"/>
                <w:szCs w:val="16"/>
              </w:rPr>
              <w:t>29,523,131.51</w:t>
            </w:r>
          </w:p>
        </w:tc>
        <w:tc>
          <w:tcPr>
            <w:tcW w:w="266" w:type="dxa"/>
            <w:vAlign w:val="bottom"/>
          </w:tcPr>
          <w:p w14:paraId="68F8B5B4" w14:textId="77777777" w:rsidR="00CA0B26" w:rsidRPr="00FC7F4A" w:rsidRDefault="00CA0B26" w:rsidP="00CA0B26">
            <w:pPr>
              <w:pStyle w:val="BodyTextIndent2"/>
              <w:ind w:left="0"/>
              <w:jc w:val="right"/>
              <w:rPr>
                <w:rFonts w:ascii="Times New Roman" w:hAnsi="Times New Roman" w:cs="Times New Roman"/>
                <w:sz w:val="16"/>
                <w:szCs w:val="16"/>
              </w:rPr>
            </w:pPr>
          </w:p>
        </w:tc>
        <w:tc>
          <w:tcPr>
            <w:tcW w:w="1294" w:type="dxa"/>
            <w:vAlign w:val="bottom"/>
          </w:tcPr>
          <w:p w14:paraId="285FAC36" w14:textId="7DC7CE59" w:rsidR="00CA0B26" w:rsidRPr="00FC7F4A" w:rsidRDefault="00BC197B" w:rsidP="00CA0B26">
            <w:pPr>
              <w:pStyle w:val="BodyTextIndent2"/>
              <w:tabs>
                <w:tab w:val="clear" w:pos="900"/>
                <w:tab w:val="clear" w:pos="1440"/>
                <w:tab w:val="clear" w:pos="4140"/>
              </w:tabs>
              <w:ind w:left="0" w:right="33"/>
              <w:jc w:val="right"/>
              <w:rPr>
                <w:rFonts w:ascii="Times New Roman" w:hAnsi="Times New Roman" w:cs="Times New Roman"/>
                <w:sz w:val="16"/>
                <w:szCs w:val="16"/>
              </w:rPr>
            </w:pPr>
            <w:r>
              <w:rPr>
                <w:rFonts w:ascii="Times New Roman" w:hAnsi="Times New Roman" w:cs="Times New Roman"/>
                <w:sz w:val="16"/>
                <w:szCs w:val="16"/>
              </w:rPr>
              <w:t>5,829,643.63</w:t>
            </w:r>
          </w:p>
        </w:tc>
        <w:tc>
          <w:tcPr>
            <w:tcW w:w="236" w:type="dxa"/>
            <w:vAlign w:val="bottom"/>
          </w:tcPr>
          <w:p w14:paraId="795E4F2F" w14:textId="77777777" w:rsidR="00CA0B26" w:rsidRPr="00FC7F4A"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3210A76D" w14:textId="3FD804A2" w:rsidR="00CA0B26" w:rsidRPr="00FC7F4A" w:rsidRDefault="004B42DC" w:rsidP="00CA0B26">
            <w:pPr>
              <w:pStyle w:val="BodyTextIndent2"/>
              <w:tabs>
                <w:tab w:val="clear" w:pos="1440"/>
                <w:tab w:val="decimal" w:pos="1093"/>
              </w:tabs>
              <w:ind w:left="0" w:right="-76"/>
              <w:jc w:val="right"/>
              <w:rPr>
                <w:rFonts w:ascii="Times New Roman" w:hAnsi="Times New Roman" w:cs="Times New Roman"/>
                <w:sz w:val="16"/>
                <w:szCs w:val="16"/>
              </w:rPr>
            </w:pPr>
            <w:r>
              <w:rPr>
                <w:rFonts w:ascii="Times New Roman" w:hAnsi="Times New Roman" w:cs="Times New Roman"/>
                <w:sz w:val="16"/>
                <w:szCs w:val="16"/>
              </w:rPr>
              <w:t>29,449,462.24</w:t>
            </w:r>
          </w:p>
        </w:tc>
        <w:tc>
          <w:tcPr>
            <w:tcW w:w="284" w:type="dxa"/>
            <w:vAlign w:val="bottom"/>
          </w:tcPr>
          <w:p w14:paraId="43F3C30F" w14:textId="77777777" w:rsidR="00CA0B26" w:rsidRPr="00FC7F4A" w:rsidRDefault="00CA0B26" w:rsidP="00CA0B26">
            <w:pPr>
              <w:pStyle w:val="BodyTextIndent2"/>
              <w:ind w:left="0"/>
              <w:jc w:val="right"/>
              <w:rPr>
                <w:rFonts w:ascii="Times New Roman" w:hAnsi="Times New Roman" w:cs="Times New Roman"/>
                <w:sz w:val="16"/>
                <w:szCs w:val="16"/>
              </w:rPr>
            </w:pPr>
          </w:p>
        </w:tc>
        <w:tc>
          <w:tcPr>
            <w:tcW w:w="1276" w:type="dxa"/>
            <w:vAlign w:val="bottom"/>
          </w:tcPr>
          <w:p w14:paraId="798EF4B5" w14:textId="76F6E6D2" w:rsidR="00CA0B26" w:rsidRPr="00FC7F4A" w:rsidRDefault="00BC197B" w:rsidP="00CA0B26">
            <w:pPr>
              <w:pStyle w:val="BodyTextIndent2"/>
              <w:tabs>
                <w:tab w:val="clear" w:pos="1440"/>
                <w:tab w:val="decimal" w:pos="1093"/>
              </w:tabs>
              <w:ind w:left="0" w:right="-76"/>
              <w:jc w:val="right"/>
              <w:rPr>
                <w:rFonts w:ascii="Times New Roman" w:hAnsi="Times New Roman" w:cs="Times New Roman"/>
                <w:sz w:val="16"/>
                <w:szCs w:val="16"/>
              </w:rPr>
            </w:pPr>
            <w:r>
              <w:rPr>
                <w:rFonts w:ascii="Times New Roman" w:hAnsi="Times New Roman" w:cs="Times New Roman"/>
                <w:sz w:val="16"/>
                <w:szCs w:val="16"/>
              </w:rPr>
              <w:t>995,476.38</w:t>
            </w:r>
          </w:p>
        </w:tc>
      </w:tr>
      <w:tr w:rsidR="00CA0B26" w:rsidRPr="00FC7F4A" w14:paraId="5FA0ED6D" w14:textId="77777777" w:rsidTr="009A1092">
        <w:trPr>
          <w:trHeight w:hRule="exact" w:val="295"/>
        </w:trPr>
        <w:tc>
          <w:tcPr>
            <w:tcW w:w="3845" w:type="dxa"/>
            <w:vAlign w:val="bottom"/>
          </w:tcPr>
          <w:p w14:paraId="71E64099" w14:textId="77777777" w:rsidR="00CA0B26" w:rsidRPr="00FC7F4A" w:rsidRDefault="00CA0B26" w:rsidP="00CA0B26">
            <w:pPr>
              <w:pStyle w:val="Heading7"/>
              <w:tabs>
                <w:tab w:val="clear" w:pos="900"/>
                <w:tab w:val="clear" w:pos="2160"/>
              </w:tabs>
              <w:spacing w:before="0"/>
              <w:ind w:left="318" w:firstLine="0"/>
              <w:jc w:val="left"/>
              <w:rPr>
                <w:rFonts w:ascii="Times New Roman" w:hAnsi="Times New Roman" w:cs="Cordia New"/>
                <w:sz w:val="16"/>
                <w:szCs w:val="16"/>
                <w:cs/>
                <w:lang w:val="en-US" w:eastAsia="en-US"/>
              </w:rPr>
            </w:pPr>
            <w:r w:rsidRPr="00FC7F4A">
              <w:rPr>
                <w:rFonts w:ascii="Times New Roman" w:hAnsi="Times New Roman" w:cs="Times New Roman"/>
                <w:sz w:val="16"/>
                <w:szCs w:val="16"/>
                <w:cs/>
                <w:lang w:eastAsia="en-US"/>
              </w:rPr>
              <w:t>-</w:t>
            </w:r>
            <w:r w:rsidRPr="00FC7F4A">
              <w:rPr>
                <w:rFonts w:ascii="Times New Roman" w:hAnsi="Times New Roman" w:cs="Times New Roman"/>
                <w:sz w:val="16"/>
                <w:szCs w:val="16"/>
                <w:lang w:val="en-US" w:eastAsia="en-US"/>
              </w:rPr>
              <w:t xml:space="preserve"> Tax loss</w:t>
            </w:r>
          </w:p>
        </w:tc>
        <w:tc>
          <w:tcPr>
            <w:tcW w:w="1400" w:type="dxa"/>
            <w:tcBorders>
              <w:bottom w:val="single" w:sz="4" w:space="0" w:color="auto"/>
            </w:tcBorders>
            <w:vAlign w:val="bottom"/>
          </w:tcPr>
          <w:p w14:paraId="294918F5" w14:textId="383E3CA2" w:rsidR="00CA0B26" w:rsidRPr="00FC7F4A" w:rsidRDefault="004B42DC" w:rsidP="00CA0B26">
            <w:pPr>
              <w:pStyle w:val="BodyTextIndent2"/>
              <w:tabs>
                <w:tab w:val="clear" w:pos="900"/>
                <w:tab w:val="clear" w:pos="1440"/>
                <w:tab w:val="clear" w:pos="4140"/>
              </w:tabs>
              <w:ind w:left="0" w:right="33" w:firstLine="0"/>
              <w:jc w:val="right"/>
              <w:rPr>
                <w:rFonts w:ascii="Times New Roman" w:hAnsi="Times New Roman" w:cs="Times New Roman"/>
                <w:sz w:val="16"/>
                <w:szCs w:val="16"/>
              </w:rPr>
            </w:pPr>
            <w:r>
              <w:rPr>
                <w:rFonts w:ascii="Times New Roman" w:hAnsi="Times New Roman" w:cs="Times New Roman"/>
                <w:sz w:val="16"/>
                <w:szCs w:val="16"/>
              </w:rPr>
              <w:t>1,638,098.68</w:t>
            </w:r>
          </w:p>
        </w:tc>
        <w:tc>
          <w:tcPr>
            <w:tcW w:w="266" w:type="dxa"/>
            <w:vAlign w:val="bottom"/>
          </w:tcPr>
          <w:p w14:paraId="744F2DB7" w14:textId="77777777" w:rsidR="00CA0B26" w:rsidRPr="00FC7F4A" w:rsidRDefault="00CA0B26" w:rsidP="00CA0B26">
            <w:pPr>
              <w:jc w:val="right"/>
              <w:rPr>
                <w:rFonts w:cs="Times New Roman"/>
                <w:sz w:val="16"/>
                <w:szCs w:val="16"/>
              </w:rPr>
            </w:pPr>
          </w:p>
        </w:tc>
        <w:tc>
          <w:tcPr>
            <w:tcW w:w="1294" w:type="dxa"/>
            <w:tcBorders>
              <w:bottom w:val="single" w:sz="4" w:space="0" w:color="auto"/>
            </w:tcBorders>
            <w:vAlign w:val="bottom"/>
          </w:tcPr>
          <w:p w14:paraId="1C99C6F6" w14:textId="18953F1F" w:rsidR="00CA0B26" w:rsidRPr="00FC7F4A" w:rsidRDefault="00BC197B" w:rsidP="00CA0B26">
            <w:pPr>
              <w:pStyle w:val="BodyTextIndent2"/>
              <w:tabs>
                <w:tab w:val="clear" w:pos="900"/>
                <w:tab w:val="clear" w:pos="1440"/>
                <w:tab w:val="clear" w:pos="4140"/>
              </w:tabs>
              <w:ind w:left="0" w:right="33" w:firstLine="0"/>
              <w:jc w:val="right"/>
              <w:rPr>
                <w:rFonts w:ascii="Times New Roman" w:hAnsi="Times New Roman" w:cs="Times New Roman"/>
                <w:sz w:val="16"/>
                <w:szCs w:val="16"/>
              </w:rPr>
            </w:pPr>
            <w:r>
              <w:rPr>
                <w:rFonts w:ascii="Times New Roman" w:hAnsi="Times New Roman" w:cs="Times New Roman"/>
                <w:sz w:val="16"/>
                <w:szCs w:val="16"/>
              </w:rPr>
              <w:t>1,831,520.95</w:t>
            </w:r>
          </w:p>
        </w:tc>
        <w:tc>
          <w:tcPr>
            <w:tcW w:w="236" w:type="dxa"/>
            <w:vAlign w:val="bottom"/>
          </w:tcPr>
          <w:p w14:paraId="52727A0C" w14:textId="77777777" w:rsidR="00CA0B26" w:rsidRPr="00FC7F4A"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tcBorders>
              <w:bottom w:val="single" w:sz="4" w:space="0" w:color="auto"/>
            </w:tcBorders>
            <w:vAlign w:val="bottom"/>
          </w:tcPr>
          <w:p w14:paraId="0CC0FE6C" w14:textId="5D368375" w:rsidR="00CA0B26" w:rsidRPr="00FC7F4A" w:rsidRDefault="004B42DC" w:rsidP="00CA0B26">
            <w:pPr>
              <w:pStyle w:val="BodyTextIndent2"/>
              <w:tabs>
                <w:tab w:val="clear" w:pos="900"/>
                <w:tab w:val="clear" w:pos="1440"/>
                <w:tab w:val="clear" w:pos="4140"/>
              </w:tabs>
              <w:ind w:left="0" w:right="-76" w:firstLine="0"/>
              <w:jc w:val="right"/>
              <w:rPr>
                <w:rFonts w:ascii="Times New Roman" w:hAnsi="Times New Roman" w:cs="Times New Roman"/>
                <w:sz w:val="16"/>
                <w:szCs w:val="16"/>
              </w:rPr>
            </w:pPr>
            <w:r>
              <w:rPr>
                <w:rFonts w:ascii="Times New Roman" w:hAnsi="Times New Roman" w:cs="Times New Roman"/>
                <w:sz w:val="16"/>
                <w:szCs w:val="16"/>
              </w:rPr>
              <w:t>-</w:t>
            </w:r>
          </w:p>
        </w:tc>
        <w:tc>
          <w:tcPr>
            <w:tcW w:w="284" w:type="dxa"/>
            <w:vAlign w:val="bottom"/>
          </w:tcPr>
          <w:p w14:paraId="62ED2377" w14:textId="77777777" w:rsidR="00CA0B26" w:rsidRPr="00FC7F4A" w:rsidRDefault="00CA0B26" w:rsidP="00CA0B26">
            <w:pPr>
              <w:jc w:val="right"/>
              <w:rPr>
                <w:rFonts w:cs="Times New Roman"/>
                <w:sz w:val="16"/>
                <w:szCs w:val="16"/>
              </w:rPr>
            </w:pPr>
          </w:p>
        </w:tc>
        <w:tc>
          <w:tcPr>
            <w:tcW w:w="1276" w:type="dxa"/>
            <w:tcBorders>
              <w:bottom w:val="single" w:sz="4" w:space="0" w:color="auto"/>
            </w:tcBorders>
            <w:vAlign w:val="bottom"/>
          </w:tcPr>
          <w:p w14:paraId="3E7668D8" w14:textId="37E6B932" w:rsidR="00CA0B26" w:rsidRPr="00FC7F4A" w:rsidRDefault="00CA0B26" w:rsidP="00CA0B26">
            <w:pPr>
              <w:pStyle w:val="BodyTextIndent2"/>
              <w:tabs>
                <w:tab w:val="clear" w:pos="900"/>
                <w:tab w:val="clear" w:pos="1440"/>
                <w:tab w:val="clear" w:pos="4140"/>
              </w:tabs>
              <w:ind w:left="0" w:right="-76" w:firstLine="0"/>
              <w:jc w:val="right"/>
              <w:rPr>
                <w:rFonts w:ascii="Times New Roman" w:hAnsi="Times New Roman" w:cs="Times New Roman"/>
                <w:sz w:val="16"/>
                <w:szCs w:val="16"/>
              </w:rPr>
            </w:pPr>
            <w:r>
              <w:rPr>
                <w:rFonts w:ascii="Times New Roman" w:hAnsi="Times New Roman" w:cs="Times New Roman"/>
                <w:sz w:val="16"/>
                <w:szCs w:val="16"/>
              </w:rPr>
              <w:t>-</w:t>
            </w:r>
          </w:p>
        </w:tc>
      </w:tr>
      <w:tr w:rsidR="00CA0B26" w:rsidRPr="00FC7F4A" w14:paraId="7AA1CECC" w14:textId="77777777" w:rsidTr="009A1092">
        <w:trPr>
          <w:trHeight w:hRule="exact" w:val="278"/>
        </w:trPr>
        <w:tc>
          <w:tcPr>
            <w:tcW w:w="3845" w:type="dxa"/>
            <w:vAlign w:val="bottom"/>
          </w:tcPr>
          <w:p w14:paraId="3BC148F6" w14:textId="77777777" w:rsidR="00CA0B26" w:rsidRPr="00FC7F4A" w:rsidRDefault="00CA0B26" w:rsidP="00CA0B26">
            <w:pPr>
              <w:pStyle w:val="Heading7"/>
              <w:spacing w:before="0"/>
              <w:ind w:left="357" w:hanging="357"/>
              <w:jc w:val="left"/>
              <w:rPr>
                <w:rFonts w:ascii="Times New Roman" w:hAnsi="Times New Roman" w:cs="Times New Roman"/>
                <w:sz w:val="16"/>
                <w:szCs w:val="16"/>
                <w:lang w:val="en-US" w:eastAsia="en-US"/>
              </w:rPr>
            </w:pPr>
            <w:r w:rsidRPr="00FC7F4A">
              <w:rPr>
                <w:rFonts w:ascii="Times New Roman" w:hAnsi="Times New Roman" w:cs="Times New Roman"/>
                <w:sz w:val="16"/>
                <w:szCs w:val="16"/>
                <w:lang w:val="en-US" w:eastAsia="en-US"/>
              </w:rPr>
              <w:t>Income tax expense presented in the Statement</w:t>
            </w:r>
          </w:p>
        </w:tc>
        <w:tc>
          <w:tcPr>
            <w:tcW w:w="1400" w:type="dxa"/>
            <w:tcBorders>
              <w:top w:val="single" w:sz="4" w:space="0" w:color="auto"/>
            </w:tcBorders>
            <w:vAlign w:val="bottom"/>
          </w:tcPr>
          <w:p w14:paraId="0118E175" w14:textId="77777777" w:rsidR="00CA0B26" w:rsidRPr="00FC7F4A" w:rsidRDefault="00CA0B26" w:rsidP="00CA0B26">
            <w:pPr>
              <w:pStyle w:val="BodyTextIndent2"/>
              <w:tabs>
                <w:tab w:val="clear" w:pos="1440"/>
                <w:tab w:val="decimal" w:pos="1168"/>
              </w:tabs>
              <w:ind w:left="0" w:right="33"/>
              <w:jc w:val="right"/>
              <w:rPr>
                <w:rFonts w:ascii="Times New Roman" w:hAnsi="Times New Roman" w:cs="Times New Roman"/>
                <w:sz w:val="16"/>
                <w:szCs w:val="16"/>
              </w:rPr>
            </w:pPr>
          </w:p>
        </w:tc>
        <w:tc>
          <w:tcPr>
            <w:tcW w:w="266" w:type="dxa"/>
            <w:vAlign w:val="bottom"/>
          </w:tcPr>
          <w:p w14:paraId="328E020C" w14:textId="77777777" w:rsidR="00CA0B26" w:rsidRPr="00FC7F4A" w:rsidRDefault="00CA0B26" w:rsidP="00CA0B26">
            <w:pPr>
              <w:jc w:val="right"/>
              <w:rPr>
                <w:rFonts w:cs="Times New Roman"/>
                <w:sz w:val="16"/>
                <w:szCs w:val="16"/>
              </w:rPr>
            </w:pPr>
          </w:p>
        </w:tc>
        <w:tc>
          <w:tcPr>
            <w:tcW w:w="1294" w:type="dxa"/>
            <w:tcBorders>
              <w:top w:val="single" w:sz="4" w:space="0" w:color="auto"/>
            </w:tcBorders>
            <w:vAlign w:val="bottom"/>
          </w:tcPr>
          <w:p w14:paraId="0CF15736" w14:textId="77777777" w:rsidR="00CA0B26" w:rsidRPr="00FC7F4A" w:rsidRDefault="00CA0B26" w:rsidP="00CA0B26">
            <w:pPr>
              <w:pStyle w:val="BodyTextIndent2"/>
              <w:tabs>
                <w:tab w:val="clear" w:pos="1440"/>
                <w:tab w:val="decimal" w:pos="1168"/>
              </w:tabs>
              <w:ind w:left="0" w:right="33"/>
              <w:jc w:val="right"/>
              <w:rPr>
                <w:rFonts w:ascii="Times New Roman" w:hAnsi="Times New Roman" w:cs="Times New Roman"/>
                <w:sz w:val="16"/>
                <w:szCs w:val="16"/>
              </w:rPr>
            </w:pPr>
          </w:p>
        </w:tc>
        <w:tc>
          <w:tcPr>
            <w:tcW w:w="236" w:type="dxa"/>
            <w:vAlign w:val="bottom"/>
          </w:tcPr>
          <w:p w14:paraId="21AB7139" w14:textId="77777777" w:rsidR="00CA0B26" w:rsidRPr="00FC7F4A"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tcBorders>
              <w:top w:val="single" w:sz="4" w:space="0" w:color="auto"/>
            </w:tcBorders>
            <w:vAlign w:val="bottom"/>
          </w:tcPr>
          <w:p w14:paraId="4923552F" w14:textId="77777777" w:rsidR="00CA0B26" w:rsidRPr="00FC7F4A" w:rsidRDefault="00CA0B26" w:rsidP="00CA0B26">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6B87DA7B" w14:textId="77777777" w:rsidR="00CA0B26" w:rsidRPr="00FC7F4A" w:rsidRDefault="00CA0B26" w:rsidP="00CA0B26">
            <w:pPr>
              <w:jc w:val="right"/>
              <w:rPr>
                <w:rFonts w:cs="Times New Roman"/>
                <w:sz w:val="16"/>
                <w:szCs w:val="16"/>
              </w:rPr>
            </w:pPr>
          </w:p>
        </w:tc>
        <w:tc>
          <w:tcPr>
            <w:tcW w:w="1276" w:type="dxa"/>
            <w:tcBorders>
              <w:top w:val="single" w:sz="4" w:space="0" w:color="auto"/>
            </w:tcBorders>
            <w:vAlign w:val="bottom"/>
          </w:tcPr>
          <w:p w14:paraId="55D58024" w14:textId="77777777" w:rsidR="00CA0B26" w:rsidRPr="00FC7F4A" w:rsidRDefault="00CA0B26" w:rsidP="00CA0B26">
            <w:pPr>
              <w:pStyle w:val="BodyTextIndent2"/>
              <w:tabs>
                <w:tab w:val="clear" w:pos="1440"/>
                <w:tab w:val="decimal" w:pos="1093"/>
              </w:tabs>
              <w:ind w:left="0" w:right="-76"/>
              <w:jc w:val="right"/>
              <w:rPr>
                <w:rFonts w:ascii="Times New Roman" w:hAnsi="Times New Roman" w:cs="Times New Roman"/>
                <w:sz w:val="16"/>
                <w:szCs w:val="16"/>
              </w:rPr>
            </w:pPr>
          </w:p>
        </w:tc>
      </w:tr>
      <w:tr w:rsidR="00CA0B26" w:rsidRPr="00FC7F4A" w14:paraId="17F783CD" w14:textId="77777777" w:rsidTr="00D65D9C">
        <w:trPr>
          <w:trHeight w:hRule="exact" w:val="367"/>
        </w:trPr>
        <w:tc>
          <w:tcPr>
            <w:tcW w:w="3845" w:type="dxa"/>
            <w:vAlign w:val="bottom"/>
          </w:tcPr>
          <w:p w14:paraId="2C8773A1" w14:textId="77777777" w:rsidR="00CA0B26" w:rsidRPr="00FC7F4A" w:rsidRDefault="00CA0B26" w:rsidP="00CA0B26">
            <w:pPr>
              <w:pStyle w:val="Heading7"/>
              <w:spacing w:before="0"/>
              <w:ind w:left="358" w:hanging="40"/>
              <w:jc w:val="left"/>
              <w:rPr>
                <w:rFonts w:ascii="Times New Roman" w:hAnsi="Times New Roman"/>
                <w:sz w:val="16"/>
                <w:szCs w:val="16"/>
                <w:cs/>
                <w:lang w:eastAsia="en-US"/>
              </w:rPr>
            </w:pPr>
            <w:r w:rsidRPr="00FC7F4A">
              <w:rPr>
                <w:rFonts w:ascii="Times New Roman" w:hAnsi="Times New Roman" w:cs="Times New Roman"/>
                <w:sz w:val="16"/>
                <w:szCs w:val="16"/>
                <w:cs/>
                <w:lang w:eastAsia="en-US"/>
              </w:rPr>
              <w:t>of Income</w:t>
            </w:r>
          </w:p>
        </w:tc>
        <w:tc>
          <w:tcPr>
            <w:tcW w:w="1400" w:type="dxa"/>
            <w:tcBorders>
              <w:bottom w:val="double" w:sz="4" w:space="0" w:color="auto"/>
            </w:tcBorders>
            <w:vAlign w:val="bottom"/>
          </w:tcPr>
          <w:p w14:paraId="636BA35B" w14:textId="67688A8D" w:rsidR="00CA0B26" w:rsidRPr="00FC7F4A" w:rsidRDefault="004B42DC" w:rsidP="00CA0B26">
            <w:pPr>
              <w:pStyle w:val="BodyTextIndent2"/>
              <w:tabs>
                <w:tab w:val="clear" w:pos="1440"/>
                <w:tab w:val="decimal" w:pos="1168"/>
              </w:tabs>
              <w:ind w:left="0" w:right="33"/>
              <w:jc w:val="right"/>
              <w:rPr>
                <w:rFonts w:ascii="Times New Roman" w:hAnsi="Times New Roman" w:cs="Times New Roman"/>
                <w:sz w:val="16"/>
                <w:szCs w:val="16"/>
              </w:rPr>
            </w:pPr>
            <w:r>
              <w:rPr>
                <w:rFonts w:ascii="Times New Roman" w:hAnsi="Times New Roman" w:cs="Times New Roman"/>
                <w:sz w:val="16"/>
                <w:szCs w:val="16"/>
              </w:rPr>
              <w:t>(1,592,072.69)</w:t>
            </w:r>
          </w:p>
        </w:tc>
        <w:tc>
          <w:tcPr>
            <w:tcW w:w="266" w:type="dxa"/>
            <w:vAlign w:val="bottom"/>
          </w:tcPr>
          <w:p w14:paraId="3366B8EB" w14:textId="77777777" w:rsidR="00CA0B26" w:rsidRPr="00FC7F4A" w:rsidRDefault="00CA0B26" w:rsidP="00CA0B26">
            <w:pPr>
              <w:jc w:val="right"/>
              <w:rPr>
                <w:rFonts w:cs="Times New Roman"/>
                <w:sz w:val="16"/>
                <w:szCs w:val="16"/>
              </w:rPr>
            </w:pPr>
          </w:p>
        </w:tc>
        <w:tc>
          <w:tcPr>
            <w:tcW w:w="1294" w:type="dxa"/>
            <w:tcBorders>
              <w:bottom w:val="double" w:sz="4" w:space="0" w:color="auto"/>
            </w:tcBorders>
            <w:vAlign w:val="bottom"/>
          </w:tcPr>
          <w:p w14:paraId="06D0E791" w14:textId="53C416D6" w:rsidR="00CA0B26" w:rsidRPr="00FC7F4A" w:rsidRDefault="00BC197B" w:rsidP="00CA0B26">
            <w:pPr>
              <w:pStyle w:val="BodyTextIndent2"/>
              <w:tabs>
                <w:tab w:val="clear" w:pos="1440"/>
                <w:tab w:val="decimal" w:pos="1168"/>
              </w:tabs>
              <w:ind w:left="0" w:right="33"/>
              <w:jc w:val="right"/>
              <w:rPr>
                <w:rFonts w:ascii="Times New Roman" w:hAnsi="Times New Roman" w:cs="Times New Roman"/>
                <w:sz w:val="16"/>
                <w:szCs w:val="16"/>
              </w:rPr>
            </w:pPr>
            <w:r>
              <w:rPr>
                <w:rFonts w:ascii="Times New Roman" w:hAnsi="Times New Roman" w:cs="Times New Roman"/>
                <w:sz w:val="16"/>
                <w:szCs w:val="16"/>
              </w:rPr>
              <w:t>14,464,981.52</w:t>
            </w:r>
          </w:p>
        </w:tc>
        <w:tc>
          <w:tcPr>
            <w:tcW w:w="236" w:type="dxa"/>
            <w:vAlign w:val="bottom"/>
          </w:tcPr>
          <w:p w14:paraId="17505123" w14:textId="77777777" w:rsidR="00CA0B26" w:rsidRPr="00FC7F4A"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7F456CAD" w14:textId="0812F99E" w:rsidR="00CA0B26" w:rsidRPr="00FC7F4A" w:rsidRDefault="004B42DC" w:rsidP="00CA0B26">
            <w:pPr>
              <w:pStyle w:val="BodyTextIndent2"/>
              <w:tabs>
                <w:tab w:val="clear" w:pos="1440"/>
                <w:tab w:val="decimal" w:pos="1093"/>
              </w:tabs>
              <w:ind w:left="0" w:right="-76"/>
              <w:jc w:val="right"/>
              <w:rPr>
                <w:rFonts w:ascii="Times New Roman" w:hAnsi="Times New Roman" w:cs="Times New Roman"/>
                <w:sz w:val="16"/>
                <w:szCs w:val="16"/>
                <w:cs/>
              </w:rPr>
            </w:pPr>
            <w:r>
              <w:rPr>
                <w:rFonts w:ascii="Times New Roman" w:hAnsi="Times New Roman" w:cs="Times New Roman"/>
                <w:sz w:val="16"/>
                <w:szCs w:val="16"/>
              </w:rPr>
              <w:t>(1,624,059.69)</w:t>
            </w:r>
          </w:p>
        </w:tc>
        <w:tc>
          <w:tcPr>
            <w:tcW w:w="284" w:type="dxa"/>
            <w:vAlign w:val="bottom"/>
          </w:tcPr>
          <w:p w14:paraId="25671532" w14:textId="77777777" w:rsidR="00CA0B26" w:rsidRPr="00FC7F4A" w:rsidRDefault="00CA0B26" w:rsidP="00CA0B26">
            <w:pPr>
              <w:jc w:val="right"/>
              <w:rPr>
                <w:rFonts w:cs="Times New Roman"/>
                <w:sz w:val="16"/>
                <w:szCs w:val="16"/>
              </w:rPr>
            </w:pPr>
          </w:p>
        </w:tc>
        <w:tc>
          <w:tcPr>
            <w:tcW w:w="1276" w:type="dxa"/>
            <w:tcBorders>
              <w:bottom w:val="double" w:sz="4" w:space="0" w:color="auto"/>
            </w:tcBorders>
            <w:vAlign w:val="bottom"/>
          </w:tcPr>
          <w:p w14:paraId="7EA4EBD0" w14:textId="50D1D9F0" w:rsidR="00CA0B26" w:rsidRPr="00FC7F4A" w:rsidRDefault="00BC197B" w:rsidP="00CA0B26">
            <w:pPr>
              <w:pStyle w:val="BodyTextIndent2"/>
              <w:tabs>
                <w:tab w:val="clear" w:pos="1440"/>
                <w:tab w:val="decimal" w:pos="1093"/>
              </w:tabs>
              <w:ind w:left="0" w:right="-76"/>
              <w:jc w:val="right"/>
              <w:rPr>
                <w:rFonts w:ascii="Times New Roman" w:hAnsi="Times New Roman" w:cs="Times New Roman"/>
                <w:sz w:val="16"/>
                <w:szCs w:val="16"/>
                <w:cs/>
              </w:rPr>
            </w:pPr>
            <w:r>
              <w:rPr>
                <w:rFonts w:ascii="Times New Roman" w:hAnsi="Times New Roman" w:cs="Times New Roman"/>
                <w:sz w:val="16"/>
                <w:szCs w:val="16"/>
              </w:rPr>
              <w:t>19,100,627.52</w:t>
            </w:r>
          </w:p>
        </w:tc>
      </w:tr>
    </w:tbl>
    <w:p w14:paraId="0D87FF0E" w14:textId="77777777" w:rsidR="008D0E35" w:rsidRPr="00FC7F4A" w:rsidRDefault="008D0E35" w:rsidP="008D0E35">
      <w:pPr>
        <w:ind w:left="851" w:right="45" w:hanging="567"/>
        <w:rPr>
          <w:rFonts w:cs="Times New Roman"/>
          <w:sz w:val="17"/>
          <w:szCs w:val="17"/>
        </w:rPr>
      </w:pPr>
    </w:p>
    <w:p w14:paraId="49984519" w14:textId="77777777" w:rsidR="00A27D3B" w:rsidRDefault="00A27D3B" w:rsidP="008D0E35">
      <w:pPr>
        <w:ind w:left="851" w:right="45" w:hanging="567"/>
        <w:rPr>
          <w:rFonts w:cs="Times New Roman"/>
          <w:sz w:val="17"/>
          <w:szCs w:val="17"/>
        </w:rPr>
      </w:pPr>
    </w:p>
    <w:p w14:paraId="184EB17E" w14:textId="2AD10261" w:rsidR="00A27D3B" w:rsidRDefault="00A27D3B" w:rsidP="008D0E35">
      <w:pPr>
        <w:ind w:left="851" w:right="45" w:hanging="567"/>
        <w:rPr>
          <w:rFonts w:cs="Times New Roman"/>
          <w:sz w:val="17"/>
          <w:szCs w:val="17"/>
        </w:rPr>
      </w:pPr>
    </w:p>
    <w:p w14:paraId="2F5513F0" w14:textId="6DEAA9B6" w:rsidR="004B42DC" w:rsidRDefault="004B42DC" w:rsidP="008D0E35">
      <w:pPr>
        <w:ind w:left="851" w:right="45" w:hanging="567"/>
        <w:rPr>
          <w:rFonts w:cs="Times New Roman"/>
          <w:sz w:val="17"/>
          <w:szCs w:val="17"/>
        </w:rPr>
      </w:pPr>
    </w:p>
    <w:p w14:paraId="5E7DAEEA" w14:textId="16AC3455" w:rsidR="004B42DC" w:rsidRDefault="004B42DC" w:rsidP="008D0E35">
      <w:pPr>
        <w:ind w:left="851" w:right="45" w:hanging="567"/>
        <w:rPr>
          <w:rFonts w:cs="Times New Roman"/>
          <w:sz w:val="17"/>
          <w:szCs w:val="17"/>
        </w:rPr>
      </w:pPr>
    </w:p>
    <w:p w14:paraId="676054E1" w14:textId="75A517D2" w:rsidR="004B42DC" w:rsidRDefault="004B42DC" w:rsidP="008D0E35">
      <w:pPr>
        <w:ind w:left="851" w:right="45" w:hanging="567"/>
        <w:rPr>
          <w:rFonts w:cs="Times New Roman"/>
          <w:sz w:val="17"/>
          <w:szCs w:val="17"/>
        </w:rPr>
      </w:pPr>
    </w:p>
    <w:p w14:paraId="598FDC8E" w14:textId="7F0D2ACB" w:rsidR="004B42DC" w:rsidRDefault="004B42DC" w:rsidP="008D0E35">
      <w:pPr>
        <w:ind w:left="851" w:right="45" w:hanging="567"/>
        <w:rPr>
          <w:rFonts w:cs="Times New Roman"/>
          <w:sz w:val="17"/>
          <w:szCs w:val="17"/>
        </w:rPr>
      </w:pPr>
    </w:p>
    <w:p w14:paraId="372FAD93" w14:textId="3B22B5BF" w:rsidR="004B42DC" w:rsidRDefault="004B42DC" w:rsidP="008D0E35">
      <w:pPr>
        <w:ind w:left="851" w:right="45" w:hanging="567"/>
        <w:rPr>
          <w:rFonts w:cs="Times New Roman"/>
          <w:sz w:val="17"/>
          <w:szCs w:val="17"/>
        </w:rPr>
      </w:pPr>
    </w:p>
    <w:p w14:paraId="3DA335F5" w14:textId="3959BC1D" w:rsidR="004B42DC" w:rsidRDefault="004B42DC" w:rsidP="008D0E35">
      <w:pPr>
        <w:ind w:left="851" w:right="45" w:hanging="567"/>
        <w:rPr>
          <w:rFonts w:cs="Times New Roman"/>
          <w:sz w:val="17"/>
          <w:szCs w:val="17"/>
        </w:rPr>
      </w:pPr>
    </w:p>
    <w:p w14:paraId="429282A5" w14:textId="09AAD32E" w:rsidR="004B42DC" w:rsidRDefault="004B42DC" w:rsidP="008D0E35">
      <w:pPr>
        <w:ind w:left="851" w:right="45" w:hanging="567"/>
        <w:rPr>
          <w:rFonts w:cs="Times New Roman"/>
          <w:sz w:val="17"/>
          <w:szCs w:val="17"/>
        </w:rPr>
      </w:pPr>
    </w:p>
    <w:p w14:paraId="79743A03" w14:textId="7AE28F08" w:rsidR="004B42DC" w:rsidRDefault="004B42DC" w:rsidP="008D0E35">
      <w:pPr>
        <w:ind w:left="851" w:right="45" w:hanging="567"/>
        <w:rPr>
          <w:rFonts w:cs="Times New Roman"/>
          <w:sz w:val="17"/>
          <w:szCs w:val="17"/>
        </w:rPr>
      </w:pPr>
    </w:p>
    <w:p w14:paraId="60960F2E" w14:textId="77D1397D" w:rsidR="004B42DC" w:rsidRDefault="004B42DC" w:rsidP="008D0E35">
      <w:pPr>
        <w:ind w:left="851" w:right="45" w:hanging="567"/>
        <w:rPr>
          <w:rFonts w:cs="Times New Roman"/>
          <w:sz w:val="17"/>
          <w:szCs w:val="17"/>
        </w:rPr>
      </w:pPr>
    </w:p>
    <w:p w14:paraId="30977230" w14:textId="77777777" w:rsidR="004B42DC" w:rsidRDefault="004B42DC" w:rsidP="008D0E35">
      <w:pPr>
        <w:ind w:left="851" w:right="45" w:hanging="567"/>
        <w:rPr>
          <w:rFonts w:cs="Times New Roman"/>
          <w:sz w:val="17"/>
          <w:szCs w:val="17"/>
        </w:rPr>
      </w:pPr>
    </w:p>
    <w:p w14:paraId="630C83F4" w14:textId="77777777" w:rsidR="00A27D3B" w:rsidRDefault="00A27D3B" w:rsidP="008D0E35">
      <w:pPr>
        <w:ind w:left="851" w:right="45" w:hanging="567"/>
        <w:rPr>
          <w:rFonts w:cs="Times New Roman"/>
          <w:sz w:val="17"/>
          <w:szCs w:val="17"/>
        </w:rPr>
      </w:pPr>
    </w:p>
    <w:p w14:paraId="1538253B" w14:textId="77777777" w:rsidR="00A27D3B" w:rsidRDefault="00A27D3B" w:rsidP="008D0E35">
      <w:pPr>
        <w:ind w:left="851" w:right="45" w:hanging="567"/>
        <w:rPr>
          <w:rFonts w:cs="Times New Roman"/>
          <w:sz w:val="17"/>
          <w:szCs w:val="17"/>
        </w:rPr>
      </w:pPr>
    </w:p>
    <w:p w14:paraId="60C5B11F" w14:textId="722F21FF" w:rsidR="008D0E35" w:rsidRDefault="008D0E35" w:rsidP="008D0E35">
      <w:pPr>
        <w:ind w:left="851" w:right="45" w:hanging="567"/>
        <w:rPr>
          <w:rFonts w:cs="Times New Roman"/>
          <w:sz w:val="16"/>
          <w:szCs w:val="16"/>
        </w:rPr>
      </w:pPr>
      <w:r w:rsidRPr="00FC7F4A">
        <w:rPr>
          <w:rFonts w:cs="Times New Roman"/>
          <w:sz w:val="17"/>
          <w:szCs w:val="17"/>
        </w:rPr>
        <w:t>1</w:t>
      </w:r>
      <w:r w:rsidR="00EB7A4F">
        <w:rPr>
          <w:rFonts w:cs="Times New Roman"/>
          <w:sz w:val="17"/>
          <w:szCs w:val="17"/>
        </w:rPr>
        <w:t>5</w:t>
      </w:r>
      <w:r w:rsidRPr="00FC7F4A">
        <w:rPr>
          <w:rFonts w:cs="Times New Roman"/>
          <w:sz w:val="17"/>
          <w:szCs w:val="17"/>
        </w:rPr>
        <w:t>.3</w:t>
      </w:r>
      <w:r w:rsidRPr="00FC7F4A">
        <w:rPr>
          <w:rFonts w:cs="Times New Roman"/>
          <w:sz w:val="17"/>
          <w:szCs w:val="17"/>
        </w:rPr>
        <w:tab/>
      </w:r>
      <w:r w:rsidRPr="00FC7F4A">
        <w:rPr>
          <w:rFonts w:cs="Times New Roman"/>
          <w:sz w:val="16"/>
          <w:szCs w:val="16"/>
        </w:rPr>
        <w:t>Components of deferred tax assets and deferred tax liabilities comprised of the following items</w:t>
      </w:r>
      <w:r w:rsidR="000670DC">
        <w:rPr>
          <w:rFonts w:cs="Times New Roman"/>
          <w:sz w:val="16"/>
          <w:szCs w:val="16"/>
        </w:rPr>
        <w:t>:</w:t>
      </w:r>
    </w:p>
    <w:p w14:paraId="2115F95A" w14:textId="630BC277" w:rsidR="00CA0B26" w:rsidRDefault="00CA0B26" w:rsidP="008D0E35">
      <w:pPr>
        <w:ind w:left="851" w:right="45" w:hanging="567"/>
        <w:rPr>
          <w:rFonts w:cs="Times New Roman"/>
          <w:sz w:val="16"/>
          <w:szCs w:val="16"/>
        </w:rPr>
      </w:pPr>
    </w:p>
    <w:tbl>
      <w:tblPr>
        <w:tblpPr w:leftFromText="180" w:rightFromText="180" w:vertAnchor="text" w:horzAnchor="margin" w:tblpY="-26"/>
        <w:tblW w:w="9729"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CA0B26" w:rsidRPr="00CA0B26" w14:paraId="4E162125" w14:textId="77777777" w:rsidTr="00D65D9C">
        <w:trPr>
          <w:trHeight w:val="271"/>
        </w:trPr>
        <w:tc>
          <w:tcPr>
            <w:tcW w:w="3351" w:type="dxa"/>
            <w:vAlign w:val="bottom"/>
          </w:tcPr>
          <w:p w14:paraId="2FF73BD4" w14:textId="77777777" w:rsidR="00CA0B26" w:rsidRPr="00CA0B26" w:rsidRDefault="00CA0B26" w:rsidP="00CA0B26">
            <w:pPr>
              <w:rPr>
                <w:cs/>
              </w:rPr>
            </w:pPr>
          </w:p>
        </w:tc>
        <w:tc>
          <w:tcPr>
            <w:tcW w:w="6378" w:type="dxa"/>
            <w:gridSpan w:val="7"/>
            <w:tcBorders>
              <w:bottom w:val="single" w:sz="4" w:space="0" w:color="auto"/>
            </w:tcBorders>
            <w:vAlign w:val="bottom"/>
          </w:tcPr>
          <w:p w14:paraId="3ABF0B02" w14:textId="77777777" w:rsidR="00CA0B26" w:rsidRPr="00CA0B26" w:rsidRDefault="00CA0B26" w:rsidP="00CA0B26">
            <w:pPr>
              <w:tabs>
                <w:tab w:val="left" w:pos="3330"/>
              </w:tabs>
              <w:ind w:left="-108"/>
              <w:jc w:val="center"/>
              <w:rPr>
                <w:rFonts w:cs="Times New Roman"/>
                <w:sz w:val="16"/>
                <w:szCs w:val="16"/>
              </w:rPr>
            </w:pPr>
            <w:r w:rsidRPr="00CA0B26">
              <w:rPr>
                <w:rFonts w:cs="Times New Roman"/>
                <w:sz w:val="16"/>
                <w:szCs w:val="16"/>
              </w:rPr>
              <w:t>BAHT</w:t>
            </w:r>
          </w:p>
        </w:tc>
      </w:tr>
      <w:tr w:rsidR="00CA0B26" w:rsidRPr="00CA0B26" w14:paraId="1572ACA3" w14:textId="77777777" w:rsidTr="007879BE">
        <w:trPr>
          <w:trHeight w:val="278"/>
        </w:trPr>
        <w:tc>
          <w:tcPr>
            <w:tcW w:w="3351" w:type="dxa"/>
            <w:vAlign w:val="bottom"/>
          </w:tcPr>
          <w:p w14:paraId="420264FA" w14:textId="77777777" w:rsidR="00CA0B26" w:rsidRPr="00CA0B26" w:rsidRDefault="00CA0B26" w:rsidP="00CA0B2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3050" w:type="dxa"/>
            <w:gridSpan w:val="3"/>
            <w:tcBorders>
              <w:top w:val="single" w:sz="4" w:space="0" w:color="auto"/>
              <w:bottom w:val="single" w:sz="4" w:space="0" w:color="auto"/>
            </w:tcBorders>
            <w:vAlign w:val="bottom"/>
          </w:tcPr>
          <w:p w14:paraId="70E8B12B" w14:textId="77777777" w:rsidR="00CA0B26" w:rsidRPr="00CA0B26" w:rsidRDefault="00CA0B26" w:rsidP="00CA0B26">
            <w:pPr>
              <w:ind w:left="-108" w:right="-108"/>
              <w:jc w:val="center"/>
              <w:rPr>
                <w:rFonts w:cs="Times New Roman"/>
                <w:sz w:val="16"/>
                <w:szCs w:val="16"/>
                <w:cs/>
                <w:lang w:val="th-TH"/>
              </w:rPr>
            </w:pPr>
            <w:r w:rsidRPr="00CA0B26">
              <w:rPr>
                <w:rFonts w:cs="Times New Roman"/>
                <w:sz w:val="16"/>
                <w:szCs w:val="16"/>
              </w:rPr>
              <w:t>Consolidated Financial Statement</w:t>
            </w:r>
          </w:p>
        </w:tc>
        <w:tc>
          <w:tcPr>
            <w:tcW w:w="236" w:type="dxa"/>
            <w:tcBorders>
              <w:top w:val="single" w:sz="4" w:space="0" w:color="auto"/>
            </w:tcBorders>
            <w:vAlign w:val="bottom"/>
          </w:tcPr>
          <w:p w14:paraId="29E1C378" w14:textId="77777777" w:rsidR="00CA0B26" w:rsidRPr="00CA0B26" w:rsidRDefault="00CA0B26" w:rsidP="00CA0B26">
            <w:pPr>
              <w:tabs>
                <w:tab w:val="left" w:pos="176"/>
                <w:tab w:val="left" w:pos="1842"/>
              </w:tabs>
              <w:overflowPunct/>
              <w:autoSpaceDE/>
              <w:autoSpaceDN/>
              <w:adjustRightInd/>
              <w:ind w:left="-107"/>
              <w:jc w:val="right"/>
              <w:textAlignment w:val="auto"/>
              <w:rPr>
                <w:sz w:val="16"/>
                <w:szCs w:val="16"/>
                <w:cs/>
                <w:lang w:val="th-TH"/>
              </w:rPr>
            </w:pPr>
          </w:p>
        </w:tc>
        <w:tc>
          <w:tcPr>
            <w:tcW w:w="3092" w:type="dxa"/>
            <w:gridSpan w:val="3"/>
            <w:tcBorders>
              <w:top w:val="single" w:sz="4" w:space="0" w:color="auto"/>
              <w:bottom w:val="single" w:sz="4" w:space="0" w:color="auto"/>
            </w:tcBorders>
            <w:vAlign w:val="bottom"/>
          </w:tcPr>
          <w:p w14:paraId="5514AE61" w14:textId="77777777" w:rsidR="00CA0B26" w:rsidRPr="00CA0B26" w:rsidRDefault="00CA0B26" w:rsidP="00CA0B26">
            <w:pPr>
              <w:tabs>
                <w:tab w:val="left" w:pos="3330"/>
              </w:tabs>
              <w:ind w:left="-108"/>
              <w:jc w:val="right"/>
              <w:rPr>
                <w:rFonts w:cs="Times New Roman"/>
                <w:sz w:val="16"/>
                <w:szCs w:val="16"/>
              </w:rPr>
            </w:pPr>
            <w:r w:rsidRPr="00CA0B26">
              <w:rPr>
                <w:rFonts w:cs="Times New Roman"/>
                <w:sz w:val="16"/>
                <w:szCs w:val="16"/>
              </w:rPr>
              <w:t>Separate Financial Statement</w:t>
            </w:r>
          </w:p>
        </w:tc>
      </w:tr>
      <w:tr w:rsidR="00D65D9C" w:rsidRPr="00CA0B26" w14:paraId="0E13EBD6" w14:textId="77777777" w:rsidTr="007879BE">
        <w:trPr>
          <w:trHeight w:val="216"/>
        </w:trPr>
        <w:tc>
          <w:tcPr>
            <w:tcW w:w="3351" w:type="dxa"/>
            <w:vAlign w:val="bottom"/>
          </w:tcPr>
          <w:p w14:paraId="6B55A42E" w14:textId="77777777" w:rsidR="00D65D9C" w:rsidRPr="00CA0B26"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1417" w:type="dxa"/>
            <w:tcBorders>
              <w:top w:val="single" w:sz="4" w:space="0" w:color="auto"/>
              <w:bottom w:val="single" w:sz="4" w:space="0" w:color="auto"/>
            </w:tcBorders>
            <w:vAlign w:val="bottom"/>
          </w:tcPr>
          <w:p w14:paraId="4F88770A" w14:textId="3C621BC0" w:rsidR="00D65D9C" w:rsidRPr="00CA0B26" w:rsidRDefault="00BC197B" w:rsidP="00D65D9C">
            <w:pPr>
              <w:ind w:left="-52" w:right="-108"/>
              <w:jc w:val="center"/>
              <w:rPr>
                <w:sz w:val="16"/>
                <w:szCs w:val="16"/>
              </w:rPr>
            </w:pPr>
            <w:r>
              <w:rPr>
                <w:rFonts w:cs="Times New Roman"/>
                <w:sz w:val="16"/>
                <w:szCs w:val="16"/>
              </w:rPr>
              <w:t>June 30</w:t>
            </w:r>
            <w:r w:rsidR="00D65D9C">
              <w:rPr>
                <w:rFonts w:cs="Times New Roman"/>
                <w:sz w:val="16"/>
                <w:szCs w:val="16"/>
              </w:rPr>
              <w:t>, 2020</w:t>
            </w:r>
          </w:p>
        </w:tc>
        <w:tc>
          <w:tcPr>
            <w:tcW w:w="284" w:type="dxa"/>
            <w:tcBorders>
              <w:top w:val="single" w:sz="4" w:space="0" w:color="auto"/>
            </w:tcBorders>
            <w:vAlign w:val="bottom"/>
          </w:tcPr>
          <w:p w14:paraId="414B9E10" w14:textId="77777777" w:rsidR="00D65D9C" w:rsidRPr="00CA0B26" w:rsidRDefault="00D65D9C" w:rsidP="00D65D9C">
            <w:pPr>
              <w:ind w:left="-107"/>
              <w:jc w:val="center"/>
              <w:rPr>
                <w:sz w:val="16"/>
                <w:szCs w:val="16"/>
                <w:cs/>
                <w:lang w:val="th-TH"/>
              </w:rPr>
            </w:pPr>
          </w:p>
        </w:tc>
        <w:tc>
          <w:tcPr>
            <w:tcW w:w="1349" w:type="dxa"/>
            <w:tcBorders>
              <w:top w:val="single" w:sz="4" w:space="0" w:color="auto"/>
              <w:bottom w:val="single" w:sz="4" w:space="0" w:color="auto"/>
            </w:tcBorders>
            <w:vAlign w:val="bottom"/>
          </w:tcPr>
          <w:p w14:paraId="0CFBA714" w14:textId="151EB108" w:rsidR="00D65D9C" w:rsidRPr="00CA0B26" w:rsidRDefault="00D65D9C" w:rsidP="00D65D9C">
            <w:pPr>
              <w:ind w:left="-52" w:right="-108"/>
              <w:jc w:val="center"/>
              <w:rPr>
                <w:sz w:val="16"/>
                <w:szCs w:val="16"/>
              </w:rPr>
            </w:pPr>
            <w:r w:rsidRPr="00CA0B26">
              <w:rPr>
                <w:rFonts w:cs="Times New Roman"/>
                <w:sz w:val="16"/>
                <w:szCs w:val="16"/>
              </w:rPr>
              <w:t>December 31</w:t>
            </w:r>
            <w:r w:rsidRPr="00CA0B26">
              <w:rPr>
                <w:sz w:val="16"/>
                <w:szCs w:val="16"/>
              </w:rPr>
              <w:t>,2019</w:t>
            </w:r>
          </w:p>
        </w:tc>
        <w:tc>
          <w:tcPr>
            <w:tcW w:w="236" w:type="dxa"/>
            <w:vAlign w:val="bottom"/>
          </w:tcPr>
          <w:p w14:paraId="2D4566E2" w14:textId="77777777" w:rsidR="00D65D9C" w:rsidRPr="00CA0B26" w:rsidRDefault="00D65D9C" w:rsidP="00D65D9C">
            <w:pPr>
              <w:ind w:left="34" w:hanging="34"/>
              <w:jc w:val="center"/>
              <w:rPr>
                <w:sz w:val="16"/>
                <w:szCs w:val="16"/>
                <w:cs/>
                <w:lang w:val="th-TH"/>
              </w:rPr>
            </w:pPr>
          </w:p>
        </w:tc>
        <w:tc>
          <w:tcPr>
            <w:tcW w:w="1391" w:type="dxa"/>
            <w:tcBorders>
              <w:top w:val="single" w:sz="4" w:space="0" w:color="auto"/>
              <w:bottom w:val="single" w:sz="4" w:space="0" w:color="auto"/>
            </w:tcBorders>
            <w:vAlign w:val="bottom"/>
          </w:tcPr>
          <w:p w14:paraId="5A88C3EB" w14:textId="3075B169" w:rsidR="00D65D9C" w:rsidRPr="00CA0B26" w:rsidRDefault="00BC197B" w:rsidP="00D65D9C">
            <w:pPr>
              <w:ind w:left="-61" w:right="-77"/>
              <w:jc w:val="center"/>
              <w:rPr>
                <w:sz w:val="16"/>
                <w:szCs w:val="16"/>
              </w:rPr>
            </w:pPr>
            <w:r>
              <w:rPr>
                <w:rFonts w:cs="Times New Roman"/>
                <w:sz w:val="16"/>
                <w:szCs w:val="16"/>
              </w:rPr>
              <w:t>June 30</w:t>
            </w:r>
            <w:r w:rsidR="00D65D9C">
              <w:rPr>
                <w:rFonts w:cs="Times New Roman"/>
                <w:sz w:val="16"/>
                <w:szCs w:val="16"/>
              </w:rPr>
              <w:t>, 2020</w:t>
            </w:r>
          </w:p>
        </w:tc>
        <w:tc>
          <w:tcPr>
            <w:tcW w:w="284" w:type="dxa"/>
            <w:vAlign w:val="bottom"/>
          </w:tcPr>
          <w:p w14:paraId="4BD0E3B7" w14:textId="77777777" w:rsidR="00D65D9C" w:rsidRPr="00CA0B26" w:rsidRDefault="00D65D9C" w:rsidP="00D65D9C">
            <w:pPr>
              <w:ind w:left="-107"/>
              <w:jc w:val="center"/>
              <w:rPr>
                <w:sz w:val="16"/>
                <w:szCs w:val="16"/>
                <w:cs/>
                <w:lang w:val="th-TH"/>
              </w:rPr>
            </w:pPr>
          </w:p>
        </w:tc>
        <w:tc>
          <w:tcPr>
            <w:tcW w:w="1417" w:type="dxa"/>
            <w:tcBorders>
              <w:bottom w:val="single" w:sz="4" w:space="0" w:color="auto"/>
            </w:tcBorders>
            <w:vAlign w:val="bottom"/>
          </w:tcPr>
          <w:p w14:paraId="27BCB90D" w14:textId="53FBDF5E" w:rsidR="00D65D9C" w:rsidRPr="00CA0B26" w:rsidRDefault="00D65D9C" w:rsidP="00D65D9C">
            <w:pPr>
              <w:ind w:left="-61" w:right="-77"/>
              <w:jc w:val="center"/>
              <w:rPr>
                <w:sz w:val="16"/>
                <w:szCs w:val="16"/>
              </w:rPr>
            </w:pPr>
            <w:r w:rsidRPr="00CA0B26">
              <w:rPr>
                <w:rFonts w:cs="Times New Roman"/>
                <w:sz w:val="16"/>
                <w:szCs w:val="16"/>
              </w:rPr>
              <w:t>December 31</w:t>
            </w:r>
            <w:r w:rsidRPr="00CA0B26">
              <w:rPr>
                <w:sz w:val="16"/>
                <w:szCs w:val="16"/>
              </w:rPr>
              <w:t>,2019</w:t>
            </w:r>
          </w:p>
        </w:tc>
      </w:tr>
      <w:tr w:rsidR="00D65D9C" w:rsidRPr="00CA0B26" w14:paraId="1D08B5F0" w14:textId="77777777" w:rsidTr="007879BE">
        <w:trPr>
          <w:trHeight w:val="278"/>
        </w:trPr>
        <w:tc>
          <w:tcPr>
            <w:tcW w:w="3351" w:type="dxa"/>
            <w:vAlign w:val="bottom"/>
          </w:tcPr>
          <w:p w14:paraId="2D4B287E" w14:textId="77777777" w:rsidR="00D65D9C" w:rsidRPr="00CA0B26"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outlineLvl w:val="6"/>
              <w:rPr>
                <w:rFonts w:cs="Times New Roman"/>
                <w:sz w:val="16"/>
                <w:szCs w:val="16"/>
                <w:u w:val="single"/>
                <w:cs/>
                <w:lang w:val="th-TH"/>
              </w:rPr>
            </w:pPr>
            <w:r w:rsidRPr="00CA0B26">
              <w:rPr>
                <w:rFonts w:cs="Times New Roman"/>
                <w:sz w:val="16"/>
                <w:szCs w:val="16"/>
                <w:u w:val="single"/>
                <w:cs/>
                <w:lang w:val="th-TH"/>
              </w:rPr>
              <w:t>Deferred tax assets</w:t>
            </w:r>
          </w:p>
        </w:tc>
        <w:tc>
          <w:tcPr>
            <w:tcW w:w="1417" w:type="dxa"/>
            <w:tcBorders>
              <w:top w:val="single" w:sz="4" w:space="0" w:color="auto"/>
            </w:tcBorders>
            <w:vAlign w:val="bottom"/>
          </w:tcPr>
          <w:p w14:paraId="375D22A5" w14:textId="77777777" w:rsidR="00D65D9C" w:rsidRPr="00CA0B26" w:rsidRDefault="00D65D9C" w:rsidP="00D65D9C">
            <w:pPr>
              <w:tabs>
                <w:tab w:val="left" w:pos="1842"/>
              </w:tabs>
              <w:overflowPunct/>
              <w:autoSpaceDE/>
              <w:autoSpaceDN/>
              <w:adjustRightInd/>
              <w:jc w:val="right"/>
              <w:textAlignment w:val="auto"/>
              <w:rPr>
                <w:sz w:val="16"/>
                <w:szCs w:val="16"/>
              </w:rPr>
            </w:pPr>
          </w:p>
        </w:tc>
        <w:tc>
          <w:tcPr>
            <w:tcW w:w="284" w:type="dxa"/>
            <w:vAlign w:val="bottom"/>
          </w:tcPr>
          <w:p w14:paraId="0B06E89D" w14:textId="77777777" w:rsidR="00D65D9C" w:rsidRPr="00CA0B26"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top w:val="single" w:sz="4" w:space="0" w:color="auto"/>
            </w:tcBorders>
            <w:vAlign w:val="bottom"/>
          </w:tcPr>
          <w:p w14:paraId="23168C41" w14:textId="77777777" w:rsidR="00D65D9C" w:rsidRPr="00CA0B26" w:rsidRDefault="00D65D9C" w:rsidP="00D65D9C">
            <w:pPr>
              <w:tabs>
                <w:tab w:val="left" w:pos="1842"/>
              </w:tabs>
              <w:overflowPunct/>
              <w:autoSpaceDE/>
              <w:autoSpaceDN/>
              <w:adjustRightInd/>
              <w:jc w:val="right"/>
              <w:textAlignment w:val="auto"/>
              <w:rPr>
                <w:sz w:val="16"/>
                <w:szCs w:val="16"/>
              </w:rPr>
            </w:pPr>
          </w:p>
        </w:tc>
        <w:tc>
          <w:tcPr>
            <w:tcW w:w="236" w:type="dxa"/>
            <w:vAlign w:val="bottom"/>
          </w:tcPr>
          <w:p w14:paraId="330F5C73" w14:textId="77777777" w:rsidR="00D65D9C" w:rsidRPr="00CA0B26"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tcBorders>
              <w:top w:val="single" w:sz="4" w:space="0" w:color="auto"/>
            </w:tcBorders>
            <w:vAlign w:val="bottom"/>
          </w:tcPr>
          <w:p w14:paraId="6F5A8283" w14:textId="77777777" w:rsidR="00D65D9C" w:rsidRPr="00CA0B26" w:rsidRDefault="00D65D9C" w:rsidP="00D65D9C">
            <w:pPr>
              <w:tabs>
                <w:tab w:val="left" w:pos="3330"/>
              </w:tabs>
              <w:ind w:left="-108"/>
              <w:jc w:val="right"/>
              <w:rPr>
                <w:rFonts w:cs="Times New Roman"/>
                <w:sz w:val="16"/>
                <w:szCs w:val="16"/>
              </w:rPr>
            </w:pPr>
          </w:p>
        </w:tc>
        <w:tc>
          <w:tcPr>
            <w:tcW w:w="284" w:type="dxa"/>
            <w:vAlign w:val="bottom"/>
          </w:tcPr>
          <w:p w14:paraId="7E4DDA84" w14:textId="77777777" w:rsidR="00D65D9C" w:rsidRPr="00CA0B26" w:rsidRDefault="00D65D9C" w:rsidP="00D65D9C">
            <w:pPr>
              <w:ind w:right="72"/>
              <w:jc w:val="right"/>
              <w:rPr>
                <w:rFonts w:cs="Times New Roman"/>
                <w:sz w:val="16"/>
                <w:szCs w:val="16"/>
              </w:rPr>
            </w:pPr>
          </w:p>
        </w:tc>
        <w:tc>
          <w:tcPr>
            <w:tcW w:w="1417" w:type="dxa"/>
            <w:tcBorders>
              <w:top w:val="single" w:sz="4" w:space="0" w:color="auto"/>
            </w:tcBorders>
            <w:vAlign w:val="bottom"/>
          </w:tcPr>
          <w:p w14:paraId="0BC4EEC5" w14:textId="77777777" w:rsidR="00D65D9C" w:rsidRPr="00CA0B26" w:rsidRDefault="00D65D9C" w:rsidP="00D65D9C">
            <w:pPr>
              <w:tabs>
                <w:tab w:val="left" w:pos="3330"/>
              </w:tabs>
              <w:ind w:left="-108"/>
              <w:jc w:val="right"/>
              <w:rPr>
                <w:rFonts w:cs="Times New Roman"/>
                <w:sz w:val="16"/>
                <w:szCs w:val="16"/>
              </w:rPr>
            </w:pPr>
          </w:p>
        </w:tc>
      </w:tr>
      <w:tr w:rsidR="00D65D9C" w:rsidRPr="00CA0B26" w14:paraId="6A819396" w14:textId="77777777" w:rsidTr="007879BE">
        <w:trPr>
          <w:trHeight w:val="278"/>
        </w:trPr>
        <w:tc>
          <w:tcPr>
            <w:tcW w:w="3351" w:type="dxa"/>
            <w:vAlign w:val="bottom"/>
          </w:tcPr>
          <w:p w14:paraId="72387EC4" w14:textId="77777777" w:rsidR="00D65D9C" w:rsidRPr="00CA0B26"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CA0B26">
              <w:rPr>
                <w:rFonts w:cs="Times New Roman"/>
                <w:sz w:val="16"/>
                <w:szCs w:val="16"/>
              </w:rPr>
              <w:t xml:space="preserve">Allowance for doubtful accounts </w:t>
            </w:r>
            <w:r w:rsidRPr="00CA0B26">
              <w:rPr>
                <w:rFonts w:cs="Times New Roman"/>
                <w:sz w:val="16"/>
                <w:szCs w:val="16"/>
                <w:cs/>
              </w:rPr>
              <w:t xml:space="preserve">– </w:t>
            </w:r>
            <w:r w:rsidRPr="00CA0B26">
              <w:rPr>
                <w:rFonts w:cs="Times New Roman"/>
                <w:sz w:val="16"/>
                <w:szCs w:val="16"/>
              </w:rPr>
              <w:t>Trade receivables</w:t>
            </w:r>
          </w:p>
        </w:tc>
        <w:tc>
          <w:tcPr>
            <w:tcW w:w="1417" w:type="dxa"/>
            <w:vAlign w:val="bottom"/>
          </w:tcPr>
          <w:p w14:paraId="7C642973" w14:textId="55288F83" w:rsidR="00D65D9C" w:rsidRPr="00CA0B26" w:rsidRDefault="004B42DC" w:rsidP="00D65D9C">
            <w:pPr>
              <w:tabs>
                <w:tab w:val="left" w:pos="1842"/>
              </w:tabs>
              <w:overflowPunct/>
              <w:autoSpaceDE/>
              <w:autoSpaceDN/>
              <w:adjustRightInd/>
              <w:jc w:val="right"/>
              <w:textAlignment w:val="auto"/>
              <w:rPr>
                <w:sz w:val="16"/>
                <w:szCs w:val="16"/>
              </w:rPr>
            </w:pPr>
            <w:r>
              <w:rPr>
                <w:sz w:val="16"/>
                <w:szCs w:val="16"/>
              </w:rPr>
              <w:t>276,418.45</w:t>
            </w:r>
          </w:p>
        </w:tc>
        <w:tc>
          <w:tcPr>
            <w:tcW w:w="284" w:type="dxa"/>
            <w:vAlign w:val="bottom"/>
          </w:tcPr>
          <w:p w14:paraId="2997118C" w14:textId="77777777" w:rsidR="00D65D9C" w:rsidRPr="00CA0B26"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88E993" w14:textId="4F5682A4" w:rsidR="00D65D9C" w:rsidRPr="00CA0B26" w:rsidRDefault="00D65D9C" w:rsidP="00D65D9C">
            <w:pPr>
              <w:tabs>
                <w:tab w:val="left" w:pos="1842"/>
              </w:tabs>
              <w:overflowPunct/>
              <w:autoSpaceDE/>
              <w:autoSpaceDN/>
              <w:adjustRightInd/>
              <w:jc w:val="right"/>
              <w:textAlignment w:val="auto"/>
              <w:rPr>
                <w:sz w:val="16"/>
                <w:szCs w:val="16"/>
              </w:rPr>
            </w:pPr>
            <w:r w:rsidRPr="00CA0B26">
              <w:rPr>
                <w:sz w:val="16"/>
                <w:szCs w:val="16"/>
              </w:rPr>
              <w:t>276,418.45</w:t>
            </w:r>
          </w:p>
        </w:tc>
        <w:tc>
          <w:tcPr>
            <w:tcW w:w="236" w:type="dxa"/>
            <w:vAlign w:val="bottom"/>
          </w:tcPr>
          <w:p w14:paraId="56756B57" w14:textId="77777777" w:rsidR="00D65D9C" w:rsidRPr="00CA0B26"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A3D89F" w14:textId="0D23AB44" w:rsidR="00D65D9C" w:rsidRPr="00CA0B26" w:rsidRDefault="004B42DC" w:rsidP="00D65D9C">
            <w:pPr>
              <w:tabs>
                <w:tab w:val="left" w:pos="3330"/>
              </w:tabs>
              <w:ind w:left="-108"/>
              <w:jc w:val="right"/>
              <w:rPr>
                <w:rFonts w:cs="Times New Roman"/>
                <w:sz w:val="16"/>
                <w:szCs w:val="16"/>
              </w:rPr>
            </w:pPr>
            <w:r>
              <w:rPr>
                <w:rFonts w:cs="Times New Roman"/>
                <w:sz w:val="16"/>
                <w:szCs w:val="16"/>
              </w:rPr>
              <w:t>276,418.45</w:t>
            </w:r>
          </w:p>
        </w:tc>
        <w:tc>
          <w:tcPr>
            <w:tcW w:w="284" w:type="dxa"/>
            <w:vAlign w:val="bottom"/>
          </w:tcPr>
          <w:p w14:paraId="35BA3ACE" w14:textId="77777777" w:rsidR="00D65D9C" w:rsidRPr="00CA0B26" w:rsidRDefault="00D65D9C" w:rsidP="00D65D9C">
            <w:pPr>
              <w:ind w:right="72"/>
              <w:jc w:val="right"/>
              <w:rPr>
                <w:rFonts w:cs="Times New Roman"/>
                <w:sz w:val="16"/>
                <w:szCs w:val="16"/>
              </w:rPr>
            </w:pPr>
          </w:p>
        </w:tc>
        <w:tc>
          <w:tcPr>
            <w:tcW w:w="1417" w:type="dxa"/>
            <w:vAlign w:val="bottom"/>
          </w:tcPr>
          <w:p w14:paraId="446ED22B" w14:textId="37A9F34B" w:rsidR="00D65D9C" w:rsidRPr="00CA0B26" w:rsidRDefault="00D65D9C" w:rsidP="00D65D9C">
            <w:pPr>
              <w:tabs>
                <w:tab w:val="left" w:pos="3330"/>
              </w:tabs>
              <w:ind w:left="-108"/>
              <w:jc w:val="right"/>
              <w:rPr>
                <w:rFonts w:cs="Times New Roman"/>
                <w:sz w:val="16"/>
                <w:szCs w:val="16"/>
              </w:rPr>
            </w:pPr>
            <w:r w:rsidRPr="00CA0B26">
              <w:rPr>
                <w:rFonts w:cs="Times New Roman"/>
                <w:sz w:val="16"/>
                <w:szCs w:val="16"/>
              </w:rPr>
              <w:t>276,418.45</w:t>
            </w:r>
          </w:p>
        </w:tc>
      </w:tr>
      <w:tr w:rsidR="00D65D9C" w:rsidRPr="00CA0B26" w14:paraId="6A3D6768" w14:textId="77777777" w:rsidTr="007879BE">
        <w:trPr>
          <w:trHeight w:val="278"/>
        </w:trPr>
        <w:tc>
          <w:tcPr>
            <w:tcW w:w="3351" w:type="dxa"/>
            <w:vAlign w:val="bottom"/>
          </w:tcPr>
          <w:p w14:paraId="0807C4C7" w14:textId="77777777" w:rsidR="00D65D9C" w:rsidRPr="00CA0B26"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CA0B26">
              <w:rPr>
                <w:rFonts w:cs="Times New Roman"/>
                <w:sz w:val="16"/>
                <w:szCs w:val="16"/>
              </w:rPr>
              <w:t xml:space="preserve">Allowance for doubtful accounts </w:t>
            </w:r>
            <w:r w:rsidRPr="00CA0B26">
              <w:rPr>
                <w:rFonts w:cs="Times New Roman"/>
                <w:sz w:val="16"/>
                <w:szCs w:val="16"/>
                <w:cs/>
              </w:rPr>
              <w:t xml:space="preserve">– </w:t>
            </w:r>
            <w:r w:rsidRPr="00CA0B26">
              <w:rPr>
                <w:rFonts w:cs="Times New Roman"/>
                <w:sz w:val="16"/>
                <w:szCs w:val="16"/>
              </w:rPr>
              <w:t>Account  receivable - Other</w:t>
            </w:r>
          </w:p>
        </w:tc>
        <w:tc>
          <w:tcPr>
            <w:tcW w:w="1417" w:type="dxa"/>
            <w:vAlign w:val="bottom"/>
          </w:tcPr>
          <w:p w14:paraId="2D14AD42" w14:textId="2BBCCE58" w:rsidR="00D65D9C" w:rsidRPr="00CA0B26" w:rsidRDefault="004B42DC" w:rsidP="00D65D9C">
            <w:pPr>
              <w:tabs>
                <w:tab w:val="left" w:pos="1842"/>
              </w:tabs>
              <w:overflowPunct/>
              <w:autoSpaceDE/>
              <w:autoSpaceDN/>
              <w:adjustRightInd/>
              <w:jc w:val="right"/>
              <w:textAlignment w:val="auto"/>
              <w:rPr>
                <w:sz w:val="16"/>
                <w:szCs w:val="16"/>
              </w:rPr>
            </w:pPr>
            <w:r>
              <w:rPr>
                <w:sz w:val="16"/>
                <w:szCs w:val="16"/>
              </w:rPr>
              <w:t>5,722,191.78</w:t>
            </w:r>
          </w:p>
        </w:tc>
        <w:tc>
          <w:tcPr>
            <w:tcW w:w="284" w:type="dxa"/>
            <w:vAlign w:val="bottom"/>
          </w:tcPr>
          <w:p w14:paraId="0D4781D7" w14:textId="77777777" w:rsidR="00D65D9C" w:rsidRPr="00CA0B26"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0B4CC5D0" w14:textId="2B39F785" w:rsidR="00D65D9C" w:rsidRPr="00CA0B26" w:rsidRDefault="00D65D9C" w:rsidP="00D65D9C">
            <w:pPr>
              <w:tabs>
                <w:tab w:val="left" w:pos="1842"/>
              </w:tabs>
              <w:overflowPunct/>
              <w:autoSpaceDE/>
              <w:autoSpaceDN/>
              <w:adjustRightInd/>
              <w:jc w:val="right"/>
              <w:textAlignment w:val="auto"/>
              <w:rPr>
                <w:sz w:val="16"/>
                <w:szCs w:val="16"/>
              </w:rPr>
            </w:pPr>
            <w:r w:rsidRPr="00CA0B26">
              <w:rPr>
                <w:sz w:val="16"/>
                <w:szCs w:val="16"/>
              </w:rPr>
              <w:t>5,722,191.78</w:t>
            </w:r>
          </w:p>
        </w:tc>
        <w:tc>
          <w:tcPr>
            <w:tcW w:w="236" w:type="dxa"/>
            <w:vAlign w:val="bottom"/>
          </w:tcPr>
          <w:p w14:paraId="1B4D7297" w14:textId="77777777" w:rsidR="00D65D9C" w:rsidRPr="00CA0B26"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0531BCE9" w14:textId="396361DC" w:rsidR="00D65D9C" w:rsidRPr="00CA0B26" w:rsidRDefault="004B42DC" w:rsidP="00D65D9C">
            <w:pPr>
              <w:tabs>
                <w:tab w:val="left" w:pos="3330"/>
              </w:tabs>
              <w:ind w:left="-108"/>
              <w:jc w:val="right"/>
              <w:rPr>
                <w:rFonts w:cs="Times New Roman"/>
                <w:sz w:val="16"/>
                <w:szCs w:val="16"/>
              </w:rPr>
            </w:pPr>
            <w:r>
              <w:rPr>
                <w:rFonts w:cs="Times New Roman"/>
                <w:sz w:val="16"/>
                <w:szCs w:val="16"/>
              </w:rPr>
              <w:t>5,722,191.78</w:t>
            </w:r>
          </w:p>
        </w:tc>
        <w:tc>
          <w:tcPr>
            <w:tcW w:w="284" w:type="dxa"/>
            <w:vAlign w:val="bottom"/>
          </w:tcPr>
          <w:p w14:paraId="6028F702" w14:textId="77777777" w:rsidR="00D65D9C" w:rsidRPr="00CA0B26" w:rsidRDefault="00D65D9C" w:rsidP="00D65D9C">
            <w:pPr>
              <w:ind w:right="72"/>
              <w:jc w:val="right"/>
              <w:rPr>
                <w:rFonts w:cs="Times New Roman"/>
                <w:sz w:val="16"/>
                <w:szCs w:val="16"/>
              </w:rPr>
            </w:pPr>
          </w:p>
        </w:tc>
        <w:tc>
          <w:tcPr>
            <w:tcW w:w="1417" w:type="dxa"/>
            <w:vAlign w:val="bottom"/>
          </w:tcPr>
          <w:p w14:paraId="1E98E2B1" w14:textId="7C797882" w:rsidR="00D65D9C" w:rsidRPr="00CA0B26" w:rsidRDefault="00D65D9C" w:rsidP="00D65D9C">
            <w:pPr>
              <w:tabs>
                <w:tab w:val="left" w:pos="3330"/>
              </w:tabs>
              <w:ind w:left="-108"/>
              <w:jc w:val="right"/>
              <w:rPr>
                <w:rFonts w:cs="Times New Roman"/>
                <w:sz w:val="16"/>
                <w:szCs w:val="16"/>
              </w:rPr>
            </w:pPr>
            <w:r w:rsidRPr="00CA0B26">
              <w:rPr>
                <w:rFonts w:cs="Times New Roman"/>
                <w:sz w:val="16"/>
                <w:szCs w:val="16"/>
              </w:rPr>
              <w:t>5,722,191.78</w:t>
            </w:r>
          </w:p>
        </w:tc>
      </w:tr>
      <w:tr w:rsidR="00D65D9C" w:rsidRPr="00CA0B26" w14:paraId="68946924" w14:textId="77777777" w:rsidTr="007879BE">
        <w:trPr>
          <w:trHeight w:val="288"/>
        </w:trPr>
        <w:tc>
          <w:tcPr>
            <w:tcW w:w="3351" w:type="dxa"/>
            <w:vAlign w:val="bottom"/>
          </w:tcPr>
          <w:p w14:paraId="50B4E915" w14:textId="77777777" w:rsidR="00D65D9C" w:rsidRPr="00CA0B26"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CA0B26">
              <w:rPr>
                <w:rFonts w:cs="Times New Roman"/>
                <w:sz w:val="16"/>
                <w:szCs w:val="16"/>
              </w:rPr>
              <w:t>Allowance for impairment of investments</w:t>
            </w:r>
          </w:p>
        </w:tc>
        <w:tc>
          <w:tcPr>
            <w:tcW w:w="1417" w:type="dxa"/>
            <w:vAlign w:val="bottom"/>
          </w:tcPr>
          <w:p w14:paraId="475E9E79" w14:textId="0F79A2DC" w:rsidR="00D65D9C" w:rsidRPr="00CA0B26" w:rsidRDefault="004B42DC" w:rsidP="00D65D9C">
            <w:pPr>
              <w:tabs>
                <w:tab w:val="left" w:pos="1842"/>
              </w:tabs>
              <w:overflowPunct/>
              <w:autoSpaceDE/>
              <w:autoSpaceDN/>
              <w:adjustRightInd/>
              <w:jc w:val="right"/>
              <w:textAlignment w:val="auto"/>
              <w:rPr>
                <w:sz w:val="16"/>
                <w:szCs w:val="16"/>
              </w:rPr>
            </w:pPr>
            <w:r>
              <w:rPr>
                <w:sz w:val="16"/>
                <w:szCs w:val="16"/>
              </w:rPr>
              <w:t>687,114.72</w:t>
            </w:r>
          </w:p>
        </w:tc>
        <w:tc>
          <w:tcPr>
            <w:tcW w:w="284" w:type="dxa"/>
            <w:vAlign w:val="bottom"/>
          </w:tcPr>
          <w:p w14:paraId="13F26B9D" w14:textId="77777777" w:rsidR="00D65D9C" w:rsidRPr="00CA0B26"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6172FD7" w14:textId="58138C81" w:rsidR="00D65D9C" w:rsidRPr="00CA0B26" w:rsidRDefault="00D65D9C" w:rsidP="00D65D9C">
            <w:pPr>
              <w:tabs>
                <w:tab w:val="left" w:pos="1842"/>
              </w:tabs>
              <w:overflowPunct/>
              <w:autoSpaceDE/>
              <w:autoSpaceDN/>
              <w:adjustRightInd/>
              <w:jc w:val="right"/>
              <w:textAlignment w:val="auto"/>
              <w:rPr>
                <w:sz w:val="16"/>
                <w:szCs w:val="16"/>
              </w:rPr>
            </w:pPr>
            <w:r w:rsidRPr="00CA0B26">
              <w:rPr>
                <w:sz w:val="16"/>
                <w:szCs w:val="16"/>
              </w:rPr>
              <w:t>687,114.72</w:t>
            </w:r>
          </w:p>
        </w:tc>
        <w:tc>
          <w:tcPr>
            <w:tcW w:w="236" w:type="dxa"/>
            <w:vAlign w:val="bottom"/>
          </w:tcPr>
          <w:p w14:paraId="529321B9" w14:textId="77777777" w:rsidR="00D65D9C" w:rsidRPr="00CA0B26"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818F25" w14:textId="0D107EA4" w:rsidR="00D65D9C" w:rsidRPr="00CA0B26" w:rsidRDefault="004B42DC" w:rsidP="00D65D9C">
            <w:pPr>
              <w:tabs>
                <w:tab w:val="left" w:pos="3330"/>
              </w:tabs>
              <w:ind w:left="-108"/>
              <w:jc w:val="right"/>
              <w:rPr>
                <w:rFonts w:cs="Times New Roman"/>
                <w:sz w:val="16"/>
                <w:szCs w:val="16"/>
              </w:rPr>
            </w:pPr>
            <w:r>
              <w:rPr>
                <w:rFonts w:cs="Times New Roman"/>
                <w:sz w:val="16"/>
                <w:szCs w:val="16"/>
              </w:rPr>
              <w:t>399,994.00</w:t>
            </w:r>
          </w:p>
        </w:tc>
        <w:tc>
          <w:tcPr>
            <w:tcW w:w="284" w:type="dxa"/>
            <w:vAlign w:val="bottom"/>
          </w:tcPr>
          <w:p w14:paraId="125D6F96" w14:textId="77777777" w:rsidR="00D65D9C" w:rsidRPr="00CA0B26" w:rsidRDefault="00D65D9C" w:rsidP="00D65D9C">
            <w:pPr>
              <w:ind w:right="72"/>
              <w:jc w:val="right"/>
              <w:rPr>
                <w:rFonts w:cs="Times New Roman"/>
                <w:sz w:val="16"/>
                <w:szCs w:val="16"/>
              </w:rPr>
            </w:pPr>
          </w:p>
        </w:tc>
        <w:tc>
          <w:tcPr>
            <w:tcW w:w="1417" w:type="dxa"/>
            <w:vAlign w:val="bottom"/>
          </w:tcPr>
          <w:p w14:paraId="258E8BC2" w14:textId="3A064A91" w:rsidR="00D65D9C" w:rsidRPr="00CA0B26" w:rsidRDefault="00D65D9C" w:rsidP="00D65D9C">
            <w:pPr>
              <w:tabs>
                <w:tab w:val="left" w:pos="3330"/>
              </w:tabs>
              <w:ind w:left="-108"/>
              <w:jc w:val="right"/>
              <w:rPr>
                <w:rFonts w:cs="Times New Roman"/>
                <w:sz w:val="16"/>
                <w:szCs w:val="16"/>
              </w:rPr>
            </w:pPr>
            <w:r w:rsidRPr="00CA0B26">
              <w:rPr>
                <w:rFonts w:cs="Times New Roman"/>
                <w:sz w:val="16"/>
                <w:szCs w:val="16"/>
              </w:rPr>
              <w:t>399,994.00</w:t>
            </w:r>
          </w:p>
        </w:tc>
      </w:tr>
      <w:tr w:rsidR="00D65D9C" w:rsidRPr="00CA0B26" w14:paraId="70A3A970" w14:textId="77777777" w:rsidTr="007879BE">
        <w:trPr>
          <w:trHeight w:val="288"/>
        </w:trPr>
        <w:tc>
          <w:tcPr>
            <w:tcW w:w="3351" w:type="dxa"/>
            <w:vAlign w:val="bottom"/>
          </w:tcPr>
          <w:p w14:paraId="209277DA" w14:textId="77777777" w:rsidR="00D65D9C" w:rsidRPr="00CA0B26"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CA0B26">
              <w:rPr>
                <w:rFonts w:cs="Times New Roman"/>
                <w:sz w:val="16"/>
                <w:szCs w:val="16"/>
                <w:cs/>
                <w:lang w:val="th-TH"/>
              </w:rPr>
              <w:t>Investment in marketable securities</w:t>
            </w:r>
          </w:p>
        </w:tc>
        <w:tc>
          <w:tcPr>
            <w:tcW w:w="1417" w:type="dxa"/>
            <w:vAlign w:val="bottom"/>
          </w:tcPr>
          <w:p w14:paraId="2E0C9DA5" w14:textId="7E10AA21" w:rsidR="00D65D9C" w:rsidRPr="00CA0B26" w:rsidRDefault="004B42DC" w:rsidP="00D65D9C">
            <w:pPr>
              <w:tabs>
                <w:tab w:val="left" w:pos="1842"/>
              </w:tabs>
              <w:overflowPunct/>
              <w:autoSpaceDE/>
              <w:autoSpaceDN/>
              <w:adjustRightInd/>
              <w:jc w:val="right"/>
              <w:textAlignment w:val="auto"/>
              <w:rPr>
                <w:sz w:val="16"/>
                <w:szCs w:val="16"/>
              </w:rPr>
            </w:pPr>
            <w:r>
              <w:rPr>
                <w:sz w:val="16"/>
                <w:szCs w:val="16"/>
              </w:rPr>
              <w:t>7,120,000.00</w:t>
            </w:r>
          </w:p>
        </w:tc>
        <w:tc>
          <w:tcPr>
            <w:tcW w:w="284" w:type="dxa"/>
            <w:vAlign w:val="bottom"/>
          </w:tcPr>
          <w:p w14:paraId="3508864E" w14:textId="77777777" w:rsidR="00D65D9C" w:rsidRPr="00CA0B26"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151D21" w14:textId="48A33311" w:rsidR="00D65D9C" w:rsidRPr="00CA0B26" w:rsidRDefault="00D65D9C" w:rsidP="00D65D9C">
            <w:pPr>
              <w:tabs>
                <w:tab w:val="left" w:pos="1842"/>
              </w:tabs>
              <w:overflowPunct/>
              <w:autoSpaceDE/>
              <w:autoSpaceDN/>
              <w:adjustRightInd/>
              <w:jc w:val="right"/>
              <w:textAlignment w:val="auto"/>
              <w:rPr>
                <w:sz w:val="16"/>
                <w:szCs w:val="16"/>
              </w:rPr>
            </w:pPr>
            <w:r w:rsidRPr="00CA0B26">
              <w:rPr>
                <w:sz w:val="16"/>
                <w:szCs w:val="16"/>
              </w:rPr>
              <w:t>7,170,778.00</w:t>
            </w:r>
          </w:p>
        </w:tc>
        <w:tc>
          <w:tcPr>
            <w:tcW w:w="236" w:type="dxa"/>
            <w:vAlign w:val="bottom"/>
          </w:tcPr>
          <w:p w14:paraId="7C0B36B4" w14:textId="77777777" w:rsidR="00D65D9C" w:rsidRPr="00CA0B26"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53E8EAD" w14:textId="4CD71A64" w:rsidR="00D65D9C" w:rsidRPr="00CA0B26" w:rsidRDefault="004B42DC" w:rsidP="00D65D9C">
            <w:pPr>
              <w:tabs>
                <w:tab w:val="left" w:pos="3330"/>
              </w:tabs>
              <w:ind w:left="-108"/>
              <w:jc w:val="right"/>
              <w:rPr>
                <w:rFonts w:cs="Times New Roman"/>
                <w:sz w:val="16"/>
                <w:szCs w:val="16"/>
              </w:rPr>
            </w:pPr>
            <w:r>
              <w:rPr>
                <w:rFonts w:cs="Times New Roman"/>
                <w:sz w:val="16"/>
                <w:szCs w:val="16"/>
              </w:rPr>
              <w:t>-</w:t>
            </w:r>
          </w:p>
        </w:tc>
        <w:tc>
          <w:tcPr>
            <w:tcW w:w="284" w:type="dxa"/>
            <w:vAlign w:val="bottom"/>
          </w:tcPr>
          <w:p w14:paraId="5BF46347" w14:textId="77777777" w:rsidR="00D65D9C" w:rsidRPr="00CA0B26" w:rsidRDefault="00D65D9C" w:rsidP="00D65D9C">
            <w:pPr>
              <w:ind w:right="72"/>
              <w:jc w:val="right"/>
              <w:rPr>
                <w:rFonts w:cs="Times New Roman"/>
                <w:sz w:val="16"/>
                <w:szCs w:val="16"/>
              </w:rPr>
            </w:pPr>
          </w:p>
        </w:tc>
        <w:tc>
          <w:tcPr>
            <w:tcW w:w="1417" w:type="dxa"/>
            <w:vAlign w:val="bottom"/>
          </w:tcPr>
          <w:p w14:paraId="4991923A" w14:textId="0174208D" w:rsidR="00D65D9C" w:rsidRPr="00CA0B26" w:rsidRDefault="00D65D9C" w:rsidP="00D65D9C">
            <w:pPr>
              <w:tabs>
                <w:tab w:val="left" w:pos="3330"/>
              </w:tabs>
              <w:ind w:left="-108"/>
              <w:jc w:val="right"/>
              <w:rPr>
                <w:rFonts w:cs="Times New Roman"/>
                <w:sz w:val="16"/>
                <w:szCs w:val="16"/>
              </w:rPr>
            </w:pPr>
            <w:r w:rsidRPr="00CA0B26">
              <w:rPr>
                <w:rFonts w:cs="Times New Roman"/>
                <w:sz w:val="16"/>
                <w:szCs w:val="16"/>
              </w:rPr>
              <w:t>-</w:t>
            </w:r>
          </w:p>
        </w:tc>
      </w:tr>
      <w:tr w:rsidR="00D65D9C" w:rsidRPr="00CA0B26" w14:paraId="256C3CB6" w14:textId="77777777" w:rsidTr="007879BE">
        <w:trPr>
          <w:trHeight w:val="288"/>
        </w:trPr>
        <w:tc>
          <w:tcPr>
            <w:tcW w:w="3351" w:type="dxa"/>
            <w:vAlign w:val="bottom"/>
          </w:tcPr>
          <w:p w14:paraId="51A81CE1" w14:textId="77777777" w:rsidR="00D65D9C" w:rsidRPr="00CA0B26"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CA0B26">
              <w:rPr>
                <w:rFonts w:cs="Times New Roman"/>
                <w:sz w:val="16"/>
                <w:szCs w:val="16"/>
              </w:rPr>
              <w:t xml:space="preserve">Allowance for doubtful accounts </w:t>
            </w:r>
            <w:r w:rsidRPr="00CA0B26">
              <w:rPr>
                <w:rFonts w:cs="Times New Roman"/>
                <w:sz w:val="16"/>
                <w:szCs w:val="16"/>
                <w:cs/>
              </w:rPr>
              <w:t xml:space="preserve">– </w:t>
            </w:r>
            <w:r w:rsidRPr="00CA0B26">
              <w:rPr>
                <w:rFonts w:cs="Times New Roman"/>
                <w:sz w:val="16"/>
                <w:szCs w:val="16"/>
              </w:rPr>
              <w:t>Loans to others</w:t>
            </w:r>
          </w:p>
        </w:tc>
        <w:tc>
          <w:tcPr>
            <w:tcW w:w="1417" w:type="dxa"/>
            <w:vAlign w:val="bottom"/>
          </w:tcPr>
          <w:p w14:paraId="3968D2DC" w14:textId="13A80233" w:rsidR="00D65D9C" w:rsidRPr="00CA0B26" w:rsidRDefault="004B42DC" w:rsidP="00D65D9C">
            <w:pPr>
              <w:tabs>
                <w:tab w:val="left" w:pos="1842"/>
              </w:tabs>
              <w:overflowPunct/>
              <w:autoSpaceDE/>
              <w:autoSpaceDN/>
              <w:adjustRightInd/>
              <w:jc w:val="right"/>
              <w:textAlignment w:val="auto"/>
              <w:rPr>
                <w:sz w:val="16"/>
                <w:szCs w:val="16"/>
              </w:rPr>
            </w:pPr>
            <w:r>
              <w:rPr>
                <w:sz w:val="16"/>
                <w:szCs w:val="16"/>
              </w:rPr>
              <w:t>38,681,600.00</w:t>
            </w:r>
          </w:p>
        </w:tc>
        <w:tc>
          <w:tcPr>
            <w:tcW w:w="284" w:type="dxa"/>
            <w:vAlign w:val="bottom"/>
          </w:tcPr>
          <w:p w14:paraId="056E03B6" w14:textId="77777777" w:rsidR="00D65D9C" w:rsidRPr="00CA0B26"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68912306" w14:textId="4CDB1556" w:rsidR="00D65D9C" w:rsidRPr="00CA0B26" w:rsidRDefault="00D65D9C" w:rsidP="00D65D9C">
            <w:pPr>
              <w:tabs>
                <w:tab w:val="left" w:pos="1842"/>
              </w:tabs>
              <w:overflowPunct/>
              <w:autoSpaceDE/>
              <w:autoSpaceDN/>
              <w:adjustRightInd/>
              <w:jc w:val="right"/>
              <w:textAlignment w:val="auto"/>
              <w:rPr>
                <w:sz w:val="16"/>
                <w:szCs w:val="16"/>
              </w:rPr>
            </w:pPr>
            <w:r w:rsidRPr="00CA0B26">
              <w:rPr>
                <w:sz w:val="16"/>
                <w:szCs w:val="16"/>
              </w:rPr>
              <w:t>38,681,600.00</w:t>
            </w:r>
          </w:p>
        </w:tc>
        <w:tc>
          <w:tcPr>
            <w:tcW w:w="236" w:type="dxa"/>
            <w:vAlign w:val="bottom"/>
          </w:tcPr>
          <w:p w14:paraId="22F98914" w14:textId="77777777" w:rsidR="00D65D9C" w:rsidRPr="00CA0B26"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A0C8D52" w14:textId="137F143D" w:rsidR="00D65D9C" w:rsidRPr="00CA0B26" w:rsidRDefault="004B42DC" w:rsidP="00D65D9C">
            <w:pPr>
              <w:tabs>
                <w:tab w:val="left" w:pos="3330"/>
              </w:tabs>
              <w:ind w:left="-108"/>
              <w:jc w:val="right"/>
              <w:rPr>
                <w:rFonts w:cs="Times New Roman"/>
                <w:sz w:val="16"/>
                <w:szCs w:val="16"/>
              </w:rPr>
            </w:pPr>
            <w:r>
              <w:rPr>
                <w:rFonts w:cs="Times New Roman"/>
                <w:sz w:val="16"/>
                <w:szCs w:val="16"/>
              </w:rPr>
              <w:t>38,681,600.00</w:t>
            </w:r>
          </w:p>
        </w:tc>
        <w:tc>
          <w:tcPr>
            <w:tcW w:w="284" w:type="dxa"/>
            <w:vAlign w:val="bottom"/>
          </w:tcPr>
          <w:p w14:paraId="2E966073" w14:textId="77777777" w:rsidR="00D65D9C" w:rsidRPr="00CA0B26" w:rsidRDefault="00D65D9C" w:rsidP="00D65D9C">
            <w:pPr>
              <w:ind w:right="72"/>
              <w:jc w:val="right"/>
              <w:rPr>
                <w:rFonts w:cs="Times New Roman"/>
                <w:sz w:val="16"/>
                <w:szCs w:val="16"/>
              </w:rPr>
            </w:pPr>
          </w:p>
        </w:tc>
        <w:tc>
          <w:tcPr>
            <w:tcW w:w="1417" w:type="dxa"/>
            <w:vAlign w:val="bottom"/>
          </w:tcPr>
          <w:p w14:paraId="59FEF790" w14:textId="3E040E30" w:rsidR="00D65D9C" w:rsidRPr="00CA0B26" w:rsidRDefault="00D65D9C" w:rsidP="00D65D9C">
            <w:pPr>
              <w:tabs>
                <w:tab w:val="left" w:pos="3330"/>
              </w:tabs>
              <w:ind w:left="-108"/>
              <w:jc w:val="right"/>
              <w:rPr>
                <w:rFonts w:cs="Times New Roman"/>
                <w:sz w:val="16"/>
                <w:szCs w:val="16"/>
              </w:rPr>
            </w:pPr>
            <w:r w:rsidRPr="00CA0B26">
              <w:rPr>
                <w:rFonts w:cs="Times New Roman"/>
                <w:sz w:val="16"/>
                <w:szCs w:val="16"/>
              </w:rPr>
              <w:t>38,681,600.00</w:t>
            </w:r>
          </w:p>
        </w:tc>
      </w:tr>
      <w:tr w:rsidR="00D65D9C" w:rsidRPr="00CA0B26" w14:paraId="54C84FB5" w14:textId="77777777" w:rsidTr="007879BE">
        <w:trPr>
          <w:trHeight w:val="206"/>
        </w:trPr>
        <w:tc>
          <w:tcPr>
            <w:tcW w:w="3351" w:type="dxa"/>
            <w:vAlign w:val="bottom"/>
          </w:tcPr>
          <w:p w14:paraId="4461CD16" w14:textId="77777777" w:rsidR="00D65D9C" w:rsidRPr="00CA0B26"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CA0B26">
              <w:rPr>
                <w:rFonts w:cs="Times New Roman"/>
                <w:sz w:val="16"/>
                <w:szCs w:val="16"/>
                <w:cs/>
                <w:lang w:val="th-TH"/>
              </w:rPr>
              <w:t>Employee benefit obligation</w:t>
            </w:r>
            <w:r w:rsidRPr="00CA0B26">
              <w:rPr>
                <w:rFonts w:cs="Times New Roman"/>
                <w:sz w:val="16"/>
                <w:szCs w:val="16"/>
              </w:rPr>
              <w:t>s</w:t>
            </w:r>
          </w:p>
        </w:tc>
        <w:tc>
          <w:tcPr>
            <w:tcW w:w="1417" w:type="dxa"/>
            <w:vAlign w:val="bottom"/>
          </w:tcPr>
          <w:p w14:paraId="77059CF4" w14:textId="60F0D444" w:rsidR="00D65D9C" w:rsidRPr="00CA0B26" w:rsidRDefault="004B42DC" w:rsidP="00D65D9C">
            <w:pPr>
              <w:tabs>
                <w:tab w:val="left" w:pos="1842"/>
              </w:tabs>
              <w:overflowPunct/>
              <w:autoSpaceDE/>
              <w:autoSpaceDN/>
              <w:adjustRightInd/>
              <w:jc w:val="right"/>
              <w:textAlignment w:val="auto"/>
              <w:rPr>
                <w:rFonts w:cs="Times New Roman"/>
                <w:sz w:val="16"/>
                <w:szCs w:val="16"/>
              </w:rPr>
            </w:pPr>
            <w:r>
              <w:rPr>
                <w:rFonts w:cs="Times New Roman"/>
                <w:sz w:val="16"/>
                <w:szCs w:val="16"/>
              </w:rPr>
              <w:t>5,860,417.40</w:t>
            </w:r>
          </w:p>
        </w:tc>
        <w:tc>
          <w:tcPr>
            <w:tcW w:w="284" w:type="dxa"/>
            <w:vAlign w:val="bottom"/>
          </w:tcPr>
          <w:p w14:paraId="2D634649" w14:textId="77777777" w:rsidR="00D65D9C" w:rsidRPr="00CA0B26"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48C2BEB" w14:textId="06D3DF1D" w:rsidR="00D65D9C" w:rsidRPr="00CA0B26" w:rsidRDefault="00D65D9C" w:rsidP="00D65D9C">
            <w:pPr>
              <w:tabs>
                <w:tab w:val="left" w:pos="1842"/>
              </w:tabs>
              <w:overflowPunct/>
              <w:autoSpaceDE/>
              <w:autoSpaceDN/>
              <w:adjustRightInd/>
              <w:jc w:val="right"/>
              <w:textAlignment w:val="auto"/>
              <w:rPr>
                <w:rFonts w:cs="Times New Roman"/>
                <w:sz w:val="16"/>
                <w:szCs w:val="16"/>
              </w:rPr>
            </w:pPr>
            <w:r w:rsidRPr="00CA0B26">
              <w:rPr>
                <w:rFonts w:cs="Times New Roman"/>
                <w:sz w:val="16"/>
                <w:szCs w:val="16"/>
              </w:rPr>
              <w:t>5,603,269.60</w:t>
            </w:r>
          </w:p>
        </w:tc>
        <w:tc>
          <w:tcPr>
            <w:tcW w:w="236" w:type="dxa"/>
            <w:vAlign w:val="bottom"/>
          </w:tcPr>
          <w:p w14:paraId="207DC890" w14:textId="77777777" w:rsidR="00D65D9C" w:rsidRPr="00CA0B26"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91" w:type="dxa"/>
            <w:vAlign w:val="bottom"/>
          </w:tcPr>
          <w:p w14:paraId="14840F43" w14:textId="4191CC00" w:rsidR="00D65D9C" w:rsidRPr="00CA0B26" w:rsidRDefault="004B42DC" w:rsidP="00D65D9C">
            <w:pPr>
              <w:tabs>
                <w:tab w:val="left" w:pos="3330"/>
              </w:tabs>
              <w:ind w:left="-108"/>
              <w:jc w:val="right"/>
              <w:rPr>
                <w:rFonts w:cs="Times New Roman"/>
                <w:sz w:val="16"/>
                <w:szCs w:val="16"/>
              </w:rPr>
            </w:pPr>
            <w:r>
              <w:rPr>
                <w:rFonts w:cs="Times New Roman"/>
                <w:sz w:val="16"/>
                <w:szCs w:val="16"/>
              </w:rPr>
              <w:t>5,617,948.60</w:t>
            </w:r>
          </w:p>
        </w:tc>
        <w:tc>
          <w:tcPr>
            <w:tcW w:w="284" w:type="dxa"/>
            <w:vAlign w:val="bottom"/>
          </w:tcPr>
          <w:p w14:paraId="294A33BD" w14:textId="77777777" w:rsidR="00D65D9C" w:rsidRPr="00CA0B26" w:rsidRDefault="00D65D9C" w:rsidP="00D65D9C">
            <w:pPr>
              <w:ind w:right="72"/>
              <w:jc w:val="right"/>
              <w:rPr>
                <w:rFonts w:cs="Times New Roman"/>
                <w:sz w:val="16"/>
                <w:szCs w:val="16"/>
              </w:rPr>
            </w:pPr>
          </w:p>
        </w:tc>
        <w:tc>
          <w:tcPr>
            <w:tcW w:w="1417" w:type="dxa"/>
            <w:vAlign w:val="bottom"/>
          </w:tcPr>
          <w:p w14:paraId="1EAFAE8E" w14:textId="0E0D60E1" w:rsidR="00D65D9C" w:rsidRPr="00CA0B26" w:rsidRDefault="00D65D9C" w:rsidP="00D65D9C">
            <w:pPr>
              <w:tabs>
                <w:tab w:val="left" w:pos="3330"/>
              </w:tabs>
              <w:ind w:left="-108"/>
              <w:jc w:val="right"/>
              <w:rPr>
                <w:rFonts w:cs="Times New Roman"/>
                <w:sz w:val="16"/>
                <w:szCs w:val="16"/>
              </w:rPr>
            </w:pPr>
            <w:r w:rsidRPr="00CA0B26">
              <w:rPr>
                <w:rFonts w:cs="Times New Roman"/>
                <w:sz w:val="16"/>
                <w:szCs w:val="16"/>
              </w:rPr>
              <w:t>5,379,591.80</w:t>
            </w:r>
          </w:p>
        </w:tc>
      </w:tr>
      <w:tr w:rsidR="00D65D9C" w:rsidRPr="00CA0B26" w14:paraId="0F692B96" w14:textId="77777777" w:rsidTr="007879BE">
        <w:trPr>
          <w:trHeight w:val="288"/>
        </w:trPr>
        <w:tc>
          <w:tcPr>
            <w:tcW w:w="3351" w:type="dxa"/>
            <w:vAlign w:val="bottom"/>
          </w:tcPr>
          <w:p w14:paraId="23A6AF98" w14:textId="77777777" w:rsidR="00D65D9C" w:rsidRPr="00CA0B26"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CA0B26">
              <w:rPr>
                <w:rFonts w:cs="Times New Roman"/>
                <w:sz w:val="16"/>
                <w:szCs w:val="16"/>
              </w:rPr>
              <w:t>Benefits from accumulated tax loss</w:t>
            </w:r>
          </w:p>
        </w:tc>
        <w:tc>
          <w:tcPr>
            <w:tcW w:w="1417" w:type="dxa"/>
            <w:tcBorders>
              <w:bottom w:val="single" w:sz="4" w:space="0" w:color="auto"/>
            </w:tcBorders>
            <w:vAlign w:val="bottom"/>
          </w:tcPr>
          <w:p w14:paraId="4CAB0FB8" w14:textId="120C1045" w:rsidR="00D65D9C" w:rsidRPr="00CA0B26" w:rsidRDefault="004B42DC" w:rsidP="00D65D9C">
            <w:pPr>
              <w:tabs>
                <w:tab w:val="left" w:pos="1842"/>
              </w:tabs>
              <w:overflowPunct/>
              <w:autoSpaceDE/>
              <w:autoSpaceDN/>
              <w:adjustRightInd/>
              <w:jc w:val="right"/>
              <w:textAlignment w:val="auto"/>
              <w:rPr>
                <w:sz w:val="16"/>
                <w:szCs w:val="16"/>
              </w:rPr>
            </w:pPr>
            <w:r>
              <w:rPr>
                <w:sz w:val="16"/>
                <w:szCs w:val="16"/>
              </w:rPr>
              <w:t>-</w:t>
            </w:r>
          </w:p>
        </w:tc>
        <w:tc>
          <w:tcPr>
            <w:tcW w:w="284" w:type="dxa"/>
            <w:vAlign w:val="bottom"/>
          </w:tcPr>
          <w:p w14:paraId="5986D3D8" w14:textId="77777777" w:rsidR="00D65D9C" w:rsidRPr="00CA0B26"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bottom w:val="single" w:sz="4" w:space="0" w:color="auto"/>
            </w:tcBorders>
            <w:vAlign w:val="bottom"/>
          </w:tcPr>
          <w:p w14:paraId="2479E2AE" w14:textId="23D8172C" w:rsidR="00D65D9C" w:rsidRPr="00CA0B26" w:rsidRDefault="00D65D9C" w:rsidP="00D65D9C">
            <w:pPr>
              <w:tabs>
                <w:tab w:val="left" w:pos="1842"/>
              </w:tabs>
              <w:overflowPunct/>
              <w:autoSpaceDE/>
              <w:autoSpaceDN/>
              <w:adjustRightInd/>
              <w:jc w:val="right"/>
              <w:textAlignment w:val="auto"/>
              <w:rPr>
                <w:sz w:val="16"/>
                <w:szCs w:val="16"/>
              </w:rPr>
            </w:pPr>
            <w:r w:rsidRPr="00CA0B26">
              <w:rPr>
                <w:sz w:val="16"/>
                <w:szCs w:val="16"/>
              </w:rPr>
              <w:t>-</w:t>
            </w:r>
          </w:p>
        </w:tc>
        <w:tc>
          <w:tcPr>
            <w:tcW w:w="236" w:type="dxa"/>
            <w:vAlign w:val="bottom"/>
          </w:tcPr>
          <w:p w14:paraId="72FA058C" w14:textId="77777777" w:rsidR="00D65D9C" w:rsidRPr="00CA0B26" w:rsidRDefault="00D65D9C" w:rsidP="00D65D9C">
            <w:pPr>
              <w:tabs>
                <w:tab w:val="left" w:pos="297"/>
                <w:tab w:val="left" w:pos="1842"/>
              </w:tabs>
              <w:overflowPunct/>
              <w:autoSpaceDE/>
              <w:autoSpaceDN/>
              <w:adjustRightInd/>
              <w:jc w:val="right"/>
              <w:textAlignment w:val="auto"/>
              <w:rPr>
                <w:sz w:val="16"/>
                <w:szCs w:val="16"/>
                <w:cs/>
                <w:lang w:val="th-TH"/>
              </w:rPr>
            </w:pPr>
          </w:p>
        </w:tc>
        <w:tc>
          <w:tcPr>
            <w:tcW w:w="1391" w:type="dxa"/>
            <w:tcBorders>
              <w:bottom w:val="single" w:sz="4" w:space="0" w:color="auto"/>
            </w:tcBorders>
            <w:vAlign w:val="bottom"/>
          </w:tcPr>
          <w:p w14:paraId="7CB3D1FA" w14:textId="114BF697" w:rsidR="00D65D9C" w:rsidRPr="00CA0B26" w:rsidRDefault="004B42DC" w:rsidP="00D65D9C">
            <w:pPr>
              <w:tabs>
                <w:tab w:val="left" w:pos="3330"/>
              </w:tabs>
              <w:ind w:left="-108"/>
              <w:jc w:val="right"/>
              <w:rPr>
                <w:rFonts w:cs="Times New Roman"/>
                <w:sz w:val="16"/>
                <w:szCs w:val="16"/>
              </w:rPr>
            </w:pPr>
            <w:r>
              <w:rPr>
                <w:rFonts w:cs="Times New Roman"/>
                <w:sz w:val="16"/>
                <w:szCs w:val="16"/>
              </w:rPr>
              <w:t>-</w:t>
            </w:r>
          </w:p>
        </w:tc>
        <w:tc>
          <w:tcPr>
            <w:tcW w:w="284" w:type="dxa"/>
            <w:vAlign w:val="bottom"/>
          </w:tcPr>
          <w:p w14:paraId="198B696C" w14:textId="77777777" w:rsidR="00D65D9C" w:rsidRPr="00CA0B26" w:rsidRDefault="00D65D9C" w:rsidP="00D65D9C">
            <w:pPr>
              <w:ind w:right="72"/>
              <w:jc w:val="right"/>
              <w:rPr>
                <w:rFonts w:cs="Times New Roman"/>
                <w:sz w:val="16"/>
                <w:szCs w:val="16"/>
              </w:rPr>
            </w:pPr>
          </w:p>
        </w:tc>
        <w:tc>
          <w:tcPr>
            <w:tcW w:w="1417" w:type="dxa"/>
            <w:tcBorders>
              <w:bottom w:val="single" w:sz="4" w:space="0" w:color="auto"/>
            </w:tcBorders>
            <w:vAlign w:val="bottom"/>
          </w:tcPr>
          <w:p w14:paraId="1458029E" w14:textId="6961F590" w:rsidR="00D65D9C" w:rsidRPr="00CA0B26" w:rsidRDefault="00D65D9C" w:rsidP="00D65D9C">
            <w:pPr>
              <w:tabs>
                <w:tab w:val="left" w:pos="3330"/>
              </w:tabs>
              <w:ind w:left="-108"/>
              <w:jc w:val="right"/>
              <w:rPr>
                <w:rFonts w:cs="Times New Roman"/>
                <w:sz w:val="16"/>
                <w:szCs w:val="16"/>
              </w:rPr>
            </w:pPr>
            <w:r w:rsidRPr="00CA0B26">
              <w:rPr>
                <w:rFonts w:cs="Times New Roman"/>
                <w:sz w:val="16"/>
                <w:szCs w:val="16"/>
              </w:rPr>
              <w:t>-</w:t>
            </w:r>
          </w:p>
        </w:tc>
      </w:tr>
      <w:tr w:rsidR="00D65D9C" w:rsidRPr="00CA0B26" w14:paraId="087C9212" w14:textId="77777777" w:rsidTr="007879BE">
        <w:trPr>
          <w:trHeight w:val="288"/>
        </w:trPr>
        <w:tc>
          <w:tcPr>
            <w:tcW w:w="3351" w:type="dxa"/>
            <w:vAlign w:val="bottom"/>
          </w:tcPr>
          <w:p w14:paraId="50B9D835" w14:textId="77777777" w:rsidR="00D65D9C" w:rsidRPr="00CA0B26" w:rsidRDefault="00D65D9C" w:rsidP="00D65D9C">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sz w:val="16"/>
                <w:szCs w:val="16"/>
              </w:rPr>
            </w:pPr>
            <w:r w:rsidRPr="00CA0B26">
              <w:rPr>
                <w:rFonts w:cs="Cordia New"/>
                <w:sz w:val="16"/>
                <w:szCs w:val="16"/>
              </w:rPr>
              <w:t>Total</w:t>
            </w:r>
          </w:p>
        </w:tc>
        <w:tc>
          <w:tcPr>
            <w:tcW w:w="1417" w:type="dxa"/>
            <w:tcBorders>
              <w:top w:val="single" w:sz="4" w:space="0" w:color="auto"/>
              <w:bottom w:val="double" w:sz="4" w:space="0" w:color="auto"/>
            </w:tcBorders>
            <w:vAlign w:val="bottom"/>
          </w:tcPr>
          <w:p w14:paraId="04A8445F" w14:textId="23106F76" w:rsidR="00D65D9C" w:rsidRPr="00CA0B26" w:rsidRDefault="004B42DC" w:rsidP="00D65D9C">
            <w:pPr>
              <w:jc w:val="right"/>
              <w:rPr>
                <w:rFonts w:cs="Times New Roman"/>
                <w:sz w:val="16"/>
                <w:szCs w:val="16"/>
              </w:rPr>
            </w:pPr>
            <w:r>
              <w:rPr>
                <w:rFonts w:cs="Times New Roman"/>
                <w:sz w:val="16"/>
                <w:szCs w:val="16"/>
              </w:rPr>
              <w:t>58,347,742.35</w:t>
            </w:r>
          </w:p>
        </w:tc>
        <w:tc>
          <w:tcPr>
            <w:tcW w:w="284" w:type="dxa"/>
            <w:vAlign w:val="bottom"/>
          </w:tcPr>
          <w:p w14:paraId="46539F31" w14:textId="77777777" w:rsidR="00D65D9C" w:rsidRPr="00CA0B26" w:rsidRDefault="00D65D9C" w:rsidP="00D65D9C">
            <w:pPr>
              <w:overflowPunct/>
              <w:autoSpaceDE/>
              <w:autoSpaceDN/>
              <w:adjustRightInd/>
              <w:ind w:right="72"/>
              <w:jc w:val="right"/>
              <w:textAlignment w:val="auto"/>
              <w:rPr>
                <w:sz w:val="16"/>
                <w:szCs w:val="16"/>
                <w:cs/>
                <w:lang w:val="th-TH"/>
              </w:rPr>
            </w:pPr>
          </w:p>
        </w:tc>
        <w:tc>
          <w:tcPr>
            <w:tcW w:w="1349" w:type="dxa"/>
            <w:tcBorders>
              <w:top w:val="single" w:sz="4" w:space="0" w:color="auto"/>
              <w:bottom w:val="double" w:sz="4" w:space="0" w:color="auto"/>
            </w:tcBorders>
            <w:vAlign w:val="bottom"/>
          </w:tcPr>
          <w:p w14:paraId="110EFADD" w14:textId="2A2ED1C2" w:rsidR="00D65D9C" w:rsidRPr="00CA0B26" w:rsidRDefault="00D65D9C" w:rsidP="00D65D9C">
            <w:pPr>
              <w:jc w:val="right"/>
              <w:rPr>
                <w:rFonts w:cs="Times New Roman"/>
                <w:sz w:val="16"/>
                <w:szCs w:val="16"/>
              </w:rPr>
            </w:pPr>
            <w:r w:rsidRPr="00CA0B26">
              <w:rPr>
                <w:rFonts w:cs="Times New Roman"/>
                <w:sz w:val="16"/>
                <w:szCs w:val="16"/>
              </w:rPr>
              <w:t>58,141,372.55</w:t>
            </w:r>
          </w:p>
        </w:tc>
        <w:tc>
          <w:tcPr>
            <w:tcW w:w="236" w:type="dxa"/>
            <w:vAlign w:val="bottom"/>
          </w:tcPr>
          <w:p w14:paraId="06BA9E85" w14:textId="77777777" w:rsidR="00D65D9C" w:rsidRPr="00CA0B26" w:rsidRDefault="00D65D9C" w:rsidP="00D65D9C">
            <w:pPr>
              <w:ind w:right="72"/>
              <w:jc w:val="right"/>
              <w:rPr>
                <w:rFonts w:cs="Times New Roman"/>
                <w:sz w:val="16"/>
                <w:szCs w:val="16"/>
              </w:rPr>
            </w:pPr>
          </w:p>
        </w:tc>
        <w:tc>
          <w:tcPr>
            <w:tcW w:w="1391" w:type="dxa"/>
            <w:tcBorders>
              <w:top w:val="single" w:sz="4" w:space="0" w:color="auto"/>
              <w:bottom w:val="double" w:sz="4" w:space="0" w:color="auto"/>
            </w:tcBorders>
            <w:vAlign w:val="bottom"/>
          </w:tcPr>
          <w:p w14:paraId="40600A91" w14:textId="5F975372" w:rsidR="00D65D9C" w:rsidRPr="00CA0B26" w:rsidRDefault="004B42DC" w:rsidP="00D65D9C">
            <w:pPr>
              <w:ind w:left="-108"/>
              <w:jc w:val="right"/>
              <w:rPr>
                <w:rFonts w:cs="Times New Roman"/>
                <w:sz w:val="16"/>
                <w:szCs w:val="16"/>
              </w:rPr>
            </w:pPr>
            <w:r>
              <w:rPr>
                <w:rFonts w:cs="Times New Roman"/>
                <w:sz w:val="16"/>
                <w:szCs w:val="16"/>
              </w:rPr>
              <w:t>50,698,152.83</w:t>
            </w:r>
          </w:p>
        </w:tc>
        <w:tc>
          <w:tcPr>
            <w:tcW w:w="284" w:type="dxa"/>
            <w:vAlign w:val="bottom"/>
          </w:tcPr>
          <w:p w14:paraId="3F8223A2" w14:textId="77777777" w:rsidR="00D65D9C" w:rsidRPr="00CA0B26" w:rsidRDefault="00D65D9C" w:rsidP="00D65D9C">
            <w:pPr>
              <w:ind w:right="72"/>
              <w:jc w:val="right"/>
              <w:rPr>
                <w:rFonts w:cs="Times New Roman"/>
                <w:sz w:val="16"/>
                <w:szCs w:val="16"/>
              </w:rPr>
            </w:pPr>
          </w:p>
        </w:tc>
        <w:tc>
          <w:tcPr>
            <w:tcW w:w="1417" w:type="dxa"/>
            <w:tcBorders>
              <w:top w:val="single" w:sz="4" w:space="0" w:color="auto"/>
              <w:bottom w:val="double" w:sz="4" w:space="0" w:color="auto"/>
            </w:tcBorders>
            <w:vAlign w:val="bottom"/>
          </w:tcPr>
          <w:p w14:paraId="7E9DD836" w14:textId="6E8D7302" w:rsidR="00D65D9C" w:rsidRPr="00CA0B26" w:rsidRDefault="00D65D9C" w:rsidP="00D65D9C">
            <w:pPr>
              <w:ind w:left="-108"/>
              <w:jc w:val="right"/>
              <w:rPr>
                <w:rFonts w:cs="Times New Roman"/>
                <w:sz w:val="16"/>
                <w:szCs w:val="16"/>
              </w:rPr>
            </w:pPr>
            <w:r w:rsidRPr="00CA0B26">
              <w:rPr>
                <w:rFonts w:cs="Times New Roman"/>
                <w:sz w:val="16"/>
                <w:szCs w:val="16"/>
              </w:rPr>
              <w:t>50,459,796.03</w:t>
            </w:r>
          </w:p>
        </w:tc>
      </w:tr>
    </w:tbl>
    <w:p w14:paraId="55304817" w14:textId="384A73AC" w:rsidR="00CA0B26" w:rsidRDefault="00CA0B26" w:rsidP="008D0E35">
      <w:pPr>
        <w:ind w:left="851" w:right="45" w:hanging="567"/>
        <w:rPr>
          <w:rFonts w:cs="Times New Roman"/>
          <w:sz w:val="16"/>
          <w:szCs w:val="16"/>
        </w:rPr>
      </w:pPr>
    </w:p>
    <w:tbl>
      <w:tblPr>
        <w:tblW w:w="9729" w:type="dxa"/>
        <w:tblInd w:w="18"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8D0E35" w:rsidRPr="00FC7F4A" w14:paraId="1F984366" w14:textId="77777777" w:rsidTr="009A1092">
        <w:trPr>
          <w:trHeight w:val="278"/>
        </w:trPr>
        <w:tc>
          <w:tcPr>
            <w:tcW w:w="3351" w:type="dxa"/>
            <w:vAlign w:val="bottom"/>
          </w:tcPr>
          <w:p w14:paraId="1EDABCB9" w14:textId="77777777"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outlineLvl w:val="6"/>
              <w:rPr>
                <w:sz w:val="16"/>
                <w:szCs w:val="16"/>
                <w:u w:val="single"/>
                <w:cs/>
                <w:lang w:val="th-TH"/>
              </w:rPr>
            </w:pPr>
            <w:r w:rsidRPr="00AF7B43">
              <w:rPr>
                <w:rFonts w:cs="Times New Roman"/>
                <w:sz w:val="16"/>
                <w:szCs w:val="16"/>
                <w:u w:val="single"/>
                <w:cs/>
                <w:lang w:val="th-TH"/>
              </w:rPr>
              <w:t>Deferred tax liabilities</w:t>
            </w:r>
          </w:p>
        </w:tc>
        <w:tc>
          <w:tcPr>
            <w:tcW w:w="1417" w:type="dxa"/>
            <w:vAlign w:val="bottom"/>
          </w:tcPr>
          <w:p w14:paraId="4886B90F" w14:textId="77777777" w:rsidR="008D0E35" w:rsidRPr="00313C62" w:rsidRDefault="008D0E35" w:rsidP="009A1092">
            <w:pPr>
              <w:jc w:val="right"/>
              <w:rPr>
                <w:rFonts w:cs="Times New Roman"/>
                <w:sz w:val="16"/>
                <w:szCs w:val="16"/>
              </w:rPr>
            </w:pPr>
          </w:p>
        </w:tc>
        <w:tc>
          <w:tcPr>
            <w:tcW w:w="284" w:type="dxa"/>
            <w:vAlign w:val="bottom"/>
          </w:tcPr>
          <w:p w14:paraId="73764299" w14:textId="77777777" w:rsidR="008D0E35" w:rsidRPr="00313C62" w:rsidRDefault="008D0E35" w:rsidP="009A1092">
            <w:pPr>
              <w:pStyle w:val="a0"/>
              <w:tabs>
                <w:tab w:val="clear" w:pos="1080"/>
              </w:tabs>
              <w:ind w:right="72"/>
              <w:jc w:val="right"/>
              <w:rPr>
                <w:rFonts w:cs="Times New Roman"/>
                <w:sz w:val="16"/>
                <w:szCs w:val="16"/>
                <w:cs/>
              </w:rPr>
            </w:pPr>
          </w:p>
        </w:tc>
        <w:tc>
          <w:tcPr>
            <w:tcW w:w="1349" w:type="dxa"/>
            <w:vAlign w:val="bottom"/>
          </w:tcPr>
          <w:p w14:paraId="1AE5D2BB" w14:textId="77777777" w:rsidR="008D0E35" w:rsidRPr="00313C62" w:rsidRDefault="008D0E35" w:rsidP="009A1092">
            <w:pPr>
              <w:jc w:val="right"/>
              <w:rPr>
                <w:rFonts w:cs="Times New Roman"/>
                <w:sz w:val="16"/>
                <w:szCs w:val="16"/>
              </w:rPr>
            </w:pPr>
          </w:p>
        </w:tc>
        <w:tc>
          <w:tcPr>
            <w:tcW w:w="236" w:type="dxa"/>
            <w:vAlign w:val="bottom"/>
          </w:tcPr>
          <w:p w14:paraId="7DD2202E" w14:textId="77777777" w:rsidR="008D0E35" w:rsidRPr="00313C62" w:rsidRDefault="008D0E35" w:rsidP="009A1092">
            <w:pPr>
              <w:ind w:right="72"/>
              <w:jc w:val="right"/>
              <w:rPr>
                <w:rFonts w:cs="Times New Roman"/>
                <w:sz w:val="16"/>
                <w:szCs w:val="16"/>
              </w:rPr>
            </w:pPr>
          </w:p>
        </w:tc>
        <w:tc>
          <w:tcPr>
            <w:tcW w:w="1391" w:type="dxa"/>
            <w:vAlign w:val="bottom"/>
          </w:tcPr>
          <w:p w14:paraId="01297329" w14:textId="77777777" w:rsidR="008D0E35" w:rsidRPr="00313C62" w:rsidRDefault="008D0E35" w:rsidP="009A1092">
            <w:pPr>
              <w:ind w:left="-108"/>
              <w:jc w:val="right"/>
              <w:rPr>
                <w:rFonts w:cs="Times New Roman"/>
                <w:sz w:val="16"/>
                <w:szCs w:val="16"/>
              </w:rPr>
            </w:pPr>
          </w:p>
        </w:tc>
        <w:tc>
          <w:tcPr>
            <w:tcW w:w="284" w:type="dxa"/>
            <w:vAlign w:val="bottom"/>
          </w:tcPr>
          <w:p w14:paraId="2E33957B" w14:textId="77777777" w:rsidR="008D0E35" w:rsidRPr="00313C62" w:rsidRDefault="008D0E35" w:rsidP="009A1092">
            <w:pPr>
              <w:ind w:right="72"/>
              <w:jc w:val="right"/>
              <w:rPr>
                <w:rFonts w:cs="Times New Roman"/>
                <w:sz w:val="16"/>
                <w:szCs w:val="16"/>
              </w:rPr>
            </w:pPr>
          </w:p>
        </w:tc>
        <w:tc>
          <w:tcPr>
            <w:tcW w:w="1417" w:type="dxa"/>
            <w:vAlign w:val="bottom"/>
          </w:tcPr>
          <w:p w14:paraId="0BFA6242" w14:textId="77777777" w:rsidR="008D0E35" w:rsidRPr="00313C62" w:rsidRDefault="008D0E35" w:rsidP="009A1092">
            <w:pPr>
              <w:ind w:left="-60" w:firstLine="143"/>
              <w:jc w:val="right"/>
              <w:rPr>
                <w:rFonts w:cs="Times New Roman"/>
                <w:sz w:val="16"/>
                <w:szCs w:val="16"/>
              </w:rPr>
            </w:pPr>
          </w:p>
        </w:tc>
      </w:tr>
      <w:tr w:rsidR="00D65D9C" w:rsidRPr="00FC7F4A" w14:paraId="2BB8E4AC" w14:textId="77777777" w:rsidTr="009A1092">
        <w:trPr>
          <w:trHeight w:val="288"/>
        </w:trPr>
        <w:tc>
          <w:tcPr>
            <w:tcW w:w="3351" w:type="dxa"/>
            <w:vAlign w:val="bottom"/>
          </w:tcPr>
          <w:p w14:paraId="2F5E71D7" w14:textId="77777777" w:rsidR="00D65D9C" w:rsidRPr="00AF7B43"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Cordia New"/>
                <w:sz w:val="16"/>
                <w:szCs w:val="16"/>
                <w:cs/>
                <w:lang w:val="th-TH"/>
              </w:rPr>
            </w:pPr>
            <w:r w:rsidRPr="00AF7B43">
              <w:rPr>
                <w:rFonts w:cs="Times New Roman"/>
                <w:sz w:val="16"/>
                <w:szCs w:val="16"/>
                <w:cs/>
                <w:lang w:val="th-TH"/>
              </w:rPr>
              <w:t>Investment in marketable securities</w:t>
            </w:r>
            <w:r w:rsidRPr="00AF7B43">
              <w:rPr>
                <w:rFonts w:cs="Cordia New" w:hint="cs"/>
                <w:sz w:val="16"/>
                <w:szCs w:val="16"/>
                <w:cs/>
                <w:lang w:val="th-TH"/>
              </w:rPr>
              <w:t xml:space="preserve"> </w:t>
            </w:r>
          </w:p>
        </w:tc>
        <w:tc>
          <w:tcPr>
            <w:tcW w:w="1417" w:type="dxa"/>
            <w:tcBorders>
              <w:bottom w:val="single" w:sz="4" w:space="0" w:color="auto"/>
            </w:tcBorders>
            <w:vAlign w:val="bottom"/>
          </w:tcPr>
          <w:p w14:paraId="554215C4" w14:textId="7B714497" w:rsidR="00D65D9C" w:rsidRPr="00313C62" w:rsidRDefault="004B42DC" w:rsidP="00D65D9C">
            <w:pPr>
              <w:jc w:val="right"/>
              <w:rPr>
                <w:rFonts w:cs="Times New Roman"/>
                <w:sz w:val="16"/>
                <w:szCs w:val="16"/>
              </w:rPr>
            </w:pPr>
            <w:r>
              <w:rPr>
                <w:rFonts w:cs="Times New Roman"/>
                <w:sz w:val="16"/>
                <w:szCs w:val="16"/>
              </w:rPr>
              <w:t>13,265,404.35</w:t>
            </w:r>
          </w:p>
        </w:tc>
        <w:tc>
          <w:tcPr>
            <w:tcW w:w="284" w:type="dxa"/>
            <w:vAlign w:val="bottom"/>
          </w:tcPr>
          <w:p w14:paraId="6349DB6D" w14:textId="77777777" w:rsidR="00D65D9C" w:rsidRPr="00313C62" w:rsidRDefault="00D65D9C" w:rsidP="00D65D9C">
            <w:pPr>
              <w:pStyle w:val="a0"/>
              <w:tabs>
                <w:tab w:val="clear" w:pos="1080"/>
              </w:tabs>
              <w:ind w:right="72"/>
              <w:jc w:val="right"/>
              <w:rPr>
                <w:rFonts w:cs="Times New Roman"/>
                <w:sz w:val="16"/>
                <w:szCs w:val="16"/>
                <w:cs/>
              </w:rPr>
            </w:pPr>
          </w:p>
        </w:tc>
        <w:tc>
          <w:tcPr>
            <w:tcW w:w="1349" w:type="dxa"/>
            <w:tcBorders>
              <w:bottom w:val="single" w:sz="4" w:space="0" w:color="auto"/>
            </w:tcBorders>
            <w:vAlign w:val="bottom"/>
          </w:tcPr>
          <w:p w14:paraId="2373D73D" w14:textId="1E2190B0" w:rsidR="00D65D9C" w:rsidRPr="00313C62" w:rsidRDefault="00D65D9C" w:rsidP="00D65D9C">
            <w:pPr>
              <w:jc w:val="right"/>
              <w:rPr>
                <w:rFonts w:cs="Times New Roman"/>
                <w:sz w:val="16"/>
                <w:szCs w:val="16"/>
              </w:rPr>
            </w:pPr>
            <w:r w:rsidRPr="00CA0B26">
              <w:rPr>
                <w:rFonts w:cs="Times New Roman"/>
                <w:sz w:val="16"/>
                <w:szCs w:val="16"/>
              </w:rPr>
              <w:t>32,020,720.23</w:t>
            </w:r>
          </w:p>
        </w:tc>
        <w:tc>
          <w:tcPr>
            <w:tcW w:w="236" w:type="dxa"/>
            <w:vAlign w:val="bottom"/>
          </w:tcPr>
          <w:p w14:paraId="2E15158E" w14:textId="77777777" w:rsidR="00D65D9C" w:rsidRPr="00313C62" w:rsidRDefault="00D65D9C" w:rsidP="00D65D9C">
            <w:pPr>
              <w:ind w:right="72"/>
              <w:jc w:val="right"/>
              <w:rPr>
                <w:rFonts w:cs="Times New Roman"/>
                <w:sz w:val="16"/>
                <w:szCs w:val="16"/>
              </w:rPr>
            </w:pPr>
          </w:p>
        </w:tc>
        <w:tc>
          <w:tcPr>
            <w:tcW w:w="1391" w:type="dxa"/>
            <w:tcBorders>
              <w:bottom w:val="single" w:sz="4" w:space="0" w:color="auto"/>
            </w:tcBorders>
            <w:vAlign w:val="bottom"/>
          </w:tcPr>
          <w:p w14:paraId="79E8AC9E" w14:textId="20906102" w:rsidR="00D65D9C" w:rsidRPr="00313C62" w:rsidRDefault="004B42DC" w:rsidP="00D65D9C">
            <w:pPr>
              <w:ind w:left="-108"/>
              <w:jc w:val="right"/>
              <w:rPr>
                <w:rFonts w:cs="Times New Roman"/>
                <w:sz w:val="16"/>
                <w:szCs w:val="16"/>
              </w:rPr>
            </w:pPr>
            <w:r>
              <w:rPr>
                <w:rFonts w:cs="Times New Roman"/>
                <w:sz w:val="16"/>
                <w:szCs w:val="16"/>
              </w:rPr>
              <w:t>13,265,404.35</w:t>
            </w:r>
          </w:p>
        </w:tc>
        <w:tc>
          <w:tcPr>
            <w:tcW w:w="284" w:type="dxa"/>
            <w:vAlign w:val="bottom"/>
          </w:tcPr>
          <w:p w14:paraId="6E3326E7" w14:textId="77777777" w:rsidR="00D65D9C" w:rsidRPr="00313C62" w:rsidRDefault="00D65D9C" w:rsidP="00D65D9C">
            <w:pPr>
              <w:ind w:right="72"/>
              <w:jc w:val="right"/>
              <w:rPr>
                <w:rFonts w:cs="Times New Roman"/>
                <w:sz w:val="16"/>
                <w:szCs w:val="16"/>
              </w:rPr>
            </w:pPr>
          </w:p>
        </w:tc>
        <w:tc>
          <w:tcPr>
            <w:tcW w:w="1417" w:type="dxa"/>
            <w:tcBorders>
              <w:bottom w:val="single" w:sz="4" w:space="0" w:color="auto"/>
            </w:tcBorders>
            <w:vAlign w:val="bottom"/>
          </w:tcPr>
          <w:p w14:paraId="3B684F59" w14:textId="0230D381" w:rsidR="00D65D9C" w:rsidRPr="00313C62" w:rsidRDefault="00D65D9C" w:rsidP="00D65D9C">
            <w:pPr>
              <w:ind w:left="-60" w:firstLine="143"/>
              <w:jc w:val="right"/>
              <w:rPr>
                <w:rFonts w:cs="Times New Roman"/>
                <w:sz w:val="16"/>
                <w:szCs w:val="16"/>
              </w:rPr>
            </w:pPr>
            <w:r w:rsidRPr="00CA0B26">
              <w:rPr>
                <w:rFonts w:cs="Times New Roman"/>
                <w:sz w:val="16"/>
                <w:szCs w:val="16"/>
              </w:rPr>
              <w:t>32,020,720.23</w:t>
            </w:r>
          </w:p>
        </w:tc>
      </w:tr>
      <w:tr w:rsidR="00D65D9C" w:rsidRPr="00FC7F4A" w14:paraId="066C1AD4" w14:textId="77777777" w:rsidTr="009A1092">
        <w:trPr>
          <w:trHeight w:val="298"/>
        </w:trPr>
        <w:tc>
          <w:tcPr>
            <w:tcW w:w="3351" w:type="dxa"/>
            <w:vAlign w:val="bottom"/>
          </w:tcPr>
          <w:p w14:paraId="6F295E11" w14:textId="77777777" w:rsidR="00D65D9C" w:rsidRPr="00AF7B43" w:rsidRDefault="00D65D9C" w:rsidP="00D65D9C">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sz w:val="16"/>
                <w:szCs w:val="16"/>
              </w:rPr>
            </w:pPr>
            <w:r w:rsidRPr="00AF7B43">
              <w:rPr>
                <w:rFonts w:cs="Cordia New"/>
                <w:sz w:val="16"/>
                <w:szCs w:val="16"/>
              </w:rPr>
              <w:t>Total</w:t>
            </w:r>
          </w:p>
        </w:tc>
        <w:tc>
          <w:tcPr>
            <w:tcW w:w="1417" w:type="dxa"/>
            <w:tcBorders>
              <w:bottom w:val="double" w:sz="4" w:space="0" w:color="auto"/>
            </w:tcBorders>
            <w:vAlign w:val="bottom"/>
          </w:tcPr>
          <w:p w14:paraId="210AAC3C" w14:textId="60405E7A" w:rsidR="00D65D9C" w:rsidRPr="00313C62" w:rsidRDefault="004B42DC" w:rsidP="00D65D9C">
            <w:pPr>
              <w:jc w:val="right"/>
              <w:rPr>
                <w:rFonts w:cs="Times New Roman"/>
                <w:sz w:val="16"/>
                <w:szCs w:val="16"/>
              </w:rPr>
            </w:pPr>
            <w:r>
              <w:rPr>
                <w:rFonts w:cs="Times New Roman"/>
                <w:sz w:val="16"/>
                <w:szCs w:val="16"/>
              </w:rPr>
              <w:t>13,265,404.35</w:t>
            </w:r>
          </w:p>
        </w:tc>
        <w:tc>
          <w:tcPr>
            <w:tcW w:w="284" w:type="dxa"/>
            <w:vAlign w:val="bottom"/>
          </w:tcPr>
          <w:p w14:paraId="317E4F97" w14:textId="77777777" w:rsidR="00D65D9C" w:rsidRPr="00313C62" w:rsidRDefault="00D65D9C" w:rsidP="00D65D9C">
            <w:pPr>
              <w:pStyle w:val="a0"/>
              <w:tabs>
                <w:tab w:val="clear" w:pos="1080"/>
              </w:tabs>
              <w:ind w:right="72"/>
              <w:jc w:val="right"/>
              <w:rPr>
                <w:rFonts w:cs="Times New Roman"/>
                <w:sz w:val="16"/>
                <w:szCs w:val="16"/>
                <w:cs/>
              </w:rPr>
            </w:pPr>
          </w:p>
        </w:tc>
        <w:tc>
          <w:tcPr>
            <w:tcW w:w="1349" w:type="dxa"/>
            <w:tcBorders>
              <w:bottom w:val="double" w:sz="4" w:space="0" w:color="auto"/>
            </w:tcBorders>
            <w:vAlign w:val="bottom"/>
          </w:tcPr>
          <w:p w14:paraId="55C02CDF" w14:textId="2520E74D" w:rsidR="00D65D9C" w:rsidRPr="00313C62" w:rsidRDefault="00D65D9C" w:rsidP="00D65D9C">
            <w:pPr>
              <w:jc w:val="right"/>
              <w:rPr>
                <w:rFonts w:cs="Times New Roman"/>
                <w:sz w:val="16"/>
                <w:szCs w:val="16"/>
              </w:rPr>
            </w:pPr>
            <w:r w:rsidRPr="00CA0B26">
              <w:rPr>
                <w:rFonts w:cs="Times New Roman"/>
                <w:sz w:val="16"/>
                <w:szCs w:val="16"/>
              </w:rPr>
              <w:t>32,020,720.23</w:t>
            </w:r>
          </w:p>
        </w:tc>
        <w:tc>
          <w:tcPr>
            <w:tcW w:w="236" w:type="dxa"/>
            <w:vAlign w:val="bottom"/>
          </w:tcPr>
          <w:p w14:paraId="488638C2" w14:textId="77777777" w:rsidR="00D65D9C" w:rsidRPr="00313C62" w:rsidRDefault="00D65D9C" w:rsidP="00D65D9C">
            <w:pPr>
              <w:ind w:right="72"/>
              <w:jc w:val="right"/>
              <w:rPr>
                <w:rFonts w:cs="Times New Roman"/>
                <w:sz w:val="16"/>
                <w:szCs w:val="16"/>
              </w:rPr>
            </w:pPr>
          </w:p>
        </w:tc>
        <w:tc>
          <w:tcPr>
            <w:tcW w:w="1391" w:type="dxa"/>
            <w:tcBorders>
              <w:bottom w:val="double" w:sz="4" w:space="0" w:color="auto"/>
            </w:tcBorders>
            <w:vAlign w:val="bottom"/>
          </w:tcPr>
          <w:p w14:paraId="603C4AD5" w14:textId="76C44EA7" w:rsidR="00D65D9C" w:rsidRPr="00313C62" w:rsidRDefault="004B42DC" w:rsidP="00D65D9C">
            <w:pPr>
              <w:ind w:left="-108"/>
              <w:jc w:val="right"/>
              <w:rPr>
                <w:rFonts w:cs="Times New Roman"/>
                <w:sz w:val="16"/>
                <w:szCs w:val="16"/>
              </w:rPr>
            </w:pPr>
            <w:r>
              <w:rPr>
                <w:rFonts w:cs="Times New Roman"/>
                <w:sz w:val="16"/>
                <w:szCs w:val="16"/>
              </w:rPr>
              <w:t>13,265,404.35</w:t>
            </w:r>
          </w:p>
        </w:tc>
        <w:tc>
          <w:tcPr>
            <w:tcW w:w="284" w:type="dxa"/>
            <w:vAlign w:val="bottom"/>
          </w:tcPr>
          <w:p w14:paraId="040FBDDA" w14:textId="77777777" w:rsidR="00D65D9C" w:rsidRPr="00313C62" w:rsidRDefault="00D65D9C" w:rsidP="00D65D9C">
            <w:pPr>
              <w:ind w:right="72"/>
              <w:jc w:val="right"/>
              <w:rPr>
                <w:rFonts w:cs="Times New Roman"/>
                <w:sz w:val="16"/>
                <w:szCs w:val="16"/>
              </w:rPr>
            </w:pPr>
          </w:p>
        </w:tc>
        <w:tc>
          <w:tcPr>
            <w:tcW w:w="1417" w:type="dxa"/>
            <w:tcBorders>
              <w:bottom w:val="double" w:sz="4" w:space="0" w:color="auto"/>
            </w:tcBorders>
            <w:vAlign w:val="bottom"/>
          </w:tcPr>
          <w:p w14:paraId="6AF2F9F5" w14:textId="66D8BBFC" w:rsidR="00D65D9C" w:rsidRPr="00313C62" w:rsidRDefault="00D65D9C" w:rsidP="00D65D9C">
            <w:pPr>
              <w:ind w:left="-60" w:firstLine="143"/>
              <w:jc w:val="right"/>
              <w:rPr>
                <w:rFonts w:cs="Times New Roman"/>
                <w:sz w:val="16"/>
                <w:szCs w:val="16"/>
              </w:rPr>
            </w:pPr>
            <w:r w:rsidRPr="00CA0B26">
              <w:rPr>
                <w:rFonts w:cs="Times New Roman"/>
                <w:sz w:val="16"/>
                <w:szCs w:val="16"/>
              </w:rPr>
              <w:t>32,020,720.23</w:t>
            </w:r>
          </w:p>
        </w:tc>
      </w:tr>
    </w:tbl>
    <w:p w14:paraId="7C4DDD00" w14:textId="77777777" w:rsidR="008D0E35" w:rsidRPr="00FC7F4A" w:rsidRDefault="008D0E35" w:rsidP="008D0E35">
      <w:pPr>
        <w:ind w:left="851" w:right="45" w:hanging="567"/>
        <w:rPr>
          <w:rFonts w:cs="Times New Roman"/>
          <w:sz w:val="17"/>
          <w:szCs w:val="17"/>
        </w:rPr>
      </w:pPr>
    </w:p>
    <w:p w14:paraId="52244CB9" w14:textId="5FD87F58" w:rsidR="00F1177A" w:rsidRPr="00EB7A4F" w:rsidRDefault="00CA69F8" w:rsidP="00EB7A4F">
      <w:pPr>
        <w:pStyle w:val="ListParagraph"/>
        <w:keepNext/>
        <w:numPr>
          <w:ilvl w:val="0"/>
          <w:numId w:val="26"/>
        </w:numPr>
        <w:spacing w:before="120" w:after="120"/>
        <w:ind w:left="360"/>
        <w:outlineLvl w:val="2"/>
        <w:rPr>
          <w:b/>
          <w:bCs/>
          <w:sz w:val="17"/>
        </w:rPr>
      </w:pPr>
      <w:bookmarkStart w:id="7" w:name="_Hlk39737928"/>
      <w:r w:rsidRPr="00EB7A4F">
        <w:rPr>
          <w:b/>
          <w:bCs/>
          <w:sz w:val="17"/>
        </w:rPr>
        <w:t>S</w:t>
      </w:r>
      <w:r w:rsidR="00F1177A" w:rsidRPr="00EB7A4F">
        <w:rPr>
          <w:b/>
          <w:bCs/>
          <w:sz w:val="17"/>
        </w:rPr>
        <w:t>HORT TERM LOAN FROM FINANCIAL INSTITUTE</w:t>
      </w:r>
    </w:p>
    <w:p w14:paraId="55A03BA2" w14:textId="6D3419EA" w:rsidR="00F1177A" w:rsidRPr="007E3A47" w:rsidRDefault="00F1177A" w:rsidP="00F1177A">
      <w:pPr>
        <w:spacing w:before="120"/>
        <w:ind w:left="360"/>
        <w:jc w:val="thaiDistribute"/>
        <w:rPr>
          <w:sz w:val="17"/>
          <w:szCs w:val="17"/>
        </w:rPr>
      </w:pPr>
      <w:r>
        <w:rPr>
          <w:rFonts w:cs="Times New Roman"/>
          <w:sz w:val="17"/>
          <w:szCs w:val="17"/>
        </w:rPr>
        <w:t xml:space="preserve">Short term loan from financial institute </w:t>
      </w:r>
      <w:r w:rsidRPr="007E3A47">
        <w:rPr>
          <w:sz w:val="17"/>
          <w:szCs w:val="17"/>
        </w:rPr>
        <w:t xml:space="preserve">as at </w:t>
      </w:r>
      <w:r w:rsidR="00A27D3B">
        <w:rPr>
          <w:sz w:val="17"/>
          <w:szCs w:val="17"/>
        </w:rPr>
        <w:t>June 30</w:t>
      </w:r>
      <w:r w:rsidRPr="007E3A47">
        <w:rPr>
          <w:sz w:val="17"/>
          <w:szCs w:val="17"/>
        </w:rPr>
        <w:t>, 20</w:t>
      </w:r>
      <w:r w:rsidR="00D65D9C">
        <w:rPr>
          <w:sz w:val="17"/>
          <w:szCs w:val="17"/>
        </w:rPr>
        <w:t>20</w:t>
      </w:r>
      <w:r w:rsidRPr="007E3A47">
        <w:rPr>
          <w:sz w:val="17"/>
          <w:szCs w:val="17"/>
        </w:rPr>
        <w:t xml:space="preserve"> and December 31, 201</w:t>
      </w:r>
      <w:r w:rsidR="00D65D9C">
        <w:rPr>
          <w:sz w:val="17"/>
          <w:szCs w:val="17"/>
        </w:rPr>
        <w:t>9</w:t>
      </w:r>
      <w:r w:rsidRPr="007E3A47">
        <w:rPr>
          <w:sz w:val="17"/>
          <w:szCs w:val="17"/>
        </w:rPr>
        <w:t xml:space="preserve"> was as follows:</w:t>
      </w:r>
    </w:p>
    <w:tbl>
      <w:tblPr>
        <w:tblW w:w="9090"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310"/>
        <w:gridCol w:w="119"/>
        <w:gridCol w:w="1335"/>
      </w:tblGrid>
      <w:tr w:rsidR="00F1177A" w:rsidRPr="007E3A47" w14:paraId="5C18C15B" w14:textId="77777777" w:rsidTr="00F1177A">
        <w:trPr>
          <w:trHeight w:hRule="exact" w:val="313"/>
        </w:trPr>
        <w:tc>
          <w:tcPr>
            <w:tcW w:w="3150" w:type="dxa"/>
            <w:vAlign w:val="bottom"/>
          </w:tcPr>
          <w:p w14:paraId="7F1C9B4D" w14:textId="77777777" w:rsidR="00F1177A" w:rsidRPr="007E3A47" w:rsidRDefault="00F1177A" w:rsidP="00F1177A">
            <w:pPr>
              <w:ind w:right="851"/>
              <w:rPr>
                <w:rFonts w:cs="Times New Roman"/>
                <w:sz w:val="16"/>
                <w:szCs w:val="16"/>
              </w:rPr>
            </w:pPr>
          </w:p>
        </w:tc>
        <w:tc>
          <w:tcPr>
            <w:tcW w:w="141" w:type="dxa"/>
            <w:vAlign w:val="bottom"/>
          </w:tcPr>
          <w:p w14:paraId="077ED6EE" w14:textId="77777777" w:rsidR="00F1177A" w:rsidRPr="007E3A47" w:rsidRDefault="00F1177A" w:rsidP="00F1177A">
            <w:pPr>
              <w:ind w:right="851"/>
              <w:rPr>
                <w:rFonts w:cs="Times New Roman"/>
                <w:sz w:val="16"/>
                <w:szCs w:val="16"/>
              </w:rPr>
            </w:pPr>
          </w:p>
        </w:tc>
        <w:tc>
          <w:tcPr>
            <w:tcW w:w="5799" w:type="dxa"/>
            <w:gridSpan w:val="7"/>
            <w:vAlign w:val="bottom"/>
          </w:tcPr>
          <w:p w14:paraId="280828FA" w14:textId="77777777" w:rsidR="00F1177A" w:rsidRPr="007E3A47" w:rsidRDefault="00F1177A" w:rsidP="00F1177A">
            <w:pPr>
              <w:pBdr>
                <w:bottom w:val="single" w:sz="4" w:space="1" w:color="auto"/>
              </w:pBdr>
              <w:jc w:val="center"/>
              <w:rPr>
                <w:rFonts w:cs="Times New Roman"/>
                <w:sz w:val="16"/>
                <w:szCs w:val="16"/>
              </w:rPr>
            </w:pPr>
            <w:r w:rsidRPr="007E3A47">
              <w:rPr>
                <w:rFonts w:cs="Times New Roman"/>
                <w:sz w:val="16"/>
                <w:szCs w:val="16"/>
              </w:rPr>
              <w:t>BAHT</w:t>
            </w:r>
          </w:p>
        </w:tc>
      </w:tr>
      <w:tr w:rsidR="00F1177A" w:rsidRPr="007E3A47" w14:paraId="7E277A9A" w14:textId="77777777" w:rsidTr="00F1177A">
        <w:trPr>
          <w:trHeight w:hRule="exact" w:val="218"/>
        </w:trPr>
        <w:tc>
          <w:tcPr>
            <w:tcW w:w="3150" w:type="dxa"/>
          </w:tcPr>
          <w:p w14:paraId="3CBEA54A" w14:textId="77777777" w:rsidR="00F1177A" w:rsidRPr="007E3A47" w:rsidRDefault="00F1177A" w:rsidP="00F1177A">
            <w:pPr>
              <w:ind w:right="851"/>
              <w:jc w:val="both"/>
              <w:rPr>
                <w:rFonts w:cs="Times New Roman"/>
                <w:sz w:val="16"/>
                <w:szCs w:val="16"/>
              </w:rPr>
            </w:pPr>
          </w:p>
        </w:tc>
        <w:tc>
          <w:tcPr>
            <w:tcW w:w="141" w:type="dxa"/>
          </w:tcPr>
          <w:p w14:paraId="78D7CA91" w14:textId="77777777" w:rsidR="00F1177A" w:rsidRPr="007E3A47" w:rsidRDefault="00F1177A" w:rsidP="00F1177A">
            <w:pPr>
              <w:ind w:right="851"/>
              <w:jc w:val="both"/>
              <w:rPr>
                <w:rFonts w:cs="Times New Roman"/>
                <w:sz w:val="16"/>
                <w:szCs w:val="16"/>
              </w:rPr>
            </w:pPr>
          </w:p>
        </w:tc>
        <w:tc>
          <w:tcPr>
            <w:tcW w:w="2916" w:type="dxa"/>
            <w:gridSpan w:val="3"/>
            <w:tcBorders>
              <w:bottom w:val="single" w:sz="4" w:space="0" w:color="auto"/>
            </w:tcBorders>
            <w:vAlign w:val="bottom"/>
          </w:tcPr>
          <w:p w14:paraId="09830FD8" w14:textId="77777777" w:rsidR="00F1177A" w:rsidRPr="007E3A47" w:rsidRDefault="00F1177A" w:rsidP="00F1177A">
            <w:pPr>
              <w:ind w:left="-80" w:right="-46"/>
              <w:jc w:val="center"/>
              <w:rPr>
                <w:rFonts w:cs="Times New Roman"/>
                <w:sz w:val="16"/>
                <w:szCs w:val="16"/>
              </w:rPr>
            </w:pPr>
            <w:r w:rsidRPr="007E3A47">
              <w:rPr>
                <w:rFonts w:cs="Times New Roman"/>
                <w:sz w:val="16"/>
                <w:szCs w:val="16"/>
              </w:rPr>
              <w:t>Consolidated Financial Statement</w:t>
            </w:r>
          </w:p>
        </w:tc>
        <w:tc>
          <w:tcPr>
            <w:tcW w:w="119" w:type="dxa"/>
            <w:vAlign w:val="bottom"/>
          </w:tcPr>
          <w:p w14:paraId="04038BFE" w14:textId="77777777" w:rsidR="00F1177A" w:rsidRPr="007E3A47" w:rsidRDefault="00F1177A" w:rsidP="00F1177A">
            <w:pPr>
              <w:ind w:right="851"/>
              <w:jc w:val="center"/>
              <w:rPr>
                <w:rFonts w:cs="Times New Roman"/>
                <w:sz w:val="16"/>
                <w:szCs w:val="16"/>
              </w:rPr>
            </w:pPr>
          </w:p>
        </w:tc>
        <w:tc>
          <w:tcPr>
            <w:tcW w:w="2764" w:type="dxa"/>
            <w:gridSpan w:val="3"/>
            <w:tcBorders>
              <w:bottom w:val="single" w:sz="4" w:space="0" w:color="auto"/>
            </w:tcBorders>
            <w:vAlign w:val="bottom"/>
          </w:tcPr>
          <w:p w14:paraId="171E3D6F" w14:textId="77777777" w:rsidR="00F1177A" w:rsidRPr="007E3A47" w:rsidRDefault="00F1177A" w:rsidP="00F1177A">
            <w:pPr>
              <w:ind w:right="-46"/>
              <w:jc w:val="center"/>
              <w:rPr>
                <w:rFonts w:cs="Times New Roman"/>
                <w:sz w:val="16"/>
                <w:szCs w:val="16"/>
              </w:rPr>
            </w:pPr>
            <w:r w:rsidRPr="007E3A47">
              <w:rPr>
                <w:rFonts w:cs="Times New Roman"/>
                <w:sz w:val="16"/>
                <w:szCs w:val="16"/>
              </w:rPr>
              <w:t>Separate Financial Statement</w:t>
            </w:r>
          </w:p>
        </w:tc>
      </w:tr>
      <w:tr w:rsidR="00F1177A" w:rsidRPr="007E3A47" w14:paraId="66F60AF3" w14:textId="77777777" w:rsidTr="00F1177A">
        <w:trPr>
          <w:trHeight w:hRule="exact" w:val="218"/>
        </w:trPr>
        <w:tc>
          <w:tcPr>
            <w:tcW w:w="3150" w:type="dxa"/>
          </w:tcPr>
          <w:p w14:paraId="4B975763" w14:textId="77777777" w:rsidR="00F1177A" w:rsidRPr="007E3A47" w:rsidRDefault="00F1177A" w:rsidP="00F1177A">
            <w:pPr>
              <w:ind w:right="851"/>
              <w:jc w:val="both"/>
              <w:rPr>
                <w:rFonts w:cs="Times New Roman"/>
                <w:sz w:val="16"/>
                <w:szCs w:val="16"/>
              </w:rPr>
            </w:pPr>
          </w:p>
        </w:tc>
        <w:tc>
          <w:tcPr>
            <w:tcW w:w="141" w:type="dxa"/>
          </w:tcPr>
          <w:p w14:paraId="08004B1B" w14:textId="77777777" w:rsidR="00F1177A" w:rsidRPr="007E3A47" w:rsidRDefault="00F1177A" w:rsidP="00F1177A">
            <w:pPr>
              <w:ind w:right="851"/>
              <w:jc w:val="both"/>
              <w:rPr>
                <w:rFonts w:cs="Times New Roman"/>
                <w:sz w:val="16"/>
                <w:szCs w:val="16"/>
              </w:rPr>
            </w:pPr>
          </w:p>
        </w:tc>
        <w:tc>
          <w:tcPr>
            <w:tcW w:w="1484" w:type="dxa"/>
            <w:tcBorders>
              <w:bottom w:val="single" w:sz="4" w:space="0" w:color="auto"/>
            </w:tcBorders>
            <w:vAlign w:val="bottom"/>
          </w:tcPr>
          <w:p w14:paraId="0E4E11FE" w14:textId="32E8A11A" w:rsidR="00F1177A" w:rsidRPr="007E3A47" w:rsidRDefault="00A27D3B" w:rsidP="00B2526F">
            <w:pPr>
              <w:ind w:left="-97"/>
              <w:jc w:val="center"/>
              <w:rPr>
                <w:rFonts w:cs="Times New Roman"/>
                <w:sz w:val="16"/>
                <w:szCs w:val="16"/>
              </w:rPr>
            </w:pPr>
            <w:r>
              <w:rPr>
                <w:rFonts w:cs="Times New Roman"/>
                <w:sz w:val="16"/>
                <w:szCs w:val="16"/>
              </w:rPr>
              <w:t>June 30</w:t>
            </w:r>
            <w:r w:rsidR="00F1177A" w:rsidRPr="007E3A47">
              <w:rPr>
                <w:rFonts w:cs="Times New Roman"/>
                <w:sz w:val="16"/>
                <w:szCs w:val="16"/>
              </w:rPr>
              <w:t>, 20</w:t>
            </w:r>
            <w:r w:rsidR="00D65D9C">
              <w:rPr>
                <w:rFonts w:cs="Times New Roman"/>
                <w:sz w:val="16"/>
                <w:szCs w:val="16"/>
              </w:rPr>
              <w:t>20</w:t>
            </w:r>
          </w:p>
        </w:tc>
        <w:tc>
          <w:tcPr>
            <w:tcW w:w="114" w:type="dxa"/>
          </w:tcPr>
          <w:p w14:paraId="6415062D" w14:textId="77777777" w:rsidR="00F1177A" w:rsidRPr="007E3A47" w:rsidRDefault="00F1177A" w:rsidP="00F1177A">
            <w:pPr>
              <w:jc w:val="center"/>
              <w:rPr>
                <w:rFonts w:cs="Times New Roman"/>
                <w:sz w:val="16"/>
                <w:szCs w:val="16"/>
              </w:rPr>
            </w:pPr>
          </w:p>
        </w:tc>
        <w:tc>
          <w:tcPr>
            <w:tcW w:w="1318" w:type="dxa"/>
            <w:tcBorders>
              <w:bottom w:val="single" w:sz="4" w:space="0" w:color="auto"/>
            </w:tcBorders>
            <w:vAlign w:val="bottom"/>
          </w:tcPr>
          <w:p w14:paraId="159AE270" w14:textId="7ADBF0B3" w:rsidR="00F1177A" w:rsidRPr="007E3A47" w:rsidRDefault="00B2526F" w:rsidP="00F1177A">
            <w:pPr>
              <w:ind w:left="-97"/>
              <w:jc w:val="right"/>
              <w:rPr>
                <w:rFonts w:cs="Times New Roman"/>
                <w:sz w:val="16"/>
                <w:szCs w:val="16"/>
              </w:rPr>
            </w:pPr>
            <w:r>
              <w:rPr>
                <w:rFonts w:cs="Times New Roman"/>
                <w:sz w:val="16"/>
                <w:szCs w:val="16"/>
              </w:rPr>
              <w:t>December 31, 201</w:t>
            </w:r>
            <w:r w:rsidR="00D65D9C">
              <w:rPr>
                <w:rFonts w:cs="Times New Roman"/>
                <w:sz w:val="16"/>
                <w:szCs w:val="16"/>
              </w:rPr>
              <w:t>9</w:t>
            </w:r>
          </w:p>
        </w:tc>
        <w:tc>
          <w:tcPr>
            <w:tcW w:w="119" w:type="dxa"/>
          </w:tcPr>
          <w:p w14:paraId="71EDA05A" w14:textId="77777777" w:rsidR="00F1177A" w:rsidRPr="007E3A47" w:rsidRDefault="00F1177A" w:rsidP="00F1177A">
            <w:pPr>
              <w:jc w:val="center"/>
              <w:rPr>
                <w:rFonts w:cs="Times New Roman"/>
                <w:sz w:val="16"/>
                <w:szCs w:val="16"/>
              </w:rPr>
            </w:pPr>
          </w:p>
        </w:tc>
        <w:tc>
          <w:tcPr>
            <w:tcW w:w="1310" w:type="dxa"/>
            <w:tcBorders>
              <w:bottom w:val="single" w:sz="4" w:space="0" w:color="auto"/>
            </w:tcBorders>
            <w:vAlign w:val="bottom"/>
          </w:tcPr>
          <w:p w14:paraId="442D8957" w14:textId="29C5DB5E" w:rsidR="00F1177A" w:rsidRPr="007E3A47" w:rsidRDefault="00A27D3B" w:rsidP="00B2526F">
            <w:pPr>
              <w:ind w:left="-97" w:right="120"/>
              <w:jc w:val="right"/>
              <w:rPr>
                <w:rFonts w:cs="Times New Roman"/>
                <w:sz w:val="16"/>
                <w:szCs w:val="16"/>
              </w:rPr>
            </w:pPr>
            <w:r>
              <w:rPr>
                <w:rFonts w:cs="Times New Roman"/>
                <w:sz w:val="16"/>
                <w:szCs w:val="16"/>
              </w:rPr>
              <w:t>June 30</w:t>
            </w:r>
            <w:r w:rsidR="00F1177A" w:rsidRPr="007E3A47">
              <w:rPr>
                <w:rFonts w:cs="Times New Roman"/>
                <w:sz w:val="16"/>
                <w:szCs w:val="16"/>
              </w:rPr>
              <w:t>, 20</w:t>
            </w:r>
            <w:r w:rsidR="00D65D9C">
              <w:rPr>
                <w:rFonts w:cs="Times New Roman"/>
                <w:sz w:val="16"/>
                <w:szCs w:val="16"/>
              </w:rPr>
              <w:t>20</w:t>
            </w:r>
          </w:p>
        </w:tc>
        <w:tc>
          <w:tcPr>
            <w:tcW w:w="119" w:type="dxa"/>
          </w:tcPr>
          <w:p w14:paraId="21FAB722" w14:textId="77777777" w:rsidR="00F1177A" w:rsidRPr="007E3A47" w:rsidRDefault="00F1177A" w:rsidP="00F1177A">
            <w:pPr>
              <w:jc w:val="center"/>
              <w:rPr>
                <w:rFonts w:cs="Times New Roman"/>
                <w:sz w:val="16"/>
                <w:szCs w:val="16"/>
              </w:rPr>
            </w:pPr>
          </w:p>
        </w:tc>
        <w:tc>
          <w:tcPr>
            <w:tcW w:w="1335" w:type="dxa"/>
            <w:tcBorders>
              <w:bottom w:val="single" w:sz="4" w:space="0" w:color="auto"/>
            </w:tcBorders>
            <w:vAlign w:val="bottom"/>
          </w:tcPr>
          <w:p w14:paraId="2A5055BD" w14:textId="6870443E" w:rsidR="00F1177A" w:rsidRPr="007E3A47" w:rsidRDefault="00F1177A" w:rsidP="00B2526F">
            <w:pPr>
              <w:ind w:left="-97"/>
              <w:jc w:val="right"/>
              <w:rPr>
                <w:rFonts w:cs="Times New Roman"/>
                <w:sz w:val="16"/>
                <w:szCs w:val="16"/>
              </w:rPr>
            </w:pPr>
            <w:r w:rsidRPr="007E3A47">
              <w:rPr>
                <w:rFonts w:cs="Times New Roman"/>
                <w:sz w:val="16"/>
                <w:szCs w:val="16"/>
              </w:rPr>
              <w:t>December 31, 201</w:t>
            </w:r>
            <w:r w:rsidR="00D65D9C">
              <w:rPr>
                <w:rFonts w:cs="Times New Roman"/>
                <w:sz w:val="16"/>
                <w:szCs w:val="16"/>
              </w:rPr>
              <w:t>9</w:t>
            </w:r>
          </w:p>
        </w:tc>
      </w:tr>
      <w:tr w:rsidR="00B2526F" w:rsidRPr="007E3A47" w14:paraId="78D9E955" w14:textId="77777777" w:rsidTr="00F1177A">
        <w:trPr>
          <w:trHeight w:hRule="exact" w:val="323"/>
        </w:trPr>
        <w:tc>
          <w:tcPr>
            <w:tcW w:w="3150" w:type="dxa"/>
            <w:vAlign w:val="bottom"/>
          </w:tcPr>
          <w:p w14:paraId="080EFD93" w14:textId="77777777" w:rsidR="00B2526F" w:rsidRPr="007E3A47" w:rsidRDefault="00B2526F" w:rsidP="00F1177A">
            <w:pPr>
              <w:ind w:left="45" w:right="-46"/>
              <w:jc w:val="both"/>
              <w:rPr>
                <w:rFonts w:cs="Times New Roman"/>
                <w:sz w:val="16"/>
                <w:szCs w:val="16"/>
                <w:cs/>
              </w:rPr>
            </w:pPr>
            <w:r w:rsidRPr="007E3A47">
              <w:rPr>
                <w:rFonts w:cs="Times New Roman"/>
                <w:sz w:val="16"/>
                <w:szCs w:val="16"/>
              </w:rPr>
              <w:t>A Financial Institute</w:t>
            </w:r>
          </w:p>
        </w:tc>
        <w:tc>
          <w:tcPr>
            <w:tcW w:w="141" w:type="dxa"/>
            <w:vAlign w:val="bottom"/>
          </w:tcPr>
          <w:p w14:paraId="42229617" w14:textId="77777777" w:rsidR="00B2526F" w:rsidRPr="007E3A47" w:rsidRDefault="00B2526F" w:rsidP="00F1177A">
            <w:pPr>
              <w:ind w:right="851"/>
              <w:rPr>
                <w:rFonts w:cs="Times New Roman"/>
                <w:sz w:val="16"/>
                <w:szCs w:val="16"/>
              </w:rPr>
            </w:pPr>
          </w:p>
        </w:tc>
        <w:tc>
          <w:tcPr>
            <w:tcW w:w="1484" w:type="dxa"/>
            <w:vAlign w:val="bottom"/>
          </w:tcPr>
          <w:p w14:paraId="43E4D835" w14:textId="770E0FEF" w:rsidR="00B2526F" w:rsidRPr="007E3A47" w:rsidRDefault="00BE0B9E" w:rsidP="00F1177A">
            <w:pPr>
              <w:spacing w:line="340" w:lineRule="exact"/>
              <w:ind w:right="139"/>
              <w:jc w:val="right"/>
              <w:rPr>
                <w:rFonts w:cs="Times New Roman"/>
                <w:sz w:val="16"/>
                <w:szCs w:val="16"/>
              </w:rPr>
            </w:pPr>
            <w:r>
              <w:rPr>
                <w:rFonts w:cs="Times New Roman"/>
                <w:sz w:val="16"/>
                <w:szCs w:val="16"/>
              </w:rPr>
              <w:t>100,000,000.00</w:t>
            </w:r>
          </w:p>
        </w:tc>
        <w:tc>
          <w:tcPr>
            <w:tcW w:w="114" w:type="dxa"/>
            <w:vAlign w:val="bottom"/>
          </w:tcPr>
          <w:p w14:paraId="3D4739A7" w14:textId="77777777" w:rsidR="00B2526F" w:rsidRPr="007E3A47" w:rsidRDefault="00B2526F" w:rsidP="00F1177A">
            <w:pPr>
              <w:spacing w:line="340" w:lineRule="exact"/>
              <w:ind w:right="74"/>
              <w:jc w:val="right"/>
              <w:rPr>
                <w:rFonts w:cs="Times New Roman"/>
                <w:sz w:val="16"/>
                <w:szCs w:val="16"/>
                <w:u w:val="single"/>
              </w:rPr>
            </w:pPr>
          </w:p>
        </w:tc>
        <w:tc>
          <w:tcPr>
            <w:tcW w:w="1318" w:type="dxa"/>
            <w:vAlign w:val="bottom"/>
          </w:tcPr>
          <w:p w14:paraId="707B91AF" w14:textId="7A9CEA1B" w:rsidR="00B2526F" w:rsidRPr="007E3A47" w:rsidRDefault="00D65D9C" w:rsidP="0005497F">
            <w:pPr>
              <w:spacing w:line="340" w:lineRule="exact"/>
              <w:ind w:right="43"/>
              <w:jc w:val="right"/>
              <w:rPr>
                <w:rFonts w:cs="Times New Roman"/>
                <w:sz w:val="16"/>
                <w:szCs w:val="16"/>
              </w:rPr>
            </w:pPr>
            <w:r>
              <w:rPr>
                <w:rFonts w:cs="Times New Roman"/>
                <w:sz w:val="16"/>
                <w:szCs w:val="16"/>
              </w:rPr>
              <w:t>350,000,000.00</w:t>
            </w:r>
          </w:p>
        </w:tc>
        <w:tc>
          <w:tcPr>
            <w:tcW w:w="119" w:type="dxa"/>
            <w:vAlign w:val="bottom"/>
          </w:tcPr>
          <w:p w14:paraId="4F90D47E" w14:textId="77777777" w:rsidR="00B2526F" w:rsidRPr="007E3A47" w:rsidRDefault="00B2526F" w:rsidP="00F1177A">
            <w:pPr>
              <w:ind w:right="74"/>
              <w:jc w:val="right"/>
              <w:rPr>
                <w:rFonts w:cs="Times New Roman"/>
                <w:sz w:val="16"/>
                <w:szCs w:val="16"/>
              </w:rPr>
            </w:pPr>
          </w:p>
        </w:tc>
        <w:tc>
          <w:tcPr>
            <w:tcW w:w="1310" w:type="dxa"/>
            <w:vAlign w:val="bottom"/>
          </w:tcPr>
          <w:p w14:paraId="0234D199" w14:textId="3A31895B" w:rsidR="00B2526F" w:rsidRPr="007E3A47" w:rsidRDefault="00BE0B9E" w:rsidP="00B2526F">
            <w:pPr>
              <w:spacing w:line="340" w:lineRule="exact"/>
              <w:ind w:right="139"/>
              <w:jc w:val="right"/>
              <w:rPr>
                <w:rFonts w:cs="Times New Roman"/>
                <w:sz w:val="16"/>
                <w:szCs w:val="16"/>
              </w:rPr>
            </w:pPr>
            <w:r>
              <w:rPr>
                <w:rFonts w:cs="Times New Roman"/>
                <w:sz w:val="16"/>
                <w:szCs w:val="16"/>
              </w:rPr>
              <w:t>100,000,000.00</w:t>
            </w:r>
          </w:p>
        </w:tc>
        <w:tc>
          <w:tcPr>
            <w:tcW w:w="119" w:type="dxa"/>
            <w:vAlign w:val="bottom"/>
          </w:tcPr>
          <w:p w14:paraId="3F599CAB" w14:textId="77777777" w:rsidR="00B2526F" w:rsidRPr="007E3A47" w:rsidRDefault="00B2526F" w:rsidP="00F1177A">
            <w:pPr>
              <w:spacing w:line="340" w:lineRule="exact"/>
              <w:ind w:right="74"/>
              <w:jc w:val="right"/>
              <w:rPr>
                <w:rFonts w:cs="Times New Roman"/>
                <w:sz w:val="16"/>
                <w:szCs w:val="16"/>
                <w:u w:val="single"/>
              </w:rPr>
            </w:pPr>
          </w:p>
        </w:tc>
        <w:tc>
          <w:tcPr>
            <w:tcW w:w="1335" w:type="dxa"/>
            <w:vAlign w:val="bottom"/>
          </w:tcPr>
          <w:p w14:paraId="6BDC2DE7" w14:textId="07BB643F" w:rsidR="00B2526F" w:rsidRPr="007E3A47" w:rsidRDefault="00D65D9C" w:rsidP="0005497F">
            <w:pPr>
              <w:spacing w:line="340" w:lineRule="exact"/>
              <w:ind w:right="43"/>
              <w:jc w:val="right"/>
              <w:rPr>
                <w:rFonts w:cs="Times New Roman"/>
                <w:sz w:val="16"/>
                <w:szCs w:val="16"/>
              </w:rPr>
            </w:pPr>
            <w:r>
              <w:rPr>
                <w:rFonts w:cs="Times New Roman"/>
                <w:sz w:val="16"/>
                <w:szCs w:val="16"/>
              </w:rPr>
              <w:t>350,000,000.00</w:t>
            </w:r>
          </w:p>
        </w:tc>
      </w:tr>
      <w:tr w:rsidR="00B2526F" w:rsidRPr="007E3A47" w14:paraId="480C98E8" w14:textId="77777777" w:rsidTr="00F1177A">
        <w:trPr>
          <w:trHeight w:hRule="exact" w:val="411"/>
        </w:trPr>
        <w:tc>
          <w:tcPr>
            <w:tcW w:w="3150" w:type="dxa"/>
            <w:vAlign w:val="bottom"/>
          </w:tcPr>
          <w:p w14:paraId="5AD949CE" w14:textId="77777777" w:rsidR="00B2526F" w:rsidRPr="007E3A47" w:rsidRDefault="00B2526F" w:rsidP="00F1177A">
            <w:pPr>
              <w:ind w:left="44"/>
              <w:rPr>
                <w:rFonts w:cs="Times New Roman"/>
                <w:sz w:val="16"/>
                <w:szCs w:val="16"/>
              </w:rPr>
            </w:pPr>
            <w:r w:rsidRPr="007E3A47">
              <w:rPr>
                <w:rFonts w:cs="Times New Roman"/>
                <w:sz w:val="16"/>
                <w:szCs w:val="16"/>
              </w:rPr>
              <w:t>Total Short-term loan from Financial Institute</w:t>
            </w:r>
          </w:p>
        </w:tc>
        <w:tc>
          <w:tcPr>
            <w:tcW w:w="141" w:type="dxa"/>
            <w:vAlign w:val="bottom"/>
          </w:tcPr>
          <w:p w14:paraId="5CF13B47" w14:textId="77777777" w:rsidR="00B2526F" w:rsidRPr="007E3A47" w:rsidRDefault="00B2526F" w:rsidP="00F1177A">
            <w:pPr>
              <w:ind w:right="851"/>
              <w:rPr>
                <w:rFonts w:cs="Times New Roman"/>
                <w:sz w:val="16"/>
                <w:szCs w:val="16"/>
              </w:rPr>
            </w:pPr>
          </w:p>
        </w:tc>
        <w:tc>
          <w:tcPr>
            <w:tcW w:w="1484" w:type="dxa"/>
            <w:tcBorders>
              <w:top w:val="single" w:sz="4" w:space="0" w:color="auto"/>
              <w:bottom w:val="double" w:sz="4" w:space="0" w:color="auto"/>
            </w:tcBorders>
            <w:vAlign w:val="bottom"/>
          </w:tcPr>
          <w:p w14:paraId="2D7BEBA9" w14:textId="03B53FF3" w:rsidR="00B2526F" w:rsidRPr="007E3A47" w:rsidRDefault="00BE0B9E" w:rsidP="00F1177A">
            <w:pPr>
              <w:spacing w:line="340" w:lineRule="exact"/>
              <w:ind w:right="139"/>
              <w:jc w:val="right"/>
              <w:rPr>
                <w:rFonts w:cs="Times New Roman"/>
                <w:sz w:val="16"/>
                <w:szCs w:val="16"/>
              </w:rPr>
            </w:pPr>
            <w:r>
              <w:rPr>
                <w:rFonts w:cs="Times New Roman"/>
                <w:sz w:val="16"/>
                <w:szCs w:val="16"/>
              </w:rPr>
              <w:t>100,000,000.00</w:t>
            </w:r>
          </w:p>
        </w:tc>
        <w:tc>
          <w:tcPr>
            <w:tcW w:w="114" w:type="dxa"/>
            <w:vAlign w:val="bottom"/>
          </w:tcPr>
          <w:p w14:paraId="060C7635" w14:textId="77777777" w:rsidR="00B2526F" w:rsidRPr="007E3A47" w:rsidRDefault="00B2526F" w:rsidP="00F1177A">
            <w:pPr>
              <w:spacing w:line="340" w:lineRule="exact"/>
              <w:ind w:right="74"/>
              <w:jc w:val="right"/>
              <w:rPr>
                <w:rFonts w:cs="Times New Roman"/>
                <w:sz w:val="16"/>
                <w:szCs w:val="16"/>
                <w:u w:val="single"/>
              </w:rPr>
            </w:pPr>
          </w:p>
        </w:tc>
        <w:tc>
          <w:tcPr>
            <w:tcW w:w="1318" w:type="dxa"/>
            <w:tcBorders>
              <w:top w:val="single" w:sz="4" w:space="0" w:color="auto"/>
              <w:bottom w:val="double" w:sz="4" w:space="0" w:color="auto"/>
            </w:tcBorders>
            <w:vAlign w:val="bottom"/>
          </w:tcPr>
          <w:p w14:paraId="271F917E" w14:textId="77EC1F1C" w:rsidR="00B2526F" w:rsidRPr="007E3A47" w:rsidRDefault="00D65D9C" w:rsidP="0005497F">
            <w:pPr>
              <w:spacing w:line="340" w:lineRule="exact"/>
              <w:ind w:right="43"/>
              <w:jc w:val="right"/>
              <w:rPr>
                <w:rFonts w:cs="Times New Roman"/>
                <w:sz w:val="16"/>
                <w:szCs w:val="16"/>
              </w:rPr>
            </w:pPr>
            <w:r>
              <w:rPr>
                <w:rFonts w:cs="Times New Roman"/>
                <w:sz w:val="16"/>
                <w:szCs w:val="16"/>
              </w:rPr>
              <w:t>350,000,000.00</w:t>
            </w:r>
          </w:p>
        </w:tc>
        <w:tc>
          <w:tcPr>
            <w:tcW w:w="119" w:type="dxa"/>
            <w:vAlign w:val="bottom"/>
          </w:tcPr>
          <w:p w14:paraId="011D5822" w14:textId="77777777" w:rsidR="00B2526F" w:rsidRPr="007E3A47" w:rsidRDefault="00B2526F" w:rsidP="00F1177A">
            <w:pPr>
              <w:ind w:right="74"/>
              <w:jc w:val="right"/>
              <w:rPr>
                <w:rFonts w:cs="Times New Roman"/>
                <w:sz w:val="16"/>
                <w:szCs w:val="16"/>
              </w:rPr>
            </w:pPr>
          </w:p>
        </w:tc>
        <w:tc>
          <w:tcPr>
            <w:tcW w:w="1310" w:type="dxa"/>
            <w:tcBorders>
              <w:top w:val="single" w:sz="4" w:space="0" w:color="auto"/>
              <w:bottom w:val="double" w:sz="4" w:space="0" w:color="auto"/>
            </w:tcBorders>
            <w:vAlign w:val="bottom"/>
          </w:tcPr>
          <w:p w14:paraId="5DCABD28" w14:textId="17DDDAEC" w:rsidR="00B2526F" w:rsidRPr="007E3A47" w:rsidRDefault="00BE0B9E" w:rsidP="00B2526F">
            <w:pPr>
              <w:spacing w:line="340" w:lineRule="exact"/>
              <w:ind w:right="139"/>
              <w:jc w:val="right"/>
              <w:rPr>
                <w:rFonts w:cs="Times New Roman"/>
                <w:sz w:val="16"/>
                <w:szCs w:val="16"/>
              </w:rPr>
            </w:pPr>
            <w:r>
              <w:rPr>
                <w:rFonts w:cs="Times New Roman"/>
                <w:sz w:val="16"/>
                <w:szCs w:val="16"/>
              </w:rPr>
              <w:t>100,000,000.00</w:t>
            </w:r>
          </w:p>
        </w:tc>
        <w:tc>
          <w:tcPr>
            <w:tcW w:w="119" w:type="dxa"/>
            <w:vAlign w:val="bottom"/>
          </w:tcPr>
          <w:p w14:paraId="45C79933" w14:textId="77777777" w:rsidR="00B2526F" w:rsidRPr="007E3A47" w:rsidRDefault="00B2526F" w:rsidP="00F1177A">
            <w:pPr>
              <w:spacing w:line="340" w:lineRule="exact"/>
              <w:ind w:right="74"/>
              <w:jc w:val="right"/>
              <w:rPr>
                <w:rFonts w:cs="Times New Roman"/>
                <w:sz w:val="16"/>
                <w:szCs w:val="16"/>
                <w:u w:val="single"/>
              </w:rPr>
            </w:pPr>
          </w:p>
        </w:tc>
        <w:tc>
          <w:tcPr>
            <w:tcW w:w="1335" w:type="dxa"/>
            <w:tcBorders>
              <w:top w:val="single" w:sz="4" w:space="0" w:color="auto"/>
              <w:bottom w:val="double" w:sz="4" w:space="0" w:color="auto"/>
            </w:tcBorders>
            <w:vAlign w:val="bottom"/>
          </w:tcPr>
          <w:p w14:paraId="154D0D86" w14:textId="5D25F64F" w:rsidR="00B2526F" w:rsidRPr="007E3A47" w:rsidRDefault="00D65D9C" w:rsidP="0005497F">
            <w:pPr>
              <w:spacing w:line="340" w:lineRule="exact"/>
              <w:ind w:right="43"/>
              <w:jc w:val="right"/>
              <w:rPr>
                <w:rFonts w:cs="Times New Roman"/>
                <w:sz w:val="16"/>
                <w:szCs w:val="16"/>
              </w:rPr>
            </w:pPr>
            <w:r>
              <w:rPr>
                <w:rFonts w:cs="Times New Roman"/>
                <w:sz w:val="16"/>
                <w:szCs w:val="16"/>
              </w:rPr>
              <w:t>350,000,000.00</w:t>
            </w:r>
          </w:p>
        </w:tc>
      </w:tr>
      <w:bookmarkEnd w:id="7"/>
    </w:tbl>
    <w:p w14:paraId="2652E435" w14:textId="77777777" w:rsidR="00F1177A" w:rsidRDefault="00F1177A" w:rsidP="00F1177A">
      <w:pPr>
        <w:rPr>
          <w:rFonts w:cs="Times New Roman"/>
          <w:sz w:val="17"/>
          <w:szCs w:val="17"/>
        </w:rPr>
      </w:pPr>
    </w:p>
    <w:p w14:paraId="55099C9F" w14:textId="7658BA0E" w:rsidR="00F1177A" w:rsidRPr="007E3A47" w:rsidRDefault="00B2526F" w:rsidP="00F1177A">
      <w:pPr>
        <w:ind w:left="360"/>
        <w:rPr>
          <w:b/>
          <w:bCs/>
          <w:sz w:val="16"/>
          <w:szCs w:val="16"/>
        </w:rPr>
      </w:pPr>
      <w:r>
        <w:rPr>
          <w:rFonts w:cs="Times New Roman"/>
          <w:sz w:val="16"/>
          <w:szCs w:val="16"/>
        </w:rPr>
        <w:t>T</w:t>
      </w:r>
      <w:r w:rsidR="00F1177A" w:rsidRPr="007E3A47">
        <w:rPr>
          <w:rFonts w:cs="Times New Roman"/>
          <w:sz w:val="16"/>
          <w:szCs w:val="16"/>
        </w:rPr>
        <w:t>he Company received credit facilities from a financial institute amounting totally Baht 500 million with no collateral for a period of one year</w:t>
      </w:r>
      <w:r w:rsidR="00186423">
        <w:rPr>
          <w:rFonts w:cs="Times New Roman"/>
          <w:sz w:val="16"/>
          <w:szCs w:val="16"/>
        </w:rPr>
        <w:t xml:space="preserve"> </w:t>
      </w:r>
      <w:r w:rsidR="0049037A" w:rsidRPr="003F25C7">
        <w:rPr>
          <w:rFonts w:cs="Times New Roman"/>
          <w:sz w:val="16"/>
          <w:szCs w:val="16"/>
        </w:rPr>
        <w:t xml:space="preserve">which is due for </w:t>
      </w:r>
      <w:bookmarkStart w:id="8" w:name="_Hlk47569338"/>
      <w:r w:rsidR="0049037A" w:rsidRPr="003F25C7">
        <w:rPr>
          <w:rFonts w:cs="Times New Roman"/>
          <w:sz w:val="16"/>
          <w:szCs w:val="16"/>
        </w:rPr>
        <w:t xml:space="preserve">rollover every 3 months. </w:t>
      </w:r>
      <w:bookmarkEnd w:id="8"/>
      <w:r w:rsidR="00F1177A" w:rsidRPr="007E3A47">
        <w:rPr>
          <w:rFonts w:cs="Times New Roman"/>
          <w:sz w:val="16"/>
          <w:szCs w:val="16"/>
        </w:rPr>
        <w:t xml:space="preserve">Interest rate is based on the local Money Market Rate       </w:t>
      </w:r>
    </w:p>
    <w:p w14:paraId="28AB8854" w14:textId="17CA3B1C" w:rsidR="00F1177A" w:rsidRPr="00AD6A20" w:rsidRDefault="00DA04D5" w:rsidP="00F1177A">
      <w:pPr>
        <w:spacing w:before="240"/>
        <w:ind w:left="360" w:right="-43" w:hanging="360"/>
        <w:jc w:val="thaiDistribute"/>
        <w:rPr>
          <w:b/>
          <w:bCs/>
          <w:sz w:val="17"/>
          <w:szCs w:val="17"/>
        </w:rPr>
      </w:pPr>
      <w:r w:rsidRPr="00FC7F4A">
        <w:rPr>
          <w:b/>
          <w:bCs/>
          <w:sz w:val="17"/>
          <w:szCs w:val="17"/>
        </w:rPr>
        <w:t>1</w:t>
      </w:r>
      <w:r w:rsidR="00EB7A4F">
        <w:rPr>
          <w:b/>
          <w:bCs/>
          <w:sz w:val="17"/>
          <w:szCs w:val="17"/>
        </w:rPr>
        <w:t>7</w:t>
      </w:r>
      <w:r w:rsidR="004105B0">
        <w:rPr>
          <w:b/>
          <w:bCs/>
          <w:sz w:val="17"/>
          <w:szCs w:val="17"/>
        </w:rPr>
        <w:t>.</w:t>
      </w:r>
      <w:r w:rsidRPr="00FC7F4A">
        <w:rPr>
          <w:b/>
          <w:bCs/>
          <w:sz w:val="17"/>
          <w:szCs w:val="17"/>
        </w:rPr>
        <w:tab/>
      </w:r>
      <w:r w:rsidR="00F1177A" w:rsidRPr="00AD6A20">
        <w:rPr>
          <w:b/>
          <w:bCs/>
          <w:sz w:val="17"/>
          <w:szCs w:val="17"/>
        </w:rPr>
        <w:t xml:space="preserve">ACCOUNTS PAYABLE TRADE – </w:t>
      </w:r>
      <w:r w:rsidR="003E5F33" w:rsidRPr="00AD6A20">
        <w:rPr>
          <w:b/>
          <w:bCs/>
          <w:sz w:val="17"/>
          <w:szCs w:val="17"/>
        </w:rPr>
        <w:t xml:space="preserve">NON-RELATED </w:t>
      </w:r>
      <w:r w:rsidR="00CC4658" w:rsidRPr="00AD6A20">
        <w:rPr>
          <w:b/>
          <w:bCs/>
          <w:sz w:val="17"/>
          <w:szCs w:val="17"/>
        </w:rPr>
        <w:t>PART</w:t>
      </w:r>
      <w:r w:rsidR="003E5F33" w:rsidRPr="00AD6A20">
        <w:rPr>
          <w:b/>
          <w:bCs/>
          <w:sz w:val="17"/>
          <w:szCs w:val="17"/>
        </w:rPr>
        <w:t>IES</w:t>
      </w:r>
    </w:p>
    <w:p w14:paraId="5799C060" w14:textId="77777777" w:rsidR="00F1177A" w:rsidRPr="00AD6A20" w:rsidRDefault="00F1177A" w:rsidP="00F1177A">
      <w:pPr>
        <w:ind w:left="360" w:right="-45" w:hanging="360"/>
        <w:jc w:val="thaiDistribute"/>
        <w:rPr>
          <w:b/>
          <w:bCs/>
          <w:sz w:val="17"/>
          <w:szCs w:val="17"/>
        </w:rPr>
      </w:pPr>
    </w:p>
    <w:tbl>
      <w:tblPr>
        <w:tblW w:w="9308" w:type="dxa"/>
        <w:tblInd w:w="250" w:type="dxa"/>
        <w:tblLayout w:type="fixed"/>
        <w:tblLook w:val="0000" w:firstRow="0" w:lastRow="0" w:firstColumn="0" w:lastColumn="0" w:noHBand="0" w:noVBand="0"/>
      </w:tblPr>
      <w:tblGrid>
        <w:gridCol w:w="3544"/>
        <w:gridCol w:w="1418"/>
        <w:gridCol w:w="1466"/>
        <w:gridCol w:w="1418"/>
        <w:gridCol w:w="1372"/>
        <w:gridCol w:w="90"/>
      </w:tblGrid>
      <w:tr w:rsidR="00F1177A" w:rsidRPr="00AD6A20" w14:paraId="34D24C7E" w14:textId="77777777" w:rsidTr="004B6A44">
        <w:trPr>
          <w:gridAfter w:val="1"/>
          <w:wAfter w:w="90" w:type="dxa"/>
          <w:trHeight w:hRule="exact" w:val="178"/>
        </w:trPr>
        <w:tc>
          <w:tcPr>
            <w:tcW w:w="3544" w:type="dxa"/>
            <w:vAlign w:val="bottom"/>
          </w:tcPr>
          <w:p w14:paraId="4076161D" w14:textId="77777777" w:rsidR="00F1177A" w:rsidRPr="00AD6A20" w:rsidRDefault="00F1177A" w:rsidP="00F1177A">
            <w:pPr>
              <w:spacing w:line="340" w:lineRule="exact"/>
              <w:jc w:val="center"/>
              <w:rPr>
                <w:rFonts w:cs="Times New Roman"/>
                <w:sz w:val="16"/>
                <w:szCs w:val="16"/>
              </w:rPr>
            </w:pPr>
            <w:r w:rsidRPr="00AD6A20">
              <w:rPr>
                <w:rFonts w:cs="Times New Roman"/>
                <w:sz w:val="16"/>
                <w:szCs w:val="16"/>
              </w:rPr>
              <w:tab/>
            </w:r>
          </w:p>
        </w:tc>
        <w:tc>
          <w:tcPr>
            <w:tcW w:w="5674" w:type="dxa"/>
            <w:gridSpan w:val="4"/>
            <w:tcBorders>
              <w:bottom w:val="single" w:sz="4" w:space="0" w:color="auto"/>
            </w:tcBorders>
            <w:vAlign w:val="center"/>
          </w:tcPr>
          <w:p w14:paraId="0D3B3E50" w14:textId="77777777" w:rsidR="00F1177A" w:rsidRPr="00AD6A20" w:rsidRDefault="00F1177A" w:rsidP="00F1177A">
            <w:pPr>
              <w:jc w:val="center"/>
              <w:rPr>
                <w:rFonts w:cs="Times New Roman"/>
                <w:sz w:val="16"/>
                <w:szCs w:val="16"/>
              </w:rPr>
            </w:pPr>
            <w:r w:rsidRPr="00AD6A20">
              <w:rPr>
                <w:rFonts w:cs="Times New Roman"/>
                <w:sz w:val="16"/>
                <w:szCs w:val="16"/>
              </w:rPr>
              <w:t>BAHT</w:t>
            </w:r>
          </w:p>
        </w:tc>
      </w:tr>
      <w:tr w:rsidR="00F1177A" w:rsidRPr="00AD6A20" w14:paraId="703AF17A" w14:textId="77777777" w:rsidTr="004B6A44">
        <w:trPr>
          <w:gridAfter w:val="1"/>
          <w:wAfter w:w="90" w:type="dxa"/>
          <w:trHeight w:hRule="exact" w:val="289"/>
        </w:trPr>
        <w:tc>
          <w:tcPr>
            <w:tcW w:w="3544" w:type="dxa"/>
            <w:vAlign w:val="bottom"/>
          </w:tcPr>
          <w:p w14:paraId="02CD57EB" w14:textId="77777777" w:rsidR="00F1177A" w:rsidRPr="00AD6A20" w:rsidRDefault="00F1177A" w:rsidP="00F1177A">
            <w:pPr>
              <w:spacing w:line="340" w:lineRule="exact"/>
              <w:jc w:val="center"/>
              <w:rPr>
                <w:rFonts w:cs="Times New Roman"/>
                <w:sz w:val="16"/>
                <w:szCs w:val="16"/>
              </w:rPr>
            </w:pPr>
          </w:p>
        </w:tc>
        <w:tc>
          <w:tcPr>
            <w:tcW w:w="2884" w:type="dxa"/>
            <w:gridSpan w:val="2"/>
            <w:vAlign w:val="bottom"/>
          </w:tcPr>
          <w:p w14:paraId="1AB27331" w14:textId="77777777" w:rsidR="00F1177A" w:rsidRPr="00AD6A20" w:rsidRDefault="00F1177A" w:rsidP="00F1177A">
            <w:pPr>
              <w:pBdr>
                <w:bottom w:val="single" w:sz="4" w:space="1" w:color="auto"/>
              </w:pBdr>
              <w:jc w:val="center"/>
              <w:rPr>
                <w:rFonts w:cs="Times New Roman"/>
                <w:sz w:val="16"/>
                <w:szCs w:val="16"/>
              </w:rPr>
            </w:pPr>
            <w:r w:rsidRPr="00AD6A20">
              <w:rPr>
                <w:rFonts w:cs="Times New Roman"/>
                <w:sz w:val="16"/>
                <w:szCs w:val="16"/>
              </w:rPr>
              <w:t>Consolidated Financial Statement</w:t>
            </w:r>
          </w:p>
        </w:tc>
        <w:tc>
          <w:tcPr>
            <w:tcW w:w="2790" w:type="dxa"/>
            <w:gridSpan w:val="2"/>
            <w:vAlign w:val="bottom"/>
          </w:tcPr>
          <w:p w14:paraId="4AF9E7B5" w14:textId="77777777" w:rsidR="00F1177A" w:rsidRPr="00AD6A20" w:rsidRDefault="00F1177A" w:rsidP="004B6A44">
            <w:pPr>
              <w:pBdr>
                <w:bottom w:val="single" w:sz="4" w:space="1" w:color="auto"/>
              </w:pBdr>
              <w:ind w:right="-108"/>
              <w:jc w:val="center"/>
              <w:rPr>
                <w:rFonts w:cs="Times New Roman"/>
                <w:sz w:val="16"/>
                <w:szCs w:val="16"/>
              </w:rPr>
            </w:pPr>
            <w:r w:rsidRPr="00AD6A20">
              <w:rPr>
                <w:rFonts w:cs="Times New Roman"/>
                <w:sz w:val="16"/>
                <w:szCs w:val="16"/>
              </w:rPr>
              <w:t>Separate Financial Statement</w:t>
            </w:r>
          </w:p>
        </w:tc>
      </w:tr>
      <w:tr w:rsidR="002801A5" w:rsidRPr="00AD6A20" w14:paraId="1D79A465" w14:textId="77777777" w:rsidTr="004B6A44">
        <w:trPr>
          <w:trHeight w:hRule="exact" w:val="289"/>
        </w:trPr>
        <w:tc>
          <w:tcPr>
            <w:tcW w:w="3544" w:type="dxa"/>
            <w:vAlign w:val="bottom"/>
          </w:tcPr>
          <w:p w14:paraId="204ED6A6" w14:textId="77777777" w:rsidR="002801A5" w:rsidRPr="00AD6A20" w:rsidRDefault="002801A5" w:rsidP="002801A5">
            <w:pPr>
              <w:spacing w:line="340" w:lineRule="exact"/>
              <w:rPr>
                <w:rFonts w:cs="Times New Roman"/>
                <w:sz w:val="16"/>
                <w:szCs w:val="16"/>
              </w:rPr>
            </w:pPr>
          </w:p>
        </w:tc>
        <w:tc>
          <w:tcPr>
            <w:tcW w:w="1418" w:type="dxa"/>
            <w:vAlign w:val="bottom"/>
          </w:tcPr>
          <w:p w14:paraId="0B8D6591" w14:textId="4407FA28" w:rsidR="002801A5" w:rsidRPr="00AD6A20" w:rsidRDefault="00A27D3B" w:rsidP="002801A5">
            <w:pPr>
              <w:pBdr>
                <w:bottom w:val="single" w:sz="4" w:space="1" w:color="auto"/>
              </w:pBdr>
              <w:tabs>
                <w:tab w:val="left" w:pos="1440"/>
                <w:tab w:val="left" w:pos="2160"/>
              </w:tabs>
              <w:jc w:val="right"/>
              <w:rPr>
                <w:rFonts w:cs="Times New Roman"/>
                <w:sz w:val="16"/>
                <w:szCs w:val="16"/>
              </w:rPr>
            </w:pPr>
            <w:r>
              <w:rPr>
                <w:rFonts w:cs="Times New Roman"/>
                <w:sz w:val="16"/>
                <w:szCs w:val="16"/>
              </w:rPr>
              <w:t>June 30</w:t>
            </w:r>
            <w:r w:rsidR="002801A5" w:rsidRPr="00AD6A20">
              <w:rPr>
                <w:rFonts w:cs="Times New Roman"/>
                <w:sz w:val="16"/>
                <w:szCs w:val="16"/>
              </w:rPr>
              <w:t>, 20</w:t>
            </w:r>
            <w:r w:rsidR="002801A5">
              <w:rPr>
                <w:rFonts w:cs="Times New Roman"/>
                <w:sz w:val="16"/>
                <w:szCs w:val="16"/>
              </w:rPr>
              <w:t>20</w:t>
            </w:r>
          </w:p>
        </w:tc>
        <w:tc>
          <w:tcPr>
            <w:tcW w:w="1466" w:type="dxa"/>
            <w:vAlign w:val="bottom"/>
          </w:tcPr>
          <w:p w14:paraId="4A7E1530" w14:textId="7C964401" w:rsidR="002801A5" w:rsidRPr="00AD6A20" w:rsidRDefault="002801A5" w:rsidP="002801A5">
            <w:pPr>
              <w:pBdr>
                <w:bottom w:val="single" w:sz="4" w:space="1" w:color="auto"/>
              </w:pBdr>
              <w:tabs>
                <w:tab w:val="left" w:pos="1440"/>
                <w:tab w:val="left" w:pos="2160"/>
              </w:tabs>
              <w:ind w:right="-18"/>
              <w:jc w:val="right"/>
              <w:rPr>
                <w:rFonts w:cs="Times New Roman"/>
                <w:sz w:val="16"/>
                <w:szCs w:val="16"/>
              </w:rPr>
            </w:pPr>
            <w:r w:rsidRPr="00AD6A20">
              <w:rPr>
                <w:rFonts w:cs="Times New Roman"/>
                <w:sz w:val="16"/>
                <w:szCs w:val="16"/>
              </w:rPr>
              <w:t>December 31, 201</w:t>
            </w:r>
            <w:r>
              <w:rPr>
                <w:rFonts w:cs="Times New Roman"/>
                <w:sz w:val="16"/>
                <w:szCs w:val="16"/>
              </w:rPr>
              <w:t>9</w:t>
            </w:r>
          </w:p>
        </w:tc>
        <w:tc>
          <w:tcPr>
            <w:tcW w:w="1418" w:type="dxa"/>
            <w:vAlign w:val="bottom"/>
          </w:tcPr>
          <w:p w14:paraId="61FF9E0A" w14:textId="479B2E19" w:rsidR="002801A5" w:rsidRPr="00AD6A20" w:rsidRDefault="00A27D3B" w:rsidP="002801A5">
            <w:pPr>
              <w:pBdr>
                <w:bottom w:val="single" w:sz="4" w:space="1" w:color="auto"/>
              </w:pBdr>
              <w:tabs>
                <w:tab w:val="left" w:pos="1440"/>
                <w:tab w:val="left" w:pos="2160"/>
              </w:tabs>
              <w:jc w:val="center"/>
              <w:rPr>
                <w:rFonts w:cs="Times New Roman"/>
                <w:sz w:val="16"/>
                <w:szCs w:val="16"/>
              </w:rPr>
            </w:pPr>
            <w:r>
              <w:rPr>
                <w:rFonts w:cs="Times New Roman"/>
                <w:sz w:val="16"/>
                <w:szCs w:val="16"/>
              </w:rPr>
              <w:t>June 30</w:t>
            </w:r>
            <w:r w:rsidR="002801A5" w:rsidRPr="00AD6A20">
              <w:rPr>
                <w:rFonts w:cs="Times New Roman"/>
                <w:sz w:val="16"/>
                <w:szCs w:val="16"/>
              </w:rPr>
              <w:t>, 20</w:t>
            </w:r>
            <w:r w:rsidR="002801A5">
              <w:rPr>
                <w:rFonts w:cs="Times New Roman"/>
                <w:sz w:val="16"/>
                <w:szCs w:val="16"/>
              </w:rPr>
              <w:t>20</w:t>
            </w:r>
          </w:p>
        </w:tc>
        <w:tc>
          <w:tcPr>
            <w:tcW w:w="1462" w:type="dxa"/>
            <w:gridSpan w:val="2"/>
            <w:vAlign w:val="bottom"/>
          </w:tcPr>
          <w:p w14:paraId="265ECA0A" w14:textId="1BE8FBD2" w:rsidR="002801A5" w:rsidRPr="00AD6A20" w:rsidRDefault="002801A5" w:rsidP="002801A5">
            <w:pPr>
              <w:pBdr>
                <w:bottom w:val="single" w:sz="4" w:space="1" w:color="auto"/>
              </w:pBdr>
              <w:tabs>
                <w:tab w:val="left" w:pos="1440"/>
                <w:tab w:val="left" w:pos="2160"/>
              </w:tabs>
              <w:ind w:left="-86"/>
              <w:jc w:val="center"/>
              <w:rPr>
                <w:rFonts w:cs="Times New Roman"/>
                <w:sz w:val="16"/>
                <w:szCs w:val="16"/>
              </w:rPr>
            </w:pPr>
            <w:r w:rsidRPr="00AD6A20">
              <w:rPr>
                <w:rFonts w:cs="Times New Roman"/>
                <w:sz w:val="16"/>
                <w:szCs w:val="16"/>
              </w:rPr>
              <w:t>December 31, 201</w:t>
            </w:r>
            <w:r>
              <w:rPr>
                <w:rFonts w:cs="Times New Roman"/>
                <w:sz w:val="16"/>
                <w:szCs w:val="16"/>
              </w:rPr>
              <w:t>9</w:t>
            </w:r>
          </w:p>
        </w:tc>
      </w:tr>
      <w:tr w:rsidR="002801A5" w:rsidRPr="00AD6A20" w14:paraId="31EE777E" w14:textId="77777777" w:rsidTr="004B6A44">
        <w:trPr>
          <w:trHeight w:hRule="exact" w:val="288"/>
        </w:trPr>
        <w:tc>
          <w:tcPr>
            <w:tcW w:w="3544" w:type="dxa"/>
            <w:vAlign w:val="bottom"/>
          </w:tcPr>
          <w:p w14:paraId="5EA48A76" w14:textId="426A37DE" w:rsidR="002801A5" w:rsidRPr="002801A5" w:rsidRDefault="002801A5" w:rsidP="002801A5">
            <w:pPr>
              <w:ind w:left="290"/>
              <w:rPr>
                <w:rFonts w:cs="Times New Roman"/>
                <w:sz w:val="16"/>
                <w:szCs w:val="16"/>
              </w:rPr>
            </w:pPr>
            <w:proofErr w:type="spellStart"/>
            <w:r w:rsidRPr="002801A5">
              <w:rPr>
                <w:sz w:val="16"/>
                <w:szCs w:val="16"/>
              </w:rPr>
              <w:t>Bualuang</w:t>
            </w:r>
            <w:proofErr w:type="spellEnd"/>
            <w:r w:rsidRPr="002801A5">
              <w:rPr>
                <w:sz w:val="16"/>
                <w:szCs w:val="16"/>
              </w:rPr>
              <w:t xml:space="preserve"> Securities Plc.</w:t>
            </w:r>
          </w:p>
        </w:tc>
        <w:tc>
          <w:tcPr>
            <w:tcW w:w="1418" w:type="dxa"/>
            <w:vAlign w:val="bottom"/>
          </w:tcPr>
          <w:p w14:paraId="6960AD8D" w14:textId="4DFD8754" w:rsidR="002801A5" w:rsidRPr="00AD6A20" w:rsidRDefault="00BE0B9E" w:rsidP="002801A5">
            <w:pPr>
              <w:ind w:right="12"/>
              <w:jc w:val="right"/>
              <w:rPr>
                <w:rFonts w:cs="Times New Roman"/>
                <w:sz w:val="16"/>
                <w:szCs w:val="16"/>
              </w:rPr>
            </w:pPr>
            <w:r>
              <w:rPr>
                <w:rFonts w:cs="Times New Roman"/>
                <w:sz w:val="16"/>
                <w:szCs w:val="16"/>
              </w:rPr>
              <w:t>-</w:t>
            </w:r>
          </w:p>
        </w:tc>
        <w:tc>
          <w:tcPr>
            <w:tcW w:w="1466" w:type="dxa"/>
            <w:vAlign w:val="bottom"/>
          </w:tcPr>
          <w:p w14:paraId="3CEEEE83" w14:textId="6B3C1FDE" w:rsidR="002801A5" w:rsidRPr="00AD6A20" w:rsidRDefault="002801A5" w:rsidP="002801A5">
            <w:pPr>
              <w:ind w:right="12"/>
              <w:jc w:val="right"/>
              <w:rPr>
                <w:rFonts w:cs="Times New Roman"/>
                <w:sz w:val="16"/>
                <w:szCs w:val="16"/>
              </w:rPr>
            </w:pPr>
            <w:r>
              <w:rPr>
                <w:rFonts w:cs="Times New Roman"/>
                <w:sz w:val="16"/>
                <w:szCs w:val="16"/>
              </w:rPr>
              <w:t>194,140,800.00</w:t>
            </w:r>
          </w:p>
        </w:tc>
        <w:tc>
          <w:tcPr>
            <w:tcW w:w="1418" w:type="dxa"/>
            <w:vAlign w:val="bottom"/>
          </w:tcPr>
          <w:p w14:paraId="3540EDD5" w14:textId="5B62FE5B" w:rsidR="002801A5" w:rsidRPr="00AD6A20" w:rsidRDefault="00BE0B9E" w:rsidP="002801A5">
            <w:pPr>
              <w:ind w:right="50"/>
              <w:jc w:val="right"/>
              <w:rPr>
                <w:rFonts w:cs="Times New Roman"/>
                <w:sz w:val="16"/>
                <w:szCs w:val="16"/>
              </w:rPr>
            </w:pPr>
            <w:r>
              <w:rPr>
                <w:rFonts w:cs="Times New Roman"/>
                <w:sz w:val="16"/>
                <w:szCs w:val="16"/>
              </w:rPr>
              <w:t>-</w:t>
            </w:r>
          </w:p>
        </w:tc>
        <w:tc>
          <w:tcPr>
            <w:tcW w:w="1462" w:type="dxa"/>
            <w:gridSpan w:val="2"/>
            <w:vAlign w:val="bottom"/>
          </w:tcPr>
          <w:p w14:paraId="16F0E0D8" w14:textId="54E90B29" w:rsidR="002801A5" w:rsidRPr="00AD6A20" w:rsidRDefault="002801A5" w:rsidP="002801A5">
            <w:pPr>
              <w:ind w:left="-86" w:right="-18"/>
              <w:jc w:val="right"/>
              <w:rPr>
                <w:rFonts w:cs="Times New Roman"/>
                <w:sz w:val="16"/>
                <w:szCs w:val="16"/>
              </w:rPr>
            </w:pPr>
            <w:r>
              <w:rPr>
                <w:rFonts w:cs="Times New Roman"/>
                <w:sz w:val="16"/>
                <w:szCs w:val="16"/>
              </w:rPr>
              <w:t>194,140,800.00</w:t>
            </w:r>
          </w:p>
        </w:tc>
      </w:tr>
      <w:tr w:rsidR="002801A5" w:rsidRPr="00AD6A20" w14:paraId="53FA5744" w14:textId="77777777" w:rsidTr="004B6A44">
        <w:trPr>
          <w:trHeight w:hRule="exact" w:val="288"/>
        </w:trPr>
        <w:tc>
          <w:tcPr>
            <w:tcW w:w="3544" w:type="dxa"/>
            <w:vAlign w:val="bottom"/>
          </w:tcPr>
          <w:p w14:paraId="4359098E" w14:textId="6DA7D2D2" w:rsidR="002801A5" w:rsidRPr="002801A5" w:rsidRDefault="002801A5" w:rsidP="002801A5">
            <w:pPr>
              <w:ind w:left="290"/>
              <w:rPr>
                <w:rFonts w:cs="Times New Roman"/>
                <w:sz w:val="16"/>
                <w:szCs w:val="16"/>
              </w:rPr>
            </w:pPr>
            <w:r w:rsidRPr="002801A5">
              <w:rPr>
                <w:sz w:val="16"/>
                <w:szCs w:val="16"/>
              </w:rPr>
              <w:t>Asian Ocean Enterprises Limited</w:t>
            </w:r>
          </w:p>
        </w:tc>
        <w:tc>
          <w:tcPr>
            <w:tcW w:w="1418" w:type="dxa"/>
            <w:vAlign w:val="bottom"/>
          </w:tcPr>
          <w:p w14:paraId="49D06D3E" w14:textId="7FE793A6" w:rsidR="002801A5" w:rsidRPr="00AD6A20" w:rsidRDefault="00BE0B9E" w:rsidP="002801A5">
            <w:pPr>
              <w:ind w:right="12"/>
              <w:jc w:val="right"/>
              <w:rPr>
                <w:rFonts w:cs="Times New Roman"/>
                <w:sz w:val="16"/>
                <w:szCs w:val="16"/>
              </w:rPr>
            </w:pPr>
            <w:r>
              <w:rPr>
                <w:rFonts w:cs="Times New Roman"/>
                <w:sz w:val="16"/>
                <w:szCs w:val="16"/>
              </w:rPr>
              <w:t>478,237.49</w:t>
            </w:r>
          </w:p>
        </w:tc>
        <w:tc>
          <w:tcPr>
            <w:tcW w:w="1466" w:type="dxa"/>
            <w:vAlign w:val="bottom"/>
          </w:tcPr>
          <w:p w14:paraId="5BFBC980" w14:textId="54051764" w:rsidR="002801A5" w:rsidRPr="00AD6A20" w:rsidRDefault="002801A5" w:rsidP="002801A5">
            <w:pPr>
              <w:ind w:right="12"/>
              <w:jc w:val="right"/>
              <w:rPr>
                <w:rFonts w:cs="Times New Roman"/>
                <w:sz w:val="16"/>
                <w:szCs w:val="16"/>
              </w:rPr>
            </w:pPr>
            <w:r>
              <w:rPr>
                <w:rFonts w:cs="Times New Roman"/>
                <w:sz w:val="16"/>
                <w:szCs w:val="16"/>
              </w:rPr>
              <w:t>6,236,608.77</w:t>
            </w:r>
          </w:p>
        </w:tc>
        <w:tc>
          <w:tcPr>
            <w:tcW w:w="1418" w:type="dxa"/>
            <w:vAlign w:val="bottom"/>
          </w:tcPr>
          <w:p w14:paraId="656E1581" w14:textId="7FC4C1EC" w:rsidR="002801A5" w:rsidRPr="00AD6A20" w:rsidRDefault="00BE0B9E" w:rsidP="002801A5">
            <w:pPr>
              <w:ind w:right="50"/>
              <w:jc w:val="right"/>
              <w:rPr>
                <w:rFonts w:cs="Times New Roman"/>
                <w:sz w:val="16"/>
                <w:szCs w:val="16"/>
              </w:rPr>
            </w:pPr>
            <w:r>
              <w:rPr>
                <w:rFonts w:cs="Times New Roman"/>
                <w:sz w:val="16"/>
                <w:szCs w:val="16"/>
              </w:rPr>
              <w:t>-</w:t>
            </w:r>
          </w:p>
        </w:tc>
        <w:tc>
          <w:tcPr>
            <w:tcW w:w="1462" w:type="dxa"/>
            <w:gridSpan w:val="2"/>
            <w:vAlign w:val="bottom"/>
          </w:tcPr>
          <w:p w14:paraId="4B3BE62E" w14:textId="0B5E0CDF" w:rsidR="002801A5" w:rsidRPr="00AD6A20" w:rsidRDefault="002801A5" w:rsidP="002801A5">
            <w:pPr>
              <w:ind w:left="-86" w:right="-18"/>
              <w:jc w:val="right"/>
              <w:rPr>
                <w:rFonts w:cs="Times New Roman"/>
                <w:sz w:val="16"/>
                <w:szCs w:val="16"/>
              </w:rPr>
            </w:pPr>
            <w:r>
              <w:rPr>
                <w:rFonts w:cs="Times New Roman"/>
                <w:sz w:val="16"/>
                <w:szCs w:val="16"/>
              </w:rPr>
              <w:t>-</w:t>
            </w:r>
          </w:p>
        </w:tc>
      </w:tr>
      <w:tr w:rsidR="002801A5" w:rsidRPr="00AD6A20" w14:paraId="676A544E" w14:textId="77777777" w:rsidTr="004B6A44">
        <w:trPr>
          <w:trHeight w:hRule="exact" w:val="288"/>
        </w:trPr>
        <w:tc>
          <w:tcPr>
            <w:tcW w:w="3544" w:type="dxa"/>
            <w:vAlign w:val="bottom"/>
          </w:tcPr>
          <w:p w14:paraId="246AD905" w14:textId="3CF15B0B" w:rsidR="002801A5" w:rsidRPr="002801A5" w:rsidRDefault="002801A5" w:rsidP="002801A5">
            <w:pPr>
              <w:ind w:left="290"/>
              <w:rPr>
                <w:rFonts w:cs="Times New Roman"/>
                <w:sz w:val="16"/>
                <w:szCs w:val="16"/>
              </w:rPr>
            </w:pPr>
            <w:r w:rsidRPr="002801A5">
              <w:rPr>
                <w:sz w:val="16"/>
                <w:szCs w:val="16"/>
              </w:rPr>
              <w:t>Simpson Financial Limited</w:t>
            </w:r>
          </w:p>
        </w:tc>
        <w:tc>
          <w:tcPr>
            <w:tcW w:w="1418" w:type="dxa"/>
            <w:vAlign w:val="bottom"/>
          </w:tcPr>
          <w:p w14:paraId="321449CB" w14:textId="4DD6F28A" w:rsidR="002801A5" w:rsidRPr="00AD6A20" w:rsidRDefault="00BE0B9E" w:rsidP="002801A5">
            <w:pPr>
              <w:pBdr>
                <w:bottom w:val="single" w:sz="4" w:space="1" w:color="auto"/>
              </w:pBdr>
              <w:ind w:firstLine="110"/>
              <w:jc w:val="right"/>
              <w:rPr>
                <w:rFonts w:cs="Times New Roman"/>
                <w:sz w:val="16"/>
                <w:szCs w:val="16"/>
              </w:rPr>
            </w:pPr>
            <w:r>
              <w:rPr>
                <w:rFonts w:cs="Times New Roman"/>
                <w:sz w:val="16"/>
                <w:szCs w:val="16"/>
              </w:rPr>
              <w:t>882,564.47</w:t>
            </w:r>
          </w:p>
        </w:tc>
        <w:tc>
          <w:tcPr>
            <w:tcW w:w="1466" w:type="dxa"/>
            <w:vAlign w:val="bottom"/>
          </w:tcPr>
          <w:p w14:paraId="4F5FB455" w14:textId="68328979" w:rsidR="002801A5" w:rsidRPr="00AD6A20" w:rsidRDefault="002801A5" w:rsidP="002801A5">
            <w:pPr>
              <w:pBdr>
                <w:bottom w:val="single" w:sz="4" w:space="1" w:color="auto"/>
              </w:pBdr>
              <w:ind w:firstLine="110"/>
              <w:jc w:val="right"/>
              <w:rPr>
                <w:rFonts w:cs="Times New Roman"/>
                <w:sz w:val="16"/>
                <w:szCs w:val="16"/>
              </w:rPr>
            </w:pPr>
            <w:r>
              <w:rPr>
                <w:rFonts w:cs="Times New Roman"/>
                <w:sz w:val="16"/>
                <w:szCs w:val="16"/>
              </w:rPr>
              <w:t>466,930.34</w:t>
            </w:r>
          </w:p>
        </w:tc>
        <w:tc>
          <w:tcPr>
            <w:tcW w:w="1418" w:type="dxa"/>
            <w:vAlign w:val="bottom"/>
          </w:tcPr>
          <w:p w14:paraId="2595F493" w14:textId="3A5064E9" w:rsidR="002801A5" w:rsidRPr="00AD6A20" w:rsidRDefault="00BE0B9E" w:rsidP="002801A5">
            <w:pPr>
              <w:pBdr>
                <w:bottom w:val="single" w:sz="4" w:space="1" w:color="auto"/>
              </w:pBdr>
              <w:tabs>
                <w:tab w:val="left" w:pos="1173"/>
              </w:tabs>
              <w:ind w:right="50" w:firstLine="110"/>
              <w:jc w:val="right"/>
              <w:rPr>
                <w:rFonts w:cs="Times New Roman"/>
                <w:sz w:val="16"/>
                <w:szCs w:val="16"/>
              </w:rPr>
            </w:pPr>
            <w:r>
              <w:rPr>
                <w:rFonts w:cs="Times New Roman"/>
                <w:sz w:val="16"/>
                <w:szCs w:val="16"/>
              </w:rPr>
              <w:t>-</w:t>
            </w:r>
          </w:p>
        </w:tc>
        <w:tc>
          <w:tcPr>
            <w:tcW w:w="1462" w:type="dxa"/>
            <w:gridSpan w:val="2"/>
            <w:vAlign w:val="bottom"/>
          </w:tcPr>
          <w:p w14:paraId="04D48120" w14:textId="32208CD9" w:rsidR="002801A5" w:rsidRPr="00AD6A20" w:rsidRDefault="002801A5" w:rsidP="002801A5">
            <w:pPr>
              <w:pBdr>
                <w:bottom w:val="single" w:sz="4" w:space="1" w:color="auto"/>
              </w:pBdr>
              <w:ind w:right="-18" w:firstLine="110"/>
              <w:jc w:val="right"/>
              <w:rPr>
                <w:rFonts w:cs="Times New Roman"/>
                <w:sz w:val="16"/>
                <w:szCs w:val="16"/>
              </w:rPr>
            </w:pPr>
            <w:r>
              <w:rPr>
                <w:rFonts w:cs="Times New Roman"/>
                <w:sz w:val="16"/>
                <w:szCs w:val="16"/>
              </w:rPr>
              <w:t>-</w:t>
            </w:r>
          </w:p>
        </w:tc>
      </w:tr>
      <w:tr w:rsidR="0005497F" w:rsidRPr="00AD6A20" w14:paraId="32B1D0D1" w14:textId="77777777" w:rsidTr="004B6A44">
        <w:trPr>
          <w:trHeight w:hRule="exact" w:val="360"/>
        </w:trPr>
        <w:tc>
          <w:tcPr>
            <w:tcW w:w="3544" w:type="dxa"/>
            <w:vAlign w:val="bottom"/>
          </w:tcPr>
          <w:p w14:paraId="75313090" w14:textId="77777777" w:rsidR="0005497F" w:rsidRPr="00AD6A20" w:rsidRDefault="0005497F" w:rsidP="0005497F">
            <w:pPr>
              <w:ind w:left="290"/>
              <w:rPr>
                <w:rFonts w:cs="Times New Roman"/>
                <w:sz w:val="16"/>
                <w:szCs w:val="16"/>
              </w:rPr>
            </w:pPr>
            <w:r w:rsidRPr="00AD6A20">
              <w:rPr>
                <w:rFonts w:cs="Times New Roman"/>
                <w:sz w:val="16"/>
                <w:szCs w:val="16"/>
              </w:rPr>
              <w:t>Total accounts payable trade – non-related parties</w:t>
            </w:r>
          </w:p>
        </w:tc>
        <w:tc>
          <w:tcPr>
            <w:tcW w:w="1418" w:type="dxa"/>
            <w:vAlign w:val="bottom"/>
          </w:tcPr>
          <w:p w14:paraId="7B210AA8" w14:textId="554C8553" w:rsidR="0005497F" w:rsidRPr="00AD6A20" w:rsidRDefault="00BE0B9E" w:rsidP="0005497F">
            <w:pPr>
              <w:pBdr>
                <w:bottom w:val="double" w:sz="4" w:space="1" w:color="auto"/>
              </w:pBdr>
              <w:ind w:left="34"/>
              <w:jc w:val="right"/>
              <w:rPr>
                <w:rFonts w:cs="Times New Roman"/>
                <w:sz w:val="16"/>
                <w:szCs w:val="16"/>
              </w:rPr>
            </w:pPr>
            <w:r>
              <w:rPr>
                <w:rFonts w:cs="Times New Roman"/>
                <w:sz w:val="16"/>
                <w:szCs w:val="16"/>
              </w:rPr>
              <w:t>1,360,801.96</w:t>
            </w:r>
          </w:p>
        </w:tc>
        <w:tc>
          <w:tcPr>
            <w:tcW w:w="1466" w:type="dxa"/>
            <w:vAlign w:val="bottom"/>
          </w:tcPr>
          <w:p w14:paraId="3DA2C318" w14:textId="0C1D34AC" w:rsidR="0005497F" w:rsidRPr="00AD6A20" w:rsidRDefault="002801A5" w:rsidP="0005497F">
            <w:pPr>
              <w:pBdr>
                <w:bottom w:val="double" w:sz="4" w:space="1" w:color="auto"/>
              </w:pBdr>
              <w:ind w:left="34"/>
              <w:jc w:val="right"/>
              <w:rPr>
                <w:rFonts w:cs="Times New Roman"/>
                <w:sz w:val="16"/>
                <w:szCs w:val="16"/>
              </w:rPr>
            </w:pPr>
            <w:r>
              <w:rPr>
                <w:rFonts w:cs="Times New Roman"/>
                <w:sz w:val="16"/>
                <w:szCs w:val="16"/>
              </w:rPr>
              <w:t>200,844,339.11</w:t>
            </w:r>
          </w:p>
        </w:tc>
        <w:tc>
          <w:tcPr>
            <w:tcW w:w="1418" w:type="dxa"/>
            <w:vAlign w:val="bottom"/>
          </w:tcPr>
          <w:p w14:paraId="2823577F" w14:textId="393C00F5" w:rsidR="0005497F" w:rsidRPr="00AD6A20" w:rsidRDefault="00BE0B9E" w:rsidP="0005497F">
            <w:pPr>
              <w:pBdr>
                <w:bottom w:val="double" w:sz="4" w:space="1" w:color="auto"/>
              </w:pBdr>
              <w:tabs>
                <w:tab w:val="left" w:pos="1173"/>
              </w:tabs>
              <w:ind w:left="33" w:right="34"/>
              <w:jc w:val="right"/>
              <w:rPr>
                <w:rFonts w:cs="Times New Roman"/>
                <w:sz w:val="16"/>
                <w:szCs w:val="16"/>
              </w:rPr>
            </w:pPr>
            <w:r>
              <w:rPr>
                <w:rFonts w:cs="Times New Roman"/>
                <w:sz w:val="16"/>
                <w:szCs w:val="16"/>
              </w:rPr>
              <w:t>-</w:t>
            </w:r>
          </w:p>
        </w:tc>
        <w:tc>
          <w:tcPr>
            <w:tcW w:w="1462" w:type="dxa"/>
            <w:gridSpan w:val="2"/>
            <w:vAlign w:val="bottom"/>
          </w:tcPr>
          <w:p w14:paraId="6EE06C90" w14:textId="20174A17" w:rsidR="0005497F" w:rsidRPr="00AD6A20" w:rsidRDefault="002801A5" w:rsidP="0005497F">
            <w:pPr>
              <w:pBdr>
                <w:bottom w:val="double" w:sz="4" w:space="1" w:color="auto"/>
              </w:pBdr>
              <w:ind w:left="33" w:right="-18"/>
              <w:jc w:val="right"/>
              <w:rPr>
                <w:rFonts w:cs="Times New Roman"/>
                <w:sz w:val="16"/>
                <w:szCs w:val="16"/>
              </w:rPr>
            </w:pPr>
            <w:r>
              <w:rPr>
                <w:rFonts w:cs="Times New Roman"/>
                <w:sz w:val="16"/>
                <w:szCs w:val="16"/>
              </w:rPr>
              <w:t>194,140,800.00</w:t>
            </w:r>
          </w:p>
        </w:tc>
      </w:tr>
    </w:tbl>
    <w:p w14:paraId="6AA4A92E" w14:textId="38E7FCAE" w:rsidR="007600BA" w:rsidRDefault="007600BA" w:rsidP="00F1177A">
      <w:pPr>
        <w:ind w:left="360" w:right="-45" w:hanging="360"/>
        <w:jc w:val="thaiDistribute"/>
        <w:rPr>
          <w:b/>
          <w:bCs/>
          <w:sz w:val="17"/>
          <w:szCs w:val="17"/>
        </w:rPr>
      </w:pPr>
    </w:p>
    <w:p w14:paraId="36D56E73" w14:textId="77777777" w:rsidR="00F87B2E" w:rsidRPr="00AD6A20" w:rsidRDefault="00F87B2E" w:rsidP="00F1177A">
      <w:pPr>
        <w:ind w:left="360" w:right="-45" w:hanging="360"/>
        <w:jc w:val="thaiDistribute"/>
        <w:rPr>
          <w:b/>
          <w:bCs/>
          <w:sz w:val="17"/>
          <w:szCs w:val="17"/>
        </w:rPr>
      </w:pPr>
    </w:p>
    <w:p w14:paraId="46D118E1" w14:textId="5486E522" w:rsidR="00EA0249" w:rsidRPr="00AD6A20" w:rsidRDefault="00EA0249" w:rsidP="006B08E8">
      <w:pPr>
        <w:ind w:left="360" w:right="-45" w:hanging="360"/>
        <w:jc w:val="thaiDistribute"/>
        <w:rPr>
          <w:b/>
          <w:bCs/>
          <w:sz w:val="17"/>
          <w:szCs w:val="17"/>
        </w:rPr>
      </w:pPr>
      <w:r w:rsidRPr="00AD6A20">
        <w:rPr>
          <w:b/>
          <w:bCs/>
          <w:sz w:val="17"/>
          <w:szCs w:val="17"/>
        </w:rPr>
        <w:t>1</w:t>
      </w:r>
      <w:r w:rsidR="00EB7A4F">
        <w:rPr>
          <w:b/>
          <w:bCs/>
          <w:sz w:val="17"/>
          <w:szCs w:val="17"/>
        </w:rPr>
        <w:t>8</w:t>
      </w:r>
      <w:r w:rsidRPr="00AD6A20">
        <w:rPr>
          <w:b/>
          <w:bCs/>
          <w:sz w:val="17"/>
          <w:szCs w:val="17"/>
        </w:rPr>
        <w:t>.</w:t>
      </w:r>
      <w:r w:rsidRPr="00AD6A20">
        <w:rPr>
          <w:b/>
          <w:bCs/>
          <w:sz w:val="17"/>
          <w:szCs w:val="17"/>
        </w:rPr>
        <w:tab/>
      </w:r>
      <w:r w:rsidR="006D28B2" w:rsidRPr="003F25C7">
        <w:rPr>
          <w:b/>
          <w:bCs/>
          <w:sz w:val="17"/>
          <w:szCs w:val="17"/>
        </w:rPr>
        <w:t xml:space="preserve">OTHER CURRENT </w:t>
      </w:r>
      <w:r w:rsidRPr="003F25C7">
        <w:rPr>
          <w:b/>
          <w:bCs/>
          <w:sz w:val="17"/>
          <w:szCs w:val="17"/>
        </w:rPr>
        <w:t>PAYABLE</w:t>
      </w:r>
      <w:r w:rsidRPr="00AD6A20">
        <w:rPr>
          <w:b/>
          <w:bCs/>
          <w:sz w:val="17"/>
          <w:szCs w:val="17"/>
        </w:rPr>
        <w:t xml:space="preserve"> </w:t>
      </w:r>
      <w:r w:rsidR="003E5F33" w:rsidRPr="00AD6A20">
        <w:rPr>
          <w:b/>
          <w:bCs/>
          <w:sz w:val="17"/>
          <w:szCs w:val="17"/>
        </w:rPr>
        <w:t xml:space="preserve">– NON-RELATED </w:t>
      </w:r>
      <w:r w:rsidR="00CC4658" w:rsidRPr="00AD6A20">
        <w:rPr>
          <w:b/>
          <w:bCs/>
          <w:sz w:val="17"/>
          <w:szCs w:val="17"/>
        </w:rPr>
        <w:t>PART</w:t>
      </w:r>
      <w:r w:rsidR="003E5F33" w:rsidRPr="00AD6A20">
        <w:rPr>
          <w:b/>
          <w:bCs/>
          <w:sz w:val="17"/>
          <w:szCs w:val="17"/>
        </w:rPr>
        <w:t>IES</w:t>
      </w:r>
    </w:p>
    <w:tbl>
      <w:tblPr>
        <w:tblW w:w="8718" w:type="dxa"/>
        <w:tblInd w:w="588" w:type="dxa"/>
        <w:tblLayout w:type="fixed"/>
        <w:tblLook w:val="0000" w:firstRow="0" w:lastRow="0" w:firstColumn="0" w:lastColumn="0" w:noHBand="0" w:noVBand="0"/>
      </w:tblPr>
      <w:tblGrid>
        <w:gridCol w:w="2760"/>
        <w:gridCol w:w="1489"/>
        <w:gridCol w:w="1490"/>
        <w:gridCol w:w="1489"/>
        <w:gridCol w:w="1490"/>
      </w:tblGrid>
      <w:tr w:rsidR="00EA0249" w:rsidRPr="00AD6A20" w14:paraId="51E8E8A9" w14:textId="77777777">
        <w:trPr>
          <w:trHeight w:hRule="exact" w:val="284"/>
        </w:trPr>
        <w:tc>
          <w:tcPr>
            <w:tcW w:w="2760" w:type="dxa"/>
            <w:vAlign w:val="bottom"/>
          </w:tcPr>
          <w:p w14:paraId="5EB45424" w14:textId="77777777" w:rsidR="00EA0249" w:rsidRPr="00AD6A20" w:rsidRDefault="00EA0249" w:rsidP="000B6E08">
            <w:pPr>
              <w:spacing w:line="340" w:lineRule="exact"/>
              <w:jc w:val="center"/>
              <w:rPr>
                <w:sz w:val="16"/>
                <w:szCs w:val="16"/>
              </w:rPr>
            </w:pPr>
            <w:r w:rsidRPr="00AD6A20">
              <w:rPr>
                <w:rFonts w:ascii="Angsana New" w:hAnsi="Angsana New"/>
                <w:sz w:val="28"/>
                <w:szCs w:val="28"/>
              </w:rPr>
              <w:tab/>
            </w:r>
          </w:p>
        </w:tc>
        <w:tc>
          <w:tcPr>
            <w:tcW w:w="5958" w:type="dxa"/>
            <w:gridSpan w:val="4"/>
            <w:tcBorders>
              <w:bottom w:val="single" w:sz="4" w:space="0" w:color="auto"/>
            </w:tcBorders>
            <w:vAlign w:val="center"/>
          </w:tcPr>
          <w:p w14:paraId="470CD234" w14:textId="77777777" w:rsidR="00EA0249" w:rsidRPr="00AD6A20" w:rsidRDefault="00EA0249" w:rsidP="000B6E08">
            <w:pPr>
              <w:jc w:val="center"/>
            </w:pPr>
            <w:r w:rsidRPr="00AD6A20">
              <w:t>BAHT</w:t>
            </w:r>
          </w:p>
        </w:tc>
      </w:tr>
      <w:tr w:rsidR="00EA0249" w:rsidRPr="00AD6A20" w14:paraId="5B884D8D" w14:textId="77777777">
        <w:trPr>
          <w:trHeight w:hRule="exact" w:val="284"/>
        </w:trPr>
        <w:tc>
          <w:tcPr>
            <w:tcW w:w="2760" w:type="dxa"/>
            <w:vAlign w:val="bottom"/>
          </w:tcPr>
          <w:p w14:paraId="6F327814" w14:textId="77777777" w:rsidR="00EA0249" w:rsidRPr="00AD6A20" w:rsidRDefault="00EA0249" w:rsidP="000B6E08">
            <w:pPr>
              <w:spacing w:line="340" w:lineRule="exact"/>
              <w:jc w:val="center"/>
              <w:rPr>
                <w:sz w:val="16"/>
                <w:szCs w:val="16"/>
              </w:rPr>
            </w:pPr>
          </w:p>
        </w:tc>
        <w:tc>
          <w:tcPr>
            <w:tcW w:w="2979" w:type="dxa"/>
            <w:gridSpan w:val="2"/>
            <w:vAlign w:val="bottom"/>
          </w:tcPr>
          <w:p w14:paraId="7E358B8D" w14:textId="77777777" w:rsidR="00EA0249" w:rsidRPr="00AD6A20" w:rsidRDefault="00EA0249" w:rsidP="000B6E08">
            <w:pPr>
              <w:pBdr>
                <w:bottom w:val="single" w:sz="4" w:space="1" w:color="auto"/>
              </w:pBdr>
              <w:jc w:val="center"/>
              <w:rPr>
                <w:sz w:val="15"/>
                <w:szCs w:val="15"/>
              </w:rPr>
            </w:pPr>
            <w:r w:rsidRPr="00AD6A20">
              <w:rPr>
                <w:sz w:val="15"/>
                <w:szCs w:val="15"/>
              </w:rPr>
              <w:t>Consolidated Financial Statement</w:t>
            </w:r>
          </w:p>
        </w:tc>
        <w:tc>
          <w:tcPr>
            <w:tcW w:w="2979" w:type="dxa"/>
            <w:gridSpan w:val="2"/>
            <w:vAlign w:val="bottom"/>
          </w:tcPr>
          <w:p w14:paraId="67379CD4" w14:textId="77777777" w:rsidR="00EA0249" w:rsidRPr="00AD6A20" w:rsidRDefault="00EA0249" w:rsidP="000B6E08">
            <w:pPr>
              <w:pBdr>
                <w:bottom w:val="single" w:sz="4" w:space="1" w:color="auto"/>
              </w:pBdr>
              <w:jc w:val="center"/>
              <w:rPr>
                <w:sz w:val="15"/>
                <w:szCs w:val="15"/>
              </w:rPr>
            </w:pPr>
            <w:r w:rsidRPr="00AD6A20">
              <w:rPr>
                <w:sz w:val="15"/>
                <w:szCs w:val="15"/>
              </w:rPr>
              <w:t>Separate Financial Statement</w:t>
            </w:r>
          </w:p>
        </w:tc>
      </w:tr>
      <w:tr w:rsidR="003070B8" w:rsidRPr="00AD6A20" w14:paraId="0FA64D59" w14:textId="77777777">
        <w:trPr>
          <w:trHeight w:hRule="exact" w:val="284"/>
        </w:trPr>
        <w:tc>
          <w:tcPr>
            <w:tcW w:w="2760" w:type="dxa"/>
            <w:vAlign w:val="bottom"/>
          </w:tcPr>
          <w:p w14:paraId="17140094" w14:textId="77777777" w:rsidR="003070B8" w:rsidRPr="00AD6A20" w:rsidRDefault="003E5F33" w:rsidP="003E5F33">
            <w:pPr>
              <w:spacing w:line="340" w:lineRule="exact"/>
              <w:rPr>
                <w:b/>
                <w:bCs/>
                <w:sz w:val="18"/>
                <w:szCs w:val="18"/>
                <w:u w:val="single"/>
              </w:rPr>
            </w:pPr>
            <w:r w:rsidRPr="00AD6A20">
              <w:rPr>
                <w:b/>
                <w:bCs/>
                <w:sz w:val="17"/>
                <w:szCs w:val="17"/>
              </w:rPr>
              <w:t>NON-RELATED</w:t>
            </w:r>
            <w:r w:rsidR="003070B8" w:rsidRPr="00AD6A20">
              <w:rPr>
                <w:b/>
                <w:bCs/>
                <w:sz w:val="18"/>
                <w:szCs w:val="18"/>
                <w:u w:val="single"/>
              </w:rPr>
              <w:t xml:space="preserve"> </w:t>
            </w:r>
            <w:r w:rsidR="00CC4658" w:rsidRPr="00AD6A20">
              <w:rPr>
                <w:b/>
                <w:bCs/>
                <w:sz w:val="18"/>
                <w:szCs w:val="18"/>
                <w:u w:val="single"/>
              </w:rPr>
              <w:t>PART</w:t>
            </w:r>
            <w:r w:rsidRPr="00AD6A20">
              <w:rPr>
                <w:b/>
                <w:bCs/>
                <w:sz w:val="18"/>
                <w:szCs w:val="18"/>
                <w:u w:val="single"/>
              </w:rPr>
              <w:t>IES</w:t>
            </w:r>
          </w:p>
        </w:tc>
        <w:tc>
          <w:tcPr>
            <w:tcW w:w="1489" w:type="dxa"/>
            <w:vAlign w:val="bottom"/>
          </w:tcPr>
          <w:p w14:paraId="7566E5E2" w14:textId="12720509" w:rsidR="003070B8" w:rsidRPr="00AD6A20" w:rsidRDefault="00A27D3B" w:rsidP="00196CD9">
            <w:pPr>
              <w:pBdr>
                <w:bottom w:val="single" w:sz="4" w:space="1" w:color="auto"/>
              </w:pBdr>
              <w:tabs>
                <w:tab w:val="left" w:pos="1440"/>
                <w:tab w:val="left" w:pos="2160"/>
              </w:tabs>
              <w:jc w:val="center"/>
              <w:rPr>
                <w:sz w:val="15"/>
                <w:szCs w:val="15"/>
              </w:rPr>
            </w:pPr>
            <w:r>
              <w:rPr>
                <w:sz w:val="15"/>
                <w:szCs w:val="15"/>
              </w:rPr>
              <w:t>June 30</w:t>
            </w:r>
            <w:r w:rsidR="003070B8" w:rsidRPr="00AD6A20">
              <w:rPr>
                <w:sz w:val="15"/>
                <w:szCs w:val="15"/>
              </w:rPr>
              <w:t>, 20</w:t>
            </w:r>
            <w:r w:rsidR="002801A5">
              <w:rPr>
                <w:sz w:val="15"/>
                <w:szCs w:val="15"/>
              </w:rPr>
              <w:t>20</w:t>
            </w:r>
          </w:p>
        </w:tc>
        <w:tc>
          <w:tcPr>
            <w:tcW w:w="1490" w:type="dxa"/>
            <w:vAlign w:val="bottom"/>
          </w:tcPr>
          <w:p w14:paraId="078E112E" w14:textId="5135D228" w:rsidR="003070B8" w:rsidRPr="00AD6A20" w:rsidRDefault="003070B8" w:rsidP="00196CD9">
            <w:pPr>
              <w:pBdr>
                <w:bottom w:val="single" w:sz="4" w:space="1" w:color="auto"/>
              </w:pBdr>
              <w:tabs>
                <w:tab w:val="left" w:pos="1440"/>
                <w:tab w:val="left" w:pos="2160"/>
              </w:tabs>
              <w:jc w:val="center"/>
              <w:rPr>
                <w:sz w:val="15"/>
                <w:szCs w:val="15"/>
              </w:rPr>
            </w:pPr>
            <w:r w:rsidRPr="00AD6A20">
              <w:rPr>
                <w:sz w:val="15"/>
                <w:szCs w:val="15"/>
              </w:rPr>
              <w:t>December 31, 201</w:t>
            </w:r>
            <w:r w:rsidR="002801A5">
              <w:rPr>
                <w:sz w:val="15"/>
                <w:szCs w:val="15"/>
              </w:rPr>
              <w:t>9</w:t>
            </w:r>
          </w:p>
        </w:tc>
        <w:tc>
          <w:tcPr>
            <w:tcW w:w="1489" w:type="dxa"/>
            <w:vAlign w:val="bottom"/>
          </w:tcPr>
          <w:p w14:paraId="7035D1C6" w14:textId="55932714" w:rsidR="003070B8" w:rsidRPr="00AD6A20" w:rsidRDefault="00A27D3B" w:rsidP="00196CD9">
            <w:pPr>
              <w:pBdr>
                <w:bottom w:val="single" w:sz="4" w:space="1" w:color="auto"/>
              </w:pBdr>
              <w:tabs>
                <w:tab w:val="left" w:pos="1440"/>
                <w:tab w:val="left" w:pos="2160"/>
              </w:tabs>
              <w:jc w:val="center"/>
              <w:rPr>
                <w:sz w:val="15"/>
                <w:szCs w:val="15"/>
              </w:rPr>
            </w:pPr>
            <w:r>
              <w:rPr>
                <w:sz w:val="15"/>
                <w:szCs w:val="15"/>
              </w:rPr>
              <w:t>June 30</w:t>
            </w:r>
            <w:r w:rsidR="003070B8" w:rsidRPr="00AD6A20">
              <w:rPr>
                <w:sz w:val="15"/>
                <w:szCs w:val="15"/>
              </w:rPr>
              <w:t>, 20</w:t>
            </w:r>
            <w:r w:rsidR="002801A5">
              <w:rPr>
                <w:sz w:val="15"/>
                <w:szCs w:val="15"/>
              </w:rPr>
              <w:t>20</w:t>
            </w:r>
          </w:p>
        </w:tc>
        <w:tc>
          <w:tcPr>
            <w:tcW w:w="1490" w:type="dxa"/>
            <w:vAlign w:val="bottom"/>
          </w:tcPr>
          <w:p w14:paraId="5BBD7E62" w14:textId="6BFEE6ED" w:rsidR="003070B8" w:rsidRPr="00AD6A20" w:rsidRDefault="003070B8" w:rsidP="00196CD9">
            <w:pPr>
              <w:pBdr>
                <w:bottom w:val="single" w:sz="4" w:space="1" w:color="auto"/>
              </w:pBdr>
              <w:tabs>
                <w:tab w:val="left" w:pos="1440"/>
                <w:tab w:val="left" w:pos="2160"/>
              </w:tabs>
              <w:jc w:val="center"/>
              <w:rPr>
                <w:sz w:val="15"/>
                <w:szCs w:val="15"/>
              </w:rPr>
            </w:pPr>
            <w:r w:rsidRPr="00AD6A20">
              <w:rPr>
                <w:sz w:val="15"/>
                <w:szCs w:val="15"/>
              </w:rPr>
              <w:t>December 31, 201</w:t>
            </w:r>
            <w:r w:rsidR="002801A5">
              <w:rPr>
                <w:sz w:val="15"/>
                <w:szCs w:val="15"/>
              </w:rPr>
              <w:t>9</w:t>
            </w:r>
          </w:p>
        </w:tc>
      </w:tr>
      <w:tr w:rsidR="00EA0249" w:rsidRPr="00AD6A20" w14:paraId="3258E629" w14:textId="77777777">
        <w:trPr>
          <w:trHeight w:hRule="exact" w:val="104"/>
        </w:trPr>
        <w:tc>
          <w:tcPr>
            <w:tcW w:w="2760" w:type="dxa"/>
            <w:vAlign w:val="bottom"/>
          </w:tcPr>
          <w:p w14:paraId="79F1F757" w14:textId="77777777" w:rsidR="00EA0249" w:rsidRPr="00AD6A20" w:rsidRDefault="00EA0249" w:rsidP="000B6E08">
            <w:pPr>
              <w:rPr>
                <w:b/>
                <w:bCs/>
                <w:sz w:val="16"/>
                <w:szCs w:val="16"/>
                <w:cs/>
              </w:rPr>
            </w:pPr>
          </w:p>
        </w:tc>
        <w:tc>
          <w:tcPr>
            <w:tcW w:w="1489" w:type="dxa"/>
            <w:vAlign w:val="bottom"/>
          </w:tcPr>
          <w:p w14:paraId="52AAC4A8" w14:textId="77777777" w:rsidR="00EA0249" w:rsidRPr="00AD6A20" w:rsidRDefault="00EA0249" w:rsidP="000B6E08">
            <w:pPr>
              <w:ind w:right="12"/>
              <w:jc w:val="right"/>
              <w:rPr>
                <w:sz w:val="16"/>
                <w:szCs w:val="16"/>
              </w:rPr>
            </w:pPr>
          </w:p>
        </w:tc>
        <w:tc>
          <w:tcPr>
            <w:tcW w:w="1490" w:type="dxa"/>
            <w:vAlign w:val="bottom"/>
          </w:tcPr>
          <w:p w14:paraId="7C474B34" w14:textId="77777777" w:rsidR="00EA0249" w:rsidRPr="00AD6A20" w:rsidRDefault="00EA0249" w:rsidP="000B6E08">
            <w:pPr>
              <w:ind w:right="12"/>
              <w:jc w:val="right"/>
              <w:rPr>
                <w:sz w:val="16"/>
                <w:szCs w:val="16"/>
              </w:rPr>
            </w:pPr>
          </w:p>
        </w:tc>
        <w:tc>
          <w:tcPr>
            <w:tcW w:w="1489" w:type="dxa"/>
            <w:vAlign w:val="bottom"/>
          </w:tcPr>
          <w:p w14:paraId="561CF27D" w14:textId="77777777" w:rsidR="00EA0249" w:rsidRPr="00AD6A20" w:rsidRDefault="00EA0249" w:rsidP="000B6E08">
            <w:pPr>
              <w:tabs>
                <w:tab w:val="left" w:pos="1343"/>
              </w:tabs>
              <w:jc w:val="right"/>
              <w:rPr>
                <w:sz w:val="16"/>
                <w:szCs w:val="16"/>
              </w:rPr>
            </w:pPr>
          </w:p>
        </w:tc>
        <w:tc>
          <w:tcPr>
            <w:tcW w:w="1490" w:type="dxa"/>
            <w:vAlign w:val="bottom"/>
          </w:tcPr>
          <w:p w14:paraId="2F8F9521" w14:textId="77777777" w:rsidR="00EA0249" w:rsidRPr="00AD6A20" w:rsidRDefault="00EA0249" w:rsidP="000B6E08">
            <w:pPr>
              <w:tabs>
                <w:tab w:val="left" w:pos="1343"/>
              </w:tabs>
              <w:jc w:val="right"/>
              <w:rPr>
                <w:sz w:val="16"/>
                <w:szCs w:val="16"/>
              </w:rPr>
            </w:pPr>
          </w:p>
        </w:tc>
      </w:tr>
      <w:tr w:rsidR="003070B8" w:rsidRPr="00FC7F4A" w14:paraId="06DB9B35" w14:textId="77777777">
        <w:trPr>
          <w:trHeight w:hRule="exact" w:val="260"/>
        </w:trPr>
        <w:tc>
          <w:tcPr>
            <w:tcW w:w="2760" w:type="dxa"/>
            <w:vAlign w:val="bottom"/>
          </w:tcPr>
          <w:p w14:paraId="17827E33" w14:textId="77777777" w:rsidR="003070B8" w:rsidRPr="00AD6A20" w:rsidRDefault="003070B8" w:rsidP="000B6E08">
            <w:pPr>
              <w:rPr>
                <w:sz w:val="16"/>
                <w:szCs w:val="16"/>
              </w:rPr>
            </w:pPr>
            <w:r w:rsidRPr="00AD6A20">
              <w:rPr>
                <w:sz w:val="16"/>
                <w:szCs w:val="16"/>
              </w:rPr>
              <w:t>Accounts payable</w:t>
            </w:r>
            <w:r w:rsidRPr="00AD6A20">
              <w:rPr>
                <w:rFonts w:hint="cs"/>
                <w:sz w:val="16"/>
                <w:szCs w:val="16"/>
                <w:cs/>
              </w:rPr>
              <w:t xml:space="preserve"> </w:t>
            </w:r>
            <w:r w:rsidRPr="00AD6A20">
              <w:rPr>
                <w:sz w:val="16"/>
                <w:szCs w:val="16"/>
              </w:rPr>
              <w:t xml:space="preserve">other </w:t>
            </w:r>
          </w:p>
        </w:tc>
        <w:tc>
          <w:tcPr>
            <w:tcW w:w="1489" w:type="dxa"/>
            <w:vAlign w:val="bottom"/>
          </w:tcPr>
          <w:p w14:paraId="04303310" w14:textId="4D9BE7C3" w:rsidR="003070B8" w:rsidRPr="00AD6A20" w:rsidRDefault="00BE0B9E" w:rsidP="000B6E08">
            <w:pPr>
              <w:ind w:right="12"/>
              <w:jc w:val="right"/>
              <w:rPr>
                <w:sz w:val="16"/>
                <w:szCs w:val="16"/>
              </w:rPr>
            </w:pPr>
            <w:r>
              <w:rPr>
                <w:sz w:val="16"/>
                <w:szCs w:val="16"/>
              </w:rPr>
              <w:t>622,377.25</w:t>
            </w:r>
          </w:p>
        </w:tc>
        <w:tc>
          <w:tcPr>
            <w:tcW w:w="1490" w:type="dxa"/>
            <w:vAlign w:val="bottom"/>
          </w:tcPr>
          <w:p w14:paraId="482399B2" w14:textId="3BD4BE3E" w:rsidR="003070B8" w:rsidRPr="00AD6A20" w:rsidRDefault="002801A5" w:rsidP="006C17C6">
            <w:pPr>
              <w:ind w:right="12"/>
              <w:jc w:val="right"/>
              <w:rPr>
                <w:sz w:val="16"/>
                <w:szCs w:val="16"/>
              </w:rPr>
            </w:pPr>
            <w:r>
              <w:rPr>
                <w:sz w:val="16"/>
                <w:szCs w:val="16"/>
              </w:rPr>
              <w:t>4,805,924.15</w:t>
            </w:r>
          </w:p>
        </w:tc>
        <w:tc>
          <w:tcPr>
            <w:tcW w:w="1489" w:type="dxa"/>
            <w:vAlign w:val="bottom"/>
          </w:tcPr>
          <w:p w14:paraId="18CC13F0" w14:textId="1344FAE9" w:rsidR="003070B8" w:rsidRPr="00AD6A20" w:rsidRDefault="00BE0B9E" w:rsidP="000B6E08">
            <w:pPr>
              <w:jc w:val="right"/>
              <w:rPr>
                <w:sz w:val="16"/>
                <w:szCs w:val="16"/>
              </w:rPr>
            </w:pPr>
            <w:r>
              <w:rPr>
                <w:sz w:val="16"/>
                <w:szCs w:val="16"/>
              </w:rPr>
              <w:t>121,722.99</w:t>
            </w:r>
          </w:p>
        </w:tc>
        <w:tc>
          <w:tcPr>
            <w:tcW w:w="1490" w:type="dxa"/>
            <w:vAlign w:val="bottom"/>
          </w:tcPr>
          <w:p w14:paraId="6825A298" w14:textId="10075360" w:rsidR="003070B8" w:rsidRPr="00313C62" w:rsidRDefault="002801A5" w:rsidP="003070B8">
            <w:pPr>
              <w:jc w:val="right"/>
              <w:rPr>
                <w:sz w:val="16"/>
                <w:szCs w:val="16"/>
              </w:rPr>
            </w:pPr>
            <w:r>
              <w:rPr>
                <w:sz w:val="16"/>
                <w:szCs w:val="16"/>
              </w:rPr>
              <w:t>358,570.70</w:t>
            </w:r>
          </w:p>
        </w:tc>
      </w:tr>
      <w:tr w:rsidR="003070B8" w:rsidRPr="00FC7F4A" w14:paraId="4FCF3F0C" w14:textId="77777777">
        <w:trPr>
          <w:trHeight w:hRule="exact" w:val="260"/>
        </w:trPr>
        <w:tc>
          <w:tcPr>
            <w:tcW w:w="2760" w:type="dxa"/>
            <w:vAlign w:val="bottom"/>
          </w:tcPr>
          <w:p w14:paraId="31DDE8A4" w14:textId="77777777" w:rsidR="003070B8" w:rsidRPr="00FC7F4A" w:rsidRDefault="003070B8" w:rsidP="000B6E08">
            <w:pPr>
              <w:rPr>
                <w:sz w:val="16"/>
                <w:szCs w:val="16"/>
                <w:cs/>
              </w:rPr>
            </w:pPr>
            <w:r w:rsidRPr="00FC7F4A">
              <w:rPr>
                <w:sz w:val="16"/>
                <w:szCs w:val="16"/>
              </w:rPr>
              <w:t xml:space="preserve">Unearned income </w:t>
            </w:r>
          </w:p>
        </w:tc>
        <w:tc>
          <w:tcPr>
            <w:tcW w:w="1489" w:type="dxa"/>
            <w:vAlign w:val="bottom"/>
          </w:tcPr>
          <w:p w14:paraId="2932B1BF" w14:textId="206FDB5D" w:rsidR="003070B8" w:rsidRPr="00313C62" w:rsidRDefault="00BE0B9E" w:rsidP="000B6E08">
            <w:pPr>
              <w:ind w:right="12"/>
              <w:jc w:val="right"/>
              <w:rPr>
                <w:sz w:val="16"/>
                <w:szCs w:val="16"/>
              </w:rPr>
            </w:pPr>
            <w:r>
              <w:rPr>
                <w:sz w:val="16"/>
                <w:szCs w:val="16"/>
              </w:rPr>
              <w:t>127,778,525.19</w:t>
            </w:r>
          </w:p>
        </w:tc>
        <w:tc>
          <w:tcPr>
            <w:tcW w:w="1490" w:type="dxa"/>
            <w:vAlign w:val="bottom"/>
          </w:tcPr>
          <w:p w14:paraId="18D9C1E2" w14:textId="75C974EE" w:rsidR="003070B8" w:rsidRPr="00313C62" w:rsidRDefault="002801A5" w:rsidP="006C17C6">
            <w:pPr>
              <w:ind w:right="12"/>
              <w:jc w:val="right"/>
              <w:rPr>
                <w:sz w:val="16"/>
                <w:szCs w:val="16"/>
              </w:rPr>
            </w:pPr>
            <w:r>
              <w:rPr>
                <w:sz w:val="16"/>
                <w:szCs w:val="16"/>
              </w:rPr>
              <w:t>27,294,407.47</w:t>
            </w:r>
          </w:p>
        </w:tc>
        <w:tc>
          <w:tcPr>
            <w:tcW w:w="1489" w:type="dxa"/>
            <w:vAlign w:val="bottom"/>
          </w:tcPr>
          <w:p w14:paraId="74EFB83D" w14:textId="49A42FB1" w:rsidR="003070B8" w:rsidRPr="00313C62" w:rsidRDefault="00BE0B9E" w:rsidP="000B6E08">
            <w:pPr>
              <w:tabs>
                <w:tab w:val="left" w:pos="1343"/>
              </w:tabs>
              <w:jc w:val="right"/>
              <w:rPr>
                <w:sz w:val="16"/>
                <w:szCs w:val="16"/>
              </w:rPr>
            </w:pPr>
            <w:r>
              <w:rPr>
                <w:sz w:val="16"/>
                <w:szCs w:val="16"/>
              </w:rPr>
              <w:t>127,778,525.19</w:t>
            </w:r>
          </w:p>
        </w:tc>
        <w:tc>
          <w:tcPr>
            <w:tcW w:w="1490" w:type="dxa"/>
            <w:vAlign w:val="bottom"/>
          </w:tcPr>
          <w:p w14:paraId="2B7C04C2" w14:textId="73BF9531" w:rsidR="003070B8" w:rsidRPr="00313C62" w:rsidRDefault="002801A5" w:rsidP="003070B8">
            <w:pPr>
              <w:tabs>
                <w:tab w:val="left" w:pos="1343"/>
              </w:tabs>
              <w:jc w:val="right"/>
              <w:rPr>
                <w:sz w:val="16"/>
                <w:szCs w:val="16"/>
              </w:rPr>
            </w:pPr>
            <w:r>
              <w:rPr>
                <w:sz w:val="16"/>
                <w:szCs w:val="16"/>
              </w:rPr>
              <w:t>27,294,407.47</w:t>
            </w:r>
          </w:p>
        </w:tc>
      </w:tr>
      <w:tr w:rsidR="003070B8" w:rsidRPr="00FC7F4A" w14:paraId="136CFB94" w14:textId="77777777">
        <w:trPr>
          <w:trHeight w:hRule="exact" w:val="260"/>
        </w:trPr>
        <w:tc>
          <w:tcPr>
            <w:tcW w:w="2760" w:type="dxa"/>
            <w:vAlign w:val="bottom"/>
          </w:tcPr>
          <w:p w14:paraId="5CB28E84" w14:textId="77777777" w:rsidR="003070B8" w:rsidRPr="00FC7F4A" w:rsidRDefault="003070B8" w:rsidP="000B6E08">
            <w:pPr>
              <w:rPr>
                <w:sz w:val="16"/>
                <w:szCs w:val="16"/>
              </w:rPr>
            </w:pPr>
            <w:r w:rsidRPr="00FC7F4A">
              <w:rPr>
                <w:sz w:val="16"/>
                <w:szCs w:val="16"/>
              </w:rPr>
              <w:t xml:space="preserve">Accrued Expenses </w:t>
            </w:r>
          </w:p>
        </w:tc>
        <w:tc>
          <w:tcPr>
            <w:tcW w:w="1489" w:type="dxa"/>
            <w:vAlign w:val="bottom"/>
          </w:tcPr>
          <w:p w14:paraId="49125204" w14:textId="76671796" w:rsidR="003070B8" w:rsidRPr="00313C62" w:rsidRDefault="00BE0B9E" w:rsidP="000B6E08">
            <w:pPr>
              <w:pBdr>
                <w:bottom w:val="single" w:sz="4" w:space="1" w:color="auto"/>
              </w:pBdr>
              <w:tabs>
                <w:tab w:val="left" w:pos="1440"/>
                <w:tab w:val="left" w:pos="2160"/>
              </w:tabs>
              <w:jc w:val="right"/>
              <w:rPr>
                <w:sz w:val="16"/>
                <w:szCs w:val="16"/>
              </w:rPr>
            </w:pPr>
            <w:r>
              <w:rPr>
                <w:sz w:val="16"/>
                <w:szCs w:val="16"/>
              </w:rPr>
              <w:t>19,734,857.09</w:t>
            </w:r>
          </w:p>
        </w:tc>
        <w:tc>
          <w:tcPr>
            <w:tcW w:w="1490" w:type="dxa"/>
            <w:vAlign w:val="bottom"/>
          </w:tcPr>
          <w:p w14:paraId="5EE14B27" w14:textId="0110967B" w:rsidR="003070B8" w:rsidRPr="00313C62" w:rsidRDefault="002801A5" w:rsidP="006C17C6">
            <w:pPr>
              <w:pBdr>
                <w:bottom w:val="single" w:sz="4" w:space="1" w:color="auto"/>
              </w:pBdr>
              <w:tabs>
                <w:tab w:val="left" w:pos="1440"/>
                <w:tab w:val="left" w:pos="2160"/>
              </w:tabs>
              <w:ind w:right="12"/>
              <w:jc w:val="right"/>
              <w:rPr>
                <w:sz w:val="16"/>
                <w:szCs w:val="16"/>
              </w:rPr>
            </w:pPr>
            <w:r>
              <w:rPr>
                <w:sz w:val="16"/>
                <w:szCs w:val="16"/>
              </w:rPr>
              <w:t>48,229,618.91</w:t>
            </w:r>
          </w:p>
        </w:tc>
        <w:tc>
          <w:tcPr>
            <w:tcW w:w="1489" w:type="dxa"/>
            <w:vAlign w:val="bottom"/>
          </w:tcPr>
          <w:p w14:paraId="040CFFFF" w14:textId="406AA02C" w:rsidR="003070B8" w:rsidRPr="00313C62" w:rsidRDefault="00BE0B9E" w:rsidP="000B6E08">
            <w:pPr>
              <w:pBdr>
                <w:bottom w:val="single" w:sz="4" w:space="1" w:color="auto"/>
              </w:pBdr>
              <w:tabs>
                <w:tab w:val="left" w:pos="1440"/>
                <w:tab w:val="left" w:pos="2160"/>
              </w:tabs>
              <w:jc w:val="right"/>
              <w:rPr>
                <w:sz w:val="16"/>
                <w:szCs w:val="16"/>
              </w:rPr>
            </w:pPr>
            <w:r>
              <w:rPr>
                <w:sz w:val="16"/>
                <w:szCs w:val="16"/>
              </w:rPr>
              <w:t>12,355,992.79</w:t>
            </w:r>
          </w:p>
        </w:tc>
        <w:tc>
          <w:tcPr>
            <w:tcW w:w="1490" w:type="dxa"/>
            <w:vAlign w:val="bottom"/>
          </w:tcPr>
          <w:p w14:paraId="01C5918A" w14:textId="6827F27D" w:rsidR="003070B8" w:rsidRPr="00313C62" w:rsidRDefault="002801A5" w:rsidP="003070B8">
            <w:pPr>
              <w:pBdr>
                <w:bottom w:val="single" w:sz="4" w:space="1" w:color="auto"/>
              </w:pBdr>
              <w:tabs>
                <w:tab w:val="left" w:pos="1440"/>
                <w:tab w:val="left" w:pos="2160"/>
              </w:tabs>
              <w:jc w:val="right"/>
              <w:rPr>
                <w:sz w:val="16"/>
                <w:szCs w:val="16"/>
              </w:rPr>
            </w:pPr>
            <w:r>
              <w:rPr>
                <w:sz w:val="16"/>
                <w:szCs w:val="16"/>
              </w:rPr>
              <w:t>40,616,191.37</w:t>
            </w:r>
          </w:p>
        </w:tc>
      </w:tr>
      <w:tr w:rsidR="003070B8" w:rsidRPr="00FC7F4A" w14:paraId="68AFEB88" w14:textId="77777777" w:rsidTr="00186423">
        <w:trPr>
          <w:trHeight w:hRule="exact" w:val="459"/>
        </w:trPr>
        <w:tc>
          <w:tcPr>
            <w:tcW w:w="2760" w:type="dxa"/>
            <w:vAlign w:val="bottom"/>
          </w:tcPr>
          <w:p w14:paraId="56FC2932" w14:textId="77777777" w:rsidR="003070B8" w:rsidRPr="00AD6A20" w:rsidRDefault="003070B8" w:rsidP="003E5F33">
            <w:pPr>
              <w:rPr>
                <w:sz w:val="16"/>
                <w:szCs w:val="16"/>
              </w:rPr>
            </w:pPr>
            <w:r w:rsidRPr="00AD6A20">
              <w:rPr>
                <w:sz w:val="16"/>
                <w:szCs w:val="16"/>
              </w:rPr>
              <w:t xml:space="preserve">Total </w:t>
            </w:r>
            <w:r w:rsidR="003E5F33" w:rsidRPr="00AD6A20">
              <w:rPr>
                <w:sz w:val="16"/>
                <w:szCs w:val="16"/>
              </w:rPr>
              <w:t>accounts p</w:t>
            </w:r>
            <w:r w:rsidRPr="00AD6A20">
              <w:rPr>
                <w:sz w:val="16"/>
                <w:szCs w:val="16"/>
              </w:rPr>
              <w:t xml:space="preserve">ayable other </w:t>
            </w:r>
            <w:r w:rsidR="003E5F33" w:rsidRPr="00AD6A20">
              <w:rPr>
                <w:sz w:val="16"/>
                <w:szCs w:val="16"/>
              </w:rPr>
              <w:t xml:space="preserve">– non related </w:t>
            </w:r>
            <w:r w:rsidR="00CC4658" w:rsidRPr="00AD6A20">
              <w:rPr>
                <w:sz w:val="16"/>
                <w:szCs w:val="16"/>
              </w:rPr>
              <w:t>part</w:t>
            </w:r>
            <w:r w:rsidR="003E5F33" w:rsidRPr="00AD6A20">
              <w:rPr>
                <w:sz w:val="16"/>
                <w:szCs w:val="16"/>
              </w:rPr>
              <w:t>ies</w:t>
            </w:r>
          </w:p>
        </w:tc>
        <w:tc>
          <w:tcPr>
            <w:tcW w:w="1489" w:type="dxa"/>
            <w:vAlign w:val="bottom"/>
          </w:tcPr>
          <w:p w14:paraId="22C53823" w14:textId="413C189A" w:rsidR="003070B8" w:rsidRPr="00AD6A20" w:rsidRDefault="00BE0B9E" w:rsidP="006C17C6">
            <w:pPr>
              <w:pBdr>
                <w:bottom w:val="double" w:sz="4" w:space="1" w:color="auto"/>
              </w:pBdr>
              <w:jc w:val="right"/>
              <w:rPr>
                <w:sz w:val="16"/>
                <w:szCs w:val="16"/>
              </w:rPr>
            </w:pPr>
            <w:r>
              <w:rPr>
                <w:sz w:val="16"/>
                <w:szCs w:val="16"/>
              </w:rPr>
              <w:t>148,135,759.53</w:t>
            </w:r>
          </w:p>
        </w:tc>
        <w:tc>
          <w:tcPr>
            <w:tcW w:w="1490" w:type="dxa"/>
            <w:vAlign w:val="bottom"/>
          </w:tcPr>
          <w:p w14:paraId="03074972" w14:textId="3604C0DD" w:rsidR="003070B8" w:rsidRPr="00AD6A20" w:rsidRDefault="002801A5" w:rsidP="006C17C6">
            <w:pPr>
              <w:pBdr>
                <w:bottom w:val="double" w:sz="4" w:space="1" w:color="auto"/>
              </w:pBdr>
              <w:ind w:right="12"/>
              <w:jc w:val="right"/>
              <w:rPr>
                <w:sz w:val="16"/>
                <w:szCs w:val="16"/>
              </w:rPr>
            </w:pPr>
            <w:r>
              <w:rPr>
                <w:sz w:val="16"/>
                <w:szCs w:val="16"/>
              </w:rPr>
              <w:t>80,329,950.53</w:t>
            </w:r>
          </w:p>
        </w:tc>
        <w:tc>
          <w:tcPr>
            <w:tcW w:w="1489" w:type="dxa"/>
            <w:vAlign w:val="bottom"/>
          </w:tcPr>
          <w:p w14:paraId="49994CC4" w14:textId="69DBFDB2" w:rsidR="003070B8" w:rsidRPr="00AD6A20" w:rsidRDefault="00BE0B9E" w:rsidP="006C17C6">
            <w:pPr>
              <w:pBdr>
                <w:bottom w:val="double" w:sz="4" w:space="1" w:color="auto"/>
              </w:pBdr>
              <w:jc w:val="right"/>
              <w:rPr>
                <w:sz w:val="16"/>
                <w:szCs w:val="16"/>
              </w:rPr>
            </w:pPr>
            <w:r>
              <w:rPr>
                <w:sz w:val="16"/>
                <w:szCs w:val="16"/>
              </w:rPr>
              <w:t>140,256,240.97</w:t>
            </w:r>
          </w:p>
        </w:tc>
        <w:tc>
          <w:tcPr>
            <w:tcW w:w="1490" w:type="dxa"/>
            <w:vAlign w:val="bottom"/>
          </w:tcPr>
          <w:p w14:paraId="1922D772" w14:textId="08B1BA76" w:rsidR="003070B8" w:rsidRPr="00313C62" w:rsidRDefault="002801A5" w:rsidP="006C17C6">
            <w:pPr>
              <w:pBdr>
                <w:bottom w:val="double" w:sz="4" w:space="1" w:color="auto"/>
              </w:pBdr>
              <w:ind w:left="18"/>
              <w:jc w:val="right"/>
              <w:rPr>
                <w:sz w:val="16"/>
                <w:szCs w:val="16"/>
              </w:rPr>
            </w:pPr>
            <w:r>
              <w:rPr>
                <w:sz w:val="16"/>
                <w:szCs w:val="16"/>
              </w:rPr>
              <w:t>68,269,169.54</w:t>
            </w:r>
          </w:p>
        </w:tc>
      </w:tr>
    </w:tbl>
    <w:p w14:paraId="0485FB8D" w14:textId="77777777" w:rsidR="0049037A" w:rsidRDefault="0049037A" w:rsidP="00EA0249">
      <w:pPr>
        <w:ind w:left="360" w:right="-45" w:hanging="360"/>
        <w:jc w:val="thaiDistribute"/>
        <w:rPr>
          <w:b/>
          <w:bCs/>
          <w:sz w:val="17"/>
          <w:szCs w:val="17"/>
        </w:rPr>
      </w:pPr>
    </w:p>
    <w:p w14:paraId="15F02145" w14:textId="69C9F9ED" w:rsidR="00EA0249" w:rsidRPr="00EB7A4F" w:rsidRDefault="003611C6" w:rsidP="00EA0249">
      <w:pPr>
        <w:ind w:left="360" w:right="-45" w:hanging="360"/>
        <w:jc w:val="thaiDistribute"/>
        <w:rPr>
          <w:rFonts w:ascii="Angsana New" w:hAnsi="Angsana New" w:cstheme="minorBidi"/>
          <w:b/>
          <w:bCs/>
          <w:sz w:val="28"/>
          <w:szCs w:val="28"/>
          <w:cs/>
        </w:rPr>
      </w:pPr>
      <w:r w:rsidRPr="007879BE">
        <w:rPr>
          <w:b/>
          <w:bCs/>
          <w:sz w:val="17"/>
          <w:szCs w:val="17"/>
        </w:rPr>
        <w:t>1</w:t>
      </w:r>
      <w:r w:rsidR="00EB7A4F">
        <w:rPr>
          <w:b/>
          <w:bCs/>
          <w:sz w:val="17"/>
          <w:szCs w:val="17"/>
        </w:rPr>
        <w:t>9</w:t>
      </w:r>
      <w:r w:rsidRPr="007879BE">
        <w:rPr>
          <w:b/>
          <w:bCs/>
          <w:sz w:val="17"/>
          <w:szCs w:val="17"/>
        </w:rPr>
        <w:t>.</w:t>
      </w:r>
      <w:r w:rsidRPr="007879BE">
        <w:rPr>
          <w:b/>
          <w:bCs/>
          <w:sz w:val="17"/>
          <w:szCs w:val="17"/>
        </w:rPr>
        <w:tab/>
      </w:r>
      <w:r w:rsidR="00EA0249" w:rsidRPr="00A248DB">
        <w:rPr>
          <w:rFonts w:cs="Times New Roman"/>
          <w:b/>
          <w:bCs/>
          <w:sz w:val="17"/>
          <w:szCs w:val="17"/>
        </w:rPr>
        <w:t>EMPLOYEE BENEFITS OBLIGATION</w:t>
      </w:r>
    </w:p>
    <w:p w14:paraId="38390658" w14:textId="214FE0DF" w:rsidR="00EA0249" w:rsidRPr="00FC7F4A" w:rsidRDefault="00EA0249" w:rsidP="007E2DB1">
      <w:pPr>
        <w:spacing w:before="120"/>
        <w:ind w:left="360"/>
        <w:jc w:val="thaiDistribute"/>
        <w:rPr>
          <w:sz w:val="17"/>
          <w:szCs w:val="17"/>
        </w:rPr>
      </w:pPr>
      <w:r w:rsidRPr="00FC7F4A">
        <w:rPr>
          <w:sz w:val="17"/>
          <w:szCs w:val="17"/>
        </w:rPr>
        <w:t xml:space="preserve">Movements in the present value of the provision under defined benefit obligation for the </w:t>
      </w:r>
      <w:r w:rsidR="00A27D3B">
        <w:rPr>
          <w:sz w:val="17"/>
          <w:szCs w:val="17"/>
        </w:rPr>
        <w:t>six</w:t>
      </w:r>
      <w:r w:rsidR="00FC52F6" w:rsidRPr="00FC7F4A">
        <w:rPr>
          <w:sz w:val="17"/>
          <w:szCs w:val="17"/>
        </w:rPr>
        <w:t>-</w:t>
      </w:r>
      <w:r w:rsidRPr="00FC7F4A">
        <w:rPr>
          <w:sz w:val="17"/>
          <w:szCs w:val="17"/>
        </w:rPr>
        <w:t xml:space="preserve">month period ended </w:t>
      </w:r>
      <w:r w:rsidR="00A27D3B">
        <w:rPr>
          <w:sz w:val="17"/>
          <w:szCs w:val="17"/>
        </w:rPr>
        <w:t>June</w:t>
      </w:r>
      <w:r w:rsidR="00FC52F6" w:rsidRPr="00FC7F4A">
        <w:rPr>
          <w:sz w:val="17"/>
          <w:szCs w:val="17"/>
        </w:rPr>
        <w:t xml:space="preserve"> </w:t>
      </w:r>
      <w:r w:rsidRPr="00FC7F4A">
        <w:rPr>
          <w:sz w:val="17"/>
          <w:szCs w:val="17"/>
        </w:rPr>
        <w:t>3</w:t>
      </w:r>
      <w:r w:rsidR="00A27D3B">
        <w:rPr>
          <w:sz w:val="17"/>
          <w:szCs w:val="17"/>
        </w:rPr>
        <w:t>0</w:t>
      </w:r>
      <w:r w:rsidRPr="00FC7F4A">
        <w:rPr>
          <w:sz w:val="17"/>
          <w:szCs w:val="17"/>
        </w:rPr>
        <w:t>, 20</w:t>
      </w:r>
      <w:r w:rsidR="002801A5">
        <w:rPr>
          <w:sz w:val="17"/>
          <w:szCs w:val="17"/>
        </w:rPr>
        <w:t>20</w:t>
      </w:r>
      <w:r w:rsidRPr="00FC7F4A">
        <w:rPr>
          <w:sz w:val="17"/>
          <w:szCs w:val="17"/>
        </w:rPr>
        <w:t xml:space="preserve"> and for the year ended December 31, 201</w:t>
      </w:r>
      <w:r w:rsidR="002801A5">
        <w:rPr>
          <w:sz w:val="17"/>
          <w:szCs w:val="17"/>
        </w:rPr>
        <w:t>9</w:t>
      </w:r>
      <w:r w:rsidRPr="00FC7F4A">
        <w:rPr>
          <w:sz w:val="17"/>
          <w:szCs w:val="17"/>
        </w:rPr>
        <w:t xml:space="preserve"> were as follows:</w:t>
      </w:r>
    </w:p>
    <w:p w14:paraId="7EB5333C" w14:textId="77777777" w:rsidR="000B1DA7" w:rsidRPr="00FC7F4A" w:rsidRDefault="000B1DA7" w:rsidP="000B1DA7">
      <w:pPr>
        <w:ind w:left="357"/>
        <w:jc w:val="both"/>
        <w:rPr>
          <w:sz w:val="17"/>
          <w:szCs w:val="17"/>
        </w:rPr>
      </w:pPr>
    </w:p>
    <w:tbl>
      <w:tblPr>
        <w:tblW w:w="9588" w:type="dxa"/>
        <w:tblInd w:w="18" w:type="dxa"/>
        <w:tblLayout w:type="fixed"/>
        <w:tblLook w:val="0000" w:firstRow="0" w:lastRow="0" w:firstColumn="0" w:lastColumn="0" w:noHBand="0" w:noVBand="0"/>
      </w:tblPr>
      <w:tblGrid>
        <w:gridCol w:w="3776"/>
        <w:gridCol w:w="1275"/>
        <w:gridCol w:w="236"/>
        <w:gridCol w:w="1324"/>
        <w:gridCol w:w="236"/>
        <w:gridCol w:w="1181"/>
        <w:gridCol w:w="236"/>
        <w:gridCol w:w="1324"/>
      </w:tblGrid>
      <w:tr w:rsidR="00420FB7" w:rsidRPr="00FC7F4A" w14:paraId="4DC1CE25" w14:textId="77777777" w:rsidTr="00FD7E37">
        <w:trPr>
          <w:cantSplit/>
          <w:trHeight w:hRule="exact" w:val="285"/>
        </w:trPr>
        <w:tc>
          <w:tcPr>
            <w:tcW w:w="3776" w:type="dxa"/>
            <w:vAlign w:val="bottom"/>
          </w:tcPr>
          <w:p w14:paraId="087B79C3" w14:textId="77777777" w:rsidR="00420FB7" w:rsidRPr="00FC7F4A" w:rsidRDefault="00420FB7" w:rsidP="00475CFA">
            <w:pPr>
              <w:jc w:val="center"/>
              <w:rPr>
                <w:rFonts w:cs="Cordia New"/>
                <w:sz w:val="17"/>
                <w:szCs w:val="17"/>
                <w:cs/>
                <w:lang w:val="th-TH"/>
              </w:rPr>
            </w:pPr>
          </w:p>
        </w:tc>
        <w:tc>
          <w:tcPr>
            <w:tcW w:w="5812" w:type="dxa"/>
            <w:gridSpan w:val="7"/>
            <w:tcBorders>
              <w:bottom w:val="single" w:sz="4" w:space="0" w:color="auto"/>
            </w:tcBorders>
            <w:vAlign w:val="bottom"/>
          </w:tcPr>
          <w:p w14:paraId="03FAF626" w14:textId="77777777" w:rsidR="00420FB7" w:rsidRPr="00FC7F4A" w:rsidRDefault="00420FB7" w:rsidP="00475CFA">
            <w:pPr>
              <w:ind w:left="-108" w:right="-108"/>
              <w:jc w:val="center"/>
              <w:rPr>
                <w:sz w:val="17"/>
                <w:szCs w:val="17"/>
                <w:cs/>
              </w:rPr>
            </w:pPr>
            <w:r w:rsidRPr="00FC7F4A">
              <w:rPr>
                <w:rFonts w:cs="Times New Roman"/>
                <w:sz w:val="17"/>
                <w:szCs w:val="17"/>
              </w:rPr>
              <w:t>BAHT</w:t>
            </w:r>
          </w:p>
        </w:tc>
      </w:tr>
      <w:tr w:rsidR="00420FB7" w:rsidRPr="00FC7F4A" w14:paraId="2A028FA3" w14:textId="77777777" w:rsidTr="00FD7E37">
        <w:trPr>
          <w:cantSplit/>
        </w:trPr>
        <w:tc>
          <w:tcPr>
            <w:tcW w:w="3776" w:type="dxa"/>
          </w:tcPr>
          <w:p w14:paraId="1F0E4014" w14:textId="77777777" w:rsidR="00420FB7" w:rsidRPr="00FC7F4A" w:rsidRDefault="00420FB7" w:rsidP="00475CFA">
            <w:pPr>
              <w:jc w:val="center"/>
              <w:rPr>
                <w:rFonts w:cs="Cordia New"/>
                <w:sz w:val="17"/>
                <w:szCs w:val="17"/>
                <w:cs/>
                <w:lang w:val="th-TH"/>
              </w:rPr>
            </w:pPr>
          </w:p>
        </w:tc>
        <w:tc>
          <w:tcPr>
            <w:tcW w:w="2835" w:type="dxa"/>
            <w:gridSpan w:val="3"/>
            <w:tcBorders>
              <w:top w:val="single" w:sz="4" w:space="0" w:color="auto"/>
              <w:bottom w:val="single" w:sz="4" w:space="0" w:color="auto"/>
            </w:tcBorders>
            <w:vAlign w:val="bottom"/>
          </w:tcPr>
          <w:p w14:paraId="00BD028E" w14:textId="77777777" w:rsidR="00420FB7" w:rsidRPr="00FC7F4A" w:rsidRDefault="00420FB7" w:rsidP="00475CFA">
            <w:pPr>
              <w:jc w:val="center"/>
              <w:rPr>
                <w:sz w:val="17"/>
                <w:szCs w:val="17"/>
                <w:cs/>
                <w:lang w:val="th-TH"/>
              </w:rPr>
            </w:pPr>
            <w:r w:rsidRPr="00FC7F4A">
              <w:rPr>
                <w:rFonts w:cs="Times New Roman"/>
                <w:sz w:val="17"/>
                <w:szCs w:val="17"/>
              </w:rPr>
              <w:t>Consolidated Financial Statement</w:t>
            </w:r>
          </w:p>
        </w:tc>
        <w:tc>
          <w:tcPr>
            <w:tcW w:w="236" w:type="dxa"/>
            <w:tcBorders>
              <w:top w:val="single" w:sz="4" w:space="0" w:color="auto"/>
            </w:tcBorders>
            <w:vAlign w:val="bottom"/>
          </w:tcPr>
          <w:p w14:paraId="6E17B968" w14:textId="77777777" w:rsidR="00420FB7" w:rsidRPr="00FC7F4A" w:rsidRDefault="00420FB7" w:rsidP="00475CFA">
            <w:pPr>
              <w:jc w:val="center"/>
              <w:rPr>
                <w:rFonts w:cs="Times New Roman"/>
                <w:sz w:val="17"/>
                <w:szCs w:val="17"/>
                <w:cs/>
                <w:lang w:val="th-TH"/>
              </w:rPr>
            </w:pPr>
          </w:p>
        </w:tc>
        <w:tc>
          <w:tcPr>
            <w:tcW w:w="2741" w:type="dxa"/>
            <w:gridSpan w:val="3"/>
            <w:tcBorders>
              <w:top w:val="single" w:sz="4" w:space="0" w:color="auto"/>
              <w:bottom w:val="single" w:sz="6" w:space="0" w:color="auto"/>
            </w:tcBorders>
            <w:vAlign w:val="bottom"/>
          </w:tcPr>
          <w:p w14:paraId="1F30B0FD" w14:textId="77777777" w:rsidR="00420FB7" w:rsidRPr="00FC7F4A" w:rsidRDefault="00420FB7" w:rsidP="00475CFA">
            <w:pPr>
              <w:ind w:left="-108" w:right="-108"/>
              <w:jc w:val="center"/>
              <w:rPr>
                <w:rFonts w:cs="Times New Roman"/>
                <w:sz w:val="17"/>
                <w:szCs w:val="17"/>
                <w:cs/>
                <w:lang w:val="th-TH"/>
              </w:rPr>
            </w:pPr>
            <w:r w:rsidRPr="00FC7F4A">
              <w:rPr>
                <w:rFonts w:cs="Times New Roman"/>
                <w:sz w:val="17"/>
                <w:szCs w:val="17"/>
              </w:rPr>
              <w:t>Separate Financial Statement</w:t>
            </w:r>
          </w:p>
        </w:tc>
      </w:tr>
      <w:tr w:rsidR="000B1DA7" w:rsidRPr="00FC7F4A" w14:paraId="11931C5B" w14:textId="77777777" w:rsidTr="00E77B1A">
        <w:tc>
          <w:tcPr>
            <w:tcW w:w="3776" w:type="dxa"/>
          </w:tcPr>
          <w:p w14:paraId="3F4D1CC2" w14:textId="77777777" w:rsidR="000B1DA7" w:rsidRPr="00FC7F4A" w:rsidRDefault="000B1DA7" w:rsidP="00475CFA">
            <w:pPr>
              <w:jc w:val="center"/>
              <w:rPr>
                <w:rFonts w:cs="Cordia New"/>
                <w:sz w:val="17"/>
                <w:szCs w:val="17"/>
                <w:cs/>
                <w:lang w:val="th-TH"/>
              </w:rPr>
            </w:pPr>
          </w:p>
        </w:tc>
        <w:tc>
          <w:tcPr>
            <w:tcW w:w="1275" w:type="dxa"/>
            <w:vAlign w:val="bottom"/>
          </w:tcPr>
          <w:p w14:paraId="0C550F54" w14:textId="309E03A9" w:rsidR="000B1DA7" w:rsidRPr="00FC7F4A" w:rsidRDefault="000B1DA7" w:rsidP="007879BE">
            <w:pPr>
              <w:ind w:left="-13" w:right="-2"/>
              <w:jc w:val="center"/>
              <w:rPr>
                <w:sz w:val="16"/>
                <w:szCs w:val="16"/>
              </w:rPr>
            </w:pPr>
            <w:r w:rsidRPr="00FC7F4A">
              <w:rPr>
                <w:sz w:val="16"/>
                <w:szCs w:val="16"/>
              </w:rPr>
              <w:t xml:space="preserve">For the </w:t>
            </w:r>
            <w:r w:rsidR="009A6221">
              <w:rPr>
                <w:sz w:val="16"/>
                <w:szCs w:val="16"/>
              </w:rPr>
              <w:t>six</w:t>
            </w:r>
            <w:r w:rsidRPr="00FC7F4A">
              <w:rPr>
                <w:sz w:val="16"/>
                <w:szCs w:val="16"/>
              </w:rPr>
              <w:t>-month period</w:t>
            </w:r>
          </w:p>
        </w:tc>
        <w:tc>
          <w:tcPr>
            <w:tcW w:w="236" w:type="dxa"/>
            <w:tcBorders>
              <w:top w:val="single" w:sz="4" w:space="0" w:color="auto"/>
            </w:tcBorders>
            <w:vAlign w:val="bottom"/>
          </w:tcPr>
          <w:p w14:paraId="3639BC9E" w14:textId="77777777" w:rsidR="000B1DA7" w:rsidRPr="00FC7F4A" w:rsidRDefault="000B1DA7" w:rsidP="00D01CEB">
            <w:pPr>
              <w:ind w:left="-107"/>
              <w:jc w:val="center"/>
              <w:rPr>
                <w:sz w:val="16"/>
                <w:szCs w:val="16"/>
                <w:cs/>
                <w:lang w:val="th-TH"/>
              </w:rPr>
            </w:pPr>
          </w:p>
        </w:tc>
        <w:tc>
          <w:tcPr>
            <w:tcW w:w="1324" w:type="dxa"/>
            <w:tcBorders>
              <w:top w:val="single" w:sz="4" w:space="0" w:color="auto"/>
            </w:tcBorders>
            <w:vAlign w:val="bottom"/>
          </w:tcPr>
          <w:p w14:paraId="6005CE97" w14:textId="77777777" w:rsidR="000B1DA7" w:rsidRPr="00FC7F4A" w:rsidRDefault="000B1DA7" w:rsidP="00FD7E37">
            <w:pPr>
              <w:ind w:left="-60" w:right="-108"/>
              <w:jc w:val="center"/>
              <w:rPr>
                <w:rFonts w:cs="Cordia New"/>
                <w:sz w:val="16"/>
                <w:szCs w:val="16"/>
              </w:rPr>
            </w:pPr>
          </w:p>
        </w:tc>
        <w:tc>
          <w:tcPr>
            <w:tcW w:w="236" w:type="dxa"/>
            <w:vAlign w:val="bottom"/>
          </w:tcPr>
          <w:p w14:paraId="59D364D9" w14:textId="77777777" w:rsidR="000B1DA7" w:rsidRPr="00FC7F4A" w:rsidRDefault="000B1DA7" w:rsidP="00FD7E37">
            <w:pPr>
              <w:ind w:left="34" w:hanging="34"/>
              <w:jc w:val="center"/>
              <w:rPr>
                <w:sz w:val="16"/>
                <w:szCs w:val="16"/>
                <w:cs/>
                <w:lang w:val="th-TH"/>
              </w:rPr>
            </w:pPr>
          </w:p>
        </w:tc>
        <w:tc>
          <w:tcPr>
            <w:tcW w:w="1181" w:type="dxa"/>
            <w:vAlign w:val="bottom"/>
          </w:tcPr>
          <w:p w14:paraId="1DD0CB8D" w14:textId="262D47BF" w:rsidR="000B1DA7" w:rsidRPr="00FC7F4A" w:rsidRDefault="000B1DA7" w:rsidP="00853821">
            <w:pPr>
              <w:jc w:val="center"/>
              <w:rPr>
                <w:sz w:val="16"/>
                <w:szCs w:val="16"/>
              </w:rPr>
            </w:pPr>
            <w:r w:rsidRPr="00FC7F4A">
              <w:rPr>
                <w:sz w:val="16"/>
                <w:szCs w:val="16"/>
              </w:rPr>
              <w:t xml:space="preserve">For the </w:t>
            </w:r>
            <w:r w:rsidR="009A6221">
              <w:rPr>
                <w:sz w:val="16"/>
                <w:szCs w:val="16"/>
              </w:rPr>
              <w:t>six</w:t>
            </w:r>
            <w:r w:rsidRPr="00FC7F4A">
              <w:rPr>
                <w:sz w:val="16"/>
                <w:szCs w:val="16"/>
              </w:rPr>
              <w:t>-month period</w:t>
            </w:r>
          </w:p>
        </w:tc>
        <w:tc>
          <w:tcPr>
            <w:tcW w:w="236" w:type="dxa"/>
            <w:vAlign w:val="bottom"/>
          </w:tcPr>
          <w:p w14:paraId="6E1D9738" w14:textId="77777777" w:rsidR="000B1DA7" w:rsidRPr="00FC7F4A" w:rsidRDefault="000B1DA7" w:rsidP="00853821">
            <w:pPr>
              <w:ind w:left="-107"/>
              <w:jc w:val="center"/>
              <w:rPr>
                <w:sz w:val="16"/>
                <w:szCs w:val="16"/>
                <w:cs/>
                <w:lang w:val="th-TH"/>
              </w:rPr>
            </w:pPr>
          </w:p>
        </w:tc>
        <w:tc>
          <w:tcPr>
            <w:tcW w:w="1324" w:type="dxa"/>
            <w:vAlign w:val="bottom"/>
          </w:tcPr>
          <w:p w14:paraId="003F25A0" w14:textId="77777777" w:rsidR="000B1DA7" w:rsidRPr="00FC7F4A" w:rsidRDefault="000B1DA7" w:rsidP="00853821">
            <w:pPr>
              <w:ind w:left="-60" w:right="-108"/>
              <w:jc w:val="center"/>
              <w:rPr>
                <w:rFonts w:cs="Cordia New"/>
                <w:sz w:val="16"/>
                <w:szCs w:val="16"/>
              </w:rPr>
            </w:pPr>
          </w:p>
        </w:tc>
      </w:tr>
      <w:tr w:rsidR="000B1DA7" w:rsidRPr="00FC7F4A" w14:paraId="6F419585" w14:textId="77777777" w:rsidTr="00E77B1A">
        <w:tc>
          <w:tcPr>
            <w:tcW w:w="3776" w:type="dxa"/>
          </w:tcPr>
          <w:p w14:paraId="53B38F7F" w14:textId="77777777" w:rsidR="000B1DA7" w:rsidRPr="00FC7F4A" w:rsidRDefault="000B1DA7" w:rsidP="00475CFA">
            <w:pPr>
              <w:jc w:val="center"/>
              <w:rPr>
                <w:rFonts w:cs="Cordia New"/>
                <w:sz w:val="17"/>
                <w:szCs w:val="17"/>
                <w:cs/>
              </w:rPr>
            </w:pPr>
          </w:p>
        </w:tc>
        <w:tc>
          <w:tcPr>
            <w:tcW w:w="1275" w:type="dxa"/>
            <w:vAlign w:val="bottom"/>
          </w:tcPr>
          <w:p w14:paraId="2A94EB70" w14:textId="77777777" w:rsidR="000B1DA7" w:rsidRPr="00FC7F4A" w:rsidRDefault="00FA5AA3" w:rsidP="007879BE">
            <w:pPr>
              <w:ind w:left="-13" w:right="-2"/>
              <w:jc w:val="center"/>
              <w:rPr>
                <w:sz w:val="16"/>
                <w:szCs w:val="16"/>
              </w:rPr>
            </w:pPr>
            <w:r w:rsidRPr="00FC7F4A">
              <w:rPr>
                <w:sz w:val="16"/>
                <w:szCs w:val="16"/>
              </w:rPr>
              <w:t>E</w:t>
            </w:r>
            <w:r w:rsidR="000B1DA7" w:rsidRPr="00FC7F4A">
              <w:rPr>
                <w:sz w:val="16"/>
                <w:szCs w:val="16"/>
              </w:rPr>
              <w:t>nded</w:t>
            </w:r>
          </w:p>
        </w:tc>
        <w:tc>
          <w:tcPr>
            <w:tcW w:w="236" w:type="dxa"/>
            <w:vAlign w:val="bottom"/>
          </w:tcPr>
          <w:p w14:paraId="2E18EDBF" w14:textId="77777777" w:rsidR="000B1DA7" w:rsidRPr="00FC7F4A" w:rsidRDefault="000B1DA7" w:rsidP="00D01CEB">
            <w:pPr>
              <w:ind w:left="-107"/>
              <w:jc w:val="center"/>
              <w:rPr>
                <w:sz w:val="16"/>
                <w:szCs w:val="16"/>
                <w:cs/>
                <w:lang w:val="th-TH"/>
              </w:rPr>
            </w:pPr>
          </w:p>
        </w:tc>
        <w:tc>
          <w:tcPr>
            <w:tcW w:w="1324" w:type="dxa"/>
            <w:vAlign w:val="bottom"/>
          </w:tcPr>
          <w:p w14:paraId="0D658BDC" w14:textId="77777777" w:rsidR="000B1DA7" w:rsidRPr="00FC7F4A" w:rsidRDefault="000B1DA7" w:rsidP="000B1DA7">
            <w:pPr>
              <w:ind w:left="-60" w:right="-108"/>
              <w:jc w:val="center"/>
              <w:rPr>
                <w:rFonts w:cs="Times New Roman"/>
                <w:sz w:val="16"/>
                <w:szCs w:val="16"/>
              </w:rPr>
            </w:pPr>
            <w:r w:rsidRPr="00FC7F4A">
              <w:rPr>
                <w:rFonts w:cs="Cordia New"/>
                <w:sz w:val="16"/>
                <w:szCs w:val="16"/>
              </w:rPr>
              <w:t>For the year ended</w:t>
            </w:r>
          </w:p>
        </w:tc>
        <w:tc>
          <w:tcPr>
            <w:tcW w:w="236" w:type="dxa"/>
            <w:vAlign w:val="bottom"/>
          </w:tcPr>
          <w:p w14:paraId="0BB337BD" w14:textId="77777777" w:rsidR="000B1DA7" w:rsidRPr="00FC7F4A" w:rsidRDefault="000B1DA7" w:rsidP="00FD7E37">
            <w:pPr>
              <w:ind w:left="34" w:hanging="34"/>
              <w:jc w:val="center"/>
              <w:rPr>
                <w:sz w:val="16"/>
                <w:szCs w:val="16"/>
                <w:cs/>
                <w:lang w:val="th-TH"/>
              </w:rPr>
            </w:pPr>
          </w:p>
        </w:tc>
        <w:tc>
          <w:tcPr>
            <w:tcW w:w="1181" w:type="dxa"/>
            <w:vAlign w:val="bottom"/>
          </w:tcPr>
          <w:p w14:paraId="756E05B4" w14:textId="77777777" w:rsidR="000B1DA7" w:rsidRPr="00FC7F4A" w:rsidRDefault="000B1DA7" w:rsidP="00853821">
            <w:pPr>
              <w:jc w:val="center"/>
              <w:rPr>
                <w:sz w:val="16"/>
                <w:szCs w:val="16"/>
              </w:rPr>
            </w:pPr>
            <w:r w:rsidRPr="00FC7F4A">
              <w:rPr>
                <w:sz w:val="16"/>
                <w:szCs w:val="16"/>
              </w:rPr>
              <w:t>ended</w:t>
            </w:r>
          </w:p>
        </w:tc>
        <w:tc>
          <w:tcPr>
            <w:tcW w:w="236" w:type="dxa"/>
            <w:vAlign w:val="bottom"/>
          </w:tcPr>
          <w:p w14:paraId="18DDC580" w14:textId="77777777" w:rsidR="000B1DA7" w:rsidRPr="00FC7F4A" w:rsidRDefault="000B1DA7" w:rsidP="00853821">
            <w:pPr>
              <w:ind w:left="-107"/>
              <w:jc w:val="center"/>
              <w:rPr>
                <w:sz w:val="16"/>
                <w:szCs w:val="16"/>
                <w:cs/>
                <w:lang w:val="th-TH"/>
              </w:rPr>
            </w:pPr>
          </w:p>
        </w:tc>
        <w:tc>
          <w:tcPr>
            <w:tcW w:w="1324" w:type="dxa"/>
            <w:vAlign w:val="bottom"/>
          </w:tcPr>
          <w:p w14:paraId="0EEE83C3" w14:textId="77777777" w:rsidR="000B1DA7" w:rsidRPr="00FC7F4A" w:rsidRDefault="000B1DA7" w:rsidP="00853821">
            <w:pPr>
              <w:ind w:left="-60" w:right="-108"/>
              <w:jc w:val="center"/>
              <w:rPr>
                <w:rFonts w:cs="Times New Roman"/>
                <w:sz w:val="16"/>
                <w:szCs w:val="16"/>
              </w:rPr>
            </w:pPr>
            <w:r w:rsidRPr="00FC7F4A">
              <w:rPr>
                <w:rFonts w:cs="Cordia New"/>
                <w:sz w:val="16"/>
                <w:szCs w:val="16"/>
              </w:rPr>
              <w:t>For the year ended</w:t>
            </w:r>
          </w:p>
        </w:tc>
      </w:tr>
      <w:tr w:rsidR="00E77B1A" w:rsidRPr="00FC7F4A" w14:paraId="66014FAC" w14:textId="77777777" w:rsidTr="00E77B1A">
        <w:tc>
          <w:tcPr>
            <w:tcW w:w="3776" w:type="dxa"/>
          </w:tcPr>
          <w:p w14:paraId="42120CAC" w14:textId="77777777" w:rsidR="00E77B1A" w:rsidRPr="00FC7F4A" w:rsidRDefault="00E77B1A" w:rsidP="00475CFA">
            <w:pPr>
              <w:jc w:val="center"/>
              <w:rPr>
                <w:rFonts w:cs="Cordia New"/>
                <w:sz w:val="17"/>
                <w:szCs w:val="17"/>
                <w:cs/>
                <w:lang w:val="th-TH"/>
              </w:rPr>
            </w:pPr>
          </w:p>
        </w:tc>
        <w:tc>
          <w:tcPr>
            <w:tcW w:w="1275" w:type="dxa"/>
            <w:tcBorders>
              <w:bottom w:val="single" w:sz="4" w:space="0" w:color="auto"/>
            </w:tcBorders>
            <w:vAlign w:val="bottom"/>
          </w:tcPr>
          <w:p w14:paraId="497CF7FA" w14:textId="0D4E75A5" w:rsidR="00E77B1A" w:rsidRPr="00FC7F4A" w:rsidRDefault="009A6221" w:rsidP="00196CD9">
            <w:pPr>
              <w:jc w:val="center"/>
              <w:rPr>
                <w:sz w:val="16"/>
                <w:szCs w:val="16"/>
              </w:rPr>
            </w:pPr>
            <w:r>
              <w:rPr>
                <w:sz w:val="16"/>
                <w:szCs w:val="16"/>
              </w:rPr>
              <w:t>June 30</w:t>
            </w:r>
            <w:r w:rsidR="00E77B1A" w:rsidRPr="00FC7F4A">
              <w:rPr>
                <w:sz w:val="16"/>
                <w:szCs w:val="16"/>
              </w:rPr>
              <w:t>,20</w:t>
            </w:r>
            <w:r w:rsidR="007879BE">
              <w:rPr>
                <w:sz w:val="16"/>
                <w:szCs w:val="16"/>
              </w:rPr>
              <w:t>20</w:t>
            </w:r>
          </w:p>
        </w:tc>
        <w:tc>
          <w:tcPr>
            <w:tcW w:w="236" w:type="dxa"/>
            <w:vAlign w:val="bottom"/>
          </w:tcPr>
          <w:p w14:paraId="5A421553" w14:textId="77777777" w:rsidR="00E77B1A" w:rsidRPr="00FC7F4A" w:rsidRDefault="00E77B1A" w:rsidP="00853821">
            <w:pPr>
              <w:ind w:left="-107"/>
              <w:jc w:val="center"/>
              <w:rPr>
                <w:sz w:val="16"/>
                <w:szCs w:val="16"/>
                <w:cs/>
                <w:lang w:val="th-TH"/>
              </w:rPr>
            </w:pPr>
          </w:p>
        </w:tc>
        <w:tc>
          <w:tcPr>
            <w:tcW w:w="1324" w:type="dxa"/>
            <w:tcBorders>
              <w:bottom w:val="single" w:sz="4" w:space="0" w:color="auto"/>
            </w:tcBorders>
            <w:vAlign w:val="bottom"/>
          </w:tcPr>
          <w:p w14:paraId="3438F362" w14:textId="0BF81F40" w:rsidR="00E77B1A" w:rsidRPr="00FC7F4A" w:rsidRDefault="00E77B1A" w:rsidP="00196CD9">
            <w:pPr>
              <w:ind w:left="-60" w:right="-108"/>
              <w:jc w:val="center"/>
              <w:rPr>
                <w:rFonts w:cs="Cordia New"/>
                <w:sz w:val="16"/>
                <w:szCs w:val="16"/>
              </w:rPr>
            </w:pPr>
            <w:r w:rsidRPr="00FC7F4A">
              <w:rPr>
                <w:rFonts w:cs="Times New Roman"/>
                <w:sz w:val="16"/>
                <w:szCs w:val="16"/>
              </w:rPr>
              <w:t>December 31,201</w:t>
            </w:r>
            <w:r w:rsidR="007879BE">
              <w:rPr>
                <w:rFonts w:cs="Times New Roman"/>
                <w:sz w:val="16"/>
                <w:szCs w:val="16"/>
              </w:rPr>
              <w:t>9</w:t>
            </w:r>
          </w:p>
        </w:tc>
        <w:tc>
          <w:tcPr>
            <w:tcW w:w="236" w:type="dxa"/>
            <w:vAlign w:val="bottom"/>
          </w:tcPr>
          <w:p w14:paraId="07DDD577" w14:textId="77777777" w:rsidR="00E77B1A" w:rsidRPr="00FC7F4A" w:rsidRDefault="00E77B1A" w:rsidP="00853821">
            <w:pPr>
              <w:ind w:left="34" w:hanging="34"/>
              <w:jc w:val="center"/>
              <w:rPr>
                <w:sz w:val="16"/>
                <w:szCs w:val="16"/>
                <w:cs/>
                <w:lang w:val="th-TH"/>
              </w:rPr>
            </w:pPr>
          </w:p>
        </w:tc>
        <w:tc>
          <w:tcPr>
            <w:tcW w:w="1181" w:type="dxa"/>
            <w:tcBorders>
              <w:bottom w:val="single" w:sz="4" w:space="0" w:color="auto"/>
            </w:tcBorders>
            <w:vAlign w:val="bottom"/>
          </w:tcPr>
          <w:p w14:paraId="6452E80E" w14:textId="5CE6DC25" w:rsidR="00E77B1A" w:rsidRPr="00FC7F4A" w:rsidRDefault="009A6221" w:rsidP="00196CD9">
            <w:pPr>
              <w:ind w:left="-61"/>
              <w:jc w:val="center"/>
              <w:rPr>
                <w:sz w:val="16"/>
                <w:szCs w:val="16"/>
              </w:rPr>
            </w:pPr>
            <w:r>
              <w:rPr>
                <w:sz w:val="16"/>
                <w:szCs w:val="16"/>
              </w:rPr>
              <w:t>June 30</w:t>
            </w:r>
            <w:r w:rsidR="00AA03DE" w:rsidRPr="00FC7F4A">
              <w:rPr>
                <w:sz w:val="16"/>
                <w:szCs w:val="16"/>
              </w:rPr>
              <w:t>,20</w:t>
            </w:r>
            <w:r w:rsidR="007879BE">
              <w:rPr>
                <w:sz w:val="16"/>
                <w:szCs w:val="16"/>
              </w:rPr>
              <w:t>20</w:t>
            </w:r>
          </w:p>
        </w:tc>
        <w:tc>
          <w:tcPr>
            <w:tcW w:w="236" w:type="dxa"/>
            <w:vAlign w:val="bottom"/>
          </w:tcPr>
          <w:p w14:paraId="5B9D5945" w14:textId="77777777" w:rsidR="00E77B1A" w:rsidRPr="00FC7F4A" w:rsidRDefault="00E77B1A" w:rsidP="00853821">
            <w:pPr>
              <w:ind w:left="-107"/>
              <w:jc w:val="center"/>
              <w:rPr>
                <w:sz w:val="16"/>
                <w:szCs w:val="16"/>
                <w:cs/>
                <w:lang w:val="th-TH"/>
              </w:rPr>
            </w:pPr>
          </w:p>
        </w:tc>
        <w:tc>
          <w:tcPr>
            <w:tcW w:w="1324" w:type="dxa"/>
            <w:tcBorders>
              <w:bottom w:val="single" w:sz="6" w:space="0" w:color="auto"/>
            </w:tcBorders>
            <w:vAlign w:val="bottom"/>
          </w:tcPr>
          <w:p w14:paraId="3E769365" w14:textId="1D400092" w:rsidR="00E77B1A" w:rsidRPr="00FC7F4A" w:rsidRDefault="00E77B1A" w:rsidP="00196CD9">
            <w:pPr>
              <w:ind w:left="-60" w:right="-108"/>
              <w:jc w:val="center"/>
              <w:rPr>
                <w:rFonts w:cs="Cordia New"/>
                <w:sz w:val="16"/>
                <w:szCs w:val="16"/>
                <w:cs/>
              </w:rPr>
            </w:pPr>
            <w:r w:rsidRPr="00FC7F4A">
              <w:rPr>
                <w:rFonts w:cs="Times New Roman"/>
                <w:sz w:val="16"/>
                <w:szCs w:val="16"/>
              </w:rPr>
              <w:t>December 31,201</w:t>
            </w:r>
            <w:r w:rsidR="007879BE">
              <w:rPr>
                <w:rFonts w:cs="Times New Roman"/>
                <w:sz w:val="16"/>
                <w:szCs w:val="16"/>
              </w:rPr>
              <w:t>9</w:t>
            </w:r>
          </w:p>
        </w:tc>
      </w:tr>
      <w:tr w:rsidR="00420FB7" w:rsidRPr="00FC7F4A" w14:paraId="6638E40B" w14:textId="77777777" w:rsidTr="00FD7E37">
        <w:tc>
          <w:tcPr>
            <w:tcW w:w="3776" w:type="dxa"/>
          </w:tcPr>
          <w:p w14:paraId="5B5A6C59" w14:textId="77777777" w:rsidR="00420FB7" w:rsidRPr="00FC7F4A" w:rsidRDefault="00D01CEB" w:rsidP="00475CFA">
            <w:pPr>
              <w:pStyle w:val="a0"/>
              <w:tabs>
                <w:tab w:val="clear" w:pos="1080"/>
              </w:tabs>
              <w:rPr>
                <w:rFonts w:cs="Cordia New"/>
                <w:sz w:val="17"/>
                <w:szCs w:val="17"/>
                <w:lang w:val="en-US"/>
              </w:rPr>
            </w:pPr>
            <w:r w:rsidRPr="00FC7F4A">
              <w:rPr>
                <w:rFonts w:cs="Times New Roman"/>
                <w:sz w:val="17"/>
                <w:szCs w:val="17"/>
                <w:lang w:val="en-US"/>
              </w:rPr>
              <w:t>Employee benefits obligation as of</w:t>
            </w:r>
          </w:p>
        </w:tc>
        <w:tc>
          <w:tcPr>
            <w:tcW w:w="1275" w:type="dxa"/>
            <w:vAlign w:val="bottom"/>
          </w:tcPr>
          <w:p w14:paraId="36FB7DA1" w14:textId="77777777" w:rsidR="00420FB7" w:rsidRPr="00FC7F4A" w:rsidRDefault="00420FB7" w:rsidP="007879BE">
            <w:pPr>
              <w:pStyle w:val="a0"/>
              <w:tabs>
                <w:tab w:val="clear" w:pos="1080"/>
                <w:tab w:val="left" w:pos="1842"/>
              </w:tabs>
              <w:ind w:left="-193"/>
              <w:jc w:val="right"/>
              <w:rPr>
                <w:rFonts w:cs="Angsana New"/>
                <w:sz w:val="16"/>
                <w:szCs w:val="16"/>
                <w:lang w:val="en-US"/>
              </w:rPr>
            </w:pPr>
          </w:p>
        </w:tc>
        <w:tc>
          <w:tcPr>
            <w:tcW w:w="236" w:type="dxa"/>
            <w:vAlign w:val="bottom"/>
          </w:tcPr>
          <w:p w14:paraId="690F6785" w14:textId="77777777" w:rsidR="00420FB7" w:rsidRPr="00FC7F4A" w:rsidRDefault="00420FB7" w:rsidP="00475CFA">
            <w:pPr>
              <w:pStyle w:val="a0"/>
              <w:tabs>
                <w:tab w:val="clear" w:pos="1080"/>
                <w:tab w:val="left" w:pos="297"/>
                <w:tab w:val="left" w:pos="1842"/>
              </w:tabs>
              <w:jc w:val="right"/>
              <w:rPr>
                <w:rFonts w:cs="Angsana New"/>
                <w:sz w:val="16"/>
                <w:szCs w:val="16"/>
                <w:cs/>
              </w:rPr>
            </w:pPr>
          </w:p>
        </w:tc>
        <w:tc>
          <w:tcPr>
            <w:tcW w:w="1324" w:type="dxa"/>
            <w:vAlign w:val="bottom"/>
          </w:tcPr>
          <w:p w14:paraId="0F0357F3" w14:textId="77777777" w:rsidR="00420FB7" w:rsidRPr="00FC7F4A" w:rsidRDefault="00420FB7" w:rsidP="00475CFA">
            <w:pPr>
              <w:pStyle w:val="a0"/>
              <w:tabs>
                <w:tab w:val="clear" w:pos="1080"/>
                <w:tab w:val="left" w:pos="1842"/>
              </w:tabs>
              <w:jc w:val="right"/>
              <w:rPr>
                <w:rFonts w:cs="Angsana New"/>
                <w:sz w:val="16"/>
                <w:szCs w:val="16"/>
                <w:lang w:val="en-US"/>
              </w:rPr>
            </w:pPr>
          </w:p>
        </w:tc>
        <w:tc>
          <w:tcPr>
            <w:tcW w:w="236" w:type="dxa"/>
            <w:vAlign w:val="bottom"/>
          </w:tcPr>
          <w:p w14:paraId="0E51B7B5" w14:textId="77777777" w:rsidR="00420FB7" w:rsidRPr="00FC7F4A" w:rsidRDefault="00420FB7" w:rsidP="00475CFA">
            <w:pPr>
              <w:pStyle w:val="a0"/>
              <w:tabs>
                <w:tab w:val="clear" w:pos="1080"/>
                <w:tab w:val="left" w:pos="297"/>
                <w:tab w:val="left" w:pos="1842"/>
              </w:tabs>
              <w:jc w:val="right"/>
              <w:rPr>
                <w:rFonts w:cs="Times New Roman"/>
                <w:sz w:val="16"/>
                <w:szCs w:val="16"/>
                <w:cs/>
              </w:rPr>
            </w:pPr>
          </w:p>
        </w:tc>
        <w:tc>
          <w:tcPr>
            <w:tcW w:w="1181" w:type="dxa"/>
            <w:vAlign w:val="bottom"/>
          </w:tcPr>
          <w:p w14:paraId="70015798" w14:textId="77777777" w:rsidR="00420FB7" w:rsidRPr="00FC7F4A" w:rsidRDefault="00420FB7" w:rsidP="00475CFA">
            <w:pPr>
              <w:tabs>
                <w:tab w:val="left" w:pos="3330"/>
              </w:tabs>
              <w:ind w:left="-108"/>
              <w:jc w:val="right"/>
              <w:rPr>
                <w:rFonts w:cs="Times New Roman"/>
                <w:sz w:val="16"/>
                <w:szCs w:val="16"/>
              </w:rPr>
            </w:pPr>
          </w:p>
        </w:tc>
        <w:tc>
          <w:tcPr>
            <w:tcW w:w="236" w:type="dxa"/>
            <w:vAlign w:val="bottom"/>
          </w:tcPr>
          <w:p w14:paraId="7E8A4EF0" w14:textId="77777777" w:rsidR="00420FB7" w:rsidRPr="00FC7F4A" w:rsidRDefault="00420FB7" w:rsidP="00475CFA">
            <w:pPr>
              <w:ind w:right="72"/>
              <w:jc w:val="right"/>
              <w:rPr>
                <w:rFonts w:cs="Times New Roman"/>
                <w:sz w:val="16"/>
                <w:szCs w:val="16"/>
              </w:rPr>
            </w:pPr>
          </w:p>
        </w:tc>
        <w:tc>
          <w:tcPr>
            <w:tcW w:w="1324" w:type="dxa"/>
            <w:vAlign w:val="bottom"/>
          </w:tcPr>
          <w:p w14:paraId="1B033C9C" w14:textId="77777777" w:rsidR="00420FB7" w:rsidRPr="00FC7F4A" w:rsidRDefault="00420FB7" w:rsidP="000505AF">
            <w:pPr>
              <w:tabs>
                <w:tab w:val="left" w:pos="3330"/>
              </w:tabs>
              <w:ind w:left="-60" w:firstLine="143"/>
              <w:jc w:val="right"/>
              <w:rPr>
                <w:sz w:val="16"/>
                <w:szCs w:val="16"/>
              </w:rPr>
            </w:pPr>
          </w:p>
        </w:tc>
      </w:tr>
      <w:tr w:rsidR="003070B8" w:rsidRPr="00FC7F4A" w14:paraId="51F5716A" w14:textId="77777777" w:rsidTr="000505AF">
        <w:tc>
          <w:tcPr>
            <w:tcW w:w="3776" w:type="dxa"/>
          </w:tcPr>
          <w:p w14:paraId="2F915CC1" w14:textId="77777777" w:rsidR="003070B8" w:rsidRPr="00FC7F4A" w:rsidRDefault="003070B8" w:rsidP="00FD7E37">
            <w:pPr>
              <w:pStyle w:val="a0"/>
              <w:tabs>
                <w:tab w:val="clear" w:pos="1080"/>
                <w:tab w:val="left" w:pos="297"/>
                <w:tab w:val="left" w:pos="1842"/>
              </w:tabs>
              <w:ind w:firstLine="266"/>
              <w:rPr>
                <w:rFonts w:cs="Angsana New"/>
                <w:sz w:val="17"/>
                <w:szCs w:val="17"/>
                <w:lang w:val="en-US"/>
              </w:rPr>
            </w:pPr>
            <w:r w:rsidRPr="00FC7F4A">
              <w:rPr>
                <w:rFonts w:cs="Times New Roman"/>
                <w:sz w:val="17"/>
                <w:szCs w:val="17"/>
                <w:cs/>
              </w:rPr>
              <w:t>beginning of periods</w:t>
            </w:r>
          </w:p>
        </w:tc>
        <w:tc>
          <w:tcPr>
            <w:tcW w:w="1275" w:type="dxa"/>
            <w:vAlign w:val="bottom"/>
          </w:tcPr>
          <w:p w14:paraId="76A01B05" w14:textId="774ADC72" w:rsidR="003070B8" w:rsidRPr="00FC7F4A" w:rsidRDefault="00F87B2E" w:rsidP="00475CFA">
            <w:pPr>
              <w:pStyle w:val="a0"/>
              <w:tabs>
                <w:tab w:val="clear" w:pos="1080"/>
                <w:tab w:val="left" w:pos="1842"/>
              </w:tabs>
              <w:jc w:val="right"/>
              <w:rPr>
                <w:rFonts w:cs="Angsana New"/>
                <w:sz w:val="16"/>
                <w:szCs w:val="16"/>
                <w:lang w:val="en-US"/>
              </w:rPr>
            </w:pPr>
            <w:r>
              <w:rPr>
                <w:rFonts w:cs="Angsana New"/>
                <w:sz w:val="16"/>
                <w:szCs w:val="16"/>
                <w:lang w:val="en-US"/>
              </w:rPr>
              <w:t>28,016,348.00</w:t>
            </w:r>
          </w:p>
        </w:tc>
        <w:tc>
          <w:tcPr>
            <w:tcW w:w="236" w:type="dxa"/>
            <w:vAlign w:val="bottom"/>
          </w:tcPr>
          <w:p w14:paraId="773996E2" w14:textId="77777777" w:rsidR="003070B8" w:rsidRPr="00FC7F4A" w:rsidRDefault="003070B8" w:rsidP="00475CFA">
            <w:pPr>
              <w:pStyle w:val="a0"/>
              <w:tabs>
                <w:tab w:val="clear" w:pos="1080"/>
                <w:tab w:val="left" w:pos="297"/>
                <w:tab w:val="left" w:pos="1842"/>
              </w:tabs>
              <w:jc w:val="right"/>
              <w:rPr>
                <w:rFonts w:cs="Times New Roman"/>
                <w:sz w:val="16"/>
                <w:szCs w:val="16"/>
                <w:cs/>
              </w:rPr>
            </w:pPr>
          </w:p>
        </w:tc>
        <w:tc>
          <w:tcPr>
            <w:tcW w:w="1324" w:type="dxa"/>
            <w:vAlign w:val="bottom"/>
          </w:tcPr>
          <w:p w14:paraId="775E56E8" w14:textId="334AFBB3" w:rsidR="003070B8" w:rsidRPr="00FC7F4A" w:rsidRDefault="00F87B2E" w:rsidP="003070B8">
            <w:pPr>
              <w:pStyle w:val="a0"/>
              <w:tabs>
                <w:tab w:val="clear" w:pos="1080"/>
                <w:tab w:val="left" w:pos="1842"/>
              </w:tabs>
              <w:jc w:val="right"/>
              <w:rPr>
                <w:rFonts w:cs="Angsana New"/>
                <w:sz w:val="16"/>
                <w:szCs w:val="16"/>
                <w:lang w:val="en-US"/>
              </w:rPr>
            </w:pPr>
            <w:r>
              <w:rPr>
                <w:rFonts w:cs="Angsana New"/>
                <w:sz w:val="16"/>
                <w:szCs w:val="16"/>
                <w:lang w:val="en-US"/>
              </w:rPr>
              <w:t>25,649,866.00</w:t>
            </w:r>
          </w:p>
        </w:tc>
        <w:tc>
          <w:tcPr>
            <w:tcW w:w="236" w:type="dxa"/>
            <w:vAlign w:val="bottom"/>
          </w:tcPr>
          <w:p w14:paraId="7938F764" w14:textId="77777777" w:rsidR="003070B8" w:rsidRPr="00FC7F4A" w:rsidRDefault="003070B8" w:rsidP="00475CFA">
            <w:pPr>
              <w:pStyle w:val="a0"/>
              <w:tabs>
                <w:tab w:val="clear" w:pos="1080"/>
                <w:tab w:val="left" w:pos="176"/>
                <w:tab w:val="left" w:pos="1842"/>
              </w:tabs>
              <w:ind w:left="-107"/>
              <w:jc w:val="right"/>
              <w:rPr>
                <w:rFonts w:cs="Angsana New"/>
                <w:sz w:val="16"/>
                <w:szCs w:val="16"/>
                <w:cs/>
              </w:rPr>
            </w:pPr>
          </w:p>
        </w:tc>
        <w:tc>
          <w:tcPr>
            <w:tcW w:w="1181" w:type="dxa"/>
            <w:vAlign w:val="bottom"/>
          </w:tcPr>
          <w:p w14:paraId="1977B3F0" w14:textId="48E25BDF" w:rsidR="003070B8" w:rsidRPr="00FC7F4A" w:rsidRDefault="00F87B2E" w:rsidP="00475CFA">
            <w:pPr>
              <w:tabs>
                <w:tab w:val="left" w:pos="3330"/>
              </w:tabs>
              <w:ind w:left="-108"/>
              <w:jc w:val="right"/>
              <w:rPr>
                <w:rFonts w:cs="Times New Roman"/>
                <w:sz w:val="16"/>
                <w:szCs w:val="16"/>
              </w:rPr>
            </w:pPr>
            <w:r>
              <w:rPr>
                <w:rFonts w:cs="Times New Roman"/>
                <w:sz w:val="16"/>
                <w:szCs w:val="16"/>
              </w:rPr>
              <w:t>26,897,959.00</w:t>
            </w:r>
          </w:p>
        </w:tc>
        <w:tc>
          <w:tcPr>
            <w:tcW w:w="236" w:type="dxa"/>
            <w:vAlign w:val="bottom"/>
          </w:tcPr>
          <w:p w14:paraId="203EB45D" w14:textId="77777777" w:rsidR="003070B8" w:rsidRPr="00FC7F4A" w:rsidRDefault="003070B8" w:rsidP="00475CFA">
            <w:pPr>
              <w:ind w:right="72"/>
              <w:jc w:val="right"/>
              <w:rPr>
                <w:rFonts w:cs="Times New Roman"/>
                <w:sz w:val="16"/>
                <w:szCs w:val="16"/>
              </w:rPr>
            </w:pPr>
          </w:p>
        </w:tc>
        <w:tc>
          <w:tcPr>
            <w:tcW w:w="1324" w:type="dxa"/>
            <w:vAlign w:val="bottom"/>
          </w:tcPr>
          <w:p w14:paraId="209A13C7" w14:textId="688D64FE" w:rsidR="003070B8" w:rsidRPr="00FC7F4A" w:rsidRDefault="00F87B2E" w:rsidP="003070B8">
            <w:pPr>
              <w:tabs>
                <w:tab w:val="left" w:pos="3330"/>
              </w:tabs>
              <w:ind w:left="-108"/>
              <w:jc w:val="right"/>
              <w:rPr>
                <w:rFonts w:cs="Times New Roman"/>
                <w:sz w:val="16"/>
                <w:szCs w:val="16"/>
              </w:rPr>
            </w:pPr>
            <w:r>
              <w:rPr>
                <w:rFonts w:cs="Times New Roman"/>
                <w:sz w:val="16"/>
                <w:szCs w:val="16"/>
              </w:rPr>
              <w:t>23,744,276.00</w:t>
            </w:r>
          </w:p>
        </w:tc>
      </w:tr>
      <w:tr w:rsidR="003070B8" w:rsidRPr="00FC7F4A" w14:paraId="26425863" w14:textId="77777777" w:rsidTr="00F91FD8">
        <w:trPr>
          <w:trHeight w:val="232"/>
        </w:trPr>
        <w:tc>
          <w:tcPr>
            <w:tcW w:w="3776" w:type="dxa"/>
          </w:tcPr>
          <w:p w14:paraId="500CCB38" w14:textId="77777777" w:rsidR="003070B8" w:rsidRPr="00FC7F4A" w:rsidRDefault="003070B8" w:rsidP="00475CFA">
            <w:pPr>
              <w:pStyle w:val="a0"/>
              <w:tabs>
                <w:tab w:val="clear" w:pos="1080"/>
                <w:tab w:val="left" w:pos="297"/>
                <w:tab w:val="left" w:pos="1842"/>
              </w:tabs>
              <w:rPr>
                <w:rFonts w:cs="Angsana New"/>
                <w:sz w:val="17"/>
                <w:szCs w:val="17"/>
                <w:lang w:val="en-US"/>
              </w:rPr>
            </w:pPr>
            <w:r w:rsidRPr="00FC7F4A">
              <w:rPr>
                <w:rFonts w:eastAsia="MS Mincho" w:cs="Times New Roman"/>
                <w:sz w:val="17"/>
                <w:szCs w:val="17"/>
                <w:lang w:val="en-US" w:eastAsia="th-TH"/>
              </w:rPr>
              <w:t>Current service cost and interest cost</w:t>
            </w:r>
          </w:p>
        </w:tc>
        <w:tc>
          <w:tcPr>
            <w:tcW w:w="1275" w:type="dxa"/>
            <w:vAlign w:val="bottom"/>
          </w:tcPr>
          <w:p w14:paraId="15DD09C6" w14:textId="0F5EB4C2" w:rsidR="003070B8" w:rsidRPr="00FC7F4A" w:rsidRDefault="00DF33EA" w:rsidP="00475CFA">
            <w:pPr>
              <w:pStyle w:val="a0"/>
              <w:tabs>
                <w:tab w:val="clear" w:pos="1080"/>
                <w:tab w:val="left" w:pos="1842"/>
              </w:tabs>
              <w:jc w:val="right"/>
              <w:rPr>
                <w:rFonts w:cs="Angsana New"/>
                <w:sz w:val="16"/>
                <w:szCs w:val="16"/>
                <w:lang w:val="en-US"/>
              </w:rPr>
            </w:pPr>
            <w:r>
              <w:rPr>
                <w:rFonts w:cs="Angsana New"/>
                <w:sz w:val="16"/>
                <w:szCs w:val="16"/>
                <w:lang w:val="en-US"/>
              </w:rPr>
              <w:t>1,285,739.00</w:t>
            </w:r>
          </w:p>
        </w:tc>
        <w:tc>
          <w:tcPr>
            <w:tcW w:w="236" w:type="dxa"/>
            <w:vAlign w:val="bottom"/>
          </w:tcPr>
          <w:p w14:paraId="5BCCB005" w14:textId="77777777" w:rsidR="003070B8" w:rsidRPr="00FC7F4A" w:rsidRDefault="003070B8" w:rsidP="00475CFA">
            <w:pPr>
              <w:pStyle w:val="a0"/>
              <w:tabs>
                <w:tab w:val="clear" w:pos="1080"/>
                <w:tab w:val="left" w:pos="297"/>
                <w:tab w:val="left" w:pos="1842"/>
              </w:tabs>
              <w:jc w:val="right"/>
              <w:rPr>
                <w:rFonts w:cs="Times New Roman"/>
                <w:sz w:val="16"/>
                <w:szCs w:val="16"/>
                <w:cs/>
              </w:rPr>
            </w:pPr>
          </w:p>
        </w:tc>
        <w:tc>
          <w:tcPr>
            <w:tcW w:w="1324" w:type="dxa"/>
            <w:vAlign w:val="bottom"/>
          </w:tcPr>
          <w:p w14:paraId="56898768" w14:textId="5C6EDE56" w:rsidR="003070B8" w:rsidRPr="00FC7F4A" w:rsidRDefault="00F87B2E" w:rsidP="003070B8">
            <w:pPr>
              <w:pStyle w:val="a0"/>
              <w:tabs>
                <w:tab w:val="clear" w:pos="1080"/>
                <w:tab w:val="left" w:pos="1842"/>
              </w:tabs>
              <w:jc w:val="right"/>
              <w:rPr>
                <w:rFonts w:cs="Angsana New"/>
                <w:sz w:val="16"/>
                <w:szCs w:val="16"/>
                <w:lang w:val="en-US"/>
              </w:rPr>
            </w:pPr>
            <w:r>
              <w:rPr>
                <w:rFonts w:cs="Angsana New"/>
                <w:sz w:val="16"/>
                <w:szCs w:val="16"/>
                <w:lang w:val="en-US"/>
              </w:rPr>
              <w:t>2,366,482.00</w:t>
            </w:r>
          </w:p>
        </w:tc>
        <w:tc>
          <w:tcPr>
            <w:tcW w:w="236" w:type="dxa"/>
            <w:vAlign w:val="bottom"/>
          </w:tcPr>
          <w:p w14:paraId="751C8794" w14:textId="77777777" w:rsidR="003070B8" w:rsidRPr="00FC7F4A" w:rsidRDefault="003070B8" w:rsidP="00475CFA">
            <w:pPr>
              <w:pStyle w:val="a0"/>
              <w:tabs>
                <w:tab w:val="clear" w:pos="1080"/>
                <w:tab w:val="left" w:pos="297"/>
                <w:tab w:val="left" w:pos="1842"/>
              </w:tabs>
              <w:jc w:val="right"/>
              <w:rPr>
                <w:rFonts w:cs="Times New Roman"/>
                <w:sz w:val="16"/>
                <w:szCs w:val="16"/>
                <w:cs/>
              </w:rPr>
            </w:pPr>
          </w:p>
        </w:tc>
        <w:tc>
          <w:tcPr>
            <w:tcW w:w="1181" w:type="dxa"/>
            <w:vAlign w:val="bottom"/>
          </w:tcPr>
          <w:p w14:paraId="628A410F" w14:textId="65924E57" w:rsidR="003070B8" w:rsidRPr="00FC7F4A" w:rsidRDefault="00DF33EA" w:rsidP="00475CFA">
            <w:pPr>
              <w:tabs>
                <w:tab w:val="left" w:pos="3330"/>
              </w:tabs>
              <w:ind w:left="-108"/>
              <w:jc w:val="right"/>
              <w:rPr>
                <w:rFonts w:cs="Times New Roman"/>
                <w:sz w:val="16"/>
                <w:szCs w:val="16"/>
              </w:rPr>
            </w:pPr>
            <w:r>
              <w:rPr>
                <w:rFonts w:cs="Times New Roman"/>
                <w:sz w:val="16"/>
                <w:szCs w:val="16"/>
              </w:rPr>
              <w:t>1,191,784.00</w:t>
            </w:r>
          </w:p>
        </w:tc>
        <w:tc>
          <w:tcPr>
            <w:tcW w:w="236" w:type="dxa"/>
            <w:vAlign w:val="bottom"/>
          </w:tcPr>
          <w:p w14:paraId="6CEEC5DF" w14:textId="77777777" w:rsidR="003070B8" w:rsidRPr="00FC7F4A" w:rsidRDefault="003070B8" w:rsidP="00475CFA">
            <w:pPr>
              <w:ind w:right="72"/>
              <w:jc w:val="right"/>
              <w:rPr>
                <w:rFonts w:cs="Times New Roman"/>
                <w:sz w:val="16"/>
                <w:szCs w:val="16"/>
              </w:rPr>
            </w:pPr>
          </w:p>
        </w:tc>
        <w:tc>
          <w:tcPr>
            <w:tcW w:w="1324" w:type="dxa"/>
            <w:vAlign w:val="bottom"/>
          </w:tcPr>
          <w:p w14:paraId="1F29EBA8" w14:textId="05A168B5" w:rsidR="003070B8" w:rsidRPr="00FC7F4A" w:rsidRDefault="00F87B2E" w:rsidP="003070B8">
            <w:pPr>
              <w:tabs>
                <w:tab w:val="left" w:pos="3330"/>
              </w:tabs>
              <w:ind w:left="-108"/>
              <w:jc w:val="right"/>
              <w:rPr>
                <w:rFonts w:cs="Times New Roman"/>
                <w:sz w:val="16"/>
                <w:szCs w:val="16"/>
              </w:rPr>
            </w:pPr>
            <w:r>
              <w:rPr>
                <w:rFonts w:cs="Times New Roman"/>
                <w:sz w:val="16"/>
                <w:szCs w:val="16"/>
              </w:rPr>
              <w:t>2,156,485.67</w:t>
            </w:r>
          </w:p>
        </w:tc>
      </w:tr>
      <w:tr w:rsidR="00F91FD8" w:rsidRPr="00FC7F4A" w14:paraId="71201951" w14:textId="77777777" w:rsidTr="00F91FD8">
        <w:trPr>
          <w:trHeight w:val="268"/>
        </w:trPr>
        <w:tc>
          <w:tcPr>
            <w:tcW w:w="3776" w:type="dxa"/>
          </w:tcPr>
          <w:p w14:paraId="048054EA" w14:textId="5D70CC53" w:rsidR="00F91FD8" w:rsidRPr="00FC7F4A" w:rsidRDefault="00F91FD8" w:rsidP="00475CFA">
            <w:pPr>
              <w:pStyle w:val="a0"/>
              <w:tabs>
                <w:tab w:val="clear" w:pos="1080"/>
                <w:tab w:val="left" w:pos="342"/>
                <w:tab w:val="left" w:pos="1857"/>
              </w:tabs>
              <w:rPr>
                <w:rFonts w:eastAsia="MS Mincho" w:cs="Times New Roman"/>
                <w:color w:val="000000"/>
                <w:sz w:val="17"/>
                <w:szCs w:val="17"/>
                <w:lang w:val="en-US"/>
              </w:rPr>
            </w:pPr>
            <w:r>
              <w:rPr>
                <w:rFonts w:eastAsia="MS Mincho" w:cs="Times New Roman"/>
                <w:color w:val="000000"/>
                <w:sz w:val="17"/>
                <w:szCs w:val="17"/>
                <w:lang w:val="en-US"/>
              </w:rPr>
              <w:t>Past service cost</w:t>
            </w:r>
          </w:p>
        </w:tc>
        <w:tc>
          <w:tcPr>
            <w:tcW w:w="1275" w:type="dxa"/>
            <w:vAlign w:val="bottom"/>
          </w:tcPr>
          <w:p w14:paraId="4A464BDB" w14:textId="75FB0AB1" w:rsidR="00F91FD8" w:rsidRDefault="00F91FD8" w:rsidP="00853821">
            <w:pPr>
              <w:pStyle w:val="a0"/>
              <w:tabs>
                <w:tab w:val="clear" w:pos="1080"/>
                <w:tab w:val="left" w:pos="1842"/>
              </w:tabs>
              <w:jc w:val="right"/>
              <w:rPr>
                <w:rFonts w:cs="Angsana New"/>
                <w:sz w:val="16"/>
                <w:szCs w:val="16"/>
                <w:lang w:val="en-US"/>
              </w:rPr>
            </w:pPr>
            <w:r>
              <w:rPr>
                <w:rFonts w:cs="Angsana New"/>
                <w:sz w:val="16"/>
                <w:szCs w:val="16"/>
                <w:lang w:val="en-US"/>
              </w:rPr>
              <w:t>-</w:t>
            </w:r>
          </w:p>
        </w:tc>
        <w:tc>
          <w:tcPr>
            <w:tcW w:w="236" w:type="dxa"/>
            <w:vAlign w:val="bottom"/>
          </w:tcPr>
          <w:p w14:paraId="05D8E8E7" w14:textId="77777777" w:rsidR="00F91FD8" w:rsidRPr="00FC7F4A" w:rsidRDefault="00F91FD8" w:rsidP="00853821">
            <w:pPr>
              <w:pStyle w:val="a0"/>
              <w:tabs>
                <w:tab w:val="clear" w:pos="1080"/>
                <w:tab w:val="left" w:pos="297"/>
                <w:tab w:val="left" w:pos="1842"/>
              </w:tabs>
              <w:jc w:val="right"/>
              <w:rPr>
                <w:rFonts w:cs="Times New Roman"/>
                <w:sz w:val="16"/>
                <w:szCs w:val="16"/>
                <w:cs/>
              </w:rPr>
            </w:pPr>
          </w:p>
        </w:tc>
        <w:tc>
          <w:tcPr>
            <w:tcW w:w="1324" w:type="dxa"/>
            <w:vAlign w:val="bottom"/>
          </w:tcPr>
          <w:p w14:paraId="6D6B9F50" w14:textId="3AD616C0" w:rsidR="00F91FD8" w:rsidRDefault="00F91FD8" w:rsidP="003070B8">
            <w:pPr>
              <w:pStyle w:val="a0"/>
              <w:tabs>
                <w:tab w:val="clear" w:pos="1080"/>
                <w:tab w:val="left" w:pos="1842"/>
              </w:tabs>
              <w:jc w:val="right"/>
              <w:rPr>
                <w:rFonts w:cs="Angsana New"/>
                <w:sz w:val="16"/>
                <w:szCs w:val="16"/>
                <w:lang w:val="en-US"/>
              </w:rPr>
            </w:pPr>
            <w:r>
              <w:rPr>
                <w:rFonts w:cs="Angsana New"/>
                <w:sz w:val="16"/>
                <w:szCs w:val="16"/>
                <w:lang w:val="en-US"/>
              </w:rPr>
              <w:t>-</w:t>
            </w:r>
          </w:p>
        </w:tc>
        <w:tc>
          <w:tcPr>
            <w:tcW w:w="236" w:type="dxa"/>
            <w:vAlign w:val="bottom"/>
          </w:tcPr>
          <w:p w14:paraId="54CB9F25" w14:textId="77777777" w:rsidR="00F91FD8" w:rsidRPr="00FC7F4A" w:rsidRDefault="00F91FD8" w:rsidP="00853821">
            <w:pPr>
              <w:pStyle w:val="a0"/>
              <w:tabs>
                <w:tab w:val="clear" w:pos="1080"/>
                <w:tab w:val="left" w:pos="176"/>
                <w:tab w:val="left" w:pos="1842"/>
              </w:tabs>
              <w:ind w:left="-107"/>
              <w:jc w:val="right"/>
              <w:rPr>
                <w:rFonts w:cs="Angsana New"/>
                <w:sz w:val="16"/>
                <w:szCs w:val="16"/>
                <w:cs/>
              </w:rPr>
            </w:pPr>
          </w:p>
        </w:tc>
        <w:tc>
          <w:tcPr>
            <w:tcW w:w="1181" w:type="dxa"/>
            <w:vAlign w:val="bottom"/>
          </w:tcPr>
          <w:p w14:paraId="22A53B9D" w14:textId="42338443" w:rsidR="00F91FD8" w:rsidRDefault="00F91FD8" w:rsidP="00853821">
            <w:pPr>
              <w:tabs>
                <w:tab w:val="left" w:pos="3330"/>
              </w:tabs>
              <w:ind w:left="-108"/>
              <w:jc w:val="right"/>
              <w:rPr>
                <w:rFonts w:cs="Cordia New"/>
                <w:sz w:val="16"/>
                <w:szCs w:val="16"/>
              </w:rPr>
            </w:pPr>
            <w:r>
              <w:rPr>
                <w:rFonts w:cs="Cordia New"/>
                <w:sz w:val="16"/>
                <w:szCs w:val="16"/>
              </w:rPr>
              <w:t>-</w:t>
            </w:r>
          </w:p>
        </w:tc>
        <w:tc>
          <w:tcPr>
            <w:tcW w:w="236" w:type="dxa"/>
            <w:vAlign w:val="bottom"/>
          </w:tcPr>
          <w:p w14:paraId="37ECC276" w14:textId="77777777" w:rsidR="00F91FD8" w:rsidRPr="00FC7F4A" w:rsidRDefault="00F91FD8" w:rsidP="00853821">
            <w:pPr>
              <w:ind w:right="72"/>
              <w:jc w:val="right"/>
              <w:rPr>
                <w:rFonts w:cs="Times New Roman"/>
                <w:sz w:val="16"/>
                <w:szCs w:val="16"/>
              </w:rPr>
            </w:pPr>
          </w:p>
        </w:tc>
        <w:tc>
          <w:tcPr>
            <w:tcW w:w="1324" w:type="dxa"/>
            <w:vAlign w:val="bottom"/>
          </w:tcPr>
          <w:p w14:paraId="10ED0D33" w14:textId="468E0EE6" w:rsidR="00F91FD8" w:rsidRDefault="00F91FD8" w:rsidP="003070B8">
            <w:pPr>
              <w:tabs>
                <w:tab w:val="left" w:pos="3330"/>
              </w:tabs>
              <w:ind w:left="-108"/>
              <w:jc w:val="right"/>
              <w:rPr>
                <w:rFonts w:cs="Times New Roman"/>
                <w:sz w:val="16"/>
                <w:szCs w:val="16"/>
              </w:rPr>
            </w:pPr>
            <w:r>
              <w:rPr>
                <w:rFonts w:cs="Times New Roman"/>
                <w:sz w:val="16"/>
                <w:szCs w:val="16"/>
              </w:rPr>
              <w:t>997,197.33</w:t>
            </w:r>
          </w:p>
        </w:tc>
      </w:tr>
      <w:tr w:rsidR="003070B8" w:rsidRPr="00FC7F4A" w14:paraId="0A103C91" w14:textId="77777777" w:rsidTr="00F91FD8">
        <w:trPr>
          <w:trHeight w:val="268"/>
        </w:trPr>
        <w:tc>
          <w:tcPr>
            <w:tcW w:w="3776" w:type="dxa"/>
          </w:tcPr>
          <w:p w14:paraId="5A4584F6" w14:textId="77777777" w:rsidR="003070B8" w:rsidRPr="00FC7F4A" w:rsidRDefault="003070B8" w:rsidP="00475CFA">
            <w:pPr>
              <w:pStyle w:val="a0"/>
              <w:tabs>
                <w:tab w:val="clear" w:pos="1080"/>
                <w:tab w:val="left" w:pos="342"/>
                <w:tab w:val="left" w:pos="1857"/>
              </w:tabs>
              <w:rPr>
                <w:rFonts w:cs="Angsana New"/>
                <w:sz w:val="17"/>
                <w:szCs w:val="17"/>
                <w:lang w:val="en-US"/>
              </w:rPr>
            </w:pPr>
            <w:r w:rsidRPr="00FC7F4A">
              <w:rPr>
                <w:rFonts w:eastAsia="MS Mincho" w:cs="Times New Roman"/>
                <w:color w:val="000000"/>
                <w:sz w:val="17"/>
                <w:szCs w:val="17"/>
                <w:lang w:val="en-US"/>
              </w:rPr>
              <w:t xml:space="preserve">Gain (loss) from </w:t>
            </w:r>
            <w:r w:rsidRPr="00FC7F4A">
              <w:rPr>
                <w:rFonts w:cs="Times New Roman"/>
                <w:sz w:val="17"/>
                <w:szCs w:val="17"/>
                <w:lang w:val="en-US"/>
              </w:rPr>
              <w:t>estimate of actuarial assumptions</w:t>
            </w:r>
          </w:p>
        </w:tc>
        <w:tc>
          <w:tcPr>
            <w:tcW w:w="1275" w:type="dxa"/>
            <w:tcBorders>
              <w:bottom w:val="single" w:sz="4" w:space="0" w:color="auto"/>
            </w:tcBorders>
            <w:vAlign w:val="bottom"/>
          </w:tcPr>
          <w:p w14:paraId="380AB7A5" w14:textId="31E0139D" w:rsidR="003070B8" w:rsidRPr="00FC7F4A" w:rsidRDefault="001E65E3" w:rsidP="00853821">
            <w:pPr>
              <w:pStyle w:val="a0"/>
              <w:tabs>
                <w:tab w:val="clear" w:pos="1080"/>
                <w:tab w:val="left" w:pos="1842"/>
              </w:tabs>
              <w:jc w:val="right"/>
              <w:rPr>
                <w:rFonts w:cs="Angsana New"/>
                <w:sz w:val="16"/>
                <w:szCs w:val="16"/>
                <w:lang w:val="en-US"/>
              </w:rPr>
            </w:pPr>
            <w:r>
              <w:rPr>
                <w:rFonts w:cs="Angsana New"/>
                <w:sz w:val="16"/>
                <w:szCs w:val="16"/>
                <w:lang w:val="en-US"/>
              </w:rPr>
              <w:t>-</w:t>
            </w:r>
          </w:p>
        </w:tc>
        <w:tc>
          <w:tcPr>
            <w:tcW w:w="236" w:type="dxa"/>
            <w:vAlign w:val="bottom"/>
          </w:tcPr>
          <w:p w14:paraId="0E340C76" w14:textId="77777777" w:rsidR="003070B8" w:rsidRPr="00FC7F4A" w:rsidRDefault="003070B8" w:rsidP="00853821">
            <w:pPr>
              <w:pStyle w:val="a0"/>
              <w:tabs>
                <w:tab w:val="clear" w:pos="1080"/>
                <w:tab w:val="left" w:pos="297"/>
                <w:tab w:val="left" w:pos="1842"/>
              </w:tabs>
              <w:jc w:val="right"/>
              <w:rPr>
                <w:rFonts w:cs="Times New Roman"/>
                <w:sz w:val="16"/>
                <w:szCs w:val="16"/>
                <w:cs/>
              </w:rPr>
            </w:pPr>
          </w:p>
        </w:tc>
        <w:tc>
          <w:tcPr>
            <w:tcW w:w="1324" w:type="dxa"/>
            <w:tcBorders>
              <w:bottom w:val="single" w:sz="4" w:space="0" w:color="auto"/>
            </w:tcBorders>
            <w:vAlign w:val="bottom"/>
          </w:tcPr>
          <w:p w14:paraId="7DCEC455" w14:textId="2454640F" w:rsidR="003070B8" w:rsidRPr="00FC7F4A" w:rsidRDefault="00F87B2E" w:rsidP="003070B8">
            <w:pPr>
              <w:pStyle w:val="a0"/>
              <w:tabs>
                <w:tab w:val="clear" w:pos="1080"/>
                <w:tab w:val="left" w:pos="1842"/>
              </w:tabs>
              <w:jc w:val="right"/>
              <w:rPr>
                <w:rFonts w:cs="Angsana New"/>
                <w:sz w:val="16"/>
                <w:szCs w:val="16"/>
                <w:lang w:val="en-US"/>
              </w:rPr>
            </w:pPr>
            <w:r>
              <w:rPr>
                <w:rFonts w:cs="Angsana New"/>
                <w:sz w:val="16"/>
                <w:szCs w:val="16"/>
                <w:lang w:val="en-US"/>
              </w:rPr>
              <w:t>-</w:t>
            </w:r>
          </w:p>
        </w:tc>
        <w:tc>
          <w:tcPr>
            <w:tcW w:w="236" w:type="dxa"/>
            <w:vAlign w:val="bottom"/>
          </w:tcPr>
          <w:p w14:paraId="004EFD4C" w14:textId="77777777" w:rsidR="003070B8" w:rsidRPr="00FC7F4A" w:rsidRDefault="003070B8" w:rsidP="00853821">
            <w:pPr>
              <w:pStyle w:val="a0"/>
              <w:tabs>
                <w:tab w:val="clear" w:pos="1080"/>
                <w:tab w:val="left" w:pos="176"/>
                <w:tab w:val="left" w:pos="1842"/>
              </w:tabs>
              <w:ind w:left="-107"/>
              <w:jc w:val="right"/>
              <w:rPr>
                <w:rFonts w:cs="Angsana New"/>
                <w:sz w:val="16"/>
                <w:szCs w:val="16"/>
                <w:cs/>
              </w:rPr>
            </w:pPr>
          </w:p>
        </w:tc>
        <w:tc>
          <w:tcPr>
            <w:tcW w:w="1181" w:type="dxa"/>
            <w:tcBorders>
              <w:bottom w:val="single" w:sz="4" w:space="0" w:color="auto"/>
            </w:tcBorders>
            <w:vAlign w:val="bottom"/>
          </w:tcPr>
          <w:p w14:paraId="71580F5E" w14:textId="7485C8F7" w:rsidR="003070B8" w:rsidRPr="00FC7F4A" w:rsidRDefault="001E65E3" w:rsidP="00853821">
            <w:pPr>
              <w:tabs>
                <w:tab w:val="left" w:pos="3330"/>
              </w:tabs>
              <w:ind w:left="-108"/>
              <w:jc w:val="right"/>
              <w:rPr>
                <w:rFonts w:cs="Cordia New"/>
                <w:sz w:val="16"/>
                <w:szCs w:val="16"/>
              </w:rPr>
            </w:pPr>
            <w:r>
              <w:rPr>
                <w:rFonts w:cs="Cordia New"/>
                <w:sz w:val="16"/>
                <w:szCs w:val="16"/>
              </w:rPr>
              <w:t>-</w:t>
            </w:r>
          </w:p>
        </w:tc>
        <w:tc>
          <w:tcPr>
            <w:tcW w:w="236" w:type="dxa"/>
            <w:vAlign w:val="bottom"/>
          </w:tcPr>
          <w:p w14:paraId="5A528348" w14:textId="77777777" w:rsidR="003070B8" w:rsidRPr="00FC7F4A" w:rsidRDefault="003070B8" w:rsidP="00853821">
            <w:pPr>
              <w:ind w:right="72"/>
              <w:jc w:val="right"/>
              <w:rPr>
                <w:rFonts w:cs="Times New Roman"/>
                <w:sz w:val="16"/>
                <w:szCs w:val="16"/>
              </w:rPr>
            </w:pPr>
          </w:p>
        </w:tc>
        <w:tc>
          <w:tcPr>
            <w:tcW w:w="1324" w:type="dxa"/>
            <w:tcBorders>
              <w:bottom w:val="single" w:sz="4" w:space="0" w:color="auto"/>
            </w:tcBorders>
            <w:vAlign w:val="bottom"/>
          </w:tcPr>
          <w:p w14:paraId="2A834C3B" w14:textId="1C3A9157" w:rsidR="003070B8" w:rsidRPr="00FC7F4A" w:rsidRDefault="00F87B2E" w:rsidP="003070B8">
            <w:pPr>
              <w:tabs>
                <w:tab w:val="left" w:pos="3330"/>
              </w:tabs>
              <w:ind w:left="-108"/>
              <w:jc w:val="right"/>
              <w:rPr>
                <w:rFonts w:cs="Times New Roman"/>
                <w:sz w:val="16"/>
                <w:szCs w:val="16"/>
              </w:rPr>
            </w:pPr>
            <w:r>
              <w:rPr>
                <w:rFonts w:cs="Times New Roman"/>
                <w:sz w:val="16"/>
                <w:szCs w:val="16"/>
              </w:rPr>
              <w:t>-</w:t>
            </w:r>
          </w:p>
        </w:tc>
      </w:tr>
      <w:tr w:rsidR="00420FB7" w:rsidRPr="00FC7F4A" w14:paraId="7B1B0D2A" w14:textId="77777777" w:rsidTr="007879BE">
        <w:trPr>
          <w:trHeight w:val="403"/>
        </w:trPr>
        <w:tc>
          <w:tcPr>
            <w:tcW w:w="3776" w:type="dxa"/>
          </w:tcPr>
          <w:p w14:paraId="0ECC75E2" w14:textId="77777777" w:rsidR="00F87B2E" w:rsidRPr="00F87B2E" w:rsidRDefault="00F87B2E" w:rsidP="00F87B2E">
            <w:pPr>
              <w:pStyle w:val="a0"/>
              <w:tabs>
                <w:tab w:val="clear" w:pos="1080"/>
                <w:tab w:val="left" w:pos="342"/>
                <w:tab w:val="left" w:pos="1857"/>
              </w:tabs>
              <w:rPr>
                <w:rFonts w:eastAsia="MS Mincho" w:cstheme="minorBidi"/>
                <w:color w:val="000000"/>
                <w:sz w:val="17"/>
                <w:szCs w:val="17"/>
                <w:lang w:val="en-US"/>
              </w:rPr>
            </w:pPr>
            <w:r w:rsidRPr="00F87B2E">
              <w:rPr>
                <w:rFonts w:eastAsia="MS Mincho" w:cs="Times New Roman"/>
                <w:color w:val="000000"/>
                <w:sz w:val="17"/>
                <w:szCs w:val="17"/>
                <w:lang w:val="en-US"/>
              </w:rPr>
              <w:t>Employee benefits obligation as of</w:t>
            </w:r>
            <w:r>
              <w:rPr>
                <w:rFonts w:eastAsia="MS Mincho" w:cstheme="minorBidi" w:hint="cs"/>
                <w:color w:val="000000"/>
                <w:sz w:val="17"/>
                <w:szCs w:val="17"/>
                <w:cs/>
              </w:rPr>
              <w:t xml:space="preserve"> </w:t>
            </w:r>
          </w:p>
          <w:p w14:paraId="4322BD8C" w14:textId="27EECA1D" w:rsidR="00420FB7" w:rsidRPr="007879BE" w:rsidRDefault="00D01CEB" w:rsidP="00F87B2E">
            <w:pPr>
              <w:pStyle w:val="a0"/>
              <w:tabs>
                <w:tab w:val="clear" w:pos="1080"/>
                <w:tab w:val="left" w:pos="342"/>
                <w:tab w:val="left" w:pos="1857"/>
              </w:tabs>
              <w:ind w:firstLine="249"/>
              <w:rPr>
                <w:rFonts w:cstheme="minorBidi"/>
                <w:sz w:val="17"/>
                <w:szCs w:val="17"/>
                <w:cs/>
                <w:lang w:val="en-US"/>
              </w:rPr>
            </w:pPr>
            <w:r w:rsidRPr="00FC7F4A">
              <w:rPr>
                <w:rFonts w:eastAsia="MS Mincho" w:cs="Times New Roman"/>
                <w:color w:val="000000"/>
                <w:sz w:val="17"/>
                <w:szCs w:val="17"/>
                <w:cs/>
              </w:rPr>
              <w:t>ending of periods</w:t>
            </w:r>
          </w:p>
        </w:tc>
        <w:tc>
          <w:tcPr>
            <w:tcW w:w="1275" w:type="dxa"/>
            <w:tcBorders>
              <w:bottom w:val="double" w:sz="4" w:space="0" w:color="auto"/>
            </w:tcBorders>
            <w:vAlign w:val="bottom"/>
          </w:tcPr>
          <w:p w14:paraId="26CE7DA0" w14:textId="50C9A72A" w:rsidR="00420FB7" w:rsidRPr="00FC7F4A" w:rsidRDefault="00DF33EA" w:rsidP="007879BE">
            <w:pPr>
              <w:jc w:val="right"/>
              <w:rPr>
                <w:rFonts w:cs="Times New Roman"/>
                <w:sz w:val="16"/>
                <w:szCs w:val="16"/>
              </w:rPr>
            </w:pPr>
            <w:r>
              <w:rPr>
                <w:rFonts w:cs="Times New Roman"/>
                <w:sz w:val="16"/>
                <w:szCs w:val="16"/>
              </w:rPr>
              <w:t>29,302,087.00</w:t>
            </w:r>
          </w:p>
        </w:tc>
        <w:tc>
          <w:tcPr>
            <w:tcW w:w="236" w:type="dxa"/>
            <w:vAlign w:val="bottom"/>
          </w:tcPr>
          <w:p w14:paraId="5AB62DD4" w14:textId="77777777" w:rsidR="00420FB7" w:rsidRPr="00FC7F4A" w:rsidRDefault="00420FB7" w:rsidP="00475CFA">
            <w:pPr>
              <w:pStyle w:val="a0"/>
              <w:tabs>
                <w:tab w:val="clear" w:pos="1080"/>
              </w:tabs>
              <w:ind w:right="72"/>
              <w:jc w:val="right"/>
              <w:rPr>
                <w:rFonts w:cs="Angsana New"/>
                <w:sz w:val="16"/>
                <w:szCs w:val="16"/>
                <w:cs/>
              </w:rPr>
            </w:pPr>
          </w:p>
        </w:tc>
        <w:tc>
          <w:tcPr>
            <w:tcW w:w="1324" w:type="dxa"/>
            <w:tcBorders>
              <w:bottom w:val="double" w:sz="4" w:space="0" w:color="auto"/>
            </w:tcBorders>
            <w:vAlign w:val="bottom"/>
          </w:tcPr>
          <w:p w14:paraId="1A08FB87" w14:textId="7E694E4B" w:rsidR="00420FB7" w:rsidRPr="00FC7F4A" w:rsidRDefault="00F87B2E" w:rsidP="00475CFA">
            <w:pPr>
              <w:jc w:val="right"/>
              <w:rPr>
                <w:rFonts w:cs="Times New Roman"/>
                <w:sz w:val="16"/>
                <w:szCs w:val="16"/>
              </w:rPr>
            </w:pPr>
            <w:r>
              <w:rPr>
                <w:rFonts w:cs="Times New Roman"/>
                <w:sz w:val="16"/>
                <w:szCs w:val="16"/>
              </w:rPr>
              <w:t>28,016,348.00</w:t>
            </w:r>
          </w:p>
        </w:tc>
        <w:tc>
          <w:tcPr>
            <w:tcW w:w="236" w:type="dxa"/>
            <w:vAlign w:val="bottom"/>
          </w:tcPr>
          <w:p w14:paraId="65A637E4" w14:textId="77777777" w:rsidR="00420FB7" w:rsidRPr="00FC7F4A" w:rsidRDefault="00420FB7" w:rsidP="00475CFA">
            <w:pPr>
              <w:ind w:right="72"/>
              <w:jc w:val="right"/>
              <w:rPr>
                <w:rFonts w:cs="Times New Roman"/>
                <w:sz w:val="16"/>
                <w:szCs w:val="16"/>
              </w:rPr>
            </w:pPr>
          </w:p>
        </w:tc>
        <w:tc>
          <w:tcPr>
            <w:tcW w:w="1181" w:type="dxa"/>
            <w:tcBorders>
              <w:bottom w:val="double" w:sz="4" w:space="0" w:color="auto"/>
            </w:tcBorders>
            <w:vAlign w:val="bottom"/>
          </w:tcPr>
          <w:p w14:paraId="34BB1B77" w14:textId="36A3D21B" w:rsidR="00420FB7" w:rsidRPr="00FC7F4A" w:rsidRDefault="00DF33EA" w:rsidP="00475CFA">
            <w:pPr>
              <w:ind w:left="-108"/>
              <w:jc w:val="right"/>
              <w:rPr>
                <w:rFonts w:cs="Times New Roman"/>
                <w:sz w:val="16"/>
                <w:szCs w:val="16"/>
              </w:rPr>
            </w:pPr>
            <w:r>
              <w:rPr>
                <w:rFonts w:cs="Times New Roman"/>
                <w:sz w:val="16"/>
                <w:szCs w:val="16"/>
              </w:rPr>
              <w:t>28,089,743.00</w:t>
            </w:r>
          </w:p>
        </w:tc>
        <w:tc>
          <w:tcPr>
            <w:tcW w:w="236" w:type="dxa"/>
            <w:vAlign w:val="bottom"/>
          </w:tcPr>
          <w:p w14:paraId="091984D1" w14:textId="77777777" w:rsidR="00420FB7" w:rsidRPr="00FC7F4A" w:rsidRDefault="00420FB7" w:rsidP="00475CFA">
            <w:pPr>
              <w:ind w:right="72"/>
              <w:jc w:val="right"/>
              <w:rPr>
                <w:rFonts w:cs="Times New Roman"/>
                <w:sz w:val="16"/>
                <w:szCs w:val="16"/>
              </w:rPr>
            </w:pPr>
          </w:p>
        </w:tc>
        <w:tc>
          <w:tcPr>
            <w:tcW w:w="1324" w:type="dxa"/>
            <w:tcBorders>
              <w:bottom w:val="double" w:sz="4" w:space="0" w:color="auto"/>
            </w:tcBorders>
            <w:vAlign w:val="bottom"/>
          </w:tcPr>
          <w:p w14:paraId="3308FE93" w14:textId="018393BF" w:rsidR="00420FB7" w:rsidRPr="00FC7F4A" w:rsidRDefault="00F87B2E" w:rsidP="000505AF">
            <w:pPr>
              <w:ind w:left="-60" w:firstLine="143"/>
              <w:jc w:val="right"/>
              <w:rPr>
                <w:sz w:val="16"/>
                <w:szCs w:val="16"/>
              </w:rPr>
            </w:pPr>
            <w:r>
              <w:rPr>
                <w:sz w:val="16"/>
                <w:szCs w:val="16"/>
              </w:rPr>
              <w:t>26,897,959.00</w:t>
            </w:r>
          </w:p>
        </w:tc>
      </w:tr>
    </w:tbl>
    <w:p w14:paraId="1FA930C1" w14:textId="31B4B272" w:rsidR="00EA0249" w:rsidRPr="00FC7F4A" w:rsidRDefault="00EA0249" w:rsidP="00EA0249">
      <w:pPr>
        <w:spacing w:after="120"/>
        <w:ind w:left="709" w:right="-306" w:hanging="284"/>
        <w:jc w:val="thaiDistribute"/>
        <w:rPr>
          <w:rFonts w:ascii="Angsana New" w:hAnsi="Angsana New"/>
          <w:sz w:val="26"/>
          <w:szCs w:val="26"/>
        </w:rPr>
      </w:pPr>
      <w:r w:rsidRPr="00FC7F4A">
        <w:rPr>
          <w:sz w:val="17"/>
          <w:szCs w:val="17"/>
        </w:rPr>
        <w:t>E</w:t>
      </w:r>
      <w:r w:rsidRPr="00FC7F4A">
        <w:rPr>
          <w:rFonts w:ascii="Angsana New" w:hAnsi="Angsana New"/>
          <w:sz w:val="26"/>
          <w:szCs w:val="26"/>
        </w:rPr>
        <w:t xml:space="preserve">xpenses recognized in gain or loss for the </w:t>
      </w:r>
      <w:r w:rsidR="00DF33EA">
        <w:rPr>
          <w:rFonts w:ascii="Angsana New" w:hAnsi="Angsana New"/>
          <w:sz w:val="26"/>
          <w:szCs w:val="26"/>
        </w:rPr>
        <w:t>six</w:t>
      </w:r>
      <w:r w:rsidR="008D4F72" w:rsidRPr="00FC7F4A">
        <w:rPr>
          <w:rFonts w:ascii="Angsana New" w:hAnsi="Angsana New"/>
          <w:sz w:val="26"/>
          <w:szCs w:val="26"/>
        </w:rPr>
        <w:t xml:space="preserve">-month </w:t>
      </w:r>
      <w:r w:rsidRPr="00FC7F4A">
        <w:rPr>
          <w:rFonts w:ascii="Angsana New" w:hAnsi="Angsana New"/>
          <w:sz w:val="26"/>
          <w:szCs w:val="26"/>
        </w:rPr>
        <w:t xml:space="preserve">periods ended </w:t>
      </w:r>
      <w:r w:rsidR="00DF33EA">
        <w:rPr>
          <w:rFonts w:ascii="Angsana New" w:hAnsi="Angsana New"/>
          <w:sz w:val="26"/>
          <w:szCs w:val="26"/>
        </w:rPr>
        <w:t>June</w:t>
      </w:r>
      <w:r w:rsidR="00FC52F6" w:rsidRPr="00FC7F4A">
        <w:rPr>
          <w:rFonts w:ascii="Angsana New" w:hAnsi="Angsana New"/>
          <w:sz w:val="26"/>
          <w:szCs w:val="26"/>
        </w:rPr>
        <w:t xml:space="preserve"> 3</w:t>
      </w:r>
      <w:r w:rsidR="00DF33EA">
        <w:rPr>
          <w:rFonts w:ascii="Angsana New" w:hAnsi="Angsana New"/>
          <w:sz w:val="26"/>
          <w:szCs w:val="26"/>
        </w:rPr>
        <w:t>0</w:t>
      </w:r>
      <w:r w:rsidR="00FC52F6" w:rsidRPr="00FC7F4A">
        <w:rPr>
          <w:rFonts w:ascii="Angsana New" w:hAnsi="Angsana New"/>
          <w:sz w:val="26"/>
          <w:szCs w:val="26"/>
        </w:rPr>
        <w:t>, 20</w:t>
      </w:r>
      <w:r w:rsidR="00F87B2E">
        <w:rPr>
          <w:rFonts w:ascii="Angsana New" w:hAnsi="Angsana New"/>
          <w:sz w:val="26"/>
          <w:szCs w:val="26"/>
        </w:rPr>
        <w:t>20</w:t>
      </w:r>
      <w:r w:rsidRPr="00FC7F4A">
        <w:rPr>
          <w:rFonts w:ascii="Angsana New" w:hAnsi="Angsana New"/>
          <w:sz w:val="26"/>
          <w:szCs w:val="26"/>
        </w:rPr>
        <w:t xml:space="preserve"> and 201</w:t>
      </w:r>
      <w:r w:rsidR="00F87B2E">
        <w:rPr>
          <w:rFonts w:ascii="Angsana New" w:hAnsi="Angsana New"/>
          <w:sz w:val="26"/>
          <w:szCs w:val="26"/>
        </w:rPr>
        <w:t>9</w:t>
      </w:r>
      <w:r w:rsidRPr="00FC7F4A">
        <w:rPr>
          <w:rFonts w:ascii="Angsana New" w:hAnsi="Angsana New"/>
          <w:sz w:val="26"/>
          <w:szCs w:val="26"/>
        </w:rPr>
        <w:t xml:space="preserve"> are as follow;</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095E2F" w:rsidRPr="00FC7F4A" w14:paraId="4C0A7E5E" w14:textId="77777777" w:rsidTr="000131CA">
        <w:trPr>
          <w:trHeight w:hRule="exact" w:val="253"/>
        </w:trPr>
        <w:tc>
          <w:tcPr>
            <w:tcW w:w="2835" w:type="dxa"/>
            <w:vAlign w:val="bottom"/>
          </w:tcPr>
          <w:p w14:paraId="38C028FE" w14:textId="77777777" w:rsidR="00095E2F" w:rsidRPr="00FC7F4A"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3EF159B0" w14:textId="77777777" w:rsidR="00095E2F" w:rsidRPr="00FC7F4A" w:rsidRDefault="00095E2F" w:rsidP="00D904D4">
            <w:pPr>
              <w:overflowPunct/>
              <w:autoSpaceDE/>
              <w:autoSpaceDN/>
              <w:adjustRightInd/>
              <w:ind w:right="40"/>
              <w:jc w:val="center"/>
              <w:textAlignment w:val="auto"/>
              <w:rPr>
                <w:sz w:val="16"/>
                <w:szCs w:val="16"/>
              </w:rPr>
            </w:pPr>
            <w:r w:rsidRPr="00FC7F4A">
              <w:rPr>
                <w:sz w:val="16"/>
                <w:szCs w:val="16"/>
              </w:rPr>
              <w:t>BAHT</w:t>
            </w:r>
          </w:p>
        </w:tc>
      </w:tr>
      <w:tr w:rsidR="00095E2F" w:rsidRPr="00FC7F4A" w14:paraId="41A9E115" w14:textId="77777777" w:rsidTr="000131CA">
        <w:trPr>
          <w:trHeight w:hRule="exact" w:val="296"/>
        </w:trPr>
        <w:tc>
          <w:tcPr>
            <w:tcW w:w="2835" w:type="dxa"/>
            <w:vAlign w:val="bottom"/>
          </w:tcPr>
          <w:p w14:paraId="499EB649" w14:textId="77777777" w:rsidR="00095E2F" w:rsidRPr="00FC7F4A"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68C3FC10" w14:textId="5340C861" w:rsidR="00095E2F" w:rsidRPr="00FC7F4A" w:rsidRDefault="00095E2F" w:rsidP="00095E2F">
            <w:pPr>
              <w:overflowPunct/>
              <w:autoSpaceDE/>
              <w:autoSpaceDN/>
              <w:adjustRightInd/>
              <w:ind w:right="40"/>
              <w:jc w:val="center"/>
              <w:textAlignment w:val="auto"/>
              <w:rPr>
                <w:sz w:val="16"/>
                <w:szCs w:val="16"/>
              </w:rPr>
            </w:pPr>
            <w:r w:rsidRPr="00FC7F4A">
              <w:rPr>
                <w:rFonts w:eastAsia="MS Mincho" w:cs="Times New Roman"/>
                <w:sz w:val="16"/>
                <w:szCs w:val="16"/>
                <w:lang w:eastAsia="th-TH"/>
              </w:rPr>
              <w:t xml:space="preserve">  For the </w:t>
            </w:r>
            <w:r w:rsidR="00DF33EA">
              <w:rPr>
                <w:rFonts w:eastAsia="MS Mincho" w:cs="Times New Roman"/>
                <w:sz w:val="16"/>
                <w:szCs w:val="16"/>
                <w:lang w:eastAsia="th-TH"/>
              </w:rPr>
              <w:t>six</w:t>
            </w:r>
            <w:r w:rsidRPr="00FC7F4A">
              <w:rPr>
                <w:rFonts w:eastAsia="MS Mincho" w:cs="Times New Roman"/>
                <w:sz w:val="16"/>
                <w:szCs w:val="16"/>
                <w:lang w:eastAsia="th-TH"/>
              </w:rPr>
              <w:t>-month</w:t>
            </w:r>
            <w:r w:rsidRPr="00FC7F4A">
              <w:rPr>
                <w:sz w:val="16"/>
                <w:szCs w:val="16"/>
              </w:rPr>
              <w:t xml:space="preserve"> period ended </w:t>
            </w:r>
            <w:r w:rsidR="00DF33EA">
              <w:rPr>
                <w:sz w:val="16"/>
                <w:szCs w:val="16"/>
              </w:rPr>
              <w:t>June</w:t>
            </w:r>
            <w:r w:rsidR="00FC52F6" w:rsidRPr="00FC7F4A">
              <w:rPr>
                <w:sz w:val="16"/>
                <w:szCs w:val="16"/>
              </w:rPr>
              <w:t xml:space="preserve"> 3</w:t>
            </w:r>
            <w:r w:rsidR="00DF33EA">
              <w:rPr>
                <w:sz w:val="16"/>
                <w:szCs w:val="16"/>
              </w:rPr>
              <w:t>0</w:t>
            </w:r>
          </w:p>
        </w:tc>
      </w:tr>
      <w:tr w:rsidR="00095E2F" w:rsidRPr="00FC7F4A" w14:paraId="0DDCE1DB" w14:textId="77777777" w:rsidTr="000131CA">
        <w:trPr>
          <w:trHeight w:hRule="exact" w:val="271"/>
        </w:trPr>
        <w:tc>
          <w:tcPr>
            <w:tcW w:w="2835" w:type="dxa"/>
            <w:vAlign w:val="bottom"/>
          </w:tcPr>
          <w:p w14:paraId="2D2CB25B" w14:textId="77777777" w:rsidR="00095E2F" w:rsidRPr="00FC7F4A" w:rsidRDefault="00095E2F" w:rsidP="00D904D4">
            <w:pPr>
              <w:ind w:right="-251" w:firstLine="142"/>
              <w:rPr>
                <w:rFonts w:eastAsia="MS Mincho"/>
                <w:sz w:val="16"/>
                <w:szCs w:val="16"/>
                <w:cs/>
                <w:lang w:eastAsia="th-TH"/>
              </w:rPr>
            </w:pPr>
          </w:p>
        </w:tc>
        <w:tc>
          <w:tcPr>
            <w:tcW w:w="2977" w:type="dxa"/>
            <w:gridSpan w:val="3"/>
            <w:tcBorders>
              <w:bottom w:val="single" w:sz="4" w:space="0" w:color="auto"/>
            </w:tcBorders>
            <w:vAlign w:val="bottom"/>
          </w:tcPr>
          <w:p w14:paraId="26C30ABA" w14:textId="77777777" w:rsidR="00095E2F" w:rsidRPr="00FC7F4A" w:rsidRDefault="00095E2F" w:rsidP="00D904D4">
            <w:pPr>
              <w:overflowPunct/>
              <w:autoSpaceDE/>
              <w:autoSpaceDN/>
              <w:adjustRightInd/>
              <w:ind w:right="90"/>
              <w:jc w:val="center"/>
              <w:textAlignment w:val="auto"/>
              <w:rPr>
                <w:rFonts w:eastAsia="MS Mincho"/>
                <w:sz w:val="16"/>
                <w:szCs w:val="16"/>
                <w:cs/>
                <w:lang w:eastAsia="th-TH"/>
              </w:rPr>
            </w:pPr>
            <w:r w:rsidRPr="00FC7F4A">
              <w:rPr>
                <w:rFonts w:cs="Times New Roman"/>
                <w:sz w:val="16"/>
                <w:szCs w:val="16"/>
              </w:rPr>
              <w:t>Consolidated Financial Statement</w:t>
            </w:r>
          </w:p>
        </w:tc>
        <w:tc>
          <w:tcPr>
            <w:tcW w:w="142" w:type="dxa"/>
            <w:vAlign w:val="bottom"/>
          </w:tcPr>
          <w:p w14:paraId="237F47DB" w14:textId="77777777" w:rsidR="00095E2F" w:rsidRPr="00FC7F4A" w:rsidRDefault="00095E2F" w:rsidP="00D904D4">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14:paraId="64F45E92" w14:textId="77777777" w:rsidR="00095E2F" w:rsidRPr="00FC7F4A" w:rsidRDefault="00095E2F" w:rsidP="00D904D4">
            <w:pPr>
              <w:overflowPunct/>
              <w:autoSpaceDE/>
              <w:autoSpaceDN/>
              <w:adjustRightInd/>
              <w:ind w:right="40"/>
              <w:jc w:val="center"/>
              <w:textAlignment w:val="auto"/>
              <w:rPr>
                <w:rFonts w:eastAsia="MS Mincho" w:cs="Cordia New"/>
                <w:sz w:val="16"/>
                <w:szCs w:val="16"/>
                <w:lang w:eastAsia="th-TH"/>
              </w:rPr>
            </w:pPr>
            <w:r w:rsidRPr="00FC7F4A">
              <w:rPr>
                <w:sz w:val="16"/>
                <w:szCs w:val="16"/>
              </w:rPr>
              <w:t>Separate Financial Statement</w:t>
            </w:r>
          </w:p>
        </w:tc>
      </w:tr>
      <w:tr w:rsidR="00F87B2E" w:rsidRPr="00FC7F4A" w14:paraId="4C3B9D2E" w14:textId="77777777" w:rsidTr="000131CA">
        <w:trPr>
          <w:trHeight w:hRule="exact" w:val="290"/>
        </w:trPr>
        <w:tc>
          <w:tcPr>
            <w:tcW w:w="2835" w:type="dxa"/>
            <w:vAlign w:val="bottom"/>
          </w:tcPr>
          <w:p w14:paraId="6DD147BA" w14:textId="77777777" w:rsidR="00F87B2E" w:rsidRPr="00FC7F4A" w:rsidRDefault="00F87B2E" w:rsidP="00F87B2E">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14:paraId="10B99B1E" w14:textId="45476E2B" w:rsidR="00F87B2E" w:rsidRPr="00FC7F4A" w:rsidRDefault="00F87B2E" w:rsidP="00F87B2E">
            <w:pPr>
              <w:overflowPunct/>
              <w:autoSpaceDE/>
              <w:autoSpaceDN/>
              <w:adjustRightInd/>
              <w:ind w:right="90"/>
              <w:jc w:val="center"/>
              <w:textAlignment w:val="auto"/>
              <w:rPr>
                <w:rFonts w:eastAsia="MS Mincho"/>
                <w:sz w:val="16"/>
                <w:szCs w:val="16"/>
                <w:cs/>
                <w:lang w:eastAsia="th-TH"/>
              </w:rPr>
            </w:pPr>
            <w:r w:rsidRPr="00FC7F4A">
              <w:rPr>
                <w:sz w:val="16"/>
                <w:szCs w:val="16"/>
              </w:rPr>
              <w:t>20</w:t>
            </w:r>
            <w:r>
              <w:rPr>
                <w:sz w:val="16"/>
                <w:szCs w:val="16"/>
              </w:rPr>
              <w:t>20</w:t>
            </w:r>
          </w:p>
        </w:tc>
        <w:tc>
          <w:tcPr>
            <w:tcW w:w="142" w:type="dxa"/>
            <w:tcBorders>
              <w:top w:val="single" w:sz="4" w:space="0" w:color="auto"/>
            </w:tcBorders>
            <w:vAlign w:val="bottom"/>
          </w:tcPr>
          <w:p w14:paraId="3B807AC8" w14:textId="77777777" w:rsidR="00F87B2E" w:rsidRPr="00FC7F4A" w:rsidRDefault="00F87B2E" w:rsidP="00F87B2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4AF31CED" w14:textId="03BB830D" w:rsidR="00F87B2E" w:rsidRPr="00FC7F4A" w:rsidRDefault="00F87B2E" w:rsidP="00F87B2E">
            <w:pPr>
              <w:overflowPunct/>
              <w:autoSpaceDE/>
              <w:autoSpaceDN/>
              <w:adjustRightInd/>
              <w:ind w:right="90"/>
              <w:jc w:val="center"/>
              <w:textAlignment w:val="auto"/>
              <w:rPr>
                <w:rFonts w:eastAsia="MS Mincho"/>
                <w:sz w:val="16"/>
                <w:szCs w:val="16"/>
                <w:cs/>
                <w:lang w:eastAsia="th-TH"/>
              </w:rPr>
            </w:pPr>
            <w:r w:rsidRPr="00FC7F4A">
              <w:rPr>
                <w:sz w:val="16"/>
                <w:szCs w:val="16"/>
              </w:rPr>
              <w:t>201</w:t>
            </w:r>
            <w:r>
              <w:rPr>
                <w:sz w:val="16"/>
                <w:szCs w:val="16"/>
              </w:rPr>
              <w:t>9</w:t>
            </w:r>
          </w:p>
        </w:tc>
        <w:tc>
          <w:tcPr>
            <w:tcW w:w="142" w:type="dxa"/>
            <w:vAlign w:val="bottom"/>
          </w:tcPr>
          <w:p w14:paraId="6BA99ADE" w14:textId="77777777" w:rsidR="00F87B2E" w:rsidRPr="00FC7F4A" w:rsidRDefault="00F87B2E" w:rsidP="00F87B2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64A730A1" w14:textId="7BACDB46" w:rsidR="00F87B2E" w:rsidRPr="00FC7F4A" w:rsidRDefault="00F87B2E" w:rsidP="00F87B2E">
            <w:pPr>
              <w:overflowPunct/>
              <w:autoSpaceDE/>
              <w:autoSpaceDN/>
              <w:adjustRightInd/>
              <w:ind w:right="90"/>
              <w:jc w:val="center"/>
              <w:textAlignment w:val="auto"/>
              <w:rPr>
                <w:rFonts w:eastAsia="MS Mincho"/>
                <w:sz w:val="16"/>
                <w:szCs w:val="16"/>
                <w:cs/>
                <w:lang w:eastAsia="th-TH"/>
              </w:rPr>
            </w:pPr>
            <w:r w:rsidRPr="00FC7F4A">
              <w:rPr>
                <w:sz w:val="16"/>
                <w:szCs w:val="16"/>
              </w:rPr>
              <w:t>20</w:t>
            </w:r>
            <w:r>
              <w:rPr>
                <w:sz w:val="16"/>
                <w:szCs w:val="16"/>
              </w:rPr>
              <w:t>20</w:t>
            </w:r>
          </w:p>
        </w:tc>
        <w:tc>
          <w:tcPr>
            <w:tcW w:w="142" w:type="dxa"/>
            <w:tcBorders>
              <w:top w:val="single" w:sz="4" w:space="0" w:color="auto"/>
            </w:tcBorders>
            <w:vAlign w:val="bottom"/>
          </w:tcPr>
          <w:p w14:paraId="7D018599" w14:textId="77777777" w:rsidR="00F87B2E" w:rsidRPr="00FC7F4A" w:rsidRDefault="00F87B2E" w:rsidP="00F87B2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3E6F3B1D" w14:textId="5CD3685F" w:rsidR="00F87B2E" w:rsidRPr="00FC7F4A" w:rsidRDefault="00F87B2E" w:rsidP="00F87B2E">
            <w:pPr>
              <w:overflowPunct/>
              <w:autoSpaceDE/>
              <w:autoSpaceDN/>
              <w:adjustRightInd/>
              <w:ind w:right="90"/>
              <w:jc w:val="center"/>
              <w:textAlignment w:val="auto"/>
              <w:rPr>
                <w:rFonts w:eastAsia="MS Mincho"/>
                <w:sz w:val="16"/>
                <w:szCs w:val="16"/>
                <w:cs/>
                <w:lang w:eastAsia="th-TH"/>
              </w:rPr>
            </w:pPr>
            <w:r w:rsidRPr="00FC7F4A">
              <w:rPr>
                <w:sz w:val="16"/>
                <w:szCs w:val="16"/>
              </w:rPr>
              <w:t>201</w:t>
            </w:r>
            <w:r>
              <w:rPr>
                <w:sz w:val="16"/>
                <w:szCs w:val="16"/>
              </w:rPr>
              <w:t>9</w:t>
            </w:r>
          </w:p>
        </w:tc>
      </w:tr>
      <w:tr w:rsidR="00F87B2E" w:rsidRPr="00FC7F4A" w14:paraId="3C61AFB1" w14:textId="77777777" w:rsidTr="00AC66B8">
        <w:trPr>
          <w:trHeight w:hRule="exact" w:val="279"/>
        </w:trPr>
        <w:tc>
          <w:tcPr>
            <w:tcW w:w="2835" w:type="dxa"/>
            <w:vAlign w:val="bottom"/>
          </w:tcPr>
          <w:p w14:paraId="2609B8CA" w14:textId="77777777" w:rsidR="00F87B2E" w:rsidRPr="00FC7F4A" w:rsidRDefault="00F87B2E" w:rsidP="00F87B2E">
            <w:pPr>
              <w:ind w:right="-251" w:firstLine="142"/>
              <w:rPr>
                <w:rFonts w:eastAsia="MS Mincho"/>
                <w:sz w:val="16"/>
                <w:szCs w:val="16"/>
                <w:cs/>
                <w:lang w:eastAsia="th-TH"/>
              </w:rPr>
            </w:pPr>
            <w:r w:rsidRPr="00FC7F4A">
              <w:rPr>
                <w:rFonts w:eastAsia="MS Mincho"/>
                <w:sz w:val="16"/>
                <w:szCs w:val="16"/>
                <w:lang w:eastAsia="th-TH"/>
              </w:rPr>
              <w:t>Current service cost</w:t>
            </w:r>
          </w:p>
        </w:tc>
        <w:tc>
          <w:tcPr>
            <w:tcW w:w="1418" w:type="dxa"/>
            <w:tcBorders>
              <w:top w:val="single" w:sz="4" w:space="0" w:color="auto"/>
            </w:tcBorders>
            <w:vAlign w:val="bottom"/>
          </w:tcPr>
          <w:p w14:paraId="5E02F75F" w14:textId="6013EEC7" w:rsidR="00F87B2E" w:rsidRPr="00FC7F4A" w:rsidRDefault="00DF33EA" w:rsidP="00F87B2E">
            <w:pPr>
              <w:overflowPunct/>
              <w:autoSpaceDE/>
              <w:autoSpaceDN/>
              <w:adjustRightInd/>
              <w:ind w:right="284"/>
              <w:jc w:val="right"/>
              <w:textAlignment w:val="auto"/>
              <w:rPr>
                <w:rFonts w:eastAsia="MS Mincho"/>
                <w:sz w:val="16"/>
                <w:szCs w:val="16"/>
                <w:cs/>
                <w:lang w:eastAsia="th-TH"/>
              </w:rPr>
            </w:pPr>
            <w:r>
              <w:rPr>
                <w:rFonts w:eastAsia="MS Mincho"/>
                <w:sz w:val="16"/>
                <w:szCs w:val="16"/>
                <w:lang w:eastAsia="th-TH"/>
              </w:rPr>
              <w:t>1,004,731.00</w:t>
            </w:r>
          </w:p>
        </w:tc>
        <w:tc>
          <w:tcPr>
            <w:tcW w:w="142" w:type="dxa"/>
            <w:vAlign w:val="bottom"/>
          </w:tcPr>
          <w:p w14:paraId="32D8D71F" w14:textId="77777777" w:rsidR="00F87B2E" w:rsidRPr="00FC7F4A"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43C19169" w14:textId="050BB633" w:rsidR="00F87B2E" w:rsidRPr="00FC7F4A" w:rsidRDefault="00DF33EA" w:rsidP="00F87B2E">
            <w:pPr>
              <w:overflowPunct/>
              <w:autoSpaceDE/>
              <w:autoSpaceDN/>
              <w:adjustRightInd/>
              <w:ind w:right="353"/>
              <w:jc w:val="right"/>
              <w:textAlignment w:val="auto"/>
              <w:rPr>
                <w:rFonts w:eastAsia="MS Mincho"/>
                <w:sz w:val="16"/>
                <w:szCs w:val="16"/>
                <w:cs/>
                <w:lang w:eastAsia="th-TH"/>
              </w:rPr>
            </w:pPr>
            <w:r>
              <w:rPr>
                <w:rFonts w:eastAsia="MS Mincho"/>
                <w:sz w:val="16"/>
                <w:szCs w:val="16"/>
                <w:lang w:eastAsia="th-TH"/>
              </w:rPr>
              <w:t>929,787.00</w:t>
            </w:r>
          </w:p>
        </w:tc>
        <w:tc>
          <w:tcPr>
            <w:tcW w:w="142" w:type="dxa"/>
            <w:vAlign w:val="bottom"/>
          </w:tcPr>
          <w:p w14:paraId="73F4381E" w14:textId="77777777" w:rsidR="00F87B2E" w:rsidRPr="00FC7F4A"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7B19C1F8" w14:textId="08B8F53F" w:rsidR="00F87B2E" w:rsidRPr="00FC7F4A" w:rsidRDefault="00DF33EA" w:rsidP="00F87B2E">
            <w:pPr>
              <w:overflowPunct/>
              <w:autoSpaceDE/>
              <w:autoSpaceDN/>
              <w:adjustRightInd/>
              <w:ind w:right="283"/>
              <w:jc w:val="right"/>
              <w:textAlignment w:val="auto"/>
              <w:rPr>
                <w:rFonts w:eastAsia="MS Mincho"/>
                <w:sz w:val="16"/>
                <w:szCs w:val="16"/>
                <w:lang w:eastAsia="th-TH"/>
              </w:rPr>
            </w:pPr>
            <w:r>
              <w:rPr>
                <w:rFonts w:eastAsia="MS Mincho"/>
                <w:sz w:val="16"/>
                <w:szCs w:val="16"/>
                <w:lang w:eastAsia="th-TH"/>
              </w:rPr>
              <w:t>926,970.00</w:t>
            </w:r>
          </w:p>
        </w:tc>
        <w:tc>
          <w:tcPr>
            <w:tcW w:w="142" w:type="dxa"/>
            <w:vAlign w:val="bottom"/>
          </w:tcPr>
          <w:p w14:paraId="263336AA" w14:textId="77777777" w:rsidR="00F87B2E" w:rsidRPr="00FC7F4A"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15C4DD12" w14:textId="585432B2" w:rsidR="00F87B2E" w:rsidRPr="00FC7F4A" w:rsidRDefault="00DF33EA" w:rsidP="00F87B2E">
            <w:pPr>
              <w:overflowPunct/>
              <w:autoSpaceDE/>
              <w:autoSpaceDN/>
              <w:adjustRightInd/>
              <w:ind w:right="320"/>
              <w:jc w:val="right"/>
              <w:textAlignment w:val="auto"/>
              <w:rPr>
                <w:rFonts w:eastAsia="MS Mincho"/>
                <w:sz w:val="16"/>
                <w:szCs w:val="16"/>
                <w:lang w:eastAsia="th-TH"/>
              </w:rPr>
            </w:pPr>
            <w:r>
              <w:rPr>
                <w:rFonts w:eastAsia="MS Mincho"/>
                <w:sz w:val="16"/>
                <w:szCs w:val="16"/>
                <w:lang w:eastAsia="th-TH"/>
              </w:rPr>
              <w:t>826,717.00</w:t>
            </w:r>
          </w:p>
        </w:tc>
      </w:tr>
      <w:tr w:rsidR="00F87B2E" w:rsidRPr="00FC7F4A" w14:paraId="18A159E9" w14:textId="77777777" w:rsidTr="000131CA">
        <w:trPr>
          <w:trHeight w:hRule="exact" w:val="274"/>
        </w:trPr>
        <w:tc>
          <w:tcPr>
            <w:tcW w:w="2835" w:type="dxa"/>
            <w:vAlign w:val="bottom"/>
          </w:tcPr>
          <w:p w14:paraId="0A9DDCF7" w14:textId="77777777" w:rsidR="00F87B2E" w:rsidRPr="00FC7F4A" w:rsidRDefault="00F87B2E" w:rsidP="00F87B2E">
            <w:pPr>
              <w:ind w:right="-251" w:firstLine="142"/>
              <w:rPr>
                <w:rFonts w:eastAsia="MS Mincho"/>
                <w:sz w:val="16"/>
                <w:szCs w:val="16"/>
                <w:cs/>
                <w:lang w:eastAsia="th-TH"/>
              </w:rPr>
            </w:pPr>
            <w:r w:rsidRPr="00FC7F4A">
              <w:rPr>
                <w:rFonts w:eastAsia="MS Mincho"/>
                <w:color w:val="000000"/>
                <w:sz w:val="16"/>
                <w:szCs w:val="16"/>
              </w:rPr>
              <w:t>Interest cost</w:t>
            </w:r>
          </w:p>
        </w:tc>
        <w:tc>
          <w:tcPr>
            <w:tcW w:w="1418" w:type="dxa"/>
            <w:tcBorders>
              <w:bottom w:val="single" w:sz="4" w:space="0" w:color="auto"/>
            </w:tcBorders>
            <w:vAlign w:val="bottom"/>
          </w:tcPr>
          <w:p w14:paraId="6532A407" w14:textId="7AD8D1D7" w:rsidR="00F87B2E" w:rsidRPr="00FC7F4A" w:rsidRDefault="00DF33EA" w:rsidP="00F87B2E">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281,008.00</w:t>
            </w:r>
          </w:p>
        </w:tc>
        <w:tc>
          <w:tcPr>
            <w:tcW w:w="142" w:type="dxa"/>
            <w:vAlign w:val="bottom"/>
          </w:tcPr>
          <w:p w14:paraId="62CB9880" w14:textId="77777777" w:rsidR="00F87B2E" w:rsidRPr="00FC7F4A"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37A65F49" w14:textId="3FB0E184" w:rsidR="00F87B2E" w:rsidRPr="00FC7F4A" w:rsidRDefault="00DF33EA" w:rsidP="00F87B2E">
            <w:pPr>
              <w:overflowPunct/>
              <w:autoSpaceDE/>
              <w:autoSpaceDN/>
              <w:adjustRightInd/>
              <w:ind w:right="353"/>
              <w:jc w:val="right"/>
              <w:textAlignment w:val="auto"/>
              <w:rPr>
                <w:rFonts w:eastAsia="MS Mincho"/>
                <w:sz w:val="16"/>
                <w:szCs w:val="16"/>
                <w:lang w:eastAsia="th-TH"/>
              </w:rPr>
            </w:pPr>
            <w:r>
              <w:rPr>
                <w:rFonts w:eastAsia="MS Mincho"/>
                <w:sz w:val="16"/>
                <w:szCs w:val="16"/>
                <w:lang w:eastAsia="th-TH"/>
              </w:rPr>
              <w:t>253,452.00</w:t>
            </w:r>
          </w:p>
        </w:tc>
        <w:tc>
          <w:tcPr>
            <w:tcW w:w="142" w:type="dxa"/>
            <w:vAlign w:val="bottom"/>
          </w:tcPr>
          <w:p w14:paraId="04A245DF" w14:textId="77777777" w:rsidR="00F87B2E" w:rsidRPr="00FC7F4A"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605F2106" w14:textId="65A28655" w:rsidR="00F87B2E" w:rsidRPr="00FC7F4A" w:rsidRDefault="00DF33EA" w:rsidP="00F87B2E">
            <w:pPr>
              <w:overflowPunct/>
              <w:autoSpaceDE/>
              <w:autoSpaceDN/>
              <w:adjustRightInd/>
              <w:ind w:right="283"/>
              <w:jc w:val="right"/>
              <w:textAlignment w:val="auto"/>
              <w:rPr>
                <w:rFonts w:eastAsia="MS Mincho"/>
                <w:sz w:val="16"/>
                <w:szCs w:val="16"/>
                <w:cs/>
                <w:lang w:eastAsia="th-TH"/>
              </w:rPr>
            </w:pPr>
            <w:r>
              <w:rPr>
                <w:rFonts w:eastAsia="MS Mincho"/>
                <w:sz w:val="16"/>
                <w:szCs w:val="16"/>
                <w:lang w:eastAsia="th-TH"/>
              </w:rPr>
              <w:t>264,814.00</w:t>
            </w:r>
          </w:p>
        </w:tc>
        <w:tc>
          <w:tcPr>
            <w:tcW w:w="142" w:type="dxa"/>
            <w:vAlign w:val="bottom"/>
          </w:tcPr>
          <w:p w14:paraId="3C82D90B" w14:textId="77777777" w:rsidR="00F87B2E" w:rsidRPr="00FC7F4A"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02CD4A20" w14:textId="55C468A5" w:rsidR="00F87B2E" w:rsidRPr="00FC7F4A" w:rsidRDefault="00DF33EA" w:rsidP="00F87B2E">
            <w:pPr>
              <w:overflowPunct/>
              <w:autoSpaceDE/>
              <w:autoSpaceDN/>
              <w:adjustRightInd/>
              <w:ind w:right="320"/>
              <w:jc w:val="right"/>
              <w:textAlignment w:val="auto"/>
              <w:rPr>
                <w:rFonts w:eastAsia="MS Mincho"/>
                <w:sz w:val="16"/>
                <w:szCs w:val="16"/>
                <w:cs/>
                <w:lang w:eastAsia="th-TH"/>
              </w:rPr>
            </w:pPr>
            <w:r>
              <w:rPr>
                <w:rFonts w:eastAsia="MS Mincho"/>
                <w:sz w:val="16"/>
                <w:szCs w:val="16"/>
                <w:lang w:eastAsia="th-TH"/>
              </w:rPr>
              <w:t>231,322.67</w:t>
            </w:r>
          </w:p>
        </w:tc>
      </w:tr>
      <w:tr w:rsidR="00F87B2E" w:rsidRPr="00FC7F4A" w14:paraId="3E1E19F0" w14:textId="77777777" w:rsidTr="000131CA">
        <w:trPr>
          <w:trHeight w:hRule="exact" w:val="287"/>
        </w:trPr>
        <w:tc>
          <w:tcPr>
            <w:tcW w:w="2835" w:type="dxa"/>
            <w:vAlign w:val="bottom"/>
          </w:tcPr>
          <w:p w14:paraId="0103008A" w14:textId="77777777" w:rsidR="00F87B2E" w:rsidRPr="00FC7F4A" w:rsidRDefault="00F87B2E" w:rsidP="00F87B2E">
            <w:pPr>
              <w:ind w:right="-251" w:firstLine="142"/>
              <w:rPr>
                <w:rFonts w:eastAsia="MS Mincho"/>
                <w:sz w:val="16"/>
                <w:szCs w:val="16"/>
                <w:cs/>
                <w:lang w:eastAsia="th-TH"/>
              </w:rPr>
            </w:pPr>
            <w:r w:rsidRPr="00FC7F4A">
              <w:rPr>
                <w:rFonts w:eastAsia="MS Mincho"/>
                <w:color w:val="000000"/>
                <w:sz w:val="16"/>
                <w:szCs w:val="16"/>
              </w:rPr>
              <w:t>Total</w:t>
            </w:r>
          </w:p>
        </w:tc>
        <w:tc>
          <w:tcPr>
            <w:tcW w:w="1418" w:type="dxa"/>
            <w:tcBorders>
              <w:top w:val="single" w:sz="4" w:space="0" w:color="auto"/>
              <w:bottom w:val="double" w:sz="4" w:space="0" w:color="auto"/>
            </w:tcBorders>
            <w:vAlign w:val="bottom"/>
          </w:tcPr>
          <w:p w14:paraId="6B385DC9" w14:textId="14F87FFD" w:rsidR="00F87B2E" w:rsidRPr="00FC7F4A" w:rsidRDefault="00DF33EA" w:rsidP="00F87B2E">
            <w:pPr>
              <w:ind w:left="143" w:right="284"/>
              <w:jc w:val="right"/>
              <w:rPr>
                <w:rFonts w:eastAsia="MS Mincho"/>
                <w:sz w:val="16"/>
                <w:szCs w:val="16"/>
                <w:cs/>
                <w:lang w:eastAsia="th-TH"/>
              </w:rPr>
            </w:pPr>
            <w:r>
              <w:rPr>
                <w:rFonts w:eastAsia="MS Mincho"/>
                <w:sz w:val="16"/>
                <w:szCs w:val="16"/>
                <w:lang w:eastAsia="th-TH"/>
              </w:rPr>
              <w:t>1,285,739.00</w:t>
            </w:r>
          </w:p>
        </w:tc>
        <w:tc>
          <w:tcPr>
            <w:tcW w:w="142" w:type="dxa"/>
            <w:vAlign w:val="bottom"/>
          </w:tcPr>
          <w:p w14:paraId="6C72D5F0" w14:textId="77777777" w:rsidR="00F87B2E" w:rsidRPr="00FC7F4A" w:rsidRDefault="00F87B2E" w:rsidP="00F87B2E">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0C864F8D" w14:textId="590E032B" w:rsidR="00F87B2E" w:rsidRPr="00FC7F4A" w:rsidRDefault="00DF33EA" w:rsidP="00F87B2E">
            <w:pPr>
              <w:ind w:left="143" w:right="353"/>
              <w:jc w:val="right"/>
              <w:rPr>
                <w:rFonts w:eastAsia="MS Mincho"/>
                <w:sz w:val="16"/>
                <w:szCs w:val="16"/>
                <w:cs/>
                <w:lang w:eastAsia="th-TH"/>
              </w:rPr>
            </w:pPr>
            <w:r>
              <w:rPr>
                <w:rFonts w:eastAsia="MS Mincho"/>
                <w:sz w:val="16"/>
                <w:szCs w:val="16"/>
                <w:lang w:eastAsia="th-TH"/>
              </w:rPr>
              <w:t>1,183,239.00</w:t>
            </w:r>
          </w:p>
        </w:tc>
        <w:tc>
          <w:tcPr>
            <w:tcW w:w="142" w:type="dxa"/>
            <w:vAlign w:val="bottom"/>
          </w:tcPr>
          <w:p w14:paraId="17A69557" w14:textId="77777777" w:rsidR="00F87B2E" w:rsidRPr="00FC7F4A" w:rsidRDefault="00F87B2E" w:rsidP="00F87B2E">
            <w:pPr>
              <w:ind w:right="120" w:hanging="101"/>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6CBBD829" w14:textId="710EB892" w:rsidR="00F87B2E" w:rsidRPr="00FC7F4A" w:rsidRDefault="00DF33EA" w:rsidP="00F87B2E">
            <w:pPr>
              <w:ind w:left="141" w:right="283"/>
              <w:jc w:val="right"/>
              <w:rPr>
                <w:rFonts w:eastAsia="MS Mincho"/>
                <w:sz w:val="16"/>
                <w:szCs w:val="16"/>
                <w:lang w:eastAsia="th-TH"/>
              </w:rPr>
            </w:pPr>
            <w:r>
              <w:rPr>
                <w:rFonts w:eastAsia="MS Mincho"/>
                <w:sz w:val="16"/>
                <w:szCs w:val="16"/>
                <w:lang w:eastAsia="th-TH"/>
              </w:rPr>
              <w:t>1,191,784.00</w:t>
            </w:r>
          </w:p>
        </w:tc>
        <w:tc>
          <w:tcPr>
            <w:tcW w:w="142" w:type="dxa"/>
            <w:vAlign w:val="bottom"/>
          </w:tcPr>
          <w:p w14:paraId="7D608784" w14:textId="77777777" w:rsidR="00F87B2E" w:rsidRPr="00FC7F4A" w:rsidRDefault="00F87B2E" w:rsidP="00F87B2E">
            <w:pPr>
              <w:ind w:left="-782" w:right="120"/>
              <w:jc w:val="right"/>
              <w:rPr>
                <w:rFonts w:eastAsia="MS Mincho"/>
                <w:sz w:val="16"/>
                <w:szCs w:val="16"/>
                <w:lang w:eastAsia="th-TH"/>
              </w:rPr>
            </w:pPr>
          </w:p>
        </w:tc>
        <w:tc>
          <w:tcPr>
            <w:tcW w:w="1417" w:type="dxa"/>
            <w:tcBorders>
              <w:top w:val="single" w:sz="4" w:space="0" w:color="auto"/>
              <w:bottom w:val="double" w:sz="4" w:space="0" w:color="auto"/>
            </w:tcBorders>
            <w:vAlign w:val="bottom"/>
          </w:tcPr>
          <w:p w14:paraId="7B3BBF12" w14:textId="086006F3" w:rsidR="00F87B2E" w:rsidRPr="00FC7F4A" w:rsidRDefault="00DF33EA" w:rsidP="00F87B2E">
            <w:pPr>
              <w:ind w:left="141" w:right="320"/>
              <w:jc w:val="right"/>
              <w:rPr>
                <w:rFonts w:eastAsia="MS Mincho"/>
                <w:sz w:val="16"/>
                <w:szCs w:val="16"/>
                <w:lang w:eastAsia="th-TH"/>
              </w:rPr>
            </w:pPr>
            <w:r>
              <w:rPr>
                <w:rFonts w:eastAsia="MS Mincho"/>
                <w:sz w:val="16"/>
                <w:szCs w:val="16"/>
                <w:lang w:eastAsia="th-TH"/>
              </w:rPr>
              <w:t>1,058,039.67</w:t>
            </w:r>
          </w:p>
        </w:tc>
      </w:tr>
    </w:tbl>
    <w:p w14:paraId="23D5E488" w14:textId="604EE2DD" w:rsidR="00EA0249" w:rsidRDefault="00EA0249" w:rsidP="00FC2C53">
      <w:pPr>
        <w:spacing w:before="240" w:after="240"/>
        <w:ind w:left="432"/>
        <w:jc w:val="thaiDistribute"/>
        <w:rPr>
          <w:sz w:val="17"/>
          <w:szCs w:val="17"/>
        </w:rPr>
      </w:pPr>
      <w:r w:rsidRPr="00FC7F4A">
        <w:rPr>
          <w:sz w:val="17"/>
          <w:szCs w:val="17"/>
        </w:rPr>
        <w:t xml:space="preserve">The Company hires an actuary to compute this provision according to the accounting standard.  The principle actuarial assumptions used to calculate the provision under the retirement benefit obligation as at </w:t>
      </w:r>
      <w:r w:rsidR="00DF33EA">
        <w:rPr>
          <w:sz w:val="17"/>
          <w:szCs w:val="17"/>
        </w:rPr>
        <w:t>June 30</w:t>
      </w:r>
      <w:r w:rsidRPr="00FC7F4A">
        <w:rPr>
          <w:sz w:val="17"/>
          <w:szCs w:val="17"/>
        </w:rPr>
        <w:t>, 20</w:t>
      </w:r>
      <w:r w:rsidR="00F87B2E">
        <w:rPr>
          <w:sz w:val="17"/>
          <w:szCs w:val="17"/>
        </w:rPr>
        <w:t>20</w:t>
      </w:r>
      <w:r w:rsidR="003F1117" w:rsidRPr="00FC7F4A">
        <w:rPr>
          <w:sz w:val="17"/>
          <w:szCs w:val="17"/>
        </w:rPr>
        <w:t xml:space="preserve"> </w:t>
      </w:r>
      <w:r w:rsidR="00F33085" w:rsidRPr="00FC7F4A">
        <w:rPr>
          <w:sz w:val="17"/>
          <w:szCs w:val="17"/>
        </w:rPr>
        <w:t>and December 31, 201</w:t>
      </w:r>
      <w:r w:rsidR="00F87B2E">
        <w:rPr>
          <w:sz w:val="17"/>
          <w:szCs w:val="17"/>
        </w:rPr>
        <w:t>9</w:t>
      </w:r>
      <w:r w:rsidR="00FC2C53" w:rsidRPr="00FC7F4A">
        <w:rPr>
          <w:sz w:val="17"/>
          <w:szCs w:val="17"/>
        </w:rPr>
        <w:t xml:space="preserve"> </w:t>
      </w:r>
      <w:r w:rsidRPr="00FC7F4A">
        <w:rPr>
          <w:sz w:val="17"/>
          <w:szCs w:val="17"/>
        </w:rPr>
        <w:t>are as follows:</w:t>
      </w:r>
    </w:p>
    <w:tbl>
      <w:tblPr>
        <w:tblW w:w="6712" w:type="dxa"/>
        <w:tblInd w:w="540" w:type="dxa"/>
        <w:tblCellMar>
          <w:left w:w="0" w:type="dxa"/>
          <w:right w:w="0" w:type="dxa"/>
        </w:tblCellMar>
        <w:tblLook w:val="01E0" w:firstRow="1" w:lastRow="1" w:firstColumn="1" w:lastColumn="1" w:noHBand="0" w:noVBand="0"/>
      </w:tblPr>
      <w:tblGrid>
        <w:gridCol w:w="2835"/>
        <w:gridCol w:w="1845"/>
        <w:gridCol w:w="142"/>
        <w:gridCol w:w="1748"/>
        <w:gridCol w:w="142"/>
      </w:tblGrid>
      <w:tr w:rsidR="00F87B2E" w:rsidRPr="00233267" w14:paraId="1713D35C" w14:textId="77777777" w:rsidTr="00F87B2E">
        <w:trPr>
          <w:trHeight w:hRule="exact" w:val="457"/>
        </w:trPr>
        <w:tc>
          <w:tcPr>
            <w:tcW w:w="2835" w:type="dxa"/>
            <w:vAlign w:val="bottom"/>
          </w:tcPr>
          <w:p w14:paraId="5FACEECD" w14:textId="77777777" w:rsidR="00F87B2E" w:rsidRPr="00233267" w:rsidRDefault="00F87B2E" w:rsidP="00233267">
            <w:pPr>
              <w:ind w:right="-251" w:firstLine="142"/>
              <w:rPr>
                <w:rFonts w:eastAsia="MS Mincho"/>
                <w:sz w:val="16"/>
                <w:szCs w:val="16"/>
                <w:cs/>
                <w:lang w:eastAsia="th-TH"/>
              </w:rPr>
            </w:pPr>
          </w:p>
        </w:tc>
        <w:tc>
          <w:tcPr>
            <w:tcW w:w="3735" w:type="dxa"/>
            <w:gridSpan w:val="3"/>
            <w:tcBorders>
              <w:bottom w:val="single" w:sz="4" w:space="0" w:color="auto"/>
            </w:tcBorders>
            <w:vAlign w:val="bottom"/>
          </w:tcPr>
          <w:p w14:paraId="3B29E60C" w14:textId="77777777" w:rsidR="00F87B2E" w:rsidRDefault="00F87B2E" w:rsidP="00233267">
            <w:pPr>
              <w:overflowPunct/>
              <w:autoSpaceDE/>
              <w:autoSpaceDN/>
              <w:adjustRightInd/>
              <w:ind w:right="90"/>
              <w:jc w:val="center"/>
              <w:textAlignment w:val="auto"/>
              <w:rPr>
                <w:rFonts w:cs="Times New Roman"/>
                <w:sz w:val="16"/>
                <w:szCs w:val="16"/>
              </w:rPr>
            </w:pPr>
            <w:r w:rsidRPr="00233267">
              <w:rPr>
                <w:rFonts w:cs="Times New Roman"/>
                <w:sz w:val="16"/>
                <w:szCs w:val="16"/>
              </w:rPr>
              <w:t>Consolidated Financial Statement</w:t>
            </w:r>
            <w:r>
              <w:rPr>
                <w:rFonts w:cs="Times New Roman"/>
                <w:sz w:val="16"/>
                <w:szCs w:val="16"/>
              </w:rPr>
              <w:t xml:space="preserve"> /</w:t>
            </w:r>
          </w:p>
          <w:p w14:paraId="08520D8F" w14:textId="7B3767F8" w:rsidR="00F87B2E" w:rsidRPr="00233267" w:rsidRDefault="00F87B2E" w:rsidP="00233267">
            <w:pPr>
              <w:overflowPunct/>
              <w:autoSpaceDE/>
              <w:autoSpaceDN/>
              <w:adjustRightInd/>
              <w:ind w:right="90"/>
              <w:jc w:val="center"/>
              <w:textAlignment w:val="auto"/>
              <w:rPr>
                <w:rFonts w:eastAsia="MS Mincho"/>
                <w:sz w:val="16"/>
                <w:szCs w:val="16"/>
                <w:cs/>
                <w:lang w:eastAsia="th-TH"/>
              </w:rPr>
            </w:pPr>
            <w:r>
              <w:rPr>
                <w:rFonts w:eastAsia="MS Mincho"/>
                <w:sz w:val="16"/>
                <w:szCs w:val="16"/>
                <w:lang w:eastAsia="th-TH"/>
              </w:rPr>
              <w:t>Separate Financial Statement</w:t>
            </w:r>
          </w:p>
        </w:tc>
        <w:tc>
          <w:tcPr>
            <w:tcW w:w="142" w:type="dxa"/>
            <w:vAlign w:val="bottom"/>
          </w:tcPr>
          <w:p w14:paraId="4EDEEDAE" w14:textId="77777777" w:rsidR="00F87B2E" w:rsidRPr="00233267" w:rsidRDefault="00F87B2E" w:rsidP="00233267">
            <w:pPr>
              <w:overflowPunct/>
              <w:autoSpaceDE/>
              <w:autoSpaceDN/>
              <w:adjustRightInd/>
              <w:ind w:right="120"/>
              <w:jc w:val="right"/>
              <w:textAlignment w:val="auto"/>
              <w:rPr>
                <w:rFonts w:eastAsia="MS Mincho" w:cs="Times New Roman"/>
                <w:sz w:val="16"/>
                <w:szCs w:val="16"/>
                <w:lang w:eastAsia="th-TH"/>
              </w:rPr>
            </w:pPr>
          </w:p>
        </w:tc>
      </w:tr>
      <w:tr w:rsidR="00F87B2E" w:rsidRPr="00233267" w14:paraId="0A788ECC" w14:textId="77777777" w:rsidTr="00F87B2E">
        <w:trPr>
          <w:trHeight w:hRule="exact" w:val="290"/>
        </w:trPr>
        <w:tc>
          <w:tcPr>
            <w:tcW w:w="2835" w:type="dxa"/>
            <w:vAlign w:val="bottom"/>
          </w:tcPr>
          <w:p w14:paraId="6EA02BD6" w14:textId="77777777" w:rsidR="00F87B2E" w:rsidRPr="00233267" w:rsidRDefault="00F87B2E" w:rsidP="00F87B2E">
            <w:pPr>
              <w:ind w:right="-251" w:firstLine="142"/>
              <w:rPr>
                <w:rFonts w:eastAsia="MS Mincho"/>
                <w:sz w:val="16"/>
                <w:szCs w:val="16"/>
                <w:cs/>
                <w:lang w:eastAsia="th-TH"/>
              </w:rPr>
            </w:pPr>
          </w:p>
        </w:tc>
        <w:tc>
          <w:tcPr>
            <w:tcW w:w="1845" w:type="dxa"/>
            <w:tcBorders>
              <w:top w:val="single" w:sz="4" w:space="0" w:color="auto"/>
              <w:bottom w:val="single" w:sz="4" w:space="0" w:color="auto"/>
            </w:tcBorders>
            <w:vAlign w:val="bottom"/>
          </w:tcPr>
          <w:p w14:paraId="11BEB285" w14:textId="7474040A" w:rsidR="00F87B2E" w:rsidRPr="00233267" w:rsidRDefault="00F87B2E" w:rsidP="00F87B2E">
            <w:pPr>
              <w:overflowPunct/>
              <w:autoSpaceDE/>
              <w:autoSpaceDN/>
              <w:adjustRightInd/>
              <w:ind w:right="90"/>
              <w:jc w:val="center"/>
              <w:textAlignment w:val="auto"/>
              <w:rPr>
                <w:rFonts w:eastAsia="MS Mincho"/>
                <w:sz w:val="16"/>
                <w:szCs w:val="16"/>
                <w:cs/>
                <w:lang w:eastAsia="th-TH"/>
              </w:rPr>
            </w:pPr>
            <w:r w:rsidRPr="00233267">
              <w:rPr>
                <w:sz w:val="16"/>
                <w:szCs w:val="16"/>
              </w:rPr>
              <w:t>20</w:t>
            </w:r>
            <w:r>
              <w:rPr>
                <w:sz w:val="16"/>
                <w:szCs w:val="16"/>
              </w:rPr>
              <w:t>20</w:t>
            </w:r>
          </w:p>
        </w:tc>
        <w:tc>
          <w:tcPr>
            <w:tcW w:w="142" w:type="dxa"/>
            <w:tcBorders>
              <w:top w:val="single" w:sz="4" w:space="0" w:color="auto"/>
            </w:tcBorders>
            <w:vAlign w:val="bottom"/>
          </w:tcPr>
          <w:p w14:paraId="5BD362DE" w14:textId="77777777" w:rsidR="00F87B2E" w:rsidRPr="00233267" w:rsidRDefault="00F87B2E" w:rsidP="00F87B2E">
            <w:pPr>
              <w:overflowPunct/>
              <w:autoSpaceDE/>
              <w:autoSpaceDN/>
              <w:adjustRightInd/>
              <w:jc w:val="center"/>
              <w:textAlignment w:val="auto"/>
              <w:rPr>
                <w:rFonts w:eastAsia="MS Mincho"/>
                <w:b/>
                <w:bCs/>
                <w:sz w:val="16"/>
                <w:szCs w:val="16"/>
                <w:lang w:eastAsia="th-TH"/>
              </w:rPr>
            </w:pPr>
          </w:p>
        </w:tc>
        <w:tc>
          <w:tcPr>
            <w:tcW w:w="1748" w:type="dxa"/>
            <w:tcBorders>
              <w:top w:val="single" w:sz="4" w:space="0" w:color="auto"/>
              <w:bottom w:val="single" w:sz="4" w:space="0" w:color="auto"/>
            </w:tcBorders>
            <w:vAlign w:val="bottom"/>
          </w:tcPr>
          <w:p w14:paraId="5784D496" w14:textId="7ED77E35" w:rsidR="00F87B2E" w:rsidRPr="00233267" w:rsidRDefault="00F87B2E" w:rsidP="00F87B2E">
            <w:pPr>
              <w:overflowPunct/>
              <w:autoSpaceDE/>
              <w:autoSpaceDN/>
              <w:adjustRightInd/>
              <w:ind w:right="90"/>
              <w:jc w:val="center"/>
              <w:textAlignment w:val="auto"/>
              <w:rPr>
                <w:rFonts w:eastAsia="MS Mincho"/>
                <w:sz w:val="16"/>
                <w:szCs w:val="16"/>
                <w:cs/>
                <w:lang w:eastAsia="th-TH"/>
              </w:rPr>
            </w:pPr>
            <w:r w:rsidRPr="00233267">
              <w:rPr>
                <w:sz w:val="16"/>
                <w:szCs w:val="16"/>
              </w:rPr>
              <w:t>201</w:t>
            </w:r>
            <w:r>
              <w:rPr>
                <w:sz w:val="16"/>
                <w:szCs w:val="16"/>
              </w:rPr>
              <w:t>9</w:t>
            </w:r>
          </w:p>
        </w:tc>
        <w:tc>
          <w:tcPr>
            <w:tcW w:w="142" w:type="dxa"/>
            <w:vAlign w:val="bottom"/>
          </w:tcPr>
          <w:p w14:paraId="1DDC5496" w14:textId="77777777" w:rsidR="00F87B2E" w:rsidRPr="00233267" w:rsidRDefault="00F87B2E" w:rsidP="00F87B2E">
            <w:pPr>
              <w:overflowPunct/>
              <w:autoSpaceDE/>
              <w:autoSpaceDN/>
              <w:adjustRightInd/>
              <w:jc w:val="center"/>
              <w:textAlignment w:val="auto"/>
              <w:rPr>
                <w:rFonts w:eastAsia="MS Mincho"/>
                <w:b/>
                <w:bCs/>
                <w:sz w:val="16"/>
                <w:szCs w:val="16"/>
                <w:lang w:eastAsia="th-TH"/>
              </w:rPr>
            </w:pPr>
          </w:p>
        </w:tc>
      </w:tr>
      <w:tr w:rsidR="00F87B2E" w:rsidRPr="00233267" w14:paraId="44BB0E17" w14:textId="77777777" w:rsidTr="00F87B2E">
        <w:trPr>
          <w:trHeight w:hRule="exact" w:val="279"/>
        </w:trPr>
        <w:tc>
          <w:tcPr>
            <w:tcW w:w="2835" w:type="dxa"/>
          </w:tcPr>
          <w:p w14:paraId="4E0AD61D" w14:textId="77777777" w:rsidR="00F87B2E" w:rsidRPr="00233267" w:rsidRDefault="00F87B2E" w:rsidP="00F87B2E">
            <w:pPr>
              <w:rPr>
                <w:sz w:val="16"/>
                <w:szCs w:val="16"/>
              </w:rPr>
            </w:pPr>
            <w:r w:rsidRPr="00233267">
              <w:rPr>
                <w:sz w:val="16"/>
                <w:szCs w:val="16"/>
              </w:rPr>
              <w:t>Discount rate</w:t>
            </w:r>
          </w:p>
        </w:tc>
        <w:tc>
          <w:tcPr>
            <w:tcW w:w="1845" w:type="dxa"/>
            <w:tcBorders>
              <w:top w:val="single" w:sz="4" w:space="0" w:color="auto"/>
            </w:tcBorders>
            <w:vAlign w:val="bottom"/>
          </w:tcPr>
          <w:p w14:paraId="10C5049C" w14:textId="77777777" w:rsidR="00F87B2E" w:rsidRPr="00233267" w:rsidRDefault="00F87B2E" w:rsidP="00CD51CE">
            <w:pPr>
              <w:overflowPunct/>
              <w:autoSpaceDE/>
              <w:autoSpaceDN/>
              <w:adjustRightInd/>
              <w:ind w:right="183"/>
              <w:jc w:val="center"/>
              <w:textAlignment w:val="auto"/>
              <w:rPr>
                <w:rFonts w:eastAsia="MS Mincho"/>
                <w:sz w:val="16"/>
                <w:szCs w:val="16"/>
                <w:cs/>
                <w:lang w:eastAsia="th-TH"/>
              </w:rPr>
            </w:pPr>
            <w:r w:rsidRPr="00233267">
              <w:rPr>
                <w:rFonts w:eastAsia="MS Mincho"/>
                <w:sz w:val="16"/>
                <w:szCs w:val="16"/>
                <w:lang w:eastAsia="th-TH"/>
              </w:rPr>
              <w:t>2.</w:t>
            </w:r>
            <w:r>
              <w:rPr>
                <w:rFonts w:eastAsia="MS Mincho"/>
                <w:sz w:val="16"/>
                <w:szCs w:val="16"/>
                <w:lang w:eastAsia="th-TH"/>
              </w:rPr>
              <w:t>25</w:t>
            </w:r>
            <w:r w:rsidRPr="00233267">
              <w:rPr>
                <w:rFonts w:eastAsia="MS Mincho"/>
                <w:sz w:val="16"/>
                <w:szCs w:val="16"/>
                <w:lang w:eastAsia="th-TH"/>
              </w:rPr>
              <w:t xml:space="preserve"> - 3.</w:t>
            </w:r>
            <w:r>
              <w:rPr>
                <w:rFonts w:eastAsia="MS Mincho"/>
                <w:sz w:val="16"/>
                <w:szCs w:val="16"/>
                <w:lang w:eastAsia="th-TH"/>
              </w:rPr>
              <w:t>39</w:t>
            </w:r>
            <w:r w:rsidRPr="00233267">
              <w:rPr>
                <w:rFonts w:eastAsia="MS Mincho"/>
                <w:sz w:val="16"/>
                <w:szCs w:val="16"/>
                <w:lang w:eastAsia="th-TH"/>
              </w:rPr>
              <w:t>%</w:t>
            </w:r>
          </w:p>
        </w:tc>
        <w:tc>
          <w:tcPr>
            <w:tcW w:w="142" w:type="dxa"/>
            <w:vAlign w:val="bottom"/>
          </w:tcPr>
          <w:p w14:paraId="714E81A0" w14:textId="77777777" w:rsidR="00F87B2E" w:rsidRPr="00233267" w:rsidRDefault="00F87B2E" w:rsidP="00F87B2E">
            <w:pPr>
              <w:overflowPunct/>
              <w:autoSpaceDE/>
              <w:autoSpaceDN/>
              <w:adjustRightInd/>
              <w:ind w:right="120"/>
              <w:jc w:val="right"/>
              <w:textAlignment w:val="auto"/>
              <w:rPr>
                <w:rFonts w:eastAsia="MS Mincho"/>
                <w:sz w:val="16"/>
                <w:szCs w:val="16"/>
                <w:lang w:eastAsia="th-TH"/>
              </w:rPr>
            </w:pPr>
          </w:p>
        </w:tc>
        <w:tc>
          <w:tcPr>
            <w:tcW w:w="1748" w:type="dxa"/>
            <w:tcBorders>
              <w:top w:val="single" w:sz="4" w:space="0" w:color="auto"/>
            </w:tcBorders>
            <w:vAlign w:val="bottom"/>
          </w:tcPr>
          <w:p w14:paraId="6BCFD6BA" w14:textId="3CE34A42" w:rsidR="00F87B2E" w:rsidRPr="00233267" w:rsidRDefault="00F87B2E" w:rsidP="00CD51CE">
            <w:pPr>
              <w:overflowPunct/>
              <w:autoSpaceDE/>
              <w:autoSpaceDN/>
              <w:adjustRightInd/>
              <w:ind w:right="94"/>
              <w:jc w:val="center"/>
              <w:textAlignment w:val="auto"/>
              <w:rPr>
                <w:rFonts w:eastAsia="MS Mincho"/>
                <w:sz w:val="16"/>
                <w:szCs w:val="16"/>
                <w:cs/>
                <w:lang w:eastAsia="th-TH"/>
              </w:rPr>
            </w:pPr>
            <w:r w:rsidRPr="00233267">
              <w:rPr>
                <w:rFonts w:eastAsia="MS Mincho"/>
                <w:sz w:val="16"/>
                <w:szCs w:val="16"/>
                <w:lang w:eastAsia="th-TH"/>
              </w:rPr>
              <w:t>2.</w:t>
            </w:r>
            <w:r>
              <w:rPr>
                <w:rFonts w:eastAsia="MS Mincho"/>
                <w:sz w:val="16"/>
                <w:szCs w:val="16"/>
                <w:lang w:eastAsia="th-TH"/>
              </w:rPr>
              <w:t>25</w:t>
            </w:r>
            <w:r w:rsidRPr="00233267">
              <w:rPr>
                <w:rFonts w:eastAsia="MS Mincho"/>
                <w:sz w:val="16"/>
                <w:szCs w:val="16"/>
                <w:lang w:eastAsia="th-TH"/>
              </w:rPr>
              <w:t xml:space="preserve"> - 3.</w:t>
            </w:r>
            <w:r>
              <w:rPr>
                <w:rFonts w:eastAsia="MS Mincho"/>
                <w:sz w:val="16"/>
                <w:szCs w:val="16"/>
                <w:lang w:eastAsia="th-TH"/>
              </w:rPr>
              <w:t>39</w:t>
            </w:r>
            <w:r w:rsidRPr="00233267">
              <w:rPr>
                <w:rFonts w:eastAsia="MS Mincho"/>
                <w:sz w:val="16"/>
                <w:szCs w:val="16"/>
                <w:lang w:eastAsia="th-TH"/>
              </w:rPr>
              <w:t>%</w:t>
            </w:r>
          </w:p>
        </w:tc>
        <w:tc>
          <w:tcPr>
            <w:tcW w:w="142" w:type="dxa"/>
            <w:vAlign w:val="bottom"/>
          </w:tcPr>
          <w:p w14:paraId="1F6D844D" w14:textId="77777777" w:rsidR="00F87B2E" w:rsidRPr="00233267" w:rsidRDefault="00F87B2E" w:rsidP="00F87B2E">
            <w:pPr>
              <w:overflowPunct/>
              <w:autoSpaceDE/>
              <w:autoSpaceDN/>
              <w:adjustRightInd/>
              <w:ind w:right="120"/>
              <w:jc w:val="right"/>
              <w:textAlignment w:val="auto"/>
              <w:rPr>
                <w:rFonts w:eastAsia="MS Mincho"/>
                <w:sz w:val="16"/>
                <w:szCs w:val="16"/>
                <w:lang w:eastAsia="th-TH"/>
              </w:rPr>
            </w:pPr>
          </w:p>
        </w:tc>
      </w:tr>
      <w:tr w:rsidR="00F87B2E" w:rsidRPr="00233267" w14:paraId="7A646D16" w14:textId="77777777" w:rsidTr="00F87B2E">
        <w:trPr>
          <w:trHeight w:hRule="exact" w:val="274"/>
        </w:trPr>
        <w:tc>
          <w:tcPr>
            <w:tcW w:w="2835" w:type="dxa"/>
          </w:tcPr>
          <w:p w14:paraId="5718687D" w14:textId="77777777" w:rsidR="00F87B2E" w:rsidRPr="00233267" w:rsidRDefault="00F87B2E" w:rsidP="00F87B2E">
            <w:pPr>
              <w:rPr>
                <w:sz w:val="16"/>
                <w:szCs w:val="16"/>
              </w:rPr>
            </w:pPr>
            <w:r w:rsidRPr="00233267">
              <w:rPr>
                <w:sz w:val="16"/>
                <w:szCs w:val="16"/>
              </w:rPr>
              <w:t>Expected rate of salary increase</w:t>
            </w:r>
          </w:p>
        </w:tc>
        <w:tc>
          <w:tcPr>
            <w:tcW w:w="1845" w:type="dxa"/>
            <w:vAlign w:val="bottom"/>
          </w:tcPr>
          <w:p w14:paraId="5E6D5EF9" w14:textId="77777777" w:rsidR="00F87B2E" w:rsidRPr="00233267" w:rsidRDefault="00F87B2E" w:rsidP="00CD51CE">
            <w:pPr>
              <w:overflowPunct/>
              <w:autoSpaceDE/>
              <w:autoSpaceDN/>
              <w:adjustRightInd/>
              <w:ind w:right="183"/>
              <w:jc w:val="center"/>
              <w:textAlignment w:val="auto"/>
              <w:rPr>
                <w:rFonts w:eastAsia="MS Mincho"/>
                <w:sz w:val="16"/>
                <w:szCs w:val="16"/>
                <w:lang w:eastAsia="th-TH"/>
              </w:rPr>
            </w:pPr>
            <w:r>
              <w:rPr>
                <w:rFonts w:eastAsia="MS Mincho"/>
                <w:sz w:val="16"/>
                <w:szCs w:val="16"/>
                <w:lang w:eastAsia="th-TH"/>
              </w:rPr>
              <w:t>0 – 10</w:t>
            </w:r>
            <w:r w:rsidRPr="00233267">
              <w:rPr>
                <w:rFonts w:eastAsia="MS Mincho"/>
                <w:sz w:val="16"/>
                <w:szCs w:val="16"/>
                <w:lang w:eastAsia="th-TH"/>
              </w:rPr>
              <w:t>.00%</w:t>
            </w:r>
          </w:p>
        </w:tc>
        <w:tc>
          <w:tcPr>
            <w:tcW w:w="142" w:type="dxa"/>
            <w:vAlign w:val="bottom"/>
          </w:tcPr>
          <w:p w14:paraId="24E14EF3" w14:textId="77777777" w:rsidR="00F87B2E" w:rsidRPr="00233267" w:rsidRDefault="00F87B2E" w:rsidP="00F87B2E">
            <w:pPr>
              <w:overflowPunct/>
              <w:autoSpaceDE/>
              <w:autoSpaceDN/>
              <w:adjustRightInd/>
              <w:ind w:right="120"/>
              <w:jc w:val="right"/>
              <w:textAlignment w:val="auto"/>
              <w:rPr>
                <w:rFonts w:eastAsia="MS Mincho"/>
                <w:sz w:val="16"/>
                <w:szCs w:val="16"/>
                <w:lang w:eastAsia="th-TH"/>
              </w:rPr>
            </w:pPr>
          </w:p>
        </w:tc>
        <w:tc>
          <w:tcPr>
            <w:tcW w:w="1748" w:type="dxa"/>
            <w:vAlign w:val="bottom"/>
          </w:tcPr>
          <w:p w14:paraId="729E879B" w14:textId="21B127D6" w:rsidR="00F87B2E" w:rsidRPr="00233267" w:rsidRDefault="00F87B2E" w:rsidP="00CD51CE">
            <w:pPr>
              <w:overflowPunct/>
              <w:autoSpaceDE/>
              <w:autoSpaceDN/>
              <w:adjustRightInd/>
              <w:ind w:right="94"/>
              <w:jc w:val="center"/>
              <w:textAlignment w:val="auto"/>
              <w:rPr>
                <w:rFonts w:eastAsia="MS Mincho"/>
                <w:sz w:val="16"/>
                <w:szCs w:val="16"/>
                <w:lang w:eastAsia="th-TH"/>
              </w:rPr>
            </w:pPr>
            <w:r>
              <w:rPr>
                <w:rFonts w:eastAsia="MS Mincho"/>
                <w:sz w:val="16"/>
                <w:szCs w:val="16"/>
                <w:lang w:eastAsia="th-TH"/>
              </w:rPr>
              <w:t>0 – 10</w:t>
            </w:r>
            <w:r w:rsidRPr="00233267">
              <w:rPr>
                <w:rFonts w:eastAsia="MS Mincho"/>
                <w:sz w:val="16"/>
                <w:szCs w:val="16"/>
                <w:lang w:eastAsia="th-TH"/>
              </w:rPr>
              <w:t>.00%</w:t>
            </w:r>
          </w:p>
        </w:tc>
        <w:tc>
          <w:tcPr>
            <w:tcW w:w="142" w:type="dxa"/>
            <w:vAlign w:val="bottom"/>
          </w:tcPr>
          <w:p w14:paraId="46C54284" w14:textId="77777777" w:rsidR="00F87B2E" w:rsidRPr="00233267" w:rsidRDefault="00F87B2E" w:rsidP="00F87B2E">
            <w:pPr>
              <w:overflowPunct/>
              <w:autoSpaceDE/>
              <w:autoSpaceDN/>
              <w:adjustRightInd/>
              <w:ind w:right="120"/>
              <w:jc w:val="right"/>
              <w:textAlignment w:val="auto"/>
              <w:rPr>
                <w:rFonts w:eastAsia="MS Mincho"/>
                <w:sz w:val="16"/>
                <w:szCs w:val="16"/>
                <w:lang w:eastAsia="th-TH"/>
              </w:rPr>
            </w:pPr>
          </w:p>
        </w:tc>
      </w:tr>
      <w:tr w:rsidR="00F87B2E" w:rsidRPr="00233267" w14:paraId="2611259F" w14:textId="77777777" w:rsidTr="00F87B2E">
        <w:trPr>
          <w:trHeight w:hRule="exact" w:val="274"/>
        </w:trPr>
        <w:tc>
          <w:tcPr>
            <w:tcW w:w="2835" w:type="dxa"/>
          </w:tcPr>
          <w:p w14:paraId="79B9E664" w14:textId="77777777" w:rsidR="00F87B2E" w:rsidRPr="00233267" w:rsidRDefault="00F87B2E" w:rsidP="00F87B2E">
            <w:pPr>
              <w:rPr>
                <w:sz w:val="16"/>
                <w:szCs w:val="16"/>
              </w:rPr>
            </w:pPr>
            <w:r w:rsidRPr="00233267">
              <w:rPr>
                <w:sz w:val="16"/>
                <w:szCs w:val="16"/>
              </w:rPr>
              <w:t>Voluntary resignation rate</w:t>
            </w:r>
          </w:p>
        </w:tc>
        <w:tc>
          <w:tcPr>
            <w:tcW w:w="1845" w:type="dxa"/>
            <w:vAlign w:val="bottom"/>
          </w:tcPr>
          <w:p w14:paraId="6BC87ED7" w14:textId="77777777" w:rsidR="00F87B2E" w:rsidRPr="00233267" w:rsidRDefault="00F87B2E" w:rsidP="00CD51CE">
            <w:pPr>
              <w:overflowPunct/>
              <w:autoSpaceDE/>
              <w:autoSpaceDN/>
              <w:adjustRightInd/>
              <w:ind w:right="183"/>
              <w:jc w:val="center"/>
              <w:textAlignment w:val="auto"/>
              <w:rPr>
                <w:rFonts w:eastAsia="MS Mincho"/>
                <w:sz w:val="16"/>
                <w:szCs w:val="16"/>
                <w:lang w:eastAsia="th-TH"/>
              </w:rPr>
            </w:pPr>
            <w:r w:rsidRPr="00233267">
              <w:rPr>
                <w:rFonts w:eastAsia="MS Mincho"/>
                <w:sz w:val="16"/>
                <w:szCs w:val="16"/>
                <w:lang w:eastAsia="th-TH"/>
              </w:rPr>
              <w:t xml:space="preserve">0 – </w:t>
            </w:r>
            <w:r>
              <w:rPr>
                <w:rFonts w:eastAsia="MS Mincho"/>
                <w:sz w:val="16"/>
                <w:szCs w:val="16"/>
                <w:lang w:eastAsia="th-TH"/>
              </w:rPr>
              <w:t>4</w:t>
            </w:r>
            <w:r w:rsidRPr="00233267">
              <w:rPr>
                <w:rFonts w:eastAsia="MS Mincho"/>
                <w:sz w:val="16"/>
                <w:szCs w:val="16"/>
                <w:lang w:eastAsia="th-TH"/>
              </w:rPr>
              <w:t>.00%</w:t>
            </w:r>
          </w:p>
        </w:tc>
        <w:tc>
          <w:tcPr>
            <w:tcW w:w="142" w:type="dxa"/>
            <w:vAlign w:val="bottom"/>
          </w:tcPr>
          <w:p w14:paraId="05B6E955" w14:textId="77777777" w:rsidR="00F87B2E" w:rsidRPr="00233267" w:rsidRDefault="00F87B2E" w:rsidP="00F87B2E">
            <w:pPr>
              <w:overflowPunct/>
              <w:autoSpaceDE/>
              <w:autoSpaceDN/>
              <w:adjustRightInd/>
              <w:ind w:right="120"/>
              <w:jc w:val="right"/>
              <w:textAlignment w:val="auto"/>
              <w:rPr>
                <w:rFonts w:eastAsia="MS Mincho"/>
                <w:sz w:val="16"/>
                <w:szCs w:val="16"/>
                <w:lang w:eastAsia="th-TH"/>
              </w:rPr>
            </w:pPr>
          </w:p>
        </w:tc>
        <w:tc>
          <w:tcPr>
            <w:tcW w:w="1748" w:type="dxa"/>
            <w:vAlign w:val="bottom"/>
          </w:tcPr>
          <w:p w14:paraId="552212A8" w14:textId="79E8FE70" w:rsidR="00F87B2E" w:rsidRPr="00233267" w:rsidRDefault="00F87B2E" w:rsidP="00CD51CE">
            <w:pPr>
              <w:overflowPunct/>
              <w:autoSpaceDE/>
              <w:autoSpaceDN/>
              <w:adjustRightInd/>
              <w:ind w:right="94"/>
              <w:jc w:val="center"/>
              <w:textAlignment w:val="auto"/>
              <w:rPr>
                <w:rFonts w:eastAsia="MS Mincho"/>
                <w:sz w:val="16"/>
                <w:szCs w:val="16"/>
                <w:lang w:eastAsia="th-TH"/>
              </w:rPr>
            </w:pPr>
            <w:r w:rsidRPr="00233267">
              <w:rPr>
                <w:rFonts w:eastAsia="MS Mincho"/>
                <w:sz w:val="16"/>
                <w:szCs w:val="16"/>
                <w:lang w:eastAsia="th-TH"/>
              </w:rPr>
              <w:t xml:space="preserve">0 – </w:t>
            </w:r>
            <w:r>
              <w:rPr>
                <w:rFonts w:eastAsia="MS Mincho"/>
                <w:sz w:val="16"/>
                <w:szCs w:val="16"/>
                <w:lang w:eastAsia="th-TH"/>
              </w:rPr>
              <w:t>4</w:t>
            </w:r>
            <w:r w:rsidRPr="00233267">
              <w:rPr>
                <w:rFonts w:eastAsia="MS Mincho"/>
                <w:sz w:val="16"/>
                <w:szCs w:val="16"/>
                <w:lang w:eastAsia="th-TH"/>
              </w:rPr>
              <w:t>.00%</w:t>
            </w:r>
          </w:p>
        </w:tc>
        <w:tc>
          <w:tcPr>
            <w:tcW w:w="142" w:type="dxa"/>
            <w:vAlign w:val="bottom"/>
          </w:tcPr>
          <w:p w14:paraId="17329A64" w14:textId="77777777" w:rsidR="00F87B2E" w:rsidRPr="00233267" w:rsidRDefault="00F87B2E" w:rsidP="00F87B2E">
            <w:pPr>
              <w:overflowPunct/>
              <w:autoSpaceDE/>
              <w:autoSpaceDN/>
              <w:adjustRightInd/>
              <w:ind w:right="120"/>
              <w:jc w:val="right"/>
              <w:textAlignment w:val="auto"/>
              <w:rPr>
                <w:rFonts w:eastAsia="MS Mincho"/>
                <w:sz w:val="16"/>
                <w:szCs w:val="16"/>
                <w:lang w:eastAsia="th-TH"/>
              </w:rPr>
            </w:pPr>
          </w:p>
        </w:tc>
      </w:tr>
      <w:tr w:rsidR="00F87B2E" w:rsidRPr="00233267" w14:paraId="13C70AB8" w14:textId="77777777" w:rsidTr="00F87B2E">
        <w:trPr>
          <w:trHeight w:hRule="exact" w:val="274"/>
        </w:trPr>
        <w:tc>
          <w:tcPr>
            <w:tcW w:w="2835" w:type="dxa"/>
          </w:tcPr>
          <w:p w14:paraId="7ADD0892" w14:textId="77777777" w:rsidR="00F87B2E" w:rsidRPr="00233267" w:rsidRDefault="00F87B2E" w:rsidP="00F87B2E">
            <w:pPr>
              <w:rPr>
                <w:sz w:val="16"/>
                <w:szCs w:val="16"/>
              </w:rPr>
            </w:pPr>
            <w:r w:rsidRPr="00233267">
              <w:rPr>
                <w:sz w:val="16"/>
                <w:szCs w:val="16"/>
              </w:rPr>
              <w:t>Mortality rate</w:t>
            </w:r>
          </w:p>
        </w:tc>
        <w:tc>
          <w:tcPr>
            <w:tcW w:w="1845" w:type="dxa"/>
            <w:vAlign w:val="bottom"/>
          </w:tcPr>
          <w:p w14:paraId="0C9EB1A4" w14:textId="77777777" w:rsidR="00F87B2E" w:rsidRPr="00233267" w:rsidRDefault="00F87B2E" w:rsidP="00CD51CE">
            <w:pPr>
              <w:overflowPunct/>
              <w:autoSpaceDE/>
              <w:autoSpaceDN/>
              <w:adjustRightInd/>
              <w:ind w:right="183"/>
              <w:jc w:val="center"/>
              <w:textAlignment w:val="auto"/>
              <w:rPr>
                <w:rFonts w:eastAsia="MS Mincho"/>
                <w:sz w:val="16"/>
                <w:szCs w:val="16"/>
                <w:lang w:eastAsia="th-TH"/>
              </w:rPr>
            </w:pPr>
            <w:r w:rsidRPr="00233267">
              <w:rPr>
                <w:rFonts w:eastAsia="MS Mincho"/>
                <w:sz w:val="16"/>
                <w:szCs w:val="16"/>
                <w:lang w:eastAsia="th-TH"/>
              </w:rPr>
              <w:t>TMO 20</w:t>
            </w:r>
            <w:r>
              <w:rPr>
                <w:rFonts w:eastAsia="MS Mincho"/>
                <w:sz w:val="16"/>
                <w:szCs w:val="16"/>
                <w:lang w:eastAsia="th-TH"/>
              </w:rPr>
              <w:t>17</w:t>
            </w:r>
          </w:p>
        </w:tc>
        <w:tc>
          <w:tcPr>
            <w:tcW w:w="142" w:type="dxa"/>
            <w:vAlign w:val="bottom"/>
          </w:tcPr>
          <w:p w14:paraId="3F11A9EF" w14:textId="77777777" w:rsidR="00F87B2E" w:rsidRPr="00233267" w:rsidRDefault="00F87B2E" w:rsidP="00F87B2E">
            <w:pPr>
              <w:overflowPunct/>
              <w:autoSpaceDE/>
              <w:autoSpaceDN/>
              <w:adjustRightInd/>
              <w:ind w:right="120"/>
              <w:jc w:val="right"/>
              <w:textAlignment w:val="auto"/>
              <w:rPr>
                <w:rFonts w:eastAsia="MS Mincho"/>
                <w:sz w:val="16"/>
                <w:szCs w:val="16"/>
                <w:lang w:eastAsia="th-TH"/>
              </w:rPr>
            </w:pPr>
          </w:p>
        </w:tc>
        <w:tc>
          <w:tcPr>
            <w:tcW w:w="1748" w:type="dxa"/>
            <w:vAlign w:val="bottom"/>
          </w:tcPr>
          <w:p w14:paraId="23B108FF" w14:textId="1ED28AD1" w:rsidR="00F87B2E" w:rsidRPr="00233267" w:rsidRDefault="00F87B2E" w:rsidP="00CD51CE">
            <w:pPr>
              <w:overflowPunct/>
              <w:autoSpaceDE/>
              <w:autoSpaceDN/>
              <w:adjustRightInd/>
              <w:ind w:right="94"/>
              <w:jc w:val="center"/>
              <w:textAlignment w:val="auto"/>
              <w:rPr>
                <w:rFonts w:eastAsia="MS Mincho"/>
                <w:sz w:val="16"/>
                <w:szCs w:val="16"/>
                <w:lang w:eastAsia="th-TH"/>
              </w:rPr>
            </w:pPr>
            <w:r w:rsidRPr="00233267">
              <w:rPr>
                <w:rFonts w:eastAsia="MS Mincho"/>
                <w:sz w:val="16"/>
                <w:szCs w:val="16"/>
                <w:lang w:eastAsia="th-TH"/>
              </w:rPr>
              <w:t>TMO 20</w:t>
            </w:r>
            <w:r>
              <w:rPr>
                <w:rFonts w:eastAsia="MS Mincho"/>
                <w:sz w:val="16"/>
                <w:szCs w:val="16"/>
                <w:lang w:eastAsia="th-TH"/>
              </w:rPr>
              <w:t>17</w:t>
            </w:r>
          </w:p>
        </w:tc>
        <w:tc>
          <w:tcPr>
            <w:tcW w:w="142" w:type="dxa"/>
            <w:vAlign w:val="bottom"/>
          </w:tcPr>
          <w:p w14:paraId="59B2E9F0" w14:textId="77777777" w:rsidR="00F87B2E" w:rsidRPr="00233267" w:rsidRDefault="00F87B2E" w:rsidP="00F87B2E">
            <w:pPr>
              <w:overflowPunct/>
              <w:autoSpaceDE/>
              <w:autoSpaceDN/>
              <w:adjustRightInd/>
              <w:ind w:right="120"/>
              <w:jc w:val="right"/>
              <w:textAlignment w:val="auto"/>
              <w:rPr>
                <w:rFonts w:eastAsia="MS Mincho"/>
                <w:sz w:val="16"/>
                <w:szCs w:val="16"/>
                <w:lang w:eastAsia="th-TH"/>
              </w:rPr>
            </w:pPr>
          </w:p>
        </w:tc>
      </w:tr>
    </w:tbl>
    <w:p w14:paraId="55F2E22D" w14:textId="77777777" w:rsidR="007A3282" w:rsidRDefault="007A3282" w:rsidP="007E55B6">
      <w:pPr>
        <w:overflowPunct/>
        <w:autoSpaceDE/>
        <w:autoSpaceDN/>
        <w:adjustRightInd/>
        <w:ind w:left="426"/>
        <w:jc w:val="both"/>
        <w:textAlignment w:val="auto"/>
        <w:rPr>
          <w:rFonts w:cs="Times New Roman"/>
          <w:sz w:val="17"/>
          <w:szCs w:val="17"/>
        </w:rPr>
      </w:pPr>
    </w:p>
    <w:p w14:paraId="61DBAE10" w14:textId="77777777" w:rsidR="00233267" w:rsidRDefault="00233267" w:rsidP="007E55B6">
      <w:pPr>
        <w:overflowPunct/>
        <w:autoSpaceDE/>
        <w:autoSpaceDN/>
        <w:adjustRightInd/>
        <w:ind w:left="426"/>
        <w:jc w:val="both"/>
        <w:textAlignment w:val="auto"/>
        <w:rPr>
          <w:rFonts w:cs="Times New Roman"/>
          <w:sz w:val="17"/>
          <w:szCs w:val="17"/>
        </w:rPr>
      </w:pPr>
    </w:p>
    <w:p w14:paraId="43B19439" w14:textId="77777777" w:rsidR="002738CA" w:rsidRPr="00186423" w:rsidRDefault="002738CA" w:rsidP="007E55B6">
      <w:pPr>
        <w:overflowPunct/>
        <w:autoSpaceDE/>
        <w:autoSpaceDN/>
        <w:adjustRightInd/>
        <w:ind w:left="426"/>
        <w:jc w:val="both"/>
        <w:textAlignment w:val="auto"/>
        <w:rPr>
          <w:rFonts w:cs="Times New Roman"/>
          <w:sz w:val="17"/>
          <w:szCs w:val="17"/>
          <w:u w:val="single"/>
        </w:rPr>
      </w:pPr>
      <w:r w:rsidRPr="00186423">
        <w:rPr>
          <w:rFonts w:cs="Times New Roman"/>
          <w:sz w:val="17"/>
          <w:szCs w:val="17"/>
          <w:u w:val="single"/>
        </w:rPr>
        <w:t>Sensitivity analysis of significant actuarial assumptions</w:t>
      </w:r>
    </w:p>
    <w:p w14:paraId="0E902494" w14:textId="77777777" w:rsidR="002738CA" w:rsidRPr="00FC7F4A" w:rsidRDefault="002738CA" w:rsidP="007E55B6">
      <w:pPr>
        <w:overflowPunct/>
        <w:autoSpaceDE/>
        <w:autoSpaceDN/>
        <w:adjustRightInd/>
        <w:ind w:left="426"/>
        <w:jc w:val="thaiDistribute"/>
        <w:textAlignment w:val="auto"/>
        <w:rPr>
          <w:rFonts w:cs="Times New Roman"/>
          <w:sz w:val="17"/>
          <w:szCs w:val="17"/>
        </w:rPr>
      </w:pPr>
    </w:p>
    <w:p w14:paraId="4AD7FB63" w14:textId="71CA2844" w:rsidR="002738CA" w:rsidRPr="00FC7F4A" w:rsidRDefault="002738CA" w:rsidP="007E55B6">
      <w:pPr>
        <w:overflowPunct/>
        <w:autoSpaceDE/>
        <w:autoSpaceDN/>
        <w:adjustRightInd/>
        <w:ind w:left="426"/>
        <w:jc w:val="thaiDistribute"/>
        <w:textAlignment w:val="auto"/>
        <w:rPr>
          <w:rFonts w:cs="Times New Roman"/>
          <w:sz w:val="17"/>
          <w:szCs w:val="17"/>
        </w:rPr>
      </w:pPr>
      <w:r w:rsidRPr="00FC7F4A">
        <w:rPr>
          <w:rFonts w:cs="Times New Roman"/>
          <w:sz w:val="17"/>
          <w:szCs w:val="17"/>
        </w:rPr>
        <w:t>Significant actuarial assumptions for sensitivity analysis are discount rate, salary increase rate and mortality, while holding all other assumptions constant. The sensitivity analysis of change in the relevant actuarial assumption that w</w:t>
      </w:r>
      <w:r w:rsidR="007E55B6" w:rsidRPr="00FC7F4A">
        <w:rPr>
          <w:rFonts w:cs="Times New Roman"/>
          <w:sz w:val="17"/>
          <w:szCs w:val="17"/>
        </w:rPr>
        <w:t>as</w:t>
      </w:r>
      <w:r w:rsidRPr="00FC7F4A">
        <w:rPr>
          <w:rFonts w:cs="Times New Roman"/>
          <w:sz w:val="17"/>
          <w:szCs w:val="17"/>
        </w:rPr>
        <w:t xml:space="preserve"> reasonably possible as of </w:t>
      </w:r>
      <w:r w:rsidR="00DF33EA">
        <w:rPr>
          <w:rFonts w:cs="Times New Roman"/>
          <w:sz w:val="17"/>
          <w:szCs w:val="17"/>
        </w:rPr>
        <w:t>June</w:t>
      </w:r>
      <w:r w:rsidRPr="00FC7F4A">
        <w:rPr>
          <w:rFonts w:cs="Times New Roman"/>
          <w:sz w:val="17"/>
          <w:szCs w:val="17"/>
        </w:rPr>
        <w:t xml:space="preserve"> 3</w:t>
      </w:r>
      <w:r w:rsidR="00DF33EA">
        <w:rPr>
          <w:rFonts w:cs="Times New Roman"/>
          <w:sz w:val="17"/>
          <w:szCs w:val="17"/>
        </w:rPr>
        <w:t>0</w:t>
      </w:r>
      <w:r w:rsidRPr="00FC7F4A">
        <w:rPr>
          <w:rFonts w:cs="Times New Roman"/>
          <w:sz w:val="17"/>
          <w:szCs w:val="17"/>
        </w:rPr>
        <w:t>, 20</w:t>
      </w:r>
      <w:r w:rsidR="00F87B2E">
        <w:rPr>
          <w:rFonts w:cs="Times New Roman"/>
          <w:sz w:val="17"/>
          <w:szCs w:val="17"/>
        </w:rPr>
        <w:t>20</w:t>
      </w:r>
      <w:r w:rsidRPr="00FC7F4A">
        <w:rPr>
          <w:rFonts w:cs="Times New Roman"/>
          <w:sz w:val="17"/>
          <w:szCs w:val="17"/>
        </w:rPr>
        <w:t xml:space="preserve"> as follows:</w:t>
      </w:r>
    </w:p>
    <w:p w14:paraId="5AD3D297" w14:textId="77777777" w:rsidR="002738CA" w:rsidRPr="00FC7F4A" w:rsidRDefault="002738CA" w:rsidP="007E55B6">
      <w:pPr>
        <w:overflowPunct/>
        <w:autoSpaceDE/>
        <w:autoSpaceDN/>
        <w:adjustRightInd/>
        <w:ind w:left="426"/>
        <w:jc w:val="thaiDistribute"/>
        <w:textAlignment w:val="auto"/>
        <w:rPr>
          <w:rFonts w:cs="Times New Roman"/>
          <w:sz w:val="17"/>
          <w:szCs w:val="17"/>
        </w:rPr>
      </w:pPr>
    </w:p>
    <w:p w14:paraId="0B42CB97" w14:textId="1BD22A10" w:rsidR="00196CD9" w:rsidRPr="002913E2" w:rsidRDefault="00196CD9" w:rsidP="00196CD9">
      <w:pPr>
        <w:overflowPunct/>
        <w:autoSpaceDE/>
        <w:autoSpaceDN/>
        <w:adjustRightInd/>
        <w:ind w:left="709" w:hanging="142"/>
        <w:jc w:val="thaiDistribute"/>
        <w:textAlignment w:val="auto"/>
        <w:rPr>
          <w:rFonts w:cs="Times New Roman"/>
          <w:sz w:val="17"/>
          <w:szCs w:val="17"/>
        </w:rPr>
      </w:pPr>
      <w:r w:rsidRPr="00D31165">
        <w:rPr>
          <w:rFonts w:cs="Times New Roman"/>
          <w:sz w:val="17"/>
          <w:szCs w:val="17"/>
        </w:rPr>
        <w:t>-</w:t>
      </w:r>
      <w:r w:rsidRPr="00D31165">
        <w:rPr>
          <w:rFonts w:cs="Times New Roman"/>
          <w:sz w:val="17"/>
          <w:szCs w:val="17"/>
        </w:rPr>
        <w:tab/>
      </w:r>
      <w:r w:rsidRPr="002913E2">
        <w:rPr>
          <w:rFonts w:cs="Times New Roman"/>
          <w:sz w:val="17"/>
          <w:szCs w:val="17"/>
        </w:rPr>
        <w:t xml:space="preserve">If the discount rate increases </w:t>
      </w:r>
      <w:r w:rsidRPr="002913E2">
        <w:rPr>
          <w:rFonts w:cs="Times New Roman"/>
          <w:sz w:val="17"/>
          <w:szCs w:val="17"/>
          <w:cs/>
        </w:rPr>
        <w:t>(</w:t>
      </w:r>
      <w:r w:rsidRPr="002913E2">
        <w:rPr>
          <w:rFonts w:cs="Times New Roman"/>
          <w:sz w:val="17"/>
          <w:szCs w:val="17"/>
        </w:rPr>
        <w:t>decreases</w:t>
      </w:r>
      <w:r w:rsidRPr="002913E2">
        <w:rPr>
          <w:rFonts w:cs="Times New Roman"/>
          <w:sz w:val="17"/>
          <w:szCs w:val="17"/>
          <w:cs/>
        </w:rPr>
        <w:t xml:space="preserve">) </w:t>
      </w:r>
      <w:r w:rsidRPr="002913E2">
        <w:rPr>
          <w:rFonts w:cs="Times New Roman"/>
          <w:sz w:val="17"/>
          <w:szCs w:val="17"/>
        </w:rPr>
        <w:t>by 1.0%, the employee benefit obligation would decrease Baht 0.7</w:t>
      </w:r>
      <w:r w:rsidR="002913E2" w:rsidRPr="002913E2">
        <w:rPr>
          <w:rFonts w:cs="Times New Roman"/>
          <w:sz w:val="17"/>
          <w:szCs w:val="17"/>
        </w:rPr>
        <w:t>5</w:t>
      </w:r>
      <w:r w:rsidRPr="002913E2">
        <w:rPr>
          <w:rFonts w:cs="Times New Roman"/>
          <w:sz w:val="17"/>
          <w:szCs w:val="17"/>
        </w:rPr>
        <w:t xml:space="preserve">million </w:t>
      </w:r>
      <w:r w:rsidRPr="002913E2">
        <w:rPr>
          <w:rFonts w:cs="Times New Roman"/>
          <w:sz w:val="17"/>
          <w:szCs w:val="17"/>
          <w:cs/>
        </w:rPr>
        <w:t>(</w:t>
      </w:r>
      <w:r w:rsidRPr="002913E2">
        <w:rPr>
          <w:rFonts w:cs="Times New Roman"/>
          <w:sz w:val="17"/>
          <w:szCs w:val="17"/>
        </w:rPr>
        <w:t>increase Baht 0.8</w:t>
      </w:r>
      <w:r w:rsidR="00233267" w:rsidRPr="002913E2">
        <w:rPr>
          <w:rFonts w:cs="Times New Roman"/>
          <w:sz w:val="17"/>
          <w:szCs w:val="17"/>
        </w:rPr>
        <w:t>6</w:t>
      </w:r>
      <w:r w:rsidRPr="002913E2">
        <w:rPr>
          <w:rFonts w:cs="Times New Roman"/>
          <w:sz w:val="17"/>
          <w:szCs w:val="17"/>
        </w:rPr>
        <w:t xml:space="preserve"> million</w:t>
      </w:r>
      <w:r w:rsidRPr="002913E2">
        <w:rPr>
          <w:rFonts w:cs="Times New Roman"/>
          <w:sz w:val="17"/>
          <w:szCs w:val="17"/>
          <w:cs/>
        </w:rPr>
        <w:t>).</w:t>
      </w:r>
    </w:p>
    <w:p w14:paraId="1C892671" w14:textId="19E18A12" w:rsidR="00196CD9" w:rsidRPr="002913E2" w:rsidRDefault="00196CD9" w:rsidP="00196CD9">
      <w:pPr>
        <w:overflowPunct/>
        <w:autoSpaceDE/>
        <w:autoSpaceDN/>
        <w:adjustRightInd/>
        <w:ind w:left="709" w:hanging="142"/>
        <w:jc w:val="thaiDistribute"/>
        <w:textAlignment w:val="auto"/>
        <w:rPr>
          <w:rFonts w:cs="Times New Roman"/>
          <w:sz w:val="17"/>
          <w:szCs w:val="17"/>
        </w:rPr>
      </w:pPr>
      <w:r w:rsidRPr="002913E2">
        <w:rPr>
          <w:rFonts w:cs="Times New Roman"/>
          <w:sz w:val="17"/>
          <w:szCs w:val="17"/>
        </w:rPr>
        <w:t>-</w:t>
      </w:r>
      <w:r w:rsidRPr="002913E2">
        <w:rPr>
          <w:rFonts w:cs="Times New Roman"/>
          <w:sz w:val="17"/>
          <w:szCs w:val="17"/>
        </w:rPr>
        <w:tab/>
        <w:t xml:space="preserve">If the salary increase rate increases </w:t>
      </w:r>
      <w:r w:rsidRPr="002913E2">
        <w:rPr>
          <w:rFonts w:cs="Times New Roman"/>
          <w:sz w:val="17"/>
          <w:szCs w:val="17"/>
          <w:cs/>
        </w:rPr>
        <w:t>(</w:t>
      </w:r>
      <w:r w:rsidRPr="002913E2">
        <w:rPr>
          <w:rFonts w:cs="Times New Roman"/>
          <w:sz w:val="17"/>
          <w:szCs w:val="17"/>
        </w:rPr>
        <w:t>decreases</w:t>
      </w:r>
      <w:r w:rsidRPr="002913E2">
        <w:rPr>
          <w:rFonts w:cs="Times New Roman"/>
          <w:sz w:val="17"/>
          <w:szCs w:val="17"/>
          <w:cs/>
        </w:rPr>
        <w:t xml:space="preserve">) </w:t>
      </w:r>
      <w:r w:rsidRPr="002913E2">
        <w:rPr>
          <w:rFonts w:cs="Times New Roman"/>
          <w:sz w:val="17"/>
          <w:szCs w:val="17"/>
        </w:rPr>
        <w:t xml:space="preserve">by 1.0%, the employee benefit obligation would increase Baht </w:t>
      </w:r>
      <w:r w:rsidR="00233267" w:rsidRPr="002913E2">
        <w:rPr>
          <w:rFonts w:cs="Times New Roman"/>
          <w:sz w:val="17"/>
          <w:szCs w:val="17"/>
        </w:rPr>
        <w:t>1.</w:t>
      </w:r>
      <w:r w:rsidR="002913E2" w:rsidRPr="002913E2">
        <w:rPr>
          <w:rFonts w:cs="Times New Roman"/>
          <w:sz w:val="17"/>
          <w:szCs w:val="17"/>
        </w:rPr>
        <w:t>39</w:t>
      </w:r>
      <w:r w:rsidRPr="002913E2">
        <w:rPr>
          <w:rFonts w:cs="Times New Roman"/>
          <w:sz w:val="17"/>
          <w:szCs w:val="17"/>
        </w:rPr>
        <w:t xml:space="preserve"> million </w:t>
      </w:r>
      <w:r w:rsidRPr="002913E2">
        <w:rPr>
          <w:rFonts w:cs="Times New Roman"/>
          <w:sz w:val="17"/>
          <w:szCs w:val="17"/>
          <w:cs/>
        </w:rPr>
        <w:t>(</w:t>
      </w:r>
      <w:r w:rsidRPr="002913E2">
        <w:rPr>
          <w:rFonts w:cs="Times New Roman"/>
          <w:sz w:val="17"/>
          <w:szCs w:val="17"/>
        </w:rPr>
        <w:t>decrease Baht 0.</w:t>
      </w:r>
      <w:r w:rsidR="002913E2" w:rsidRPr="002913E2">
        <w:rPr>
          <w:rFonts w:cs="Times New Roman"/>
          <w:sz w:val="17"/>
          <w:szCs w:val="17"/>
        </w:rPr>
        <w:t>83</w:t>
      </w:r>
      <w:r w:rsidRPr="002913E2">
        <w:rPr>
          <w:rFonts w:cs="Times New Roman"/>
          <w:sz w:val="17"/>
          <w:szCs w:val="17"/>
        </w:rPr>
        <w:t xml:space="preserve"> million</w:t>
      </w:r>
      <w:r w:rsidRPr="002913E2">
        <w:rPr>
          <w:rFonts w:cs="Times New Roman"/>
          <w:sz w:val="17"/>
          <w:szCs w:val="17"/>
          <w:cs/>
        </w:rPr>
        <w:t>).</w:t>
      </w:r>
    </w:p>
    <w:p w14:paraId="54947492" w14:textId="77777777" w:rsidR="00196CD9" w:rsidRPr="00897B11" w:rsidRDefault="00196CD9" w:rsidP="00196CD9">
      <w:pPr>
        <w:overflowPunct/>
        <w:autoSpaceDE/>
        <w:autoSpaceDN/>
        <w:adjustRightInd/>
        <w:ind w:left="709" w:hanging="142"/>
        <w:jc w:val="thaiDistribute"/>
        <w:textAlignment w:val="auto"/>
        <w:rPr>
          <w:rFonts w:cs="Times New Roman"/>
          <w:sz w:val="17"/>
          <w:szCs w:val="17"/>
        </w:rPr>
      </w:pPr>
      <w:r w:rsidRPr="002913E2">
        <w:rPr>
          <w:rFonts w:cs="Times New Roman"/>
          <w:sz w:val="17"/>
          <w:szCs w:val="17"/>
        </w:rPr>
        <w:t>-</w:t>
      </w:r>
      <w:r w:rsidRPr="002913E2">
        <w:rPr>
          <w:rFonts w:cs="Times New Roman"/>
          <w:sz w:val="17"/>
          <w:szCs w:val="17"/>
        </w:rPr>
        <w:tab/>
        <w:t xml:space="preserve">If the life expectancy increases </w:t>
      </w:r>
      <w:r w:rsidRPr="002913E2">
        <w:rPr>
          <w:rFonts w:cs="Times New Roman"/>
          <w:sz w:val="17"/>
          <w:szCs w:val="17"/>
          <w:cs/>
        </w:rPr>
        <w:t>(</w:t>
      </w:r>
      <w:r w:rsidRPr="002913E2">
        <w:rPr>
          <w:rFonts w:cs="Times New Roman"/>
          <w:sz w:val="17"/>
          <w:szCs w:val="17"/>
        </w:rPr>
        <w:t>decreases</w:t>
      </w:r>
      <w:r w:rsidRPr="002913E2">
        <w:rPr>
          <w:rFonts w:cs="Times New Roman"/>
          <w:sz w:val="17"/>
          <w:szCs w:val="17"/>
          <w:cs/>
        </w:rPr>
        <w:t xml:space="preserve">) </w:t>
      </w:r>
      <w:r w:rsidRPr="002913E2">
        <w:rPr>
          <w:rFonts w:cs="Times New Roman"/>
          <w:sz w:val="17"/>
          <w:szCs w:val="17"/>
        </w:rPr>
        <w:t xml:space="preserve">by one year for all employees, the employee benefit obligation would increase Baht 0.03 million </w:t>
      </w:r>
      <w:r w:rsidRPr="002913E2">
        <w:rPr>
          <w:rFonts w:cs="Times New Roman"/>
          <w:sz w:val="17"/>
          <w:szCs w:val="17"/>
          <w:cs/>
        </w:rPr>
        <w:t>(</w:t>
      </w:r>
      <w:r w:rsidRPr="002913E2">
        <w:rPr>
          <w:rFonts w:cs="Times New Roman"/>
          <w:sz w:val="17"/>
          <w:szCs w:val="17"/>
        </w:rPr>
        <w:t>decrease Baht 0.03 million</w:t>
      </w:r>
      <w:r w:rsidRPr="002913E2">
        <w:rPr>
          <w:rFonts w:cs="Times New Roman"/>
          <w:sz w:val="17"/>
          <w:szCs w:val="17"/>
          <w:cs/>
        </w:rPr>
        <w:t>).</w:t>
      </w:r>
    </w:p>
    <w:p w14:paraId="5E48F5BB" w14:textId="77777777" w:rsidR="002738CA" w:rsidRPr="00FC7F4A" w:rsidRDefault="002738CA" w:rsidP="007E55B6">
      <w:pPr>
        <w:overflowPunct/>
        <w:autoSpaceDE/>
        <w:autoSpaceDN/>
        <w:adjustRightInd/>
        <w:ind w:left="426"/>
        <w:jc w:val="thaiDistribute"/>
        <w:textAlignment w:val="auto"/>
        <w:rPr>
          <w:rFonts w:cs="Times New Roman"/>
          <w:sz w:val="17"/>
          <w:szCs w:val="17"/>
        </w:rPr>
      </w:pPr>
    </w:p>
    <w:p w14:paraId="3007E7F8" w14:textId="77777777" w:rsidR="002738CA" w:rsidRPr="00FC7F4A" w:rsidRDefault="002738CA" w:rsidP="007E55B6">
      <w:pPr>
        <w:overflowPunct/>
        <w:autoSpaceDE/>
        <w:autoSpaceDN/>
        <w:adjustRightInd/>
        <w:ind w:left="426"/>
        <w:jc w:val="thaiDistribute"/>
        <w:textAlignment w:val="auto"/>
        <w:rPr>
          <w:rFonts w:cs="Times New Roman"/>
          <w:sz w:val="17"/>
          <w:szCs w:val="17"/>
        </w:rPr>
      </w:pPr>
      <w:r w:rsidRPr="00FC7F4A">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14:paraId="3A5AD130" w14:textId="77777777" w:rsidR="00586471" w:rsidRDefault="00586471" w:rsidP="001669F2">
      <w:pPr>
        <w:spacing w:after="120"/>
        <w:ind w:left="360" w:right="-45" w:hanging="360"/>
        <w:jc w:val="both"/>
        <w:outlineLvl w:val="0"/>
        <w:rPr>
          <w:b/>
          <w:bCs/>
          <w:caps/>
          <w:sz w:val="17"/>
          <w:szCs w:val="17"/>
        </w:rPr>
      </w:pPr>
    </w:p>
    <w:p w14:paraId="68044941" w14:textId="77777777" w:rsidR="00A248DB" w:rsidRDefault="00A248DB" w:rsidP="00EC31F9">
      <w:pPr>
        <w:spacing w:after="120"/>
        <w:ind w:left="425" w:hanging="425"/>
        <w:outlineLvl w:val="0"/>
        <w:rPr>
          <w:rFonts w:cs="Times New Roman"/>
          <w:b/>
          <w:bCs/>
          <w:sz w:val="17"/>
          <w:szCs w:val="17"/>
        </w:rPr>
      </w:pPr>
    </w:p>
    <w:p w14:paraId="1E0725E0" w14:textId="77777777" w:rsidR="00A248DB" w:rsidRDefault="00A248DB" w:rsidP="00EC31F9">
      <w:pPr>
        <w:spacing w:after="120"/>
        <w:ind w:left="425" w:hanging="425"/>
        <w:outlineLvl w:val="0"/>
        <w:rPr>
          <w:rFonts w:cs="Times New Roman"/>
          <w:b/>
          <w:bCs/>
          <w:sz w:val="17"/>
          <w:szCs w:val="17"/>
        </w:rPr>
      </w:pPr>
    </w:p>
    <w:p w14:paraId="52F7C4B4" w14:textId="77777777" w:rsidR="00A248DB" w:rsidRDefault="00A248DB" w:rsidP="00EC31F9">
      <w:pPr>
        <w:spacing w:after="120"/>
        <w:ind w:left="425" w:hanging="425"/>
        <w:outlineLvl w:val="0"/>
        <w:rPr>
          <w:rFonts w:cs="Times New Roman"/>
          <w:b/>
          <w:bCs/>
          <w:sz w:val="17"/>
          <w:szCs w:val="17"/>
        </w:rPr>
      </w:pPr>
    </w:p>
    <w:p w14:paraId="3107927B" w14:textId="77777777" w:rsidR="00A248DB" w:rsidRDefault="00A248DB" w:rsidP="00EC31F9">
      <w:pPr>
        <w:spacing w:after="120"/>
        <w:ind w:left="425" w:hanging="425"/>
        <w:outlineLvl w:val="0"/>
        <w:rPr>
          <w:rFonts w:cs="Times New Roman"/>
          <w:b/>
          <w:bCs/>
          <w:sz w:val="17"/>
          <w:szCs w:val="17"/>
        </w:rPr>
      </w:pPr>
    </w:p>
    <w:p w14:paraId="1E3FEC79" w14:textId="77777777" w:rsidR="00A248DB" w:rsidRDefault="00A248DB" w:rsidP="00EC31F9">
      <w:pPr>
        <w:spacing w:after="120"/>
        <w:ind w:left="425" w:hanging="425"/>
        <w:outlineLvl w:val="0"/>
        <w:rPr>
          <w:rFonts w:cs="Times New Roman"/>
          <w:b/>
          <w:bCs/>
          <w:sz w:val="17"/>
          <w:szCs w:val="17"/>
        </w:rPr>
      </w:pPr>
    </w:p>
    <w:p w14:paraId="0A525D8B" w14:textId="0A8B54C6" w:rsidR="00EC31F9" w:rsidRPr="00FC7F4A" w:rsidRDefault="00A248DB" w:rsidP="00EC31F9">
      <w:pPr>
        <w:spacing w:after="120"/>
        <w:ind w:left="425" w:hanging="425"/>
        <w:outlineLvl w:val="0"/>
        <w:rPr>
          <w:rFonts w:cs="Times New Roman"/>
          <w:b/>
          <w:bCs/>
          <w:sz w:val="17"/>
          <w:szCs w:val="17"/>
        </w:rPr>
      </w:pPr>
      <w:r>
        <w:rPr>
          <w:rFonts w:cs="Times New Roman"/>
          <w:b/>
          <w:bCs/>
          <w:sz w:val="17"/>
          <w:szCs w:val="17"/>
        </w:rPr>
        <w:t>20</w:t>
      </w:r>
      <w:r w:rsidR="00EC31F9" w:rsidRPr="00FC7F4A">
        <w:rPr>
          <w:rFonts w:cs="Times New Roman"/>
          <w:b/>
          <w:bCs/>
          <w:sz w:val="17"/>
          <w:szCs w:val="17"/>
        </w:rPr>
        <w:t>.</w:t>
      </w:r>
      <w:r w:rsidR="00EC31F9" w:rsidRPr="00FC7F4A">
        <w:rPr>
          <w:rFonts w:cs="Times New Roman"/>
          <w:b/>
          <w:bCs/>
          <w:sz w:val="17"/>
          <w:szCs w:val="17"/>
        </w:rPr>
        <w:tab/>
        <w:t>SHARE CAPITAL</w:t>
      </w:r>
    </w:p>
    <w:p w14:paraId="14DB5313" w14:textId="53C688DD" w:rsidR="00EC31F9" w:rsidRDefault="00EC31F9" w:rsidP="00EC31F9">
      <w:pPr>
        <w:spacing w:after="120"/>
        <w:ind w:left="425" w:firstLine="1"/>
        <w:jc w:val="thaiDistribute"/>
        <w:outlineLvl w:val="0"/>
        <w:rPr>
          <w:rFonts w:cs="Times New Roman"/>
          <w:sz w:val="16"/>
          <w:szCs w:val="16"/>
        </w:rPr>
      </w:pPr>
      <w:r w:rsidRPr="00FC7F4A">
        <w:rPr>
          <w:rFonts w:cs="Times New Roman"/>
          <w:sz w:val="16"/>
          <w:szCs w:val="16"/>
        </w:rPr>
        <w:t>Movement of the number</w:t>
      </w:r>
      <w:r w:rsidRPr="00FC7F4A">
        <w:rPr>
          <w:rFonts w:cs="Times New Roman"/>
          <w:b/>
          <w:bCs/>
          <w:sz w:val="16"/>
          <w:szCs w:val="16"/>
        </w:rPr>
        <w:t xml:space="preserve"> </w:t>
      </w:r>
      <w:r w:rsidRPr="00FC7F4A">
        <w:rPr>
          <w:rFonts w:cs="Times New Roman"/>
          <w:sz w:val="16"/>
          <w:szCs w:val="16"/>
        </w:rPr>
        <w:t>of ordinary shares, paid-up capital and premium (discount) of the ordinary share value of the Company are as the following;</w:t>
      </w:r>
    </w:p>
    <w:tbl>
      <w:tblPr>
        <w:tblpPr w:leftFromText="180" w:rightFromText="180" w:vertAnchor="text" w:horzAnchor="margin" w:tblpY="102"/>
        <w:tblOverlap w:val="never"/>
        <w:tblW w:w="9202" w:type="dxa"/>
        <w:tblLayout w:type="fixed"/>
        <w:tblLook w:val="0000" w:firstRow="0" w:lastRow="0" w:firstColumn="0" w:lastColumn="0" w:noHBand="0" w:noVBand="0"/>
      </w:tblPr>
      <w:tblGrid>
        <w:gridCol w:w="5598"/>
        <w:gridCol w:w="1706"/>
        <w:gridCol w:w="287"/>
        <w:gridCol w:w="1611"/>
      </w:tblGrid>
      <w:tr w:rsidR="00F87B2E" w:rsidRPr="00AC51DF" w14:paraId="4D2A1BE7" w14:textId="77777777" w:rsidTr="00D70846">
        <w:trPr>
          <w:trHeight w:hRule="exact" w:val="397"/>
        </w:trPr>
        <w:tc>
          <w:tcPr>
            <w:tcW w:w="5598" w:type="dxa"/>
          </w:tcPr>
          <w:p w14:paraId="32ECD080" w14:textId="77777777" w:rsidR="00F87B2E" w:rsidRPr="00AC51DF" w:rsidRDefault="00F87B2E" w:rsidP="00AC66B8">
            <w:pPr>
              <w:ind w:left="34"/>
              <w:jc w:val="center"/>
              <w:rPr>
                <w:rFonts w:cs="Times New Roman"/>
                <w:sz w:val="16"/>
                <w:szCs w:val="16"/>
              </w:rPr>
            </w:pPr>
          </w:p>
          <w:p w14:paraId="4207944B" w14:textId="77777777" w:rsidR="00F87B2E" w:rsidRPr="00AC51DF" w:rsidRDefault="00F87B2E" w:rsidP="00AC66B8">
            <w:pPr>
              <w:ind w:left="34"/>
              <w:jc w:val="center"/>
              <w:rPr>
                <w:rFonts w:cs="Times New Roman"/>
                <w:sz w:val="16"/>
                <w:szCs w:val="16"/>
              </w:rPr>
            </w:pPr>
            <w:r w:rsidRPr="00AC51DF">
              <w:rPr>
                <w:rFonts w:cs="Times New Roman"/>
                <w:sz w:val="16"/>
                <w:szCs w:val="16"/>
                <w:cs/>
              </w:rPr>
              <w:tab/>
            </w:r>
            <w:r w:rsidRPr="00AC51DF">
              <w:rPr>
                <w:rFonts w:cs="Times New Roman"/>
                <w:sz w:val="16"/>
                <w:szCs w:val="16"/>
              </w:rPr>
              <w:t>Particular</w:t>
            </w:r>
            <w:r w:rsidRPr="00AC51DF">
              <w:rPr>
                <w:sz w:val="16"/>
                <w:szCs w:val="16"/>
                <w:cs/>
              </w:rPr>
              <w:t xml:space="preserve"> </w:t>
            </w:r>
          </w:p>
        </w:tc>
        <w:tc>
          <w:tcPr>
            <w:tcW w:w="1706" w:type="dxa"/>
            <w:tcBorders>
              <w:bottom w:val="single" w:sz="4" w:space="0" w:color="auto"/>
            </w:tcBorders>
          </w:tcPr>
          <w:p w14:paraId="37D0DA43" w14:textId="77777777" w:rsidR="00F87B2E" w:rsidRPr="00AC51DF" w:rsidRDefault="00F87B2E" w:rsidP="00AC66B8">
            <w:pPr>
              <w:jc w:val="center"/>
              <w:rPr>
                <w:rFonts w:cs="Times New Roman"/>
                <w:sz w:val="16"/>
                <w:szCs w:val="16"/>
              </w:rPr>
            </w:pPr>
          </w:p>
          <w:p w14:paraId="62520E16" w14:textId="77777777" w:rsidR="00F87B2E" w:rsidRPr="00AC51DF" w:rsidRDefault="00F87B2E" w:rsidP="00AC66B8">
            <w:pPr>
              <w:jc w:val="center"/>
              <w:rPr>
                <w:rFonts w:cs="Times New Roman"/>
                <w:sz w:val="16"/>
                <w:szCs w:val="16"/>
                <w:cs/>
              </w:rPr>
            </w:pPr>
            <w:r w:rsidRPr="00AC51DF">
              <w:rPr>
                <w:rFonts w:cs="Times New Roman"/>
                <w:sz w:val="16"/>
                <w:szCs w:val="16"/>
              </w:rPr>
              <w:t>No of shares</w:t>
            </w:r>
          </w:p>
        </w:tc>
        <w:tc>
          <w:tcPr>
            <w:tcW w:w="287" w:type="dxa"/>
          </w:tcPr>
          <w:p w14:paraId="00F3425B" w14:textId="77777777" w:rsidR="00F87B2E" w:rsidRPr="00AC51DF" w:rsidRDefault="00F87B2E" w:rsidP="00AC66B8">
            <w:pPr>
              <w:jc w:val="center"/>
              <w:rPr>
                <w:rFonts w:cs="Times New Roman"/>
                <w:sz w:val="16"/>
                <w:szCs w:val="16"/>
              </w:rPr>
            </w:pPr>
          </w:p>
        </w:tc>
        <w:tc>
          <w:tcPr>
            <w:tcW w:w="1611" w:type="dxa"/>
            <w:tcBorders>
              <w:bottom w:val="single" w:sz="6" w:space="0" w:color="auto"/>
            </w:tcBorders>
          </w:tcPr>
          <w:p w14:paraId="0F4540CD" w14:textId="77777777" w:rsidR="00F87B2E" w:rsidRPr="00AC51DF" w:rsidRDefault="00F87B2E" w:rsidP="00AC66B8">
            <w:pPr>
              <w:jc w:val="center"/>
              <w:rPr>
                <w:rFonts w:cs="Times New Roman"/>
                <w:sz w:val="16"/>
                <w:szCs w:val="16"/>
              </w:rPr>
            </w:pPr>
          </w:p>
          <w:p w14:paraId="6ED3C499" w14:textId="77777777" w:rsidR="00F87B2E" w:rsidRPr="00AC51DF" w:rsidRDefault="00F87B2E" w:rsidP="00AC66B8">
            <w:pPr>
              <w:jc w:val="center"/>
              <w:rPr>
                <w:rFonts w:cs="Times New Roman"/>
                <w:sz w:val="16"/>
                <w:szCs w:val="16"/>
                <w:cs/>
              </w:rPr>
            </w:pPr>
            <w:r w:rsidRPr="00AC51DF">
              <w:rPr>
                <w:rFonts w:cs="Times New Roman"/>
                <w:sz w:val="16"/>
                <w:szCs w:val="16"/>
              </w:rPr>
              <w:t xml:space="preserve">Amount </w:t>
            </w:r>
          </w:p>
        </w:tc>
      </w:tr>
      <w:tr w:rsidR="00F87B2E" w:rsidRPr="00AC51DF" w14:paraId="146096FD" w14:textId="77777777" w:rsidTr="00D70846">
        <w:trPr>
          <w:trHeight w:hRule="exact" w:val="340"/>
        </w:trPr>
        <w:tc>
          <w:tcPr>
            <w:tcW w:w="5598" w:type="dxa"/>
          </w:tcPr>
          <w:p w14:paraId="637D47F4" w14:textId="77777777" w:rsidR="00F87B2E" w:rsidRPr="00AC51DF"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706" w:type="dxa"/>
          </w:tcPr>
          <w:p w14:paraId="583E5014" w14:textId="77777777" w:rsidR="00F87B2E" w:rsidRPr="00AC51DF" w:rsidRDefault="00F87B2E" w:rsidP="00AC66B8">
            <w:pPr>
              <w:tabs>
                <w:tab w:val="left" w:pos="4140"/>
              </w:tabs>
              <w:spacing w:before="120" w:after="120"/>
              <w:ind w:left="-88" w:right="-143"/>
              <w:jc w:val="center"/>
              <w:rPr>
                <w:rFonts w:cs="Times New Roman"/>
                <w:sz w:val="16"/>
                <w:szCs w:val="16"/>
              </w:rPr>
            </w:pPr>
            <w:r>
              <w:rPr>
                <w:rFonts w:cs="Times New Roman"/>
                <w:sz w:val="16"/>
                <w:szCs w:val="16"/>
              </w:rPr>
              <w:t>(</w:t>
            </w:r>
            <w:r w:rsidRPr="00AC51DF">
              <w:rPr>
                <w:rFonts w:cs="Times New Roman"/>
                <w:sz w:val="16"/>
                <w:szCs w:val="16"/>
              </w:rPr>
              <w:t>Thousand shares</w:t>
            </w:r>
            <w:r>
              <w:rPr>
                <w:rFonts w:cs="Times New Roman"/>
                <w:sz w:val="16"/>
                <w:szCs w:val="16"/>
              </w:rPr>
              <w:t>)</w:t>
            </w:r>
          </w:p>
        </w:tc>
        <w:tc>
          <w:tcPr>
            <w:tcW w:w="287" w:type="dxa"/>
          </w:tcPr>
          <w:p w14:paraId="6992F371" w14:textId="77777777" w:rsidR="00F87B2E" w:rsidRPr="00AC51DF" w:rsidRDefault="00F87B2E" w:rsidP="00AC66B8">
            <w:pPr>
              <w:tabs>
                <w:tab w:val="left" w:pos="900"/>
                <w:tab w:val="decimal" w:pos="1168"/>
                <w:tab w:val="left" w:pos="1440"/>
                <w:tab w:val="left" w:pos="4140"/>
              </w:tabs>
              <w:spacing w:before="120" w:after="120"/>
              <w:ind w:hanging="900"/>
              <w:rPr>
                <w:rFonts w:cs="Times New Roman"/>
                <w:sz w:val="16"/>
                <w:szCs w:val="16"/>
              </w:rPr>
            </w:pPr>
          </w:p>
        </w:tc>
        <w:tc>
          <w:tcPr>
            <w:tcW w:w="1611" w:type="dxa"/>
            <w:tcBorders>
              <w:top w:val="single" w:sz="6" w:space="0" w:color="auto"/>
            </w:tcBorders>
          </w:tcPr>
          <w:p w14:paraId="459230A2" w14:textId="77777777" w:rsidR="00F87B2E" w:rsidRPr="00AC51DF" w:rsidRDefault="00F87B2E" w:rsidP="00AC66B8">
            <w:pPr>
              <w:tabs>
                <w:tab w:val="left" w:pos="4140"/>
              </w:tabs>
              <w:spacing w:before="120" w:after="120"/>
              <w:ind w:right="-70"/>
              <w:jc w:val="center"/>
              <w:rPr>
                <w:rFonts w:cs="Times New Roman"/>
                <w:sz w:val="16"/>
                <w:szCs w:val="16"/>
              </w:rPr>
            </w:pPr>
            <w:r>
              <w:rPr>
                <w:rFonts w:cs="Times New Roman"/>
                <w:sz w:val="16"/>
                <w:szCs w:val="16"/>
              </w:rPr>
              <w:t>(</w:t>
            </w:r>
            <w:r w:rsidRPr="00AC51DF">
              <w:rPr>
                <w:rFonts w:cs="Times New Roman"/>
                <w:sz w:val="16"/>
                <w:szCs w:val="16"/>
              </w:rPr>
              <w:t>Thousand Baht</w:t>
            </w:r>
            <w:r>
              <w:rPr>
                <w:rFonts w:cs="Times New Roman"/>
                <w:sz w:val="16"/>
                <w:szCs w:val="16"/>
              </w:rPr>
              <w:t>)</w:t>
            </w:r>
          </w:p>
        </w:tc>
      </w:tr>
      <w:tr w:rsidR="00F87B2E" w:rsidRPr="00AC51DF" w14:paraId="2FDFD903" w14:textId="77777777" w:rsidTr="00D70846">
        <w:trPr>
          <w:trHeight w:hRule="exact" w:val="340"/>
        </w:trPr>
        <w:tc>
          <w:tcPr>
            <w:tcW w:w="5598" w:type="dxa"/>
          </w:tcPr>
          <w:p w14:paraId="588D1D1C" w14:textId="77777777" w:rsidR="00F87B2E" w:rsidRPr="00AC51DF"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hanging="25"/>
              <w:jc w:val="both"/>
              <w:outlineLvl w:val="6"/>
              <w:rPr>
                <w:rFonts w:cs="Cordia New"/>
                <w:sz w:val="16"/>
                <w:szCs w:val="16"/>
                <w:u w:val="single"/>
                <w:cs/>
              </w:rPr>
            </w:pPr>
            <w:r w:rsidRPr="00AC51DF">
              <w:rPr>
                <w:rFonts w:cs="Times New Roman"/>
                <w:sz w:val="16"/>
                <w:szCs w:val="16"/>
                <w:u w:val="single"/>
              </w:rPr>
              <w:t>Registered ordinary share</w:t>
            </w:r>
          </w:p>
        </w:tc>
        <w:tc>
          <w:tcPr>
            <w:tcW w:w="1706" w:type="dxa"/>
          </w:tcPr>
          <w:p w14:paraId="38A293AA" w14:textId="77777777" w:rsidR="00F87B2E" w:rsidRPr="00AC51DF" w:rsidRDefault="00F87B2E" w:rsidP="00AC66B8">
            <w:pPr>
              <w:tabs>
                <w:tab w:val="left" w:pos="4140"/>
              </w:tabs>
              <w:spacing w:before="120" w:after="120"/>
              <w:ind w:right="50" w:hanging="900"/>
              <w:jc w:val="right"/>
              <w:rPr>
                <w:rFonts w:cs="Times New Roman"/>
                <w:sz w:val="16"/>
                <w:szCs w:val="16"/>
              </w:rPr>
            </w:pPr>
          </w:p>
        </w:tc>
        <w:tc>
          <w:tcPr>
            <w:tcW w:w="287" w:type="dxa"/>
          </w:tcPr>
          <w:p w14:paraId="5007A817" w14:textId="77777777" w:rsidR="00F87B2E" w:rsidRPr="00AC51DF" w:rsidRDefault="00F87B2E" w:rsidP="00AC66B8">
            <w:pPr>
              <w:tabs>
                <w:tab w:val="left" w:pos="900"/>
                <w:tab w:val="decimal" w:pos="1168"/>
                <w:tab w:val="left" w:pos="1440"/>
                <w:tab w:val="left" w:pos="4140"/>
              </w:tabs>
              <w:spacing w:before="120" w:after="120"/>
              <w:ind w:hanging="900"/>
              <w:rPr>
                <w:rFonts w:cs="Times New Roman"/>
                <w:sz w:val="16"/>
                <w:szCs w:val="16"/>
              </w:rPr>
            </w:pPr>
          </w:p>
        </w:tc>
        <w:tc>
          <w:tcPr>
            <w:tcW w:w="1611" w:type="dxa"/>
          </w:tcPr>
          <w:p w14:paraId="50C85132" w14:textId="77777777" w:rsidR="00F87B2E" w:rsidRPr="00AC51DF" w:rsidRDefault="00F87B2E" w:rsidP="00AC66B8">
            <w:pPr>
              <w:tabs>
                <w:tab w:val="left" w:pos="4140"/>
              </w:tabs>
              <w:spacing w:before="120" w:after="120"/>
              <w:ind w:hanging="900"/>
              <w:jc w:val="right"/>
              <w:rPr>
                <w:rFonts w:cs="Times New Roman"/>
                <w:sz w:val="16"/>
                <w:szCs w:val="16"/>
              </w:rPr>
            </w:pPr>
          </w:p>
        </w:tc>
      </w:tr>
      <w:tr w:rsidR="00F87B2E" w:rsidRPr="00AC51DF" w14:paraId="2E87DB1A" w14:textId="77777777" w:rsidTr="00D70846">
        <w:trPr>
          <w:trHeight w:hRule="exact" w:val="340"/>
        </w:trPr>
        <w:tc>
          <w:tcPr>
            <w:tcW w:w="5598" w:type="dxa"/>
          </w:tcPr>
          <w:p w14:paraId="39950681" w14:textId="77777777" w:rsidR="00F87B2E" w:rsidRPr="00AC51DF"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December 31, 2014</w:t>
            </w:r>
          </w:p>
        </w:tc>
        <w:tc>
          <w:tcPr>
            <w:tcW w:w="1706" w:type="dxa"/>
          </w:tcPr>
          <w:p w14:paraId="25276878" w14:textId="77777777" w:rsidR="00F87B2E" w:rsidRPr="00AC51DF" w:rsidRDefault="00F87B2E"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1,405,847</w:t>
            </w:r>
          </w:p>
        </w:tc>
        <w:tc>
          <w:tcPr>
            <w:tcW w:w="287" w:type="dxa"/>
          </w:tcPr>
          <w:p w14:paraId="73DF82C1" w14:textId="77777777" w:rsidR="00F87B2E" w:rsidRPr="00AC51DF" w:rsidRDefault="00F87B2E" w:rsidP="00AC66B8">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611" w:type="dxa"/>
          </w:tcPr>
          <w:p w14:paraId="60A82B09" w14:textId="77777777" w:rsidR="00F87B2E" w:rsidRPr="00AC51DF" w:rsidRDefault="00F87B2E"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702,924</w:t>
            </w:r>
          </w:p>
        </w:tc>
      </w:tr>
      <w:tr w:rsidR="00F87B2E" w:rsidRPr="00AC51DF" w14:paraId="0A5D65B4" w14:textId="77777777" w:rsidTr="00D70846">
        <w:trPr>
          <w:trHeight w:hRule="exact" w:val="340"/>
        </w:trPr>
        <w:tc>
          <w:tcPr>
            <w:tcW w:w="5598" w:type="dxa"/>
          </w:tcPr>
          <w:p w14:paraId="2CED3E53" w14:textId="77777777" w:rsidR="00F87B2E" w:rsidRPr="00AC51DF"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May 6, 2015 decrease capital</w:t>
            </w:r>
          </w:p>
        </w:tc>
        <w:tc>
          <w:tcPr>
            <w:tcW w:w="1706" w:type="dxa"/>
            <w:tcBorders>
              <w:bottom w:val="single" w:sz="6" w:space="0" w:color="auto"/>
            </w:tcBorders>
          </w:tcPr>
          <w:p w14:paraId="247CD3BD" w14:textId="77777777" w:rsidR="00F87B2E" w:rsidRPr="00B31DB6" w:rsidRDefault="00F87B2E" w:rsidP="00AC66B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w:t>
            </w:r>
            <w:r w:rsidRPr="00AC51DF">
              <w:rPr>
                <w:rFonts w:cs="Times New Roman"/>
                <w:sz w:val="16"/>
                <w:szCs w:val="16"/>
                <w:lang w:val="x-none" w:eastAsia="x-none"/>
              </w:rPr>
              <w:t>10</w:t>
            </w:r>
            <w:r>
              <w:rPr>
                <w:rFonts w:cs="Times New Roman"/>
                <w:sz w:val="16"/>
                <w:szCs w:val="16"/>
                <w:lang w:eastAsia="x-none"/>
              </w:rPr>
              <w:t>)</w:t>
            </w:r>
          </w:p>
        </w:tc>
        <w:tc>
          <w:tcPr>
            <w:tcW w:w="287" w:type="dxa"/>
          </w:tcPr>
          <w:p w14:paraId="63D3CE7A" w14:textId="77777777" w:rsidR="00F87B2E" w:rsidRPr="00AC51DF" w:rsidRDefault="00F87B2E" w:rsidP="00AC66B8">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611" w:type="dxa"/>
            <w:tcBorders>
              <w:bottom w:val="single" w:sz="6" w:space="0" w:color="auto"/>
            </w:tcBorders>
          </w:tcPr>
          <w:p w14:paraId="4FA50FD6" w14:textId="77777777" w:rsidR="00F87B2E" w:rsidRPr="00AC51DF" w:rsidRDefault="00F87B2E" w:rsidP="00AC66B8">
            <w:pPr>
              <w:tabs>
                <w:tab w:val="left" w:pos="4140"/>
              </w:tabs>
              <w:spacing w:before="120" w:after="120"/>
              <w:ind w:right="170" w:hanging="900"/>
              <w:jc w:val="right"/>
              <w:rPr>
                <w:rFonts w:cs="Times New Roman"/>
                <w:sz w:val="16"/>
                <w:szCs w:val="16"/>
                <w:lang w:val="x-none" w:eastAsia="x-none"/>
              </w:rPr>
            </w:pPr>
            <w:r>
              <w:rPr>
                <w:rFonts w:cs="Times New Roman"/>
                <w:sz w:val="16"/>
                <w:szCs w:val="16"/>
                <w:lang w:eastAsia="x-none"/>
              </w:rPr>
              <w:t>(</w:t>
            </w:r>
            <w:r w:rsidRPr="00AC51DF">
              <w:rPr>
                <w:rFonts w:cs="Times New Roman"/>
                <w:sz w:val="16"/>
                <w:szCs w:val="16"/>
                <w:lang w:val="x-none" w:eastAsia="x-none"/>
              </w:rPr>
              <w:t>5</w:t>
            </w:r>
            <w:r>
              <w:rPr>
                <w:rFonts w:cs="Times New Roman"/>
                <w:sz w:val="16"/>
                <w:szCs w:val="16"/>
                <w:lang w:eastAsia="x-none"/>
              </w:rPr>
              <w:t>)</w:t>
            </w:r>
          </w:p>
        </w:tc>
      </w:tr>
      <w:tr w:rsidR="00F87B2E" w:rsidRPr="00AC51DF" w14:paraId="037AC510" w14:textId="77777777" w:rsidTr="00D70846">
        <w:trPr>
          <w:trHeight w:hRule="exact" w:val="340"/>
        </w:trPr>
        <w:tc>
          <w:tcPr>
            <w:tcW w:w="5598" w:type="dxa"/>
          </w:tcPr>
          <w:p w14:paraId="3C135F84" w14:textId="77777777" w:rsidR="00F87B2E" w:rsidRPr="00AC51DF"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Share before change par value</w:t>
            </w:r>
          </w:p>
        </w:tc>
        <w:tc>
          <w:tcPr>
            <w:tcW w:w="1706" w:type="dxa"/>
            <w:tcBorders>
              <w:top w:val="single" w:sz="6" w:space="0" w:color="auto"/>
              <w:bottom w:val="double" w:sz="4" w:space="0" w:color="auto"/>
            </w:tcBorders>
          </w:tcPr>
          <w:p w14:paraId="4E441C79" w14:textId="77777777" w:rsidR="00F87B2E" w:rsidRPr="00AC51DF" w:rsidRDefault="00F87B2E"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1,405,837</w:t>
            </w:r>
          </w:p>
        </w:tc>
        <w:tc>
          <w:tcPr>
            <w:tcW w:w="287" w:type="dxa"/>
          </w:tcPr>
          <w:p w14:paraId="26053FC6" w14:textId="77777777" w:rsidR="00F87B2E" w:rsidRPr="00AC51DF" w:rsidRDefault="00F87B2E" w:rsidP="00AC66B8">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611" w:type="dxa"/>
            <w:tcBorders>
              <w:top w:val="single" w:sz="6" w:space="0" w:color="auto"/>
              <w:bottom w:val="double" w:sz="4" w:space="0" w:color="auto"/>
            </w:tcBorders>
          </w:tcPr>
          <w:p w14:paraId="326C6566" w14:textId="77777777" w:rsidR="00F87B2E" w:rsidRPr="00AC51DF" w:rsidRDefault="00F87B2E"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702,919</w:t>
            </w:r>
          </w:p>
        </w:tc>
      </w:tr>
      <w:tr w:rsidR="00F87B2E" w:rsidRPr="00AC51DF" w14:paraId="753C8C88" w14:textId="77777777" w:rsidTr="00D70846">
        <w:trPr>
          <w:trHeight w:hRule="exact" w:val="345"/>
        </w:trPr>
        <w:tc>
          <w:tcPr>
            <w:tcW w:w="5598" w:type="dxa"/>
          </w:tcPr>
          <w:p w14:paraId="17E6A379" w14:textId="77777777" w:rsidR="00F87B2E" w:rsidRPr="00AC51DF"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rPr>
            </w:pPr>
            <w:r w:rsidRPr="00AC51DF">
              <w:rPr>
                <w:rFonts w:cs="Times New Roman"/>
                <w:sz w:val="16"/>
                <w:szCs w:val="16"/>
              </w:rPr>
              <w:t>May 7, 2015 change</w:t>
            </w:r>
            <w:r w:rsidRPr="00AC51DF">
              <w:rPr>
                <w:rFonts w:hint="cs"/>
                <w:sz w:val="16"/>
                <w:szCs w:val="16"/>
                <w:cs/>
              </w:rPr>
              <w:t xml:space="preserve"> </w:t>
            </w:r>
            <w:r w:rsidRPr="00AC51DF">
              <w:rPr>
                <w:sz w:val="16"/>
                <w:szCs w:val="16"/>
              </w:rPr>
              <w:t xml:space="preserve">par value </w:t>
            </w:r>
            <w:r w:rsidRPr="00AC51DF">
              <w:rPr>
                <w:sz w:val="16"/>
                <w:szCs w:val="16"/>
                <w:cs/>
              </w:rPr>
              <w:t>(</w:t>
            </w:r>
            <w:r w:rsidRPr="00AC51DF">
              <w:rPr>
                <w:sz w:val="16"/>
                <w:szCs w:val="16"/>
              </w:rPr>
              <w:t>1</w:t>
            </w:r>
            <w:r w:rsidRPr="00AC51DF">
              <w:rPr>
                <w:sz w:val="16"/>
                <w:szCs w:val="16"/>
                <w:cs/>
              </w:rPr>
              <w:t>:</w:t>
            </w:r>
            <w:r w:rsidRPr="00AC51DF">
              <w:rPr>
                <w:sz w:val="16"/>
                <w:szCs w:val="16"/>
              </w:rPr>
              <w:t>4</w:t>
            </w:r>
            <w:r w:rsidRPr="00AC51DF">
              <w:rPr>
                <w:sz w:val="16"/>
                <w:szCs w:val="16"/>
                <w:cs/>
              </w:rPr>
              <w:t>)</w:t>
            </w:r>
          </w:p>
        </w:tc>
        <w:tc>
          <w:tcPr>
            <w:tcW w:w="1706" w:type="dxa"/>
            <w:tcBorders>
              <w:top w:val="double" w:sz="4" w:space="0" w:color="auto"/>
            </w:tcBorders>
          </w:tcPr>
          <w:p w14:paraId="061A1654" w14:textId="77777777" w:rsidR="00F87B2E" w:rsidRPr="00AC51DF" w:rsidRDefault="00F87B2E"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5,623,349</w:t>
            </w:r>
          </w:p>
        </w:tc>
        <w:tc>
          <w:tcPr>
            <w:tcW w:w="287" w:type="dxa"/>
          </w:tcPr>
          <w:p w14:paraId="31D73EED" w14:textId="77777777" w:rsidR="00F87B2E" w:rsidRPr="00AC51DF" w:rsidRDefault="00F87B2E" w:rsidP="00AC66B8">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611" w:type="dxa"/>
            <w:tcBorders>
              <w:top w:val="double" w:sz="4" w:space="0" w:color="auto"/>
            </w:tcBorders>
          </w:tcPr>
          <w:p w14:paraId="2995DC98" w14:textId="77777777" w:rsidR="00F87B2E" w:rsidRPr="00AC51DF" w:rsidRDefault="00F87B2E"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702,919</w:t>
            </w:r>
          </w:p>
        </w:tc>
      </w:tr>
      <w:tr w:rsidR="00F87B2E" w:rsidRPr="00AC51DF" w14:paraId="15B40BC0" w14:textId="77777777" w:rsidTr="00D70846">
        <w:trPr>
          <w:trHeight w:hRule="exact" w:val="353"/>
        </w:trPr>
        <w:tc>
          <w:tcPr>
            <w:tcW w:w="5598" w:type="dxa"/>
          </w:tcPr>
          <w:p w14:paraId="2EE82B07" w14:textId="77777777" w:rsidR="00F87B2E" w:rsidRPr="00AC51DF" w:rsidRDefault="00F87B2E" w:rsidP="00AC66B8">
            <w:pPr>
              <w:keepNext/>
              <w:spacing w:before="120"/>
              <w:jc w:val="both"/>
              <w:outlineLvl w:val="6"/>
              <w:rPr>
                <w:rFonts w:cs="Times New Roman"/>
                <w:sz w:val="16"/>
                <w:szCs w:val="16"/>
              </w:rPr>
            </w:pPr>
            <w:r w:rsidRPr="00AC51DF">
              <w:rPr>
                <w:rFonts w:cs="Times New Roman"/>
                <w:sz w:val="16"/>
                <w:szCs w:val="16"/>
              </w:rPr>
              <w:t>May 8, 2015 increase during the year to accommodate exercise of warrant right</w:t>
            </w:r>
          </w:p>
        </w:tc>
        <w:tc>
          <w:tcPr>
            <w:tcW w:w="1706" w:type="dxa"/>
            <w:tcBorders>
              <w:bottom w:val="single" w:sz="6" w:space="0" w:color="auto"/>
            </w:tcBorders>
          </w:tcPr>
          <w:p w14:paraId="1BC77B7E" w14:textId="77777777" w:rsidR="00F87B2E" w:rsidRPr="00AC51DF" w:rsidRDefault="00F87B2E"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24,000</w:t>
            </w:r>
          </w:p>
        </w:tc>
        <w:tc>
          <w:tcPr>
            <w:tcW w:w="287" w:type="dxa"/>
          </w:tcPr>
          <w:p w14:paraId="4ED96358" w14:textId="77777777" w:rsidR="00F87B2E" w:rsidRPr="00AC51DF"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Borders>
              <w:bottom w:val="single" w:sz="6" w:space="0" w:color="auto"/>
            </w:tcBorders>
          </w:tcPr>
          <w:p w14:paraId="04C50741" w14:textId="77777777" w:rsidR="00F87B2E" w:rsidRPr="00AC51DF" w:rsidRDefault="00F87B2E" w:rsidP="00AC66B8">
            <w:pPr>
              <w:tabs>
                <w:tab w:val="left" w:pos="4140"/>
              </w:tabs>
              <w:spacing w:before="120" w:after="120"/>
              <w:ind w:right="170"/>
              <w:jc w:val="right"/>
              <w:rPr>
                <w:rFonts w:cs="Times New Roman"/>
                <w:sz w:val="16"/>
                <w:szCs w:val="16"/>
                <w:lang w:val="x-none" w:eastAsia="x-none"/>
              </w:rPr>
            </w:pPr>
            <w:r w:rsidRPr="00AC51DF">
              <w:rPr>
                <w:rFonts w:cs="Times New Roman"/>
                <w:sz w:val="16"/>
                <w:szCs w:val="16"/>
                <w:lang w:val="x-none" w:eastAsia="x-none"/>
              </w:rPr>
              <w:t>3,000</w:t>
            </w:r>
          </w:p>
        </w:tc>
      </w:tr>
      <w:tr w:rsidR="00F87B2E" w:rsidRPr="00AC51DF" w14:paraId="6C3BD9BE" w14:textId="77777777" w:rsidTr="00D70846">
        <w:trPr>
          <w:trHeight w:hRule="exact" w:val="353"/>
        </w:trPr>
        <w:tc>
          <w:tcPr>
            <w:tcW w:w="5598" w:type="dxa"/>
          </w:tcPr>
          <w:p w14:paraId="37339500" w14:textId="77777777" w:rsidR="00F87B2E" w:rsidRPr="00AC51DF" w:rsidRDefault="00F87B2E" w:rsidP="00AC66B8">
            <w:pPr>
              <w:keepNext/>
              <w:spacing w:before="120"/>
              <w:jc w:val="both"/>
              <w:outlineLvl w:val="6"/>
              <w:rPr>
                <w:rFonts w:cs="Times New Roman"/>
                <w:sz w:val="16"/>
                <w:szCs w:val="16"/>
              </w:rPr>
            </w:pPr>
            <w:r w:rsidRPr="00AC51DF">
              <w:rPr>
                <w:rFonts w:cs="Times New Roman"/>
                <w:sz w:val="16"/>
                <w:szCs w:val="16"/>
              </w:rPr>
              <w:t>December 31, 2018</w:t>
            </w:r>
          </w:p>
        </w:tc>
        <w:tc>
          <w:tcPr>
            <w:tcW w:w="1706" w:type="dxa"/>
          </w:tcPr>
          <w:p w14:paraId="50E7E915" w14:textId="77777777" w:rsidR="00F87B2E" w:rsidRPr="00AC51DF" w:rsidRDefault="00F87B2E"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5,647,349</w:t>
            </w:r>
          </w:p>
        </w:tc>
        <w:tc>
          <w:tcPr>
            <w:tcW w:w="287" w:type="dxa"/>
          </w:tcPr>
          <w:p w14:paraId="6BE59A6D" w14:textId="77777777" w:rsidR="00F87B2E" w:rsidRPr="00AC51DF"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Pr>
          <w:p w14:paraId="62623298" w14:textId="77777777" w:rsidR="00F87B2E" w:rsidRPr="00AC51DF" w:rsidRDefault="00F87B2E" w:rsidP="00AC66B8">
            <w:pPr>
              <w:tabs>
                <w:tab w:val="left" w:pos="4140"/>
              </w:tabs>
              <w:spacing w:before="120" w:after="120"/>
              <w:ind w:right="170"/>
              <w:jc w:val="right"/>
              <w:rPr>
                <w:rFonts w:cs="Times New Roman"/>
                <w:sz w:val="16"/>
                <w:szCs w:val="16"/>
                <w:lang w:eastAsia="x-none"/>
              </w:rPr>
            </w:pPr>
            <w:r w:rsidRPr="00AC51DF">
              <w:rPr>
                <w:rFonts w:cs="Times New Roman"/>
                <w:sz w:val="16"/>
                <w:szCs w:val="16"/>
                <w:lang w:eastAsia="x-none"/>
              </w:rPr>
              <w:t>705,919</w:t>
            </w:r>
          </w:p>
        </w:tc>
      </w:tr>
      <w:tr w:rsidR="00F87B2E" w:rsidRPr="00AC51DF" w14:paraId="41EBCFF6" w14:textId="77777777" w:rsidTr="00D70846">
        <w:trPr>
          <w:trHeight w:hRule="exact" w:val="353"/>
        </w:trPr>
        <w:tc>
          <w:tcPr>
            <w:tcW w:w="5598" w:type="dxa"/>
          </w:tcPr>
          <w:p w14:paraId="4F1D36C6" w14:textId="77777777" w:rsidR="00F87B2E" w:rsidRPr="00AC51DF" w:rsidRDefault="00F87B2E" w:rsidP="00AC66B8">
            <w:pPr>
              <w:keepNext/>
              <w:spacing w:before="120"/>
              <w:jc w:val="both"/>
              <w:outlineLvl w:val="6"/>
              <w:rPr>
                <w:rFonts w:cs="Times New Roman"/>
                <w:sz w:val="16"/>
                <w:szCs w:val="16"/>
              </w:rPr>
            </w:pPr>
            <w:r w:rsidRPr="00AC51DF">
              <w:rPr>
                <w:rFonts w:cs="Times New Roman"/>
                <w:sz w:val="16"/>
                <w:szCs w:val="16"/>
              </w:rPr>
              <w:t>April 29, 2019 decrease capital</w:t>
            </w:r>
          </w:p>
        </w:tc>
        <w:tc>
          <w:tcPr>
            <w:tcW w:w="1706" w:type="dxa"/>
          </w:tcPr>
          <w:p w14:paraId="2ECB215F" w14:textId="77777777" w:rsidR="00F87B2E" w:rsidRPr="00AC51DF" w:rsidRDefault="00F87B2E" w:rsidP="00AC66B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w:t>
            </w:r>
            <w:r w:rsidRPr="00AC51DF">
              <w:rPr>
                <w:rFonts w:cs="Times New Roman"/>
                <w:sz w:val="16"/>
                <w:szCs w:val="16"/>
                <w:lang w:eastAsia="x-none"/>
              </w:rPr>
              <w:t>9,744</w:t>
            </w:r>
            <w:r>
              <w:rPr>
                <w:sz w:val="16"/>
                <w:szCs w:val="16"/>
                <w:lang w:eastAsia="x-none"/>
              </w:rPr>
              <w:t>)</w:t>
            </w:r>
          </w:p>
        </w:tc>
        <w:tc>
          <w:tcPr>
            <w:tcW w:w="287" w:type="dxa"/>
          </w:tcPr>
          <w:p w14:paraId="41CC1260" w14:textId="77777777" w:rsidR="00F87B2E" w:rsidRPr="00AC51DF"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Pr>
          <w:p w14:paraId="4CE9D70C" w14:textId="77777777" w:rsidR="00F87B2E" w:rsidRPr="00AC51DF" w:rsidRDefault="00F87B2E" w:rsidP="00AC66B8">
            <w:pPr>
              <w:tabs>
                <w:tab w:val="left" w:pos="4140"/>
              </w:tabs>
              <w:spacing w:before="120" w:after="120"/>
              <w:ind w:right="170"/>
              <w:jc w:val="right"/>
              <w:rPr>
                <w:rFonts w:cs="Times New Roman"/>
                <w:sz w:val="16"/>
                <w:szCs w:val="16"/>
                <w:lang w:eastAsia="x-none"/>
              </w:rPr>
            </w:pPr>
            <w:r>
              <w:rPr>
                <w:rFonts w:cs="Times New Roman"/>
                <w:sz w:val="16"/>
                <w:szCs w:val="16"/>
                <w:lang w:eastAsia="x-none"/>
              </w:rPr>
              <w:t>(</w:t>
            </w:r>
            <w:r w:rsidRPr="00AC51DF">
              <w:rPr>
                <w:rFonts w:cs="Times New Roman"/>
                <w:sz w:val="16"/>
                <w:szCs w:val="16"/>
                <w:lang w:eastAsia="x-none"/>
              </w:rPr>
              <w:t>1,218</w:t>
            </w:r>
            <w:r>
              <w:rPr>
                <w:rFonts w:cs="Times New Roman"/>
                <w:sz w:val="16"/>
                <w:szCs w:val="16"/>
                <w:lang w:eastAsia="x-none"/>
              </w:rPr>
              <w:t>)</w:t>
            </w:r>
          </w:p>
        </w:tc>
      </w:tr>
      <w:tr w:rsidR="00F87B2E" w:rsidRPr="00AC51DF" w14:paraId="00DAC1CB" w14:textId="77777777" w:rsidTr="00D70846">
        <w:trPr>
          <w:trHeight w:hRule="exact" w:val="353"/>
        </w:trPr>
        <w:tc>
          <w:tcPr>
            <w:tcW w:w="5598" w:type="dxa"/>
          </w:tcPr>
          <w:p w14:paraId="0E95D9BA" w14:textId="77777777" w:rsidR="00F87B2E" w:rsidRPr="00AC51DF" w:rsidRDefault="00F87B2E" w:rsidP="00AC66B8">
            <w:pPr>
              <w:keepNext/>
              <w:spacing w:before="120"/>
              <w:jc w:val="both"/>
              <w:outlineLvl w:val="6"/>
              <w:rPr>
                <w:rFonts w:cs="Times New Roman"/>
                <w:sz w:val="16"/>
                <w:szCs w:val="16"/>
              </w:rPr>
            </w:pPr>
            <w:r w:rsidRPr="00AC51DF">
              <w:rPr>
                <w:rFonts w:cs="Times New Roman"/>
                <w:sz w:val="16"/>
                <w:szCs w:val="16"/>
              </w:rPr>
              <w:t>May 2, 2019 increase during the year to accommodate exercise of warrant right</w:t>
            </w:r>
          </w:p>
        </w:tc>
        <w:tc>
          <w:tcPr>
            <w:tcW w:w="1706" w:type="dxa"/>
            <w:tcBorders>
              <w:bottom w:val="single" w:sz="6" w:space="0" w:color="auto"/>
            </w:tcBorders>
          </w:tcPr>
          <w:p w14:paraId="25CE6161" w14:textId="77777777" w:rsidR="00F87B2E" w:rsidRPr="00AC51DF" w:rsidRDefault="00F87B2E"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1,409,401</w:t>
            </w:r>
          </w:p>
        </w:tc>
        <w:tc>
          <w:tcPr>
            <w:tcW w:w="287" w:type="dxa"/>
          </w:tcPr>
          <w:p w14:paraId="797A918A" w14:textId="77777777" w:rsidR="00F87B2E" w:rsidRPr="00AC51DF"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Borders>
              <w:bottom w:val="single" w:sz="6" w:space="0" w:color="auto"/>
            </w:tcBorders>
          </w:tcPr>
          <w:p w14:paraId="6E2E4A06" w14:textId="77777777" w:rsidR="00F87B2E" w:rsidRPr="00AC51DF" w:rsidRDefault="00F87B2E" w:rsidP="00AC66B8">
            <w:pPr>
              <w:tabs>
                <w:tab w:val="left" w:pos="4140"/>
              </w:tabs>
              <w:spacing w:before="120" w:after="120"/>
              <w:ind w:right="170"/>
              <w:jc w:val="right"/>
              <w:rPr>
                <w:rFonts w:cs="Times New Roman"/>
                <w:sz w:val="16"/>
                <w:szCs w:val="16"/>
                <w:lang w:eastAsia="x-none"/>
              </w:rPr>
            </w:pPr>
            <w:r w:rsidRPr="00AC51DF">
              <w:rPr>
                <w:rFonts w:cs="Times New Roman"/>
                <w:sz w:val="16"/>
                <w:szCs w:val="16"/>
                <w:lang w:eastAsia="x-none"/>
              </w:rPr>
              <w:t>176,175</w:t>
            </w:r>
          </w:p>
        </w:tc>
      </w:tr>
      <w:tr w:rsidR="00F87B2E" w:rsidRPr="00AC51DF" w14:paraId="733A909A" w14:textId="77777777" w:rsidTr="00D70846">
        <w:trPr>
          <w:trHeight w:hRule="exact" w:val="340"/>
        </w:trPr>
        <w:tc>
          <w:tcPr>
            <w:tcW w:w="5598" w:type="dxa"/>
          </w:tcPr>
          <w:p w14:paraId="634934BA" w14:textId="19A4B267" w:rsidR="00F87B2E" w:rsidRPr="00AC51DF" w:rsidRDefault="00DF33EA"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cs/>
              </w:rPr>
            </w:pPr>
            <w:r>
              <w:rPr>
                <w:rFonts w:cs="Times New Roman"/>
                <w:sz w:val="16"/>
                <w:szCs w:val="16"/>
              </w:rPr>
              <w:t>June</w:t>
            </w:r>
            <w:r w:rsidR="00F87B2E">
              <w:rPr>
                <w:rFonts w:cs="Times New Roman"/>
                <w:sz w:val="16"/>
                <w:szCs w:val="16"/>
              </w:rPr>
              <w:t xml:space="preserve"> 3</w:t>
            </w:r>
            <w:r>
              <w:rPr>
                <w:rFonts w:cs="Times New Roman"/>
                <w:sz w:val="16"/>
                <w:szCs w:val="16"/>
              </w:rPr>
              <w:t>0</w:t>
            </w:r>
            <w:r w:rsidR="00F87B2E" w:rsidRPr="00AC51DF">
              <w:rPr>
                <w:rFonts w:cs="Times New Roman"/>
                <w:sz w:val="16"/>
                <w:szCs w:val="16"/>
              </w:rPr>
              <w:t>, 20</w:t>
            </w:r>
            <w:r w:rsidR="00D70846">
              <w:rPr>
                <w:rFonts w:cs="Times New Roman"/>
                <w:sz w:val="16"/>
                <w:szCs w:val="16"/>
              </w:rPr>
              <w:t>20</w:t>
            </w:r>
          </w:p>
        </w:tc>
        <w:tc>
          <w:tcPr>
            <w:tcW w:w="1706" w:type="dxa"/>
            <w:tcBorders>
              <w:top w:val="single" w:sz="6" w:space="0" w:color="auto"/>
              <w:bottom w:val="double" w:sz="4" w:space="0" w:color="auto"/>
            </w:tcBorders>
          </w:tcPr>
          <w:p w14:paraId="0A78B551" w14:textId="77777777" w:rsidR="00F87B2E" w:rsidRPr="00AC51DF" w:rsidRDefault="00F87B2E"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7,047,006</w:t>
            </w:r>
          </w:p>
        </w:tc>
        <w:tc>
          <w:tcPr>
            <w:tcW w:w="287" w:type="dxa"/>
          </w:tcPr>
          <w:p w14:paraId="53D09906" w14:textId="77777777" w:rsidR="00F87B2E" w:rsidRPr="00AC51DF"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Borders>
              <w:top w:val="single" w:sz="6" w:space="0" w:color="auto"/>
              <w:bottom w:val="double" w:sz="4" w:space="0" w:color="auto"/>
            </w:tcBorders>
          </w:tcPr>
          <w:p w14:paraId="048B68A7" w14:textId="77777777" w:rsidR="00F87B2E" w:rsidRPr="00AC51DF" w:rsidRDefault="00F87B2E" w:rsidP="00AC66B8">
            <w:pPr>
              <w:tabs>
                <w:tab w:val="left" w:pos="4140"/>
              </w:tabs>
              <w:spacing w:before="120" w:after="120"/>
              <w:ind w:right="170"/>
              <w:jc w:val="right"/>
              <w:rPr>
                <w:rFonts w:cs="Times New Roman"/>
                <w:sz w:val="16"/>
                <w:szCs w:val="16"/>
                <w:lang w:eastAsia="x-none"/>
              </w:rPr>
            </w:pPr>
            <w:r w:rsidRPr="00AC51DF">
              <w:rPr>
                <w:rFonts w:cs="Times New Roman"/>
                <w:sz w:val="16"/>
                <w:szCs w:val="16"/>
                <w:lang w:eastAsia="x-none"/>
              </w:rPr>
              <w:t>880,876</w:t>
            </w:r>
          </w:p>
        </w:tc>
      </w:tr>
    </w:tbl>
    <w:p w14:paraId="6AFB8B3C" w14:textId="4F1975A8" w:rsidR="00F87B2E" w:rsidRDefault="00F87B2E" w:rsidP="00EC31F9">
      <w:pPr>
        <w:spacing w:after="120"/>
        <w:ind w:left="425" w:firstLine="1"/>
        <w:jc w:val="thaiDistribute"/>
        <w:outlineLvl w:val="0"/>
        <w:rPr>
          <w:rFonts w:cs="Times New Roman"/>
          <w:sz w:val="16"/>
          <w:szCs w:val="16"/>
        </w:rPr>
      </w:pPr>
    </w:p>
    <w:tbl>
      <w:tblPr>
        <w:tblpPr w:leftFromText="180" w:rightFromText="180" w:vertAnchor="text" w:horzAnchor="margin" w:tblpY="102"/>
        <w:tblOverlap w:val="never"/>
        <w:tblW w:w="9747" w:type="dxa"/>
        <w:tblLayout w:type="fixed"/>
        <w:tblLook w:val="0000" w:firstRow="0" w:lastRow="0" w:firstColumn="0" w:lastColumn="0" w:noHBand="0" w:noVBand="0"/>
      </w:tblPr>
      <w:tblGrid>
        <w:gridCol w:w="4908"/>
        <w:gridCol w:w="1402"/>
        <w:gridCol w:w="236"/>
        <w:gridCol w:w="1324"/>
        <w:gridCol w:w="284"/>
        <w:gridCol w:w="1593"/>
      </w:tblGrid>
      <w:tr w:rsidR="00D70846" w:rsidRPr="00AC51DF" w14:paraId="0911B812" w14:textId="77777777" w:rsidTr="00AC66B8">
        <w:trPr>
          <w:trHeight w:hRule="exact" w:val="397"/>
        </w:trPr>
        <w:tc>
          <w:tcPr>
            <w:tcW w:w="4908" w:type="dxa"/>
          </w:tcPr>
          <w:p w14:paraId="464BD41E" w14:textId="77777777" w:rsidR="00D70846" w:rsidRPr="00AC51DF" w:rsidRDefault="00D70846" w:rsidP="00AC66B8">
            <w:pPr>
              <w:ind w:left="34"/>
              <w:jc w:val="center"/>
              <w:rPr>
                <w:rFonts w:cs="Times New Roman"/>
                <w:sz w:val="16"/>
                <w:szCs w:val="16"/>
              </w:rPr>
            </w:pPr>
          </w:p>
          <w:p w14:paraId="661566C7" w14:textId="77777777" w:rsidR="00D70846" w:rsidRPr="00AC51DF" w:rsidRDefault="00D70846" w:rsidP="00AC66B8">
            <w:pPr>
              <w:ind w:left="34"/>
              <w:jc w:val="center"/>
              <w:rPr>
                <w:rFonts w:cs="Times New Roman"/>
                <w:sz w:val="16"/>
                <w:szCs w:val="16"/>
              </w:rPr>
            </w:pPr>
            <w:r w:rsidRPr="00AC51DF">
              <w:rPr>
                <w:rFonts w:cs="Times New Roman"/>
                <w:sz w:val="16"/>
                <w:szCs w:val="16"/>
                <w:cs/>
              </w:rPr>
              <w:tab/>
            </w:r>
            <w:r w:rsidRPr="00AC51DF">
              <w:rPr>
                <w:rFonts w:cs="Times New Roman"/>
                <w:sz w:val="16"/>
                <w:szCs w:val="16"/>
              </w:rPr>
              <w:t>Particular</w:t>
            </w:r>
            <w:r w:rsidRPr="00AC51DF">
              <w:rPr>
                <w:sz w:val="16"/>
                <w:szCs w:val="16"/>
                <w:cs/>
              </w:rPr>
              <w:t xml:space="preserve"> </w:t>
            </w:r>
          </w:p>
        </w:tc>
        <w:tc>
          <w:tcPr>
            <w:tcW w:w="1402" w:type="dxa"/>
            <w:tcBorders>
              <w:bottom w:val="single" w:sz="4" w:space="0" w:color="auto"/>
            </w:tcBorders>
          </w:tcPr>
          <w:p w14:paraId="5E14BF00" w14:textId="77777777" w:rsidR="00D70846" w:rsidRPr="00AC51DF" w:rsidRDefault="00D70846" w:rsidP="00AC66B8">
            <w:pPr>
              <w:jc w:val="center"/>
              <w:rPr>
                <w:rFonts w:cs="Times New Roman"/>
                <w:sz w:val="16"/>
                <w:szCs w:val="16"/>
              </w:rPr>
            </w:pPr>
          </w:p>
          <w:p w14:paraId="5CF0539E" w14:textId="77777777" w:rsidR="00D70846" w:rsidRPr="00AC51DF" w:rsidRDefault="00D70846" w:rsidP="00AC66B8">
            <w:pPr>
              <w:jc w:val="center"/>
              <w:rPr>
                <w:rFonts w:cs="Times New Roman"/>
                <w:sz w:val="16"/>
                <w:szCs w:val="16"/>
                <w:cs/>
              </w:rPr>
            </w:pPr>
            <w:r w:rsidRPr="00AC51DF">
              <w:rPr>
                <w:rFonts w:cs="Times New Roman"/>
                <w:sz w:val="16"/>
                <w:szCs w:val="16"/>
              </w:rPr>
              <w:t>No of shares</w:t>
            </w:r>
          </w:p>
        </w:tc>
        <w:tc>
          <w:tcPr>
            <w:tcW w:w="236" w:type="dxa"/>
          </w:tcPr>
          <w:p w14:paraId="0AC4AE77" w14:textId="77777777" w:rsidR="00D70846" w:rsidRPr="00AC51DF" w:rsidRDefault="00D70846" w:rsidP="00AC66B8">
            <w:pPr>
              <w:jc w:val="center"/>
              <w:rPr>
                <w:rFonts w:cs="Times New Roman"/>
                <w:sz w:val="16"/>
                <w:szCs w:val="16"/>
              </w:rPr>
            </w:pPr>
          </w:p>
        </w:tc>
        <w:tc>
          <w:tcPr>
            <w:tcW w:w="1324" w:type="dxa"/>
            <w:tcBorders>
              <w:bottom w:val="single" w:sz="6" w:space="0" w:color="auto"/>
            </w:tcBorders>
          </w:tcPr>
          <w:p w14:paraId="3665CB72" w14:textId="77777777" w:rsidR="00D70846" w:rsidRPr="00AC51DF" w:rsidRDefault="00D70846" w:rsidP="00AC66B8">
            <w:pPr>
              <w:jc w:val="center"/>
              <w:rPr>
                <w:rFonts w:cs="Times New Roman"/>
                <w:sz w:val="16"/>
                <w:szCs w:val="16"/>
              </w:rPr>
            </w:pPr>
          </w:p>
          <w:p w14:paraId="7A3AA170" w14:textId="77777777" w:rsidR="00D70846" w:rsidRPr="00AC51DF" w:rsidRDefault="00D70846" w:rsidP="00AC66B8">
            <w:pPr>
              <w:jc w:val="center"/>
              <w:rPr>
                <w:rFonts w:cs="Times New Roman"/>
                <w:sz w:val="16"/>
                <w:szCs w:val="16"/>
                <w:cs/>
              </w:rPr>
            </w:pPr>
            <w:r w:rsidRPr="00AC51DF">
              <w:rPr>
                <w:rFonts w:cs="Times New Roman"/>
                <w:sz w:val="16"/>
                <w:szCs w:val="16"/>
              </w:rPr>
              <w:t xml:space="preserve">Amount </w:t>
            </w:r>
          </w:p>
        </w:tc>
        <w:tc>
          <w:tcPr>
            <w:tcW w:w="284" w:type="dxa"/>
          </w:tcPr>
          <w:p w14:paraId="36503B67" w14:textId="77777777" w:rsidR="00D70846" w:rsidRPr="00AC51DF" w:rsidRDefault="00D70846" w:rsidP="00AC66B8">
            <w:pPr>
              <w:rPr>
                <w:rFonts w:cs="Times New Roman"/>
                <w:sz w:val="16"/>
                <w:szCs w:val="16"/>
              </w:rPr>
            </w:pPr>
          </w:p>
        </w:tc>
        <w:tc>
          <w:tcPr>
            <w:tcW w:w="1593" w:type="dxa"/>
            <w:tcBorders>
              <w:bottom w:val="single" w:sz="6" w:space="0" w:color="auto"/>
            </w:tcBorders>
          </w:tcPr>
          <w:p w14:paraId="3F039FAE" w14:textId="77777777" w:rsidR="00D70846" w:rsidRPr="00AC51DF" w:rsidRDefault="00D70846" w:rsidP="00AC66B8">
            <w:pPr>
              <w:jc w:val="center"/>
              <w:rPr>
                <w:rFonts w:cs="Times New Roman"/>
                <w:sz w:val="16"/>
                <w:szCs w:val="16"/>
                <w:cs/>
              </w:rPr>
            </w:pPr>
            <w:r w:rsidRPr="00AC51DF">
              <w:rPr>
                <w:rFonts w:cs="Times New Roman"/>
                <w:sz w:val="16"/>
                <w:szCs w:val="16"/>
              </w:rPr>
              <w:t xml:space="preserve">Premium </w:t>
            </w:r>
            <w:r w:rsidRPr="00AC51DF">
              <w:rPr>
                <w:sz w:val="16"/>
                <w:szCs w:val="16"/>
                <w:cs/>
              </w:rPr>
              <w:t>(</w:t>
            </w:r>
            <w:r w:rsidRPr="00AC51DF">
              <w:rPr>
                <w:rFonts w:cs="Times New Roman"/>
                <w:sz w:val="16"/>
                <w:szCs w:val="16"/>
              </w:rPr>
              <w:t>discount</w:t>
            </w:r>
            <w:r w:rsidRPr="00AC51DF">
              <w:rPr>
                <w:sz w:val="16"/>
                <w:szCs w:val="16"/>
                <w:cs/>
              </w:rPr>
              <w:t xml:space="preserve">) </w:t>
            </w:r>
            <w:r w:rsidRPr="00AC51DF">
              <w:rPr>
                <w:rFonts w:cs="Times New Roman"/>
                <w:sz w:val="16"/>
                <w:szCs w:val="16"/>
              </w:rPr>
              <w:t>of share value</w:t>
            </w:r>
          </w:p>
        </w:tc>
      </w:tr>
      <w:tr w:rsidR="00D70846" w:rsidRPr="00AC51DF" w14:paraId="6551BC2C" w14:textId="77777777" w:rsidTr="00AC66B8">
        <w:trPr>
          <w:trHeight w:hRule="exact" w:val="340"/>
        </w:trPr>
        <w:tc>
          <w:tcPr>
            <w:tcW w:w="4908" w:type="dxa"/>
          </w:tcPr>
          <w:p w14:paraId="07CF468F"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tcPr>
          <w:p w14:paraId="35D2A262" w14:textId="77777777" w:rsidR="00D70846" w:rsidRPr="00AC51DF" w:rsidRDefault="00D70846" w:rsidP="00AC66B8">
            <w:pPr>
              <w:tabs>
                <w:tab w:val="left" w:pos="4140"/>
              </w:tabs>
              <w:spacing w:before="120" w:after="120"/>
              <w:ind w:left="-88" w:right="-143"/>
              <w:jc w:val="center"/>
              <w:rPr>
                <w:rFonts w:cs="Times New Roman"/>
                <w:sz w:val="16"/>
                <w:szCs w:val="16"/>
              </w:rPr>
            </w:pPr>
            <w:r w:rsidRPr="00AC51DF">
              <w:rPr>
                <w:sz w:val="16"/>
                <w:szCs w:val="16"/>
                <w:cs/>
              </w:rPr>
              <w:t>(</w:t>
            </w:r>
            <w:r w:rsidRPr="00AC51DF">
              <w:rPr>
                <w:rFonts w:cs="Times New Roman"/>
                <w:sz w:val="16"/>
                <w:szCs w:val="16"/>
              </w:rPr>
              <w:t>Thousand shares</w:t>
            </w:r>
            <w:r w:rsidRPr="00AC51DF">
              <w:rPr>
                <w:sz w:val="16"/>
                <w:szCs w:val="16"/>
                <w:cs/>
              </w:rPr>
              <w:t>)</w:t>
            </w:r>
          </w:p>
        </w:tc>
        <w:tc>
          <w:tcPr>
            <w:tcW w:w="236" w:type="dxa"/>
          </w:tcPr>
          <w:p w14:paraId="6CAC598C" w14:textId="77777777" w:rsidR="00D70846" w:rsidRPr="00AC51DF" w:rsidRDefault="00D70846" w:rsidP="00AC66B8">
            <w:pPr>
              <w:tabs>
                <w:tab w:val="left" w:pos="900"/>
                <w:tab w:val="decimal" w:pos="1168"/>
                <w:tab w:val="left" w:pos="1440"/>
                <w:tab w:val="left" w:pos="4140"/>
              </w:tabs>
              <w:spacing w:before="120" w:after="120"/>
              <w:ind w:hanging="900"/>
              <w:rPr>
                <w:rFonts w:cs="Times New Roman"/>
                <w:sz w:val="16"/>
                <w:szCs w:val="16"/>
              </w:rPr>
            </w:pPr>
          </w:p>
        </w:tc>
        <w:tc>
          <w:tcPr>
            <w:tcW w:w="1324" w:type="dxa"/>
            <w:tcBorders>
              <w:top w:val="single" w:sz="6" w:space="0" w:color="auto"/>
            </w:tcBorders>
          </w:tcPr>
          <w:p w14:paraId="2AF448CC" w14:textId="77777777" w:rsidR="00D70846" w:rsidRPr="00AC51DF" w:rsidRDefault="00D70846" w:rsidP="00AC66B8">
            <w:pPr>
              <w:tabs>
                <w:tab w:val="left" w:pos="4140"/>
              </w:tabs>
              <w:spacing w:before="120" w:after="120"/>
              <w:ind w:right="-70"/>
              <w:jc w:val="center"/>
              <w:rPr>
                <w:rFonts w:cs="Times New Roman"/>
                <w:sz w:val="16"/>
                <w:szCs w:val="16"/>
              </w:rPr>
            </w:pPr>
            <w:r w:rsidRPr="00AC51DF">
              <w:rPr>
                <w:sz w:val="16"/>
                <w:szCs w:val="16"/>
                <w:cs/>
              </w:rPr>
              <w:t>(</w:t>
            </w:r>
            <w:r w:rsidRPr="00AC51DF">
              <w:rPr>
                <w:rFonts w:cs="Times New Roman"/>
                <w:sz w:val="16"/>
                <w:szCs w:val="16"/>
              </w:rPr>
              <w:t>Thousand Baht</w:t>
            </w:r>
            <w:r w:rsidRPr="00AC51DF">
              <w:rPr>
                <w:sz w:val="16"/>
                <w:szCs w:val="16"/>
                <w:cs/>
              </w:rPr>
              <w:t>)</w:t>
            </w:r>
          </w:p>
        </w:tc>
        <w:tc>
          <w:tcPr>
            <w:tcW w:w="284" w:type="dxa"/>
          </w:tcPr>
          <w:p w14:paraId="7899742D" w14:textId="77777777" w:rsidR="00D70846" w:rsidRPr="00AC51DF" w:rsidRDefault="00D70846" w:rsidP="00AC66B8">
            <w:pPr>
              <w:tabs>
                <w:tab w:val="left" w:pos="900"/>
                <w:tab w:val="left" w:pos="1440"/>
                <w:tab w:val="left" w:pos="4140"/>
              </w:tabs>
              <w:spacing w:before="120" w:after="120"/>
              <w:ind w:hanging="900"/>
              <w:jc w:val="center"/>
              <w:rPr>
                <w:rFonts w:cs="Times New Roman"/>
                <w:sz w:val="16"/>
                <w:szCs w:val="16"/>
              </w:rPr>
            </w:pPr>
          </w:p>
        </w:tc>
        <w:tc>
          <w:tcPr>
            <w:tcW w:w="1593" w:type="dxa"/>
            <w:tcBorders>
              <w:top w:val="single" w:sz="6" w:space="0" w:color="auto"/>
            </w:tcBorders>
          </w:tcPr>
          <w:p w14:paraId="320AD9C9" w14:textId="77777777" w:rsidR="00D70846" w:rsidRPr="00AC51DF" w:rsidRDefault="00D70846" w:rsidP="00AC66B8">
            <w:pPr>
              <w:tabs>
                <w:tab w:val="left" w:pos="4140"/>
              </w:tabs>
              <w:spacing w:before="120" w:after="120"/>
              <w:ind w:right="-70"/>
              <w:jc w:val="center"/>
              <w:rPr>
                <w:rFonts w:cs="Times New Roman"/>
                <w:sz w:val="16"/>
                <w:szCs w:val="16"/>
              </w:rPr>
            </w:pPr>
            <w:r w:rsidRPr="00AC51DF">
              <w:rPr>
                <w:sz w:val="16"/>
                <w:szCs w:val="16"/>
                <w:cs/>
              </w:rPr>
              <w:t>(</w:t>
            </w:r>
            <w:r w:rsidRPr="00AC51DF">
              <w:rPr>
                <w:rFonts w:cs="Times New Roman"/>
                <w:sz w:val="16"/>
                <w:szCs w:val="16"/>
              </w:rPr>
              <w:t>Thousand Baht</w:t>
            </w:r>
            <w:r w:rsidRPr="00AC51DF">
              <w:rPr>
                <w:sz w:val="16"/>
                <w:szCs w:val="16"/>
                <w:cs/>
              </w:rPr>
              <w:t>)</w:t>
            </w:r>
          </w:p>
        </w:tc>
      </w:tr>
      <w:tr w:rsidR="00D70846" w:rsidRPr="00AC51DF" w14:paraId="1E2D66E8" w14:textId="77777777" w:rsidTr="00DF33EA">
        <w:trPr>
          <w:trHeight w:hRule="exact" w:val="346"/>
        </w:trPr>
        <w:tc>
          <w:tcPr>
            <w:tcW w:w="4908" w:type="dxa"/>
          </w:tcPr>
          <w:p w14:paraId="0BACE11E"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u w:val="single"/>
              </w:rPr>
            </w:pPr>
            <w:r w:rsidRPr="00AC51DF">
              <w:rPr>
                <w:rFonts w:cs="Times New Roman"/>
                <w:sz w:val="16"/>
                <w:szCs w:val="16"/>
                <w:u w:val="single"/>
              </w:rPr>
              <w:t>Issued and paid</w:t>
            </w:r>
            <w:r w:rsidRPr="00AC51DF">
              <w:rPr>
                <w:sz w:val="16"/>
                <w:szCs w:val="16"/>
                <w:u w:val="single"/>
                <w:cs/>
              </w:rPr>
              <w:t>-</w:t>
            </w:r>
            <w:r w:rsidRPr="00AC51DF">
              <w:rPr>
                <w:rFonts w:cs="Times New Roman"/>
                <w:sz w:val="16"/>
                <w:szCs w:val="16"/>
                <w:u w:val="single"/>
              </w:rPr>
              <w:t>up ordinary share</w:t>
            </w:r>
          </w:p>
        </w:tc>
        <w:tc>
          <w:tcPr>
            <w:tcW w:w="1402" w:type="dxa"/>
          </w:tcPr>
          <w:p w14:paraId="0244FC6A" w14:textId="77777777" w:rsidR="00D70846" w:rsidRPr="00AC51DF" w:rsidRDefault="00D70846" w:rsidP="00AC66B8">
            <w:pPr>
              <w:tabs>
                <w:tab w:val="left" w:pos="4140"/>
              </w:tabs>
              <w:spacing w:before="120" w:after="120"/>
              <w:ind w:right="170" w:hanging="900"/>
              <w:jc w:val="right"/>
              <w:rPr>
                <w:rFonts w:cs="Times New Roman"/>
                <w:sz w:val="16"/>
                <w:szCs w:val="16"/>
                <w:lang w:val="x-none" w:eastAsia="x-none"/>
              </w:rPr>
            </w:pPr>
          </w:p>
        </w:tc>
        <w:tc>
          <w:tcPr>
            <w:tcW w:w="236" w:type="dxa"/>
          </w:tcPr>
          <w:p w14:paraId="2B94310C"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6F2A5839" w14:textId="77777777" w:rsidR="00D70846" w:rsidRPr="00AC51DF" w:rsidRDefault="00D70846" w:rsidP="00AC66B8">
            <w:pPr>
              <w:tabs>
                <w:tab w:val="left" w:pos="4140"/>
              </w:tabs>
              <w:spacing w:before="120" w:after="120"/>
              <w:ind w:right="170"/>
              <w:jc w:val="right"/>
              <w:rPr>
                <w:rFonts w:cs="Times New Roman"/>
                <w:sz w:val="16"/>
                <w:szCs w:val="16"/>
                <w:lang w:val="x-none" w:eastAsia="x-none"/>
              </w:rPr>
            </w:pPr>
          </w:p>
        </w:tc>
        <w:tc>
          <w:tcPr>
            <w:tcW w:w="284" w:type="dxa"/>
          </w:tcPr>
          <w:p w14:paraId="468782C2"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57B036A6" w14:textId="77777777" w:rsidR="00D70846" w:rsidRPr="00AC51DF" w:rsidRDefault="00D70846" w:rsidP="00AC66B8">
            <w:pPr>
              <w:tabs>
                <w:tab w:val="left" w:pos="900"/>
                <w:tab w:val="left" w:pos="4140"/>
              </w:tabs>
              <w:spacing w:before="120" w:after="120"/>
              <w:ind w:right="170" w:hanging="900"/>
              <w:jc w:val="right"/>
              <w:rPr>
                <w:rFonts w:cs="Times New Roman"/>
                <w:sz w:val="16"/>
                <w:szCs w:val="16"/>
                <w:lang w:val="x-none" w:eastAsia="x-none"/>
              </w:rPr>
            </w:pPr>
          </w:p>
        </w:tc>
      </w:tr>
      <w:tr w:rsidR="00D70846" w:rsidRPr="00AC51DF" w14:paraId="362834A7" w14:textId="77777777" w:rsidTr="00DF33EA">
        <w:trPr>
          <w:trHeight w:hRule="exact" w:val="340"/>
        </w:trPr>
        <w:tc>
          <w:tcPr>
            <w:tcW w:w="4908" w:type="dxa"/>
          </w:tcPr>
          <w:p w14:paraId="3E7D03E9"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sz w:val="16"/>
                <w:szCs w:val="16"/>
              </w:rPr>
              <w:t>December 31</w:t>
            </w:r>
            <w:r w:rsidRPr="00AC51DF">
              <w:rPr>
                <w:rFonts w:cs="Times New Roman"/>
                <w:sz w:val="16"/>
                <w:szCs w:val="16"/>
              </w:rPr>
              <w:t>, 2018</w:t>
            </w:r>
          </w:p>
        </w:tc>
        <w:tc>
          <w:tcPr>
            <w:tcW w:w="1402" w:type="dxa"/>
          </w:tcPr>
          <w:p w14:paraId="5D0BC5FA"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5,637,605</w:t>
            </w:r>
          </w:p>
        </w:tc>
        <w:tc>
          <w:tcPr>
            <w:tcW w:w="236" w:type="dxa"/>
          </w:tcPr>
          <w:p w14:paraId="27B6FAD6"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31C1B69D"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704,701</w:t>
            </w:r>
          </w:p>
        </w:tc>
        <w:tc>
          <w:tcPr>
            <w:tcW w:w="284" w:type="dxa"/>
          </w:tcPr>
          <w:p w14:paraId="6F877AD3"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3B7FF008"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144,890</w:t>
            </w:r>
          </w:p>
        </w:tc>
      </w:tr>
      <w:tr w:rsidR="00D70846" w:rsidRPr="00AC51DF" w14:paraId="70259044" w14:textId="77777777" w:rsidTr="00DF33EA">
        <w:trPr>
          <w:trHeight w:hRule="exact" w:val="397"/>
        </w:trPr>
        <w:tc>
          <w:tcPr>
            <w:tcW w:w="4908" w:type="dxa"/>
          </w:tcPr>
          <w:p w14:paraId="3F78CB07"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July</w:t>
            </w:r>
            <w:r w:rsidRPr="00AC51DF">
              <w:rPr>
                <w:sz w:val="16"/>
                <w:szCs w:val="16"/>
                <w:cs/>
              </w:rPr>
              <w:t xml:space="preserve"> </w:t>
            </w:r>
            <w:r w:rsidRPr="00AC51DF">
              <w:rPr>
                <w:rFonts w:cs="Times New Roman"/>
                <w:sz w:val="16"/>
                <w:szCs w:val="16"/>
              </w:rPr>
              <w:t>3, 2019 shareholder exercise of warrant right</w:t>
            </w:r>
          </w:p>
        </w:tc>
        <w:tc>
          <w:tcPr>
            <w:tcW w:w="1402" w:type="dxa"/>
          </w:tcPr>
          <w:p w14:paraId="181195A6"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1,861</w:t>
            </w:r>
          </w:p>
        </w:tc>
        <w:tc>
          <w:tcPr>
            <w:tcW w:w="236" w:type="dxa"/>
          </w:tcPr>
          <w:p w14:paraId="75A6CD6E"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1B23E3C8" w14:textId="77777777" w:rsidR="00D70846" w:rsidRPr="00AC51DF" w:rsidRDefault="00D70846" w:rsidP="00AC66B8">
            <w:pPr>
              <w:tabs>
                <w:tab w:val="left" w:pos="4140"/>
              </w:tabs>
              <w:spacing w:before="120" w:after="120"/>
              <w:ind w:right="170"/>
              <w:jc w:val="right"/>
              <w:rPr>
                <w:rFonts w:cs="Times New Roman"/>
                <w:sz w:val="16"/>
                <w:szCs w:val="16"/>
                <w:lang w:eastAsia="x-none"/>
              </w:rPr>
            </w:pPr>
            <w:r>
              <w:rPr>
                <w:rFonts w:cs="Times New Roman"/>
                <w:sz w:val="16"/>
                <w:szCs w:val="16"/>
                <w:lang w:eastAsia="x-none"/>
              </w:rPr>
              <w:t>232</w:t>
            </w:r>
          </w:p>
        </w:tc>
        <w:tc>
          <w:tcPr>
            <w:tcW w:w="284" w:type="dxa"/>
          </w:tcPr>
          <w:p w14:paraId="4AE63C02"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7D98F615" w14:textId="77777777" w:rsidR="00D70846" w:rsidRPr="00AC51DF" w:rsidRDefault="00D70846" w:rsidP="00AC66B8">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233</w:t>
            </w:r>
          </w:p>
        </w:tc>
      </w:tr>
      <w:tr w:rsidR="00D70846" w:rsidRPr="00AC51DF" w14:paraId="1E78B48C" w14:textId="77777777" w:rsidTr="00AC66B8">
        <w:trPr>
          <w:trHeight w:hRule="exact" w:val="397"/>
        </w:trPr>
        <w:tc>
          <w:tcPr>
            <w:tcW w:w="4908" w:type="dxa"/>
          </w:tcPr>
          <w:p w14:paraId="6C1C7EA8"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Pr>
                <w:rFonts w:cs="Times New Roman"/>
                <w:sz w:val="16"/>
                <w:szCs w:val="16"/>
              </w:rPr>
              <w:t>October</w:t>
            </w:r>
            <w:r w:rsidRPr="00AC51DF">
              <w:rPr>
                <w:sz w:val="16"/>
                <w:szCs w:val="16"/>
                <w:cs/>
              </w:rPr>
              <w:t xml:space="preserve"> </w:t>
            </w:r>
            <w:r w:rsidRPr="00AC51DF">
              <w:rPr>
                <w:rFonts w:cs="Times New Roman"/>
                <w:sz w:val="16"/>
                <w:szCs w:val="16"/>
              </w:rPr>
              <w:t>3, 2019 shareholder exercise of warrant right</w:t>
            </w:r>
          </w:p>
        </w:tc>
        <w:tc>
          <w:tcPr>
            <w:tcW w:w="1402" w:type="dxa"/>
            <w:tcBorders>
              <w:bottom w:val="single" w:sz="6" w:space="0" w:color="auto"/>
            </w:tcBorders>
          </w:tcPr>
          <w:p w14:paraId="1C33D9E9"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156</w:t>
            </w:r>
          </w:p>
        </w:tc>
        <w:tc>
          <w:tcPr>
            <w:tcW w:w="236" w:type="dxa"/>
          </w:tcPr>
          <w:p w14:paraId="0C3B8242"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bottom w:val="single" w:sz="6" w:space="0" w:color="auto"/>
            </w:tcBorders>
          </w:tcPr>
          <w:p w14:paraId="6200E3CF" w14:textId="77777777" w:rsidR="00D70846" w:rsidRPr="00AC51DF" w:rsidRDefault="00D70846" w:rsidP="00AC66B8">
            <w:pPr>
              <w:tabs>
                <w:tab w:val="left" w:pos="4140"/>
              </w:tabs>
              <w:spacing w:before="120" w:after="120"/>
              <w:ind w:right="170"/>
              <w:jc w:val="right"/>
              <w:rPr>
                <w:rFonts w:cs="Times New Roman"/>
                <w:sz w:val="16"/>
                <w:szCs w:val="16"/>
                <w:lang w:eastAsia="x-none"/>
              </w:rPr>
            </w:pPr>
            <w:r>
              <w:rPr>
                <w:rFonts w:cs="Times New Roman"/>
                <w:sz w:val="16"/>
                <w:szCs w:val="16"/>
                <w:lang w:eastAsia="x-none"/>
              </w:rPr>
              <w:t>20</w:t>
            </w:r>
          </w:p>
        </w:tc>
        <w:tc>
          <w:tcPr>
            <w:tcW w:w="284" w:type="dxa"/>
          </w:tcPr>
          <w:p w14:paraId="57306120"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bottom w:val="single" w:sz="6" w:space="0" w:color="auto"/>
            </w:tcBorders>
          </w:tcPr>
          <w:p w14:paraId="760AFC29" w14:textId="77777777" w:rsidR="00D70846" w:rsidRPr="00AC51DF" w:rsidRDefault="00D70846" w:rsidP="00AC66B8">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19</w:t>
            </w:r>
          </w:p>
        </w:tc>
      </w:tr>
      <w:tr w:rsidR="00D70846" w:rsidRPr="00AC51DF" w14:paraId="1DE33E14" w14:textId="77777777" w:rsidTr="00AC66B8">
        <w:trPr>
          <w:trHeight w:hRule="exact" w:val="337"/>
        </w:trPr>
        <w:tc>
          <w:tcPr>
            <w:tcW w:w="4908" w:type="dxa"/>
          </w:tcPr>
          <w:p w14:paraId="17B317E2"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rFonts w:cs="Times New Roman"/>
                <w:sz w:val="16"/>
                <w:szCs w:val="16"/>
              </w:rPr>
              <w:t>December 31</w:t>
            </w:r>
            <w:r w:rsidRPr="00AC51DF">
              <w:rPr>
                <w:rFonts w:cs="Times New Roman"/>
                <w:sz w:val="16"/>
                <w:szCs w:val="16"/>
              </w:rPr>
              <w:t>, 2019</w:t>
            </w:r>
          </w:p>
        </w:tc>
        <w:tc>
          <w:tcPr>
            <w:tcW w:w="1402" w:type="dxa"/>
            <w:tcBorders>
              <w:top w:val="single" w:sz="6" w:space="0" w:color="auto"/>
              <w:bottom w:val="double" w:sz="4" w:space="0" w:color="auto"/>
            </w:tcBorders>
          </w:tcPr>
          <w:p w14:paraId="4CA7F558"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5,639,622</w:t>
            </w:r>
          </w:p>
        </w:tc>
        <w:tc>
          <w:tcPr>
            <w:tcW w:w="236" w:type="dxa"/>
          </w:tcPr>
          <w:p w14:paraId="627C0C4E"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top w:val="single" w:sz="6" w:space="0" w:color="auto"/>
              <w:bottom w:val="double" w:sz="4" w:space="0" w:color="auto"/>
            </w:tcBorders>
          </w:tcPr>
          <w:p w14:paraId="4BF0F649" w14:textId="77777777" w:rsidR="00D70846" w:rsidRPr="00AC51DF" w:rsidRDefault="00D70846" w:rsidP="00AC66B8">
            <w:pPr>
              <w:tabs>
                <w:tab w:val="left" w:pos="4140"/>
              </w:tabs>
              <w:spacing w:before="120" w:after="120"/>
              <w:ind w:right="170"/>
              <w:jc w:val="right"/>
              <w:rPr>
                <w:rFonts w:cs="Times New Roman"/>
                <w:sz w:val="16"/>
                <w:szCs w:val="16"/>
                <w:lang w:eastAsia="x-none"/>
              </w:rPr>
            </w:pPr>
            <w:r>
              <w:rPr>
                <w:rFonts w:cs="Times New Roman"/>
                <w:sz w:val="16"/>
                <w:szCs w:val="16"/>
                <w:lang w:eastAsia="x-none"/>
              </w:rPr>
              <w:t>704,953</w:t>
            </w:r>
          </w:p>
        </w:tc>
        <w:tc>
          <w:tcPr>
            <w:tcW w:w="284" w:type="dxa"/>
          </w:tcPr>
          <w:p w14:paraId="76252236"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top w:val="single" w:sz="6" w:space="0" w:color="auto"/>
              <w:bottom w:val="double" w:sz="4" w:space="0" w:color="auto"/>
            </w:tcBorders>
          </w:tcPr>
          <w:p w14:paraId="099E6DB4" w14:textId="77777777" w:rsidR="00D70846" w:rsidRPr="00AC51DF" w:rsidRDefault="00D70846" w:rsidP="00AC66B8">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145,142</w:t>
            </w:r>
          </w:p>
        </w:tc>
      </w:tr>
      <w:tr w:rsidR="00D70846" w:rsidRPr="00AC51DF" w14:paraId="4D8C156B" w14:textId="77777777" w:rsidTr="00DF33EA">
        <w:trPr>
          <w:trHeight w:hRule="exact" w:val="397"/>
        </w:trPr>
        <w:tc>
          <w:tcPr>
            <w:tcW w:w="4908" w:type="dxa"/>
          </w:tcPr>
          <w:p w14:paraId="24BE2053" w14:textId="1C017116" w:rsidR="00D70846" w:rsidRPr="00350FA2"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sidRPr="00350FA2">
              <w:rPr>
                <w:rFonts w:cs="Times New Roman"/>
                <w:sz w:val="16"/>
                <w:szCs w:val="16"/>
              </w:rPr>
              <w:t>January</w:t>
            </w:r>
            <w:r w:rsidRPr="00350FA2">
              <w:rPr>
                <w:sz w:val="16"/>
                <w:szCs w:val="16"/>
                <w:cs/>
              </w:rPr>
              <w:t xml:space="preserve"> </w:t>
            </w:r>
            <w:r w:rsidRPr="00350FA2">
              <w:rPr>
                <w:sz w:val="16"/>
                <w:szCs w:val="16"/>
              </w:rPr>
              <w:t>7</w:t>
            </w:r>
            <w:r w:rsidRPr="00350FA2">
              <w:rPr>
                <w:rFonts w:cs="Times New Roman"/>
                <w:sz w:val="16"/>
                <w:szCs w:val="16"/>
              </w:rPr>
              <w:t>, 2020 shareholder exercise of warrant right</w:t>
            </w:r>
          </w:p>
        </w:tc>
        <w:tc>
          <w:tcPr>
            <w:tcW w:w="1402" w:type="dxa"/>
          </w:tcPr>
          <w:p w14:paraId="2CEACA26" w14:textId="13DE1B14" w:rsidR="00D70846" w:rsidRPr="00AC51DF" w:rsidRDefault="00350FA2" w:rsidP="00AC66B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4,070</w:t>
            </w:r>
          </w:p>
        </w:tc>
        <w:tc>
          <w:tcPr>
            <w:tcW w:w="236" w:type="dxa"/>
          </w:tcPr>
          <w:p w14:paraId="4659DDE9"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00A2FFC7" w14:textId="3E2167A1" w:rsidR="00D70846" w:rsidRPr="00AC51DF" w:rsidRDefault="00350FA2" w:rsidP="00AC66B8">
            <w:pPr>
              <w:tabs>
                <w:tab w:val="left" w:pos="4140"/>
              </w:tabs>
              <w:spacing w:before="120" w:after="120"/>
              <w:ind w:right="170"/>
              <w:jc w:val="right"/>
              <w:rPr>
                <w:rFonts w:cs="Times New Roman"/>
                <w:sz w:val="16"/>
                <w:szCs w:val="16"/>
                <w:lang w:eastAsia="x-none"/>
              </w:rPr>
            </w:pPr>
            <w:r>
              <w:rPr>
                <w:rFonts w:cs="Times New Roman"/>
                <w:sz w:val="16"/>
                <w:szCs w:val="16"/>
                <w:lang w:eastAsia="x-none"/>
              </w:rPr>
              <w:t>508</w:t>
            </w:r>
          </w:p>
        </w:tc>
        <w:tc>
          <w:tcPr>
            <w:tcW w:w="284" w:type="dxa"/>
          </w:tcPr>
          <w:p w14:paraId="083B1764"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5DFCFD3E" w14:textId="017E55B1" w:rsidR="00D70846" w:rsidRPr="00AC51DF" w:rsidRDefault="00350FA2" w:rsidP="00AC66B8">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509</w:t>
            </w:r>
          </w:p>
        </w:tc>
      </w:tr>
      <w:tr w:rsidR="00DF33EA" w:rsidRPr="00AC51DF" w14:paraId="24862595" w14:textId="77777777" w:rsidTr="00DF33EA">
        <w:trPr>
          <w:trHeight w:hRule="exact" w:val="397"/>
        </w:trPr>
        <w:tc>
          <w:tcPr>
            <w:tcW w:w="4908" w:type="dxa"/>
          </w:tcPr>
          <w:p w14:paraId="6BE20D5B" w14:textId="2E84D5B3" w:rsidR="00DF33EA" w:rsidRPr="00350FA2" w:rsidRDefault="00DF33EA"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rFonts w:cs="Times New Roman"/>
                <w:sz w:val="16"/>
                <w:szCs w:val="16"/>
              </w:rPr>
              <w:t>April</w:t>
            </w:r>
            <w:r w:rsidRPr="00DF33EA">
              <w:rPr>
                <w:rFonts w:cs="Times New Roman"/>
                <w:sz w:val="16"/>
                <w:szCs w:val="16"/>
              </w:rPr>
              <w:t xml:space="preserve"> </w:t>
            </w:r>
            <w:r>
              <w:rPr>
                <w:rFonts w:cs="Times New Roman"/>
                <w:sz w:val="16"/>
                <w:szCs w:val="16"/>
              </w:rPr>
              <w:t>3</w:t>
            </w:r>
            <w:r w:rsidRPr="00DF33EA">
              <w:rPr>
                <w:rFonts w:cs="Times New Roman"/>
                <w:sz w:val="16"/>
                <w:szCs w:val="16"/>
              </w:rPr>
              <w:t>, 2020 shareholder exercise of warrant right</w:t>
            </w:r>
          </w:p>
        </w:tc>
        <w:tc>
          <w:tcPr>
            <w:tcW w:w="1402" w:type="dxa"/>
            <w:tcBorders>
              <w:bottom w:val="single" w:sz="4" w:space="0" w:color="auto"/>
            </w:tcBorders>
          </w:tcPr>
          <w:p w14:paraId="5A274016" w14:textId="0E7A8FD2" w:rsidR="00DF33EA" w:rsidRDefault="00DF33EA" w:rsidP="00AC66B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324,123</w:t>
            </w:r>
          </w:p>
        </w:tc>
        <w:tc>
          <w:tcPr>
            <w:tcW w:w="236" w:type="dxa"/>
          </w:tcPr>
          <w:p w14:paraId="2ED278B7" w14:textId="77777777" w:rsidR="00DF33EA" w:rsidRPr="00AC51DF" w:rsidRDefault="00DF33EA" w:rsidP="00AC66B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bottom w:val="single" w:sz="4" w:space="0" w:color="auto"/>
            </w:tcBorders>
          </w:tcPr>
          <w:p w14:paraId="5B6DCD76" w14:textId="49BA4B3A" w:rsidR="00DF33EA" w:rsidRDefault="00DF33EA" w:rsidP="00AC66B8">
            <w:pPr>
              <w:tabs>
                <w:tab w:val="left" w:pos="4140"/>
              </w:tabs>
              <w:spacing w:before="120" w:after="120"/>
              <w:ind w:right="170"/>
              <w:jc w:val="right"/>
              <w:rPr>
                <w:rFonts w:cs="Times New Roman"/>
                <w:sz w:val="16"/>
                <w:szCs w:val="16"/>
                <w:lang w:eastAsia="x-none"/>
              </w:rPr>
            </w:pPr>
            <w:r>
              <w:rPr>
                <w:rFonts w:cs="Times New Roman"/>
                <w:sz w:val="16"/>
                <w:szCs w:val="16"/>
                <w:lang w:eastAsia="x-none"/>
              </w:rPr>
              <w:t>40,516</w:t>
            </w:r>
          </w:p>
        </w:tc>
        <w:tc>
          <w:tcPr>
            <w:tcW w:w="284" w:type="dxa"/>
          </w:tcPr>
          <w:p w14:paraId="1E6FFE90" w14:textId="77777777" w:rsidR="00DF33EA" w:rsidRPr="00AC51DF" w:rsidRDefault="00DF33EA" w:rsidP="00AC66B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bottom w:val="single" w:sz="4" w:space="0" w:color="auto"/>
            </w:tcBorders>
          </w:tcPr>
          <w:p w14:paraId="498593DB" w14:textId="465FB08E" w:rsidR="00DF33EA" w:rsidRDefault="00DF33EA" w:rsidP="00AC66B8">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40,515</w:t>
            </w:r>
          </w:p>
        </w:tc>
      </w:tr>
      <w:tr w:rsidR="00D70846" w:rsidRPr="00AC51DF" w14:paraId="72F2E03C" w14:textId="77777777" w:rsidTr="00DF33EA">
        <w:trPr>
          <w:trHeight w:hRule="exact" w:val="353"/>
        </w:trPr>
        <w:tc>
          <w:tcPr>
            <w:tcW w:w="4908" w:type="dxa"/>
          </w:tcPr>
          <w:p w14:paraId="121E7C98" w14:textId="3C579E24" w:rsidR="00D70846" w:rsidRPr="00350FA2" w:rsidRDefault="00DF33EA"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rFonts w:cs="Times New Roman"/>
                <w:sz w:val="16"/>
                <w:szCs w:val="16"/>
              </w:rPr>
              <w:t>June</w:t>
            </w:r>
            <w:r w:rsidR="00D70846" w:rsidRPr="00350FA2">
              <w:rPr>
                <w:rFonts w:cs="Times New Roman"/>
                <w:sz w:val="16"/>
                <w:szCs w:val="16"/>
              </w:rPr>
              <w:t xml:space="preserve"> 3</w:t>
            </w:r>
            <w:r>
              <w:rPr>
                <w:rFonts w:cs="Times New Roman"/>
                <w:sz w:val="16"/>
                <w:szCs w:val="16"/>
              </w:rPr>
              <w:t>0</w:t>
            </w:r>
            <w:r w:rsidR="00D70846" w:rsidRPr="00350FA2">
              <w:rPr>
                <w:rFonts w:cs="Times New Roman"/>
                <w:sz w:val="16"/>
                <w:szCs w:val="16"/>
              </w:rPr>
              <w:t>, 2020</w:t>
            </w:r>
          </w:p>
        </w:tc>
        <w:tc>
          <w:tcPr>
            <w:tcW w:w="1402" w:type="dxa"/>
            <w:tcBorders>
              <w:top w:val="single" w:sz="4" w:space="0" w:color="auto"/>
              <w:bottom w:val="double" w:sz="4" w:space="0" w:color="auto"/>
            </w:tcBorders>
          </w:tcPr>
          <w:p w14:paraId="369E9B13" w14:textId="7E71DA74" w:rsidR="00D70846" w:rsidRPr="00AC51DF" w:rsidRDefault="00350FA2" w:rsidP="00AC66B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5</w:t>
            </w:r>
            <w:r w:rsidR="00DF33EA">
              <w:rPr>
                <w:rFonts w:cs="Times New Roman"/>
                <w:sz w:val="16"/>
                <w:szCs w:val="16"/>
                <w:lang w:eastAsia="x-none"/>
              </w:rPr>
              <w:t>,967,815</w:t>
            </w:r>
          </w:p>
        </w:tc>
        <w:tc>
          <w:tcPr>
            <w:tcW w:w="236" w:type="dxa"/>
          </w:tcPr>
          <w:p w14:paraId="7DB00928"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top w:val="single" w:sz="4" w:space="0" w:color="auto"/>
              <w:bottom w:val="double" w:sz="4" w:space="0" w:color="auto"/>
            </w:tcBorders>
          </w:tcPr>
          <w:p w14:paraId="655C3AE4" w14:textId="4B8BCEDA" w:rsidR="00D70846" w:rsidRPr="00AC51DF" w:rsidRDefault="00DF33EA" w:rsidP="00AC66B8">
            <w:pPr>
              <w:tabs>
                <w:tab w:val="left" w:pos="4140"/>
              </w:tabs>
              <w:spacing w:before="120" w:after="120"/>
              <w:ind w:right="170"/>
              <w:jc w:val="right"/>
              <w:rPr>
                <w:rFonts w:cs="Times New Roman"/>
                <w:sz w:val="16"/>
                <w:szCs w:val="16"/>
                <w:lang w:eastAsia="x-none"/>
              </w:rPr>
            </w:pPr>
            <w:r>
              <w:rPr>
                <w:rFonts w:cs="Times New Roman"/>
                <w:sz w:val="16"/>
                <w:szCs w:val="16"/>
                <w:lang w:eastAsia="x-none"/>
              </w:rPr>
              <w:t>745,977</w:t>
            </w:r>
          </w:p>
        </w:tc>
        <w:tc>
          <w:tcPr>
            <w:tcW w:w="284" w:type="dxa"/>
          </w:tcPr>
          <w:p w14:paraId="1E4C244E"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top w:val="single" w:sz="4" w:space="0" w:color="auto"/>
              <w:bottom w:val="double" w:sz="4" w:space="0" w:color="auto"/>
            </w:tcBorders>
          </w:tcPr>
          <w:p w14:paraId="6A199841" w14:textId="136A7795" w:rsidR="00D70846" w:rsidRPr="00AC51DF" w:rsidRDefault="00DF33EA" w:rsidP="00AC66B8">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186,166</w:t>
            </w:r>
          </w:p>
        </w:tc>
      </w:tr>
    </w:tbl>
    <w:p w14:paraId="7F2FA214" w14:textId="77777777" w:rsidR="00EC31F9" w:rsidRPr="00FC7F4A" w:rsidRDefault="00EC31F9" w:rsidP="00EC31F9">
      <w:pPr>
        <w:spacing w:before="240"/>
        <w:jc w:val="thaiDistribute"/>
        <w:rPr>
          <w:rFonts w:cs="Times New Roman"/>
          <w:sz w:val="16"/>
          <w:szCs w:val="16"/>
        </w:rPr>
      </w:pPr>
      <w:r w:rsidRPr="00FC7F4A">
        <w:rPr>
          <w:rFonts w:cs="Times New Roman"/>
          <w:sz w:val="16"/>
          <w:szCs w:val="16"/>
        </w:rPr>
        <w:t xml:space="preserve">On April 27, 2015, the resolution of the annual general shareholders meeting no. 1/2015 resolved to, </w:t>
      </w:r>
    </w:p>
    <w:p w14:paraId="6169D053" w14:textId="77777777" w:rsidR="00EC31F9" w:rsidRPr="00FC7F4A" w:rsidRDefault="00EC31F9" w:rsidP="003E5F33">
      <w:pPr>
        <w:spacing w:before="120"/>
        <w:ind w:left="180" w:hanging="180"/>
        <w:jc w:val="thaiDistribute"/>
        <w:rPr>
          <w:rFonts w:cs="Times New Roman"/>
          <w:sz w:val="16"/>
          <w:szCs w:val="16"/>
        </w:rPr>
      </w:pPr>
      <w:r w:rsidRPr="00FC7F4A">
        <w:rPr>
          <w:rFonts w:cs="Times New Roman"/>
          <w:sz w:val="16"/>
          <w:szCs w:val="16"/>
        </w:rPr>
        <w:t>1. Change of par value of shares of the Company from Baht 0.50 per share to Baht 0.125 per share.</w:t>
      </w:r>
    </w:p>
    <w:p w14:paraId="3369F21F" w14:textId="77777777" w:rsidR="00EC31F9" w:rsidRPr="00FC7F4A" w:rsidRDefault="00EC31F9" w:rsidP="003E5F33">
      <w:pPr>
        <w:spacing w:before="120"/>
        <w:ind w:left="180" w:hanging="180"/>
        <w:contextualSpacing/>
        <w:jc w:val="thaiDistribute"/>
        <w:rPr>
          <w:rFonts w:ascii="Angsana New" w:hAnsi="Angsana New"/>
          <w:sz w:val="16"/>
          <w:szCs w:val="16"/>
        </w:rPr>
      </w:pPr>
      <w:r w:rsidRPr="00FC7F4A">
        <w:rPr>
          <w:rFonts w:cs="Times New Roman"/>
          <w:sz w:val="16"/>
          <w:szCs w:val="16"/>
        </w:rPr>
        <w:t>2.</w:t>
      </w:r>
      <w:r w:rsidRPr="00FC7F4A">
        <w:rPr>
          <w:rFonts w:cs="Times New Roman"/>
          <w:sz w:val="16"/>
          <w:szCs w:val="16"/>
        </w:rPr>
        <w:tab/>
        <w:t>Amendment of the change of registered share capital of Baht 702,918,641 of 1,405,837,282 ordinary shares to Baht 705,918,641 of 5,647,349,128 ordinary shares.</w:t>
      </w:r>
    </w:p>
    <w:p w14:paraId="3F6C9708" w14:textId="66A6276D" w:rsidR="00D70846" w:rsidRPr="00847C75" w:rsidRDefault="00CA69F8" w:rsidP="0049037A">
      <w:pPr>
        <w:pStyle w:val="BodyTextIndent"/>
        <w:tabs>
          <w:tab w:val="clear" w:pos="900"/>
          <w:tab w:val="clear" w:pos="1440"/>
          <w:tab w:val="clear" w:pos="2160"/>
          <w:tab w:val="clear" w:pos="7200"/>
        </w:tabs>
        <w:spacing w:before="360" w:after="0"/>
        <w:ind w:left="357" w:hanging="357"/>
        <w:jc w:val="left"/>
        <w:outlineLvl w:val="0"/>
        <w:rPr>
          <w:rFonts w:ascii="Times New Roman" w:hAnsi="Times New Roman"/>
          <w:b/>
          <w:bCs/>
          <w:sz w:val="17"/>
          <w:szCs w:val="17"/>
        </w:rPr>
      </w:pPr>
      <w:r>
        <w:rPr>
          <w:rFonts w:ascii="Times New Roman" w:hAnsi="Times New Roman"/>
          <w:b/>
          <w:bCs/>
          <w:sz w:val="17"/>
          <w:szCs w:val="17"/>
        </w:rPr>
        <w:t>2</w:t>
      </w:r>
      <w:r w:rsidR="00A248DB">
        <w:rPr>
          <w:rFonts w:ascii="Times New Roman" w:hAnsi="Times New Roman"/>
          <w:b/>
          <w:bCs/>
          <w:sz w:val="17"/>
          <w:szCs w:val="17"/>
        </w:rPr>
        <w:t>1</w:t>
      </w:r>
      <w:r w:rsidR="00D70846" w:rsidRPr="00847C75">
        <w:rPr>
          <w:rFonts w:ascii="Times New Roman" w:hAnsi="Times New Roman"/>
          <w:b/>
          <w:bCs/>
          <w:sz w:val="17"/>
          <w:szCs w:val="17"/>
          <w:cs/>
        </w:rPr>
        <w:t>.</w:t>
      </w:r>
      <w:r w:rsidR="00D70846" w:rsidRPr="00847C75">
        <w:rPr>
          <w:rFonts w:ascii="Times New Roman" w:hAnsi="Times New Roman"/>
          <w:b/>
          <w:bCs/>
          <w:sz w:val="17"/>
          <w:szCs w:val="17"/>
        </w:rPr>
        <w:tab/>
        <w:t>WARRANTS</w:t>
      </w:r>
      <w:r w:rsidR="0049037A">
        <w:rPr>
          <w:rFonts w:ascii="Times New Roman" w:hAnsi="Times New Roman"/>
          <w:b/>
          <w:bCs/>
          <w:sz w:val="17"/>
          <w:szCs w:val="17"/>
        </w:rPr>
        <w:t xml:space="preserve"> -</w:t>
      </w:r>
      <w:r w:rsidR="00D70846" w:rsidRPr="00847C75">
        <w:rPr>
          <w:rFonts w:ascii="Times New Roman" w:hAnsi="Times New Roman"/>
          <w:b/>
          <w:bCs/>
          <w:sz w:val="17"/>
          <w:szCs w:val="17"/>
        </w:rPr>
        <w:t xml:space="preserve"> </w:t>
      </w:r>
      <w:r w:rsidR="00D70846" w:rsidRPr="00847C75">
        <w:rPr>
          <w:rFonts w:ascii="Times New Roman" w:hAnsi="Times New Roman"/>
          <w:b/>
          <w:bCs/>
          <w:sz w:val="17"/>
          <w:szCs w:val="17"/>
          <w:u w:val="single"/>
        </w:rPr>
        <w:t>BROOK</w:t>
      </w:r>
      <w:r w:rsidR="00D70846" w:rsidRPr="00847C75">
        <w:rPr>
          <w:rFonts w:ascii="Times New Roman" w:hAnsi="Times New Roman"/>
          <w:b/>
          <w:bCs/>
          <w:sz w:val="17"/>
          <w:szCs w:val="17"/>
          <w:u w:val="single"/>
          <w:cs/>
        </w:rPr>
        <w:t>-</w:t>
      </w:r>
      <w:r w:rsidR="00D70846" w:rsidRPr="00847C75">
        <w:rPr>
          <w:rFonts w:ascii="Times New Roman" w:hAnsi="Times New Roman"/>
          <w:b/>
          <w:bCs/>
          <w:sz w:val="17"/>
          <w:szCs w:val="17"/>
          <w:u w:val="single"/>
        </w:rPr>
        <w:t>W</w:t>
      </w:r>
      <w:r w:rsidR="00D70846">
        <w:rPr>
          <w:rFonts w:ascii="Times New Roman" w:hAnsi="Times New Roman"/>
          <w:b/>
          <w:bCs/>
          <w:sz w:val="17"/>
          <w:szCs w:val="17"/>
          <w:u w:val="single"/>
        </w:rPr>
        <w:t>5</w:t>
      </w:r>
    </w:p>
    <w:p w14:paraId="43EAE6EC" w14:textId="77777777" w:rsidR="00D70846" w:rsidRPr="00CC20D3" w:rsidRDefault="00D70846" w:rsidP="0049037A">
      <w:pPr>
        <w:tabs>
          <w:tab w:val="left" w:pos="7200"/>
        </w:tabs>
        <w:spacing w:before="120" w:after="120"/>
        <w:ind w:left="360"/>
        <w:jc w:val="thaiDistribute"/>
        <w:rPr>
          <w:rFonts w:cs="Times New Roman"/>
          <w:sz w:val="17"/>
          <w:szCs w:val="17"/>
        </w:rPr>
      </w:pPr>
      <w:r w:rsidRPr="00212B62">
        <w:rPr>
          <w:rFonts w:cs="Times New Roman"/>
          <w:sz w:val="17"/>
          <w:szCs w:val="17"/>
        </w:rPr>
        <w:t>On April 24, 2019, The Company</w:t>
      </w:r>
      <w:r w:rsidRPr="00212B62">
        <w:rPr>
          <w:sz w:val="17"/>
          <w:szCs w:val="17"/>
          <w:cs/>
        </w:rPr>
        <w:t>’</w:t>
      </w:r>
      <w:r w:rsidRPr="00212B62">
        <w:rPr>
          <w:rFonts w:cs="Times New Roman"/>
          <w:sz w:val="17"/>
          <w:szCs w:val="17"/>
        </w:rPr>
        <w:t>s ordinary shareholders meeting no</w:t>
      </w:r>
      <w:r w:rsidRPr="00212B62">
        <w:rPr>
          <w:sz w:val="17"/>
          <w:szCs w:val="17"/>
          <w:cs/>
        </w:rPr>
        <w:t xml:space="preserve">. </w:t>
      </w:r>
      <w:r w:rsidRPr="00212B62">
        <w:rPr>
          <w:rFonts w:cs="Times New Roman"/>
          <w:sz w:val="17"/>
          <w:szCs w:val="17"/>
        </w:rPr>
        <w:t>1</w:t>
      </w:r>
      <w:r w:rsidRPr="00212B62">
        <w:rPr>
          <w:sz w:val="17"/>
          <w:szCs w:val="17"/>
          <w:cs/>
        </w:rPr>
        <w:t>/</w:t>
      </w:r>
      <w:r w:rsidRPr="00212B62">
        <w:rPr>
          <w:rFonts w:cs="Times New Roman"/>
          <w:sz w:val="17"/>
          <w:szCs w:val="17"/>
        </w:rPr>
        <w:t>2019 approved a resolution to issue 1,409,401,</w:t>
      </w:r>
      <w:r>
        <w:rPr>
          <w:rFonts w:cs="Times New Roman"/>
          <w:sz w:val="17"/>
          <w:szCs w:val="17"/>
        </w:rPr>
        <w:t>217</w:t>
      </w:r>
      <w:r w:rsidRPr="00212B62">
        <w:rPr>
          <w:rFonts w:cs="Times New Roman"/>
          <w:sz w:val="17"/>
          <w:szCs w:val="17"/>
        </w:rPr>
        <w:t xml:space="preserve"> warrants </w:t>
      </w:r>
      <w:r w:rsidRPr="00212B62">
        <w:rPr>
          <w:sz w:val="17"/>
          <w:szCs w:val="17"/>
          <w:cs/>
        </w:rPr>
        <w:t>(</w:t>
      </w:r>
      <w:r w:rsidRPr="00212B62">
        <w:rPr>
          <w:rFonts w:cs="Times New Roman"/>
          <w:sz w:val="17"/>
          <w:szCs w:val="17"/>
        </w:rPr>
        <w:t>BROOK</w:t>
      </w:r>
      <w:r w:rsidRPr="00212B62">
        <w:rPr>
          <w:sz w:val="17"/>
          <w:szCs w:val="17"/>
          <w:cs/>
        </w:rPr>
        <w:t>-</w:t>
      </w:r>
      <w:r w:rsidRPr="00212B62">
        <w:rPr>
          <w:rFonts w:cs="Times New Roman"/>
          <w:sz w:val="17"/>
          <w:szCs w:val="17"/>
        </w:rPr>
        <w:t>W5</w:t>
      </w:r>
      <w:r w:rsidRPr="00212B62">
        <w:rPr>
          <w:sz w:val="17"/>
          <w:szCs w:val="17"/>
          <w:cs/>
        </w:rPr>
        <w:t xml:space="preserve">) </w:t>
      </w:r>
      <w:r w:rsidRPr="00212B62">
        <w:rPr>
          <w:rFonts w:cs="Times New Roman"/>
          <w:sz w:val="17"/>
          <w:szCs w:val="17"/>
        </w:rPr>
        <w:t>value at Baht 0</w:t>
      </w:r>
      <w:r w:rsidRPr="00212B62">
        <w:rPr>
          <w:sz w:val="17"/>
          <w:szCs w:val="17"/>
          <w:cs/>
        </w:rPr>
        <w:t>.</w:t>
      </w:r>
      <w:r w:rsidRPr="00212B62">
        <w:rPr>
          <w:rFonts w:cs="Times New Roman"/>
          <w:sz w:val="17"/>
          <w:szCs w:val="17"/>
        </w:rPr>
        <w:t>00 per unit with rights to purchase newly issued ordinary shares for 3 years from the issued date to existing shareholders</w:t>
      </w:r>
      <w:r w:rsidRPr="00212B62">
        <w:rPr>
          <w:sz w:val="17"/>
          <w:szCs w:val="17"/>
          <w:cs/>
        </w:rPr>
        <w:t xml:space="preserve">.  </w:t>
      </w:r>
      <w:r w:rsidRPr="00212B62">
        <w:rPr>
          <w:rFonts w:cs="Times New Roman"/>
          <w:sz w:val="17"/>
          <w:szCs w:val="17"/>
        </w:rPr>
        <w:t>A unit of warrant has the rights to purchase 1 new ordinary share unless the exercised rights are adjusted according to the exercise adjustment conditions, at an exercise price of Baht 0</w:t>
      </w:r>
      <w:r w:rsidRPr="00212B62">
        <w:rPr>
          <w:sz w:val="17"/>
          <w:szCs w:val="17"/>
          <w:cs/>
        </w:rPr>
        <w:t>.</w:t>
      </w:r>
      <w:r w:rsidRPr="00212B62">
        <w:rPr>
          <w:rFonts w:cs="Times New Roman"/>
          <w:sz w:val="17"/>
          <w:szCs w:val="17"/>
        </w:rPr>
        <w:t>25 per share unless the exercised prices are adjusted according to the exercise adjustment condition</w:t>
      </w:r>
      <w:r w:rsidRPr="00212B62">
        <w:rPr>
          <w:sz w:val="17"/>
          <w:szCs w:val="17"/>
          <w:cs/>
        </w:rPr>
        <w:t xml:space="preserve">. </w:t>
      </w:r>
      <w:r w:rsidRPr="00212B62">
        <w:rPr>
          <w:rFonts w:cs="Times New Roman"/>
          <w:sz w:val="17"/>
          <w:szCs w:val="17"/>
        </w:rPr>
        <w:t>As of June 30, 2019, the shareholders paid for newly issued ordinary shares according to the warrants of 1,861,000 units totaling Baht 465,250</w:t>
      </w:r>
      <w:r w:rsidRPr="00212B62">
        <w:rPr>
          <w:sz w:val="17"/>
          <w:szCs w:val="17"/>
          <w:cs/>
        </w:rPr>
        <w:t>.</w:t>
      </w:r>
      <w:r w:rsidRPr="00212B62">
        <w:rPr>
          <w:rFonts w:cs="Times New Roman"/>
          <w:sz w:val="17"/>
          <w:szCs w:val="17"/>
        </w:rPr>
        <w:t>00</w:t>
      </w:r>
      <w:r>
        <w:rPr>
          <w:sz w:val="17"/>
          <w:szCs w:val="17"/>
          <w:cs/>
        </w:rPr>
        <w:t xml:space="preserve">. </w:t>
      </w:r>
      <w:r w:rsidRPr="005475DE">
        <w:rPr>
          <w:rFonts w:cs="Times New Roman"/>
          <w:sz w:val="17"/>
          <w:szCs w:val="17"/>
        </w:rPr>
        <w:t>The Company registered the share increase and the paid</w:t>
      </w:r>
      <w:r w:rsidRPr="005475DE">
        <w:rPr>
          <w:sz w:val="17"/>
          <w:szCs w:val="17"/>
          <w:cs/>
        </w:rPr>
        <w:t>-</w:t>
      </w:r>
      <w:r w:rsidRPr="005475DE">
        <w:rPr>
          <w:rFonts w:cs="Times New Roman"/>
          <w:sz w:val="17"/>
          <w:szCs w:val="17"/>
        </w:rPr>
        <w:t xml:space="preserve">up shares with the Ministry of Commerce on </w:t>
      </w:r>
      <w:r>
        <w:rPr>
          <w:rFonts w:cs="Times New Roman"/>
          <w:sz w:val="17"/>
          <w:szCs w:val="17"/>
        </w:rPr>
        <w:t>July</w:t>
      </w:r>
      <w:r w:rsidRPr="005475DE">
        <w:rPr>
          <w:rFonts w:cs="Times New Roman"/>
          <w:sz w:val="17"/>
          <w:szCs w:val="17"/>
        </w:rPr>
        <w:t xml:space="preserve"> 3, 2019</w:t>
      </w:r>
      <w:r w:rsidRPr="005475DE">
        <w:rPr>
          <w:sz w:val="17"/>
          <w:szCs w:val="17"/>
          <w:cs/>
        </w:rPr>
        <w:t xml:space="preserve">. </w:t>
      </w:r>
      <w:r w:rsidRPr="005475DE">
        <w:rPr>
          <w:rFonts w:cs="Times New Roman"/>
          <w:sz w:val="17"/>
          <w:szCs w:val="17"/>
        </w:rPr>
        <w:t>The remaining of warrants which have not been exercised are 1,407,</w:t>
      </w:r>
      <w:r>
        <w:rPr>
          <w:rFonts w:cs="Times New Roman"/>
          <w:sz w:val="17"/>
          <w:szCs w:val="17"/>
        </w:rPr>
        <w:t>540</w:t>
      </w:r>
      <w:r w:rsidRPr="005475DE">
        <w:rPr>
          <w:rFonts w:cs="Times New Roman"/>
          <w:sz w:val="17"/>
          <w:szCs w:val="17"/>
        </w:rPr>
        <w:t>,</w:t>
      </w:r>
      <w:r>
        <w:rPr>
          <w:rFonts w:cs="Times New Roman"/>
          <w:sz w:val="17"/>
          <w:szCs w:val="17"/>
        </w:rPr>
        <w:t>217</w:t>
      </w:r>
      <w:r w:rsidRPr="005475DE">
        <w:rPr>
          <w:rFonts w:cs="Times New Roman"/>
          <w:sz w:val="17"/>
          <w:szCs w:val="17"/>
        </w:rPr>
        <w:t xml:space="preserve"> units</w:t>
      </w:r>
      <w:r w:rsidRPr="005475DE">
        <w:rPr>
          <w:sz w:val="17"/>
          <w:szCs w:val="17"/>
          <w:cs/>
        </w:rPr>
        <w:t>.</w:t>
      </w:r>
    </w:p>
    <w:p w14:paraId="25A9BD7C" w14:textId="25F4C207" w:rsidR="00D70846" w:rsidRDefault="00D70846" w:rsidP="0049037A">
      <w:pPr>
        <w:tabs>
          <w:tab w:val="left" w:pos="7200"/>
        </w:tabs>
        <w:spacing w:after="120"/>
        <w:ind w:left="360"/>
        <w:jc w:val="thaiDistribute"/>
        <w:rPr>
          <w:sz w:val="17"/>
          <w:szCs w:val="17"/>
        </w:rPr>
      </w:pPr>
      <w:r w:rsidRPr="00CC20D3">
        <w:rPr>
          <w:rFonts w:cs="Times New Roman"/>
          <w:sz w:val="17"/>
          <w:szCs w:val="17"/>
        </w:rPr>
        <w:t>On September 30, 201</w:t>
      </w:r>
      <w:r>
        <w:rPr>
          <w:rFonts w:cs="Times New Roman"/>
          <w:sz w:val="17"/>
          <w:szCs w:val="17"/>
        </w:rPr>
        <w:t>9</w:t>
      </w:r>
      <w:r w:rsidRPr="00CC20D3">
        <w:rPr>
          <w:rFonts w:cs="Times New Roman"/>
          <w:sz w:val="17"/>
          <w:szCs w:val="17"/>
        </w:rPr>
        <w:t xml:space="preserve">, shareholders exercised their warrant rights to purchase the allotted </w:t>
      </w:r>
      <w:r w:rsidRPr="005475DE">
        <w:rPr>
          <w:rFonts w:cs="Times New Roman"/>
          <w:sz w:val="17"/>
          <w:szCs w:val="17"/>
        </w:rPr>
        <w:t>ordinary shares for 156,317 units to receive 156,317 units of rights at the exercise price of Baht 0</w:t>
      </w:r>
      <w:r w:rsidRPr="005475DE">
        <w:rPr>
          <w:sz w:val="17"/>
          <w:szCs w:val="17"/>
          <w:cs/>
        </w:rPr>
        <w:t>.</w:t>
      </w:r>
      <w:r w:rsidRPr="005475DE">
        <w:rPr>
          <w:rFonts w:cs="Times New Roman"/>
          <w:sz w:val="17"/>
          <w:szCs w:val="17"/>
        </w:rPr>
        <w:t>25 per share totaling Baht 39,079</w:t>
      </w:r>
      <w:r w:rsidRPr="005475DE">
        <w:rPr>
          <w:sz w:val="17"/>
          <w:szCs w:val="17"/>
          <w:cs/>
        </w:rPr>
        <w:t>.</w:t>
      </w:r>
      <w:r w:rsidRPr="005475DE">
        <w:rPr>
          <w:rFonts w:cs="Times New Roman"/>
          <w:sz w:val="17"/>
          <w:szCs w:val="17"/>
        </w:rPr>
        <w:t>25</w:t>
      </w:r>
      <w:r w:rsidRPr="005475DE">
        <w:rPr>
          <w:sz w:val="17"/>
          <w:szCs w:val="17"/>
          <w:cs/>
        </w:rPr>
        <w:t xml:space="preserve">.  </w:t>
      </w:r>
      <w:r w:rsidRPr="005475DE">
        <w:rPr>
          <w:rFonts w:cs="Times New Roman"/>
          <w:sz w:val="17"/>
          <w:szCs w:val="17"/>
        </w:rPr>
        <w:t>The Company registered the share increase and the paid</w:t>
      </w:r>
      <w:r w:rsidRPr="005475DE">
        <w:rPr>
          <w:sz w:val="17"/>
          <w:szCs w:val="17"/>
          <w:cs/>
        </w:rPr>
        <w:t>-</w:t>
      </w:r>
      <w:r w:rsidRPr="005475DE">
        <w:rPr>
          <w:rFonts w:cs="Times New Roman"/>
          <w:sz w:val="17"/>
          <w:szCs w:val="17"/>
        </w:rPr>
        <w:t xml:space="preserve">up shares </w:t>
      </w:r>
      <w:smartTag w:uri="urn:schemas-microsoft-com:office:smarttags" w:element="PersonName">
        <w:r w:rsidRPr="005475DE">
          <w:rPr>
            <w:rFonts w:cs="Times New Roman"/>
            <w:sz w:val="17"/>
            <w:szCs w:val="17"/>
          </w:rPr>
          <w:t>wi</w:t>
        </w:r>
      </w:smartTag>
      <w:r w:rsidRPr="005475DE">
        <w:rPr>
          <w:rFonts w:cs="Times New Roman"/>
          <w:sz w:val="17"/>
          <w:szCs w:val="17"/>
        </w:rPr>
        <w:t>th the Ministry of Commerce on October 3, 2019</w:t>
      </w:r>
      <w:r w:rsidRPr="005475DE">
        <w:rPr>
          <w:sz w:val="17"/>
          <w:szCs w:val="17"/>
          <w:cs/>
        </w:rPr>
        <w:t xml:space="preserve">. </w:t>
      </w:r>
      <w:r w:rsidRPr="005475DE">
        <w:rPr>
          <w:rFonts w:cs="Times New Roman"/>
          <w:sz w:val="17"/>
          <w:szCs w:val="17"/>
        </w:rPr>
        <w:t>The remaining of warrants which have not been exercised are 1,407,383,</w:t>
      </w:r>
      <w:r>
        <w:rPr>
          <w:rFonts w:cs="Times New Roman"/>
          <w:sz w:val="17"/>
          <w:szCs w:val="17"/>
        </w:rPr>
        <w:t>900</w:t>
      </w:r>
      <w:r w:rsidRPr="005475DE">
        <w:rPr>
          <w:rFonts w:cs="Times New Roman"/>
          <w:sz w:val="17"/>
          <w:szCs w:val="17"/>
        </w:rPr>
        <w:t xml:space="preserve"> units</w:t>
      </w:r>
      <w:r w:rsidRPr="005475DE">
        <w:rPr>
          <w:sz w:val="17"/>
          <w:szCs w:val="17"/>
          <w:cs/>
        </w:rPr>
        <w:t>.</w:t>
      </w:r>
    </w:p>
    <w:p w14:paraId="39C43AB2" w14:textId="77777777" w:rsidR="0049037A" w:rsidRDefault="0049037A" w:rsidP="0049037A">
      <w:pPr>
        <w:tabs>
          <w:tab w:val="left" w:pos="7200"/>
        </w:tabs>
        <w:spacing w:after="120"/>
        <w:ind w:left="360"/>
        <w:jc w:val="thaiDistribute"/>
        <w:rPr>
          <w:sz w:val="17"/>
          <w:szCs w:val="17"/>
        </w:rPr>
      </w:pPr>
    </w:p>
    <w:p w14:paraId="7BD6F80A" w14:textId="77777777" w:rsidR="00D70846" w:rsidRDefault="00D70846" w:rsidP="0049037A">
      <w:pPr>
        <w:tabs>
          <w:tab w:val="left" w:pos="7200"/>
        </w:tabs>
        <w:spacing w:after="120"/>
        <w:ind w:left="360"/>
        <w:jc w:val="thaiDistribute"/>
        <w:rPr>
          <w:sz w:val="17"/>
          <w:szCs w:val="17"/>
        </w:rPr>
      </w:pPr>
      <w:r w:rsidRPr="00CC20D3">
        <w:rPr>
          <w:rFonts w:cs="Times New Roman"/>
          <w:sz w:val="17"/>
          <w:szCs w:val="17"/>
        </w:rPr>
        <w:t xml:space="preserve">On </w:t>
      </w:r>
      <w:r>
        <w:rPr>
          <w:rFonts w:cs="Times New Roman"/>
          <w:sz w:val="17"/>
          <w:szCs w:val="17"/>
        </w:rPr>
        <w:t>December 31</w:t>
      </w:r>
      <w:r w:rsidRPr="00CC20D3">
        <w:rPr>
          <w:rFonts w:cs="Times New Roman"/>
          <w:sz w:val="17"/>
          <w:szCs w:val="17"/>
        </w:rPr>
        <w:t>, 201</w:t>
      </w:r>
      <w:r>
        <w:rPr>
          <w:rFonts w:cs="Times New Roman"/>
          <w:sz w:val="17"/>
          <w:szCs w:val="17"/>
        </w:rPr>
        <w:t>9</w:t>
      </w:r>
      <w:r w:rsidRPr="00CC20D3">
        <w:rPr>
          <w:rFonts w:cs="Times New Roman"/>
          <w:sz w:val="17"/>
          <w:szCs w:val="17"/>
        </w:rPr>
        <w:t xml:space="preserve">, shareholders exercised their warrant rights to purchase the allotted </w:t>
      </w:r>
      <w:r w:rsidRPr="005475DE">
        <w:rPr>
          <w:rFonts w:cs="Times New Roman"/>
          <w:sz w:val="17"/>
          <w:szCs w:val="17"/>
        </w:rPr>
        <w:t xml:space="preserve">ordinary shares for </w:t>
      </w:r>
      <w:r>
        <w:rPr>
          <w:rFonts w:cstheme="minorBidi"/>
          <w:sz w:val="17"/>
          <w:szCs w:val="17"/>
        </w:rPr>
        <w:t>4,069,800</w:t>
      </w:r>
      <w:r w:rsidRPr="005475DE">
        <w:rPr>
          <w:rFonts w:cs="Times New Roman"/>
          <w:sz w:val="17"/>
          <w:szCs w:val="17"/>
        </w:rPr>
        <w:t xml:space="preserve"> units </w:t>
      </w:r>
      <w:r w:rsidRPr="00C324FC">
        <w:rPr>
          <w:rFonts w:cs="Times New Roman"/>
          <w:sz w:val="17"/>
          <w:szCs w:val="17"/>
        </w:rPr>
        <w:t>to receive 4,069,800 units of rights at the exercise price of Baht 0</w:t>
      </w:r>
      <w:r w:rsidRPr="00C324FC">
        <w:rPr>
          <w:sz w:val="17"/>
          <w:szCs w:val="17"/>
          <w:cs/>
        </w:rPr>
        <w:t>.</w:t>
      </w:r>
      <w:r w:rsidRPr="00C324FC">
        <w:rPr>
          <w:rFonts w:cs="Times New Roman"/>
          <w:sz w:val="17"/>
          <w:szCs w:val="17"/>
        </w:rPr>
        <w:t>25 per share totaling Baht 1,017,450.00</w:t>
      </w:r>
      <w:r w:rsidRPr="00C324FC">
        <w:rPr>
          <w:sz w:val="17"/>
          <w:szCs w:val="17"/>
          <w:cs/>
        </w:rPr>
        <w:t xml:space="preserve">  </w:t>
      </w:r>
      <w:r w:rsidRPr="00C324FC">
        <w:rPr>
          <w:rFonts w:cs="Times New Roman"/>
          <w:sz w:val="17"/>
          <w:szCs w:val="17"/>
        </w:rPr>
        <w:t>The Company registered the share increase and the paid</w:t>
      </w:r>
      <w:r w:rsidRPr="00C324FC">
        <w:rPr>
          <w:sz w:val="17"/>
          <w:szCs w:val="17"/>
          <w:cs/>
        </w:rPr>
        <w:t>-</w:t>
      </w:r>
      <w:r w:rsidRPr="00C324FC">
        <w:rPr>
          <w:rFonts w:cs="Times New Roman"/>
          <w:sz w:val="17"/>
          <w:szCs w:val="17"/>
        </w:rPr>
        <w:t>up shares with the Ministry of Commerce on January 7, 2020</w:t>
      </w:r>
      <w:r w:rsidRPr="00C324FC">
        <w:rPr>
          <w:sz w:val="17"/>
          <w:szCs w:val="17"/>
          <w:cs/>
        </w:rPr>
        <w:t xml:space="preserve">. </w:t>
      </w:r>
      <w:r w:rsidRPr="00C324FC">
        <w:rPr>
          <w:rFonts w:cs="Times New Roman"/>
          <w:sz w:val="17"/>
          <w:szCs w:val="17"/>
        </w:rPr>
        <w:t>The remaining of warrants which have not been exercised are 1,403,314,100 units</w:t>
      </w:r>
      <w:r w:rsidRPr="00C324FC">
        <w:rPr>
          <w:sz w:val="17"/>
          <w:szCs w:val="17"/>
          <w:cs/>
        </w:rPr>
        <w:t>.</w:t>
      </w:r>
    </w:p>
    <w:p w14:paraId="092A1F21" w14:textId="767A5B8E" w:rsidR="00D70846" w:rsidRDefault="00D70846" w:rsidP="0049037A">
      <w:pPr>
        <w:tabs>
          <w:tab w:val="left" w:pos="7200"/>
        </w:tabs>
        <w:spacing w:after="120"/>
        <w:ind w:left="360"/>
        <w:jc w:val="thaiDistribute"/>
        <w:rPr>
          <w:sz w:val="17"/>
          <w:szCs w:val="17"/>
        </w:rPr>
      </w:pPr>
      <w:bookmarkStart w:id="9" w:name="_Hlk41572662"/>
      <w:r w:rsidRPr="00CC20D3">
        <w:rPr>
          <w:rFonts w:cs="Times New Roman"/>
          <w:sz w:val="17"/>
          <w:szCs w:val="17"/>
        </w:rPr>
        <w:t xml:space="preserve">On </w:t>
      </w:r>
      <w:r>
        <w:rPr>
          <w:rFonts w:cs="Times New Roman"/>
          <w:sz w:val="17"/>
          <w:szCs w:val="17"/>
        </w:rPr>
        <w:t>March 31</w:t>
      </w:r>
      <w:r w:rsidRPr="00CC20D3">
        <w:rPr>
          <w:rFonts w:cs="Times New Roman"/>
          <w:sz w:val="17"/>
          <w:szCs w:val="17"/>
        </w:rPr>
        <w:t>, 20</w:t>
      </w:r>
      <w:r>
        <w:rPr>
          <w:rFonts w:cs="Times New Roman"/>
          <w:sz w:val="17"/>
          <w:szCs w:val="17"/>
        </w:rPr>
        <w:t>20</w:t>
      </w:r>
      <w:r w:rsidRPr="00CC20D3">
        <w:rPr>
          <w:rFonts w:cs="Times New Roman"/>
          <w:sz w:val="17"/>
          <w:szCs w:val="17"/>
        </w:rPr>
        <w:t xml:space="preserve">, shareholders </w:t>
      </w:r>
      <w:r w:rsidRPr="001E65E3">
        <w:rPr>
          <w:rFonts w:cs="Times New Roman"/>
          <w:sz w:val="17"/>
          <w:szCs w:val="17"/>
        </w:rPr>
        <w:t xml:space="preserve">exercised their warrant rights to purchase the allotted ordinary shares for </w:t>
      </w:r>
      <w:r w:rsidR="001E65E3" w:rsidRPr="001E65E3">
        <w:rPr>
          <w:rFonts w:cstheme="minorBidi"/>
          <w:sz w:val="17"/>
          <w:szCs w:val="17"/>
        </w:rPr>
        <w:t>324,123,203</w:t>
      </w:r>
      <w:r w:rsidRPr="001E65E3">
        <w:rPr>
          <w:rFonts w:cs="Times New Roman"/>
          <w:sz w:val="17"/>
          <w:szCs w:val="17"/>
        </w:rPr>
        <w:t xml:space="preserve"> units to receive </w:t>
      </w:r>
      <w:r w:rsidR="001E65E3" w:rsidRPr="001E65E3">
        <w:rPr>
          <w:rFonts w:cs="Times New Roman"/>
          <w:sz w:val="17"/>
          <w:szCs w:val="17"/>
        </w:rPr>
        <w:t>324,123,203</w:t>
      </w:r>
      <w:r w:rsidRPr="001E65E3">
        <w:rPr>
          <w:rFonts w:cs="Times New Roman"/>
          <w:sz w:val="17"/>
          <w:szCs w:val="17"/>
        </w:rPr>
        <w:t xml:space="preserve"> units of rights at the exercise price of Baht 0</w:t>
      </w:r>
      <w:r w:rsidRPr="001E65E3">
        <w:rPr>
          <w:sz w:val="17"/>
          <w:szCs w:val="17"/>
          <w:cs/>
        </w:rPr>
        <w:t>.</w:t>
      </w:r>
      <w:r w:rsidRPr="001E65E3">
        <w:rPr>
          <w:rFonts w:cs="Times New Roman"/>
          <w:sz w:val="17"/>
          <w:szCs w:val="17"/>
        </w:rPr>
        <w:t xml:space="preserve">25 per share totaling Baht </w:t>
      </w:r>
      <w:r w:rsidR="001E65E3" w:rsidRPr="001E65E3">
        <w:rPr>
          <w:rFonts w:cs="Times New Roman"/>
          <w:sz w:val="17"/>
          <w:szCs w:val="17"/>
        </w:rPr>
        <w:t>81,030,800.75</w:t>
      </w:r>
      <w:r w:rsidRPr="001E65E3">
        <w:rPr>
          <w:sz w:val="17"/>
          <w:szCs w:val="17"/>
          <w:cs/>
        </w:rPr>
        <w:t xml:space="preserve">  </w:t>
      </w:r>
      <w:r w:rsidRPr="001E65E3">
        <w:rPr>
          <w:rFonts w:cs="Times New Roman"/>
          <w:sz w:val="17"/>
          <w:szCs w:val="17"/>
        </w:rPr>
        <w:t>The Company registered the share increase and the paid</w:t>
      </w:r>
      <w:r w:rsidRPr="001E65E3">
        <w:rPr>
          <w:sz w:val="17"/>
          <w:szCs w:val="17"/>
          <w:cs/>
        </w:rPr>
        <w:t>-</w:t>
      </w:r>
      <w:r w:rsidRPr="001E65E3">
        <w:rPr>
          <w:rFonts w:cs="Times New Roman"/>
          <w:sz w:val="17"/>
          <w:szCs w:val="17"/>
        </w:rPr>
        <w:t xml:space="preserve">up shares with the Ministry of Commerce on </w:t>
      </w:r>
      <w:r w:rsidR="001E65E3" w:rsidRPr="001E65E3">
        <w:rPr>
          <w:rFonts w:cs="Times New Roman"/>
          <w:sz w:val="17"/>
          <w:szCs w:val="17"/>
        </w:rPr>
        <w:t>April</w:t>
      </w:r>
      <w:r w:rsidRPr="001E65E3">
        <w:rPr>
          <w:rFonts w:cs="Times New Roman"/>
          <w:sz w:val="17"/>
          <w:szCs w:val="17"/>
        </w:rPr>
        <w:t xml:space="preserve"> </w:t>
      </w:r>
      <w:r w:rsidR="001E65E3" w:rsidRPr="001E65E3">
        <w:rPr>
          <w:rFonts w:cs="Times New Roman"/>
          <w:sz w:val="17"/>
          <w:szCs w:val="17"/>
        </w:rPr>
        <w:t>3</w:t>
      </w:r>
      <w:r w:rsidRPr="001E65E3">
        <w:rPr>
          <w:rFonts w:cs="Times New Roman"/>
          <w:sz w:val="17"/>
          <w:szCs w:val="17"/>
        </w:rPr>
        <w:t>, 2020</w:t>
      </w:r>
      <w:r w:rsidRPr="001E65E3">
        <w:rPr>
          <w:sz w:val="17"/>
          <w:szCs w:val="17"/>
          <w:cs/>
        </w:rPr>
        <w:t xml:space="preserve">. </w:t>
      </w:r>
      <w:r w:rsidRPr="001E65E3">
        <w:rPr>
          <w:rFonts w:cs="Times New Roman"/>
          <w:sz w:val="17"/>
          <w:szCs w:val="17"/>
        </w:rPr>
        <w:t xml:space="preserve">The remaining of warrants which have not been exercised are </w:t>
      </w:r>
      <w:r w:rsidR="001E65E3" w:rsidRPr="001E65E3">
        <w:rPr>
          <w:rFonts w:cs="Times New Roman"/>
          <w:sz w:val="17"/>
          <w:szCs w:val="17"/>
        </w:rPr>
        <w:t>1,079,190</w:t>
      </w:r>
      <w:r w:rsidR="001E65E3">
        <w:rPr>
          <w:rFonts w:cs="Times New Roman"/>
          <w:sz w:val="17"/>
          <w:szCs w:val="17"/>
        </w:rPr>
        <w:t>,897</w:t>
      </w:r>
      <w:r w:rsidRPr="00C324FC">
        <w:rPr>
          <w:rFonts w:cs="Times New Roman"/>
          <w:sz w:val="17"/>
          <w:szCs w:val="17"/>
        </w:rPr>
        <w:t xml:space="preserve"> units</w:t>
      </w:r>
      <w:r w:rsidRPr="00C324FC">
        <w:rPr>
          <w:sz w:val="17"/>
          <w:szCs w:val="17"/>
          <w:cs/>
        </w:rPr>
        <w:t>.</w:t>
      </w:r>
    </w:p>
    <w:bookmarkEnd w:id="9"/>
    <w:p w14:paraId="26BC3372" w14:textId="58F3BD96" w:rsidR="00DF33EA" w:rsidRDefault="00DF33EA" w:rsidP="0049037A">
      <w:pPr>
        <w:tabs>
          <w:tab w:val="left" w:pos="7200"/>
        </w:tabs>
        <w:spacing w:after="120"/>
        <w:ind w:left="360"/>
        <w:jc w:val="thaiDistribute"/>
        <w:rPr>
          <w:sz w:val="17"/>
          <w:szCs w:val="17"/>
        </w:rPr>
      </w:pPr>
      <w:r w:rsidRPr="00CC20D3">
        <w:rPr>
          <w:rFonts w:cs="Times New Roman"/>
          <w:sz w:val="17"/>
          <w:szCs w:val="17"/>
        </w:rPr>
        <w:t xml:space="preserve">On </w:t>
      </w:r>
      <w:r>
        <w:rPr>
          <w:rFonts w:cs="Times New Roman"/>
          <w:sz w:val="17"/>
          <w:szCs w:val="17"/>
        </w:rPr>
        <w:t>June 30</w:t>
      </w:r>
      <w:r w:rsidRPr="00CC20D3">
        <w:rPr>
          <w:rFonts w:cs="Times New Roman"/>
          <w:sz w:val="17"/>
          <w:szCs w:val="17"/>
        </w:rPr>
        <w:t>, 20</w:t>
      </w:r>
      <w:r>
        <w:rPr>
          <w:rFonts w:cs="Times New Roman"/>
          <w:sz w:val="17"/>
          <w:szCs w:val="17"/>
        </w:rPr>
        <w:t>20</w:t>
      </w:r>
      <w:r w:rsidRPr="00CC20D3">
        <w:rPr>
          <w:rFonts w:cs="Times New Roman"/>
          <w:sz w:val="17"/>
          <w:szCs w:val="17"/>
        </w:rPr>
        <w:t xml:space="preserve">, shareholders </w:t>
      </w:r>
      <w:r w:rsidRPr="001E65E3">
        <w:rPr>
          <w:rFonts w:cs="Times New Roman"/>
          <w:sz w:val="17"/>
          <w:szCs w:val="17"/>
        </w:rPr>
        <w:t xml:space="preserve">exercised their warrant rights to purchase the allotted ordinary shares for </w:t>
      </w:r>
      <w:r w:rsidR="00955921">
        <w:rPr>
          <w:rFonts w:cstheme="minorBidi"/>
          <w:sz w:val="17"/>
          <w:szCs w:val="17"/>
        </w:rPr>
        <w:t>671,028,294</w:t>
      </w:r>
      <w:r w:rsidRPr="001E65E3">
        <w:rPr>
          <w:rFonts w:cs="Times New Roman"/>
          <w:sz w:val="17"/>
          <w:szCs w:val="17"/>
        </w:rPr>
        <w:t xml:space="preserve"> units to receive </w:t>
      </w:r>
      <w:r w:rsidR="00955921">
        <w:rPr>
          <w:rFonts w:cs="Times New Roman"/>
          <w:sz w:val="17"/>
          <w:szCs w:val="17"/>
        </w:rPr>
        <w:t>671,028,294</w:t>
      </w:r>
      <w:r w:rsidRPr="001E65E3">
        <w:rPr>
          <w:rFonts w:cs="Times New Roman"/>
          <w:sz w:val="17"/>
          <w:szCs w:val="17"/>
        </w:rPr>
        <w:t xml:space="preserve"> units of rights at the exercise price of Baht 0</w:t>
      </w:r>
      <w:r w:rsidRPr="001E65E3">
        <w:rPr>
          <w:sz w:val="17"/>
          <w:szCs w:val="17"/>
          <w:cs/>
        </w:rPr>
        <w:t>.</w:t>
      </w:r>
      <w:r w:rsidRPr="001E65E3">
        <w:rPr>
          <w:rFonts w:cs="Times New Roman"/>
          <w:sz w:val="17"/>
          <w:szCs w:val="17"/>
        </w:rPr>
        <w:t xml:space="preserve">25 per share totaling Baht </w:t>
      </w:r>
      <w:r w:rsidR="00955921">
        <w:rPr>
          <w:rFonts w:cs="Times New Roman"/>
          <w:sz w:val="17"/>
          <w:szCs w:val="17"/>
        </w:rPr>
        <w:t>167,757,073.50</w:t>
      </w:r>
      <w:r w:rsidRPr="001E65E3">
        <w:rPr>
          <w:sz w:val="17"/>
          <w:szCs w:val="17"/>
          <w:cs/>
        </w:rPr>
        <w:t xml:space="preserve">  </w:t>
      </w:r>
      <w:r w:rsidRPr="001E65E3">
        <w:rPr>
          <w:rFonts w:cs="Times New Roman"/>
          <w:sz w:val="17"/>
          <w:szCs w:val="17"/>
        </w:rPr>
        <w:t>The Company registered the share increase and the paid</w:t>
      </w:r>
      <w:r w:rsidRPr="001E65E3">
        <w:rPr>
          <w:sz w:val="17"/>
          <w:szCs w:val="17"/>
          <w:cs/>
        </w:rPr>
        <w:t>-</w:t>
      </w:r>
      <w:r w:rsidRPr="001E65E3">
        <w:rPr>
          <w:rFonts w:cs="Times New Roman"/>
          <w:sz w:val="17"/>
          <w:szCs w:val="17"/>
        </w:rPr>
        <w:t xml:space="preserve">up shares with the Ministry of Commerce on </w:t>
      </w:r>
      <w:r w:rsidR="00955921" w:rsidRPr="00955921">
        <w:rPr>
          <w:rFonts w:cs="Times New Roman"/>
          <w:sz w:val="17"/>
          <w:szCs w:val="17"/>
        </w:rPr>
        <w:t xml:space="preserve">July </w:t>
      </w:r>
      <w:r w:rsidRPr="00955921">
        <w:rPr>
          <w:rFonts w:cs="Times New Roman"/>
          <w:sz w:val="17"/>
          <w:szCs w:val="17"/>
        </w:rPr>
        <w:t>3, 2020</w:t>
      </w:r>
      <w:r w:rsidRPr="00955921">
        <w:rPr>
          <w:sz w:val="17"/>
          <w:szCs w:val="17"/>
          <w:cs/>
        </w:rPr>
        <w:t xml:space="preserve">. </w:t>
      </w:r>
      <w:r w:rsidRPr="00955921">
        <w:rPr>
          <w:rFonts w:cs="Times New Roman"/>
          <w:sz w:val="17"/>
          <w:szCs w:val="17"/>
        </w:rPr>
        <w:t>The</w:t>
      </w:r>
      <w:r w:rsidRPr="001E65E3">
        <w:rPr>
          <w:rFonts w:cs="Times New Roman"/>
          <w:sz w:val="17"/>
          <w:szCs w:val="17"/>
        </w:rPr>
        <w:t xml:space="preserve"> remaining of warrants which have not been exercised are </w:t>
      </w:r>
      <w:r w:rsidR="00955921">
        <w:rPr>
          <w:rFonts w:cs="Times New Roman"/>
          <w:sz w:val="17"/>
          <w:szCs w:val="17"/>
        </w:rPr>
        <w:t>408,162,603</w:t>
      </w:r>
      <w:r w:rsidRPr="00C324FC">
        <w:rPr>
          <w:rFonts w:cs="Times New Roman"/>
          <w:sz w:val="17"/>
          <w:szCs w:val="17"/>
        </w:rPr>
        <w:t xml:space="preserve"> units</w:t>
      </w:r>
      <w:r w:rsidRPr="00C324FC">
        <w:rPr>
          <w:sz w:val="17"/>
          <w:szCs w:val="17"/>
          <w:cs/>
        </w:rPr>
        <w:t>.</w:t>
      </w:r>
    </w:p>
    <w:p w14:paraId="2674C4BB" w14:textId="3C53B817" w:rsidR="00D70846" w:rsidRPr="00897B11" w:rsidRDefault="00D70846" w:rsidP="0049037A">
      <w:pPr>
        <w:tabs>
          <w:tab w:val="left" w:pos="1440"/>
          <w:tab w:val="left" w:pos="2160"/>
          <w:tab w:val="left" w:pos="2880"/>
          <w:tab w:val="left" w:pos="7200"/>
        </w:tabs>
        <w:spacing w:after="60"/>
        <w:ind w:left="360"/>
        <w:jc w:val="thaiDistribute"/>
        <w:rPr>
          <w:rFonts w:cs="Times New Roman"/>
          <w:sz w:val="17"/>
          <w:szCs w:val="17"/>
        </w:rPr>
      </w:pPr>
      <w:r w:rsidRPr="00897B11">
        <w:rPr>
          <w:rFonts w:cs="Times New Roman"/>
          <w:sz w:val="17"/>
          <w:szCs w:val="17"/>
        </w:rPr>
        <w:t xml:space="preserve">As of </w:t>
      </w:r>
      <w:r w:rsidR="00DF33EA">
        <w:rPr>
          <w:rFonts w:cs="Times New Roman"/>
          <w:sz w:val="17"/>
          <w:szCs w:val="17"/>
        </w:rPr>
        <w:t>June</w:t>
      </w:r>
      <w:r>
        <w:rPr>
          <w:rFonts w:cs="Times New Roman"/>
          <w:sz w:val="17"/>
          <w:szCs w:val="17"/>
        </w:rPr>
        <w:t xml:space="preserve"> 3</w:t>
      </w:r>
      <w:r w:rsidR="00DF33EA">
        <w:rPr>
          <w:rFonts w:cs="Times New Roman"/>
          <w:sz w:val="17"/>
          <w:szCs w:val="17"/>
        </w:rPr>
        <w:t>0</w:t>
      </w:r>
      <w:r w:rsidRPr="00897B11">
        <w:rPr>
          <w:rFonts w:cs="Times New Roman"/>
          <w:sz w:val="17"/>
          <w:szCs w:val="17"/>
        </w:rPr>
        <w:t>, 20</w:t>
      </w:r>
      <w:r>
        <w:rPr>
          <w:rFonts w:cs="Times New Roman"/>
          <w:sz w:val="17"/>
          <w:szCs w:val="17"/>
        </w:rPr>
        <w:t>20</w:t>
      </w:r>
      <w:r w:rsidRPr="00897B11">
        <w:rPr>
          <w:rFonts w:cs="Times New Roman"/>
          <w:sz w:val="17"/>
          <w:szCs w:val="17"/>
        </w:rPr>
        <w:t>, the exercised warrants and unexercised warrants balance are as follows</w:t>
      </w:r>
      <w:r w:rsidR="001E65E3">
        <w:rPr>
          <w:rFonts w:cs="Times New Roman"/>
          <w:sz w:val="17"/>
          <w:szCs w:val="17"/>
        </w:rPr>
        <w:t>:</w:t>
      </w:r>
      <w:r w:rsidRPr="00897B11">
        <w:rPr>
          <w:rFonts w:cs="Times New Roman"/>
          <w:sz w:val="17"/>
          <w:szCs w:val="17"/>
        </w:rPr>
        <w:t xml:space="preserve"> </w:t>
      </w:r>
    </w:p>
    <w:tbl>
      <w:tblPr>
        <w:tblW w:w="7920" w:type="dxa"/>
        <w:tblInd w:w="540" w:type="dxa"/>
        <w:tblCellMar>
          <w:left w:w="115" w:type="dxa"/>
          <w:right w:w="115" w:type="dxa"/>
        </w:tblCellMar>
        <w:tblLook w:val="04A0" w:firstRow="1" w:lastRow="0" w:firstColumn="1" w:lastColumn="0" w:noHBand="0" w:noVBand="1"/>
      </w:tblPr>
      <w:tblGrid>
        <w:gridCol w:w="6176"/>
        <w:gridCol w:w="236"/>
        <w:gridCol w:w="1508"/>
      </w:tblGrid>
      <w:tr w:rsidR="00D70846" w:rsidRPr="00897B11" w14:paraId="151505CF" w14:textId="77777777" w:rsidTr="0049037A">
        <w:trPr>
          <w:trHeight w:hRule="exact" w:val="322"/>
        </w:trPr>
        <w:tc>
          <w:tcPr>
            <w:tcW w:w="6176" w:type="dxa"/>
            <w:vAlign w:val="bottom"/>
          </w:tcPr>
          <w:p w14:paraId="68AC0D97" w14:textId="77777777" w:rsidR="00D70846" w:rsidRPr="00897B11" w:rsidRDefault="00D70846" w:rsidP="00AC66B8">
            <w:pPr>
              <w:spacing w:after="120"/>
              <w:ind w:right="142"/>
              <w:rPr>
                <w:rFonts w:cs="Times New Roman"/>
                <w:sz w:val="16"/>
                <w:szCs w:val="16"/>
              </w:rPr>
            </w:pPr>
          </w:p>
        </w:tc>
        <w:tc>
          <w:tcPr>
            <w:tcW w:w="236" w:type="dxa"/>
            <w:vAlign w:val="bottom"/>
          </w:tcPr>
          <w:p w14:paraId="2B923F46" w14:textId="77777777" w:rsidR="00D70846" w:rsidRPr="00897B11" w:rsidRDefault="00D70846" w:rsidP="00AC66B8">
            <w:pPr>
              <w:spacing w:after="120"/>
              <w:ind w:right="142"/>
              <w:rPr>
                <w:rFonts w:cs="Times New Roman"/>
                <w:sz w:val="16"/>
                <w:szCs w:val="16"/>
              </w:rPr>
            </w:pPr>
          </w:p>
        </w:tc>
        <w:tc>
          <w:tcPr>
            <w:tcW w:w="1508" w:type="dxa"/>
            <w:vAlign w:val="bottom"/>
          </w:tcPr>
          <w:p w14:paraId="24922152" w14:textId="77777777" w:rsidR="00D70846" w:rsidRPr="00897B11" w:rsidRDefault="00D70846" w:rsidP="00AC66B8">
            <w:pPr>
              <w:ind w:left="-74"/>
              <w:jc w:val="center"/>
              <w:rPr>
                <w:rFonts w:cs="Cordia New"/>
                <w:sz w:val="16"/>
                <w:szCs w:val="16"/>
                <w:cs/>
              </w:rPr>
            </w:pPr>
            <w:r w:rsidRPr="00897B11">
              <w:rPr>
                <w:rFonts w:cs="Times New Roman"/>
                <w:sz w:val="16"/>
                <w:szCs w:val="16"/>
              </w:rPr>
              <w:t>Number of units</w:t>
            </w:r>
          </w:p>
        </w:tc>
      </w:tr>
      <w:tr w:rsidR="00D70846" w:rsidRPr="00897B11" w14:paraId="0E678B0B" w14:textId="77777777" w:rsidTr="0049037A">
        <w:trPr>
          <w:trHeight w:hRule="exact" w:val="157"/>
        </w:trPr>
        <w:tc>
          <w:tcPr>
            <w:tcW w:w="6176" w:type="dxa"/>
            <w:vAlign w:val="bottom"/>
          </w:tcPr>
          <w:p w14:paraId="628C8075" w14:textId="77777777" w:rsidR="00D70846" w:rsidRPr="00897B11" w:rsidRDefault="00D70846" w:rsidP="00AC66B8">
            <w:pPr>
              <w:spacing w:after="120"/>
              <w:ind w:right="142"/>
              <w:rPr>
                <w:rFonts w:cs="Times New Roman"/>
                <w:sz w:val="16"/>
                <w:szCs w:val="16"/>
              </w:rPr>
            </w:pPr>
          </w:p>
        </w:tc>
        <w:tc>
          <w:tcPr>
            <w:tcW w:w="236" w:type="dxa"/>
            <w:vAlign w:val="bottom"/>
          </w:tcPr>
          <w:p w14:paraId="4328F36D" w14:textId="77777777" w:rsidR="00D70846" w:rsidRPr="00897B11" w:rsidRDefault="00D70846" w:rsidP="00AC66B8">
            <w:pPr>
              <w:spacing w:after="120"/>
              <w:ind w:right="142"/>
              <w:rPr>
                <w:rFonts w:cs="Times New Roman"/>
                <w:sz w:val="16"/>
                <w:szCs w:val="16"/>
              </w:rPr>
            </w:pPr>
          </w:p>
        </w:tc>
        <w:tc>
          <w:tcPr>
            <w:tcW w:w="1508" w:type="dxa"/>
            <w:tcBorders>
              <w:top w:val="single" w:sz="4" w:space="0" w:color="auto"/>
            </w:tcBorders>
            <w:vAlign w:val="bottom"/>
          </w:tcPr>
          <w:p w14:paraId="150F7E28" w14:textId="77777777" w:rsidR="00D70846" w:rsidRPr="00897B11" w:rsidRDefault="00D70846" w:rsidP="00AC66B8">
            <w:pPr>
              <w:ind w:right="504"/>
              <w:jc w:val="right"/>
              <w:rPr>
                <w:sz w:val="16"/>
                <w:szCs w:val="16"/>
                <w:cs/>
              </w:rPr>
            </w:pPr>
          </w:p>
        </w:tc>
      </w:tr>
      <w:tr w:rsidR="00D70846" w:rsidRPr="00897B11" w14:paraId="48EBC60E" w14:textId="77777777" w:rsidTr="0049037A">
        <w:trPr>
          <w:trHeight w:hRule="exact" w:val="166"/>
        </w:trPr>
        <w:tc>
          <w:tcPr>
            <w:tcW w:w="6176" w:type="dxa"/>
            <w:vAlign w:val="bottom"/>
          </w:tcPr>
          <w:p w14:paraId="354DD58D" w14:textId="77777777" w:rsidR="00D70846" w:rsidRPr="00897B11" w:rsidRDefault="00D70846" w:rsidP="00AC66B8">
            <w:pPr>
              <w:spacing w:after="120"/>
              <w:ind w:right="142"/>
              <w:jc w:val="center"/>
              <w:rPr>
                <w:rFonts w:cs="Times New Roman"/>
                <w:sz w:val="16"/>
                <w:szCs w:val="16"/>
              </w:rPr>
            </w:pPr>
          </w:p>
        </w:tc>
        <w:tc>
          <w:tcPr>
            <w:tcW w:w="236" w:type="dxa"/>
            <w:vAlign w:val="bottom"/>
          </w:tcPr>
          <w:p w14:paraId="060650AD" w14:textId="77777777" w:rsidR="00D70846" w:rsidRPr="00897B11" w:rsidRDefault="00D70846" w:rsidP="00AC66B8">
            <w:pPr>
              <w:spacing w:after="120"/>
              <w:ind w:right="142"/>
              <w:jc w:val="center"/>
              <w:rPr>
                <w:rFonts w:cs="Times New Roman"/>
                <w:sz w:val="16"/>
                <w:szCs w:val="16"/>
              </w:rPr>
            </w:pPr>
          </w:p>
        </w:tc>
        <w:tc>
          <w:tcPr>
            <w:tcW w:w="1508" w:type="dxa"/>
            <w:tcBorders>
              <w:bottom w:val="single" w:sz="4" w:space="0" w:color="auto"/>
            </w:tcBorders>
            <w:vAlign w:val="bottom"/>
          </w:tcPr>
          <w:p w14:paraId="3B51B724" w14:textId="77777777" w:rsidR="00D70846" w:rsidRPr="00897B11" w:rsidRDefault="00D70846" w:rsidP="00AC66B8">
            <w:pPr>
              <w:spacing w:after="120"/>
              <w:ind w:right="175"/>
              <w:jc w:val="center"/>
              <w:rPr>
                <w:rFonts w:cs="Times New Roman"/>
                <w:sz w:val="16"/>
                <w:szCs w:val="16"/>
              </w:rPr>
            </w:pPr>
            <w:r w:rsidRPr="00897B11">
              <w:rPr>
                <w:rFonts w:cs="Times New Roman"/>
                <w:sz w:val="16"/>
                <w:szCs w:val="16"/>
              </w:rPr>
              <w:t>BROOK</w:t>
            </w:r>
            <w:r w:rsidRPr="00897B11">
              <w:rPr>
                <w:sz w:val="16"/>
                <w:szCs w:val="16"/>
                <w:cs/>
              </w:rPr>
              <w:t>-</w:t>
            </w:r>
            <w:r w:rsidRPr="00897B11">
              <w:rPr>
                <w:rFonts w:cs="Times New Roman"/>
                <w:sz w:val="16"/>
                <w:szCs w:val="16"/>
              </w:rPr>
              <w:t>W</w:t>
            </w:r>
            <w:r>
              <w:rPr>
                <w:rFonts w:cs="Times New Roman"/>
                <w:sz w:val="16"/>
                <w:szCs w:val="16"/>
              </w:rPr>
              <w:t>5</w:t>
            </w:r>
          </w:p>
        </w:tc>
      </w:tr>
      <w:tr w:rsidR="00D70846" w:rsidRPr="00897B11" w14:paraId="6D3CEE54" w14:textId="77777777" w:rsidTr="0049037A">
        <w:trPr>
          <w:trHeight w:hRule="exact" w:val="282"/>
        </w:trPr>
        <w:tc>
          <w:tcPr>
            <w:tcW w:w="6176" w:type="dxa"/>
            <w:vAlign w:val="bottom"/>
          </w:tcPr>
          <w:p w14:paraId="1819E918" w14:textId="77777777" w:rsidR="00D70846" w:rsidRPr="00897B11" w:rsidRDefault="00D70846" w:rsidP="00AC66B8">
            <w:pPr>
              <w:ind w:right="-108" w:firstLine="52"/>
              <w:rPr>
                <w:sz w:val="16"/>
                <w:szCs w:val="16"/>
                <w:cs/>
              </w:rPr>
            </w:pPr>
            <w:r w:rsidRPr="00897B11">
              <w:rPr>
                <w:rFonts w:cs="Times New Roman"/>
                <w:sz w:val="16"/>
                <w:szCs w:val="16"/>
              </w:rPr>
              <w:t>Allotted warrants</w:t>
            </w:r>
          </w:p>
        </w:tc>
        <w:tc>
          <w:tcPr>
            <w:tcW w:w="236" w:type="dxa"/>
            <w:vAlign w:val="bottom"/>
          </w:tcPr>
          <w:p w14:paraId="351007AD" w14:textId="77777777" w:rsidR="00D70846" w:rsidRPr="00897B11" w:rsidRDefault="00D70846" w:rsidP="00AC66B8">
            <w:pPr>
              <w:spacing w:after="120"/>
              <w:ind w:right="142"/>
              <w:jc w:val="right"/>
              <w:rPr>
                <w:rFonts w:cs="Times New Roman"/>
                <w:sz w:val="16"/>
                <w:szCs w:val="16"/>
              </w:rPr>
            </w:pPr>
          </w:p>
        </w:tc>
        <w:tc>
          <w:tcPr>
            <w:tcW w:w="1508" w:type="dxa"/>
            <w:tcBorders>
              <w:top w:val="single" w:sz="4" w:space="0" w:color="auto"/>
            </w:tcBorders>
            <w:vAlign w:val="bottom"/>
          </w:tcPr>
          <w:p w14:paraId="4303360A" w14:textId="77777777" w:rsidR="00D70846" w:rsidRPr="005475DE" w:rsidRDefault="00D70846" w:rsidP="00AC66B8">
            <w:pPr>
              <w:ind w:right="175"/>
              <w:jc w:val="right"/>
              <w:rPr>
                <w:rFonts w:cs="Times New Roman"/>
                <w:sz w:val="16"/>
                <w:szCs w:val="16"/>
                <w:cs/>
              </w:rPr>
            </w:pPr>
            <w:r w:rsidRPr="005475DE">
              <w:rPr>
                <w:rFonts w:cs="Times New Roman"/>
                <w:sz w:val="16"/>
                <w:szCs w:val="16"/>
              </w:rPr>
              <w:t>1,409,401,</w:t>
            </w:r>
            <w:r>
              <w:rPr>
                <w:rFonts w:cs="Times New Roman"/>
                <w:sz w:val="16"/>
                <w:szCs w:val="16"/>
              </w:rPr>
              <w:t>217</w:t>
            </w:r>
          </w:p>
        </w:tc>
      </w:tr>
      <w:tr w:rsidR="00D70846" w:rsidRPr="00897B11" w14:paraId="31A56477" w14:textId="77777777" w:rsidTr="0049037A">
        <w:trPr>
          <w:trHeight w:hRule="exact" w:val="282"/>
        </w:trPr>
        <w:tc>
          <w:tcPr>
            <w:tcW w:w="6176" w:type="dxa"/>
            <w:vAlign w:val="bottom"/>
          </w:tcPr>
          <w:p w14:paraId="558FFE68" w14:textId="77777777" w:rsidR="00D70846" w:rsidRPr="00897B11" w:rsidRDefault="00D70846" w:rsidP="00AC66B8">
            <w:pPr>
              <w:ind w:right="-108" w:firstLine="52"/>
              <w:rPr>
                <w:sz w:val="16"/>
                <w:szCs w:val="16"/>
                <w:cs/>
              </w:rPr>
            </w:pPr>
            <w:r w:rsidRPr="00897B11">
              <w:rPr>
                <w:rFonts w:cs="Times New Roman"/>
                <w:sz w:val="16"/>
                <w:szCs w:val="16"/>
                <w:u w:val="single"/>
              </w:rPr>
              <w:t>Less</w:t>
            </w:r>
            <w:r w:rsidRPr="00897B11">
              <w:rPr>
                <w:sz w:val="16"/>
                <w:szCs w:val="16"/>
                <w:cs/>
              </w:rPr>
              <w:t xml:space="preserve"> : </w:t>
            </w:r>
            <w:r w:rsidRPr="00897B11">
              <w:rPr>
                <w:rFonts w:cs="Times New Roman"/>
                <w:sz w:val="16"/>
                <w:szCs w:val="16"/>
              </w:rPr>
              <w:t>Exercised and converted to ordinary</w:t>
            </w:r>
          </w:p>
        </w:tc>
        <w:tc>
          <w:tcPr>
            <w:tcW w:w="236" w:type="dxa"/>
            <w:vAlign w:val="bottom"/>
          </w:tcPr>
          <w:p w14:paraId="101FB938" w14:textId="77777777" w:rsidR="00D70846" w:rsidRPr="00897B11" w:rsidRDefault="00D70846" w:rsidP="00AC66B8">
            <w:pPr>
              <w:spacing w:after="120"/>
              <w:ind w:right="142"/>
              <w:jc w:val="right"/>
              <w:rPr>
                <w:rFonts w:cs="Times New Roman"/>
                <w:sz w:val="16"/>
                <w:szCs w:val="16"/>
              </w:rPr>
            </w:pPr>
          </w:p>
        </w:tc>
        <w:tc>
          <w:tcPr>
            <w:tcW w:w="1508" w:type="dxa"/>
            <w:vAlign w:val="bottom"/>
          </w:tcPr>
          <w:p w14:paraId="2C11603A" w14:textId="77777777" w:rsidR="00D70846" w:rsidRPr="005475DE" w:rsidRDefault="00D70846" w:rsidP="00AC66B8">
            <w:pPr>
              <w:spacing w:after="120"/>
              <w:ind w:right="175"/>
              <w:jc w:val="right"/>
              <w:rPr>
                <w:rFonts w:cs="Times New Roman"/>
                <w:sz w:val="16"/>
                <w:szCs w:val="16"/>
              </w:rPr>
            </w:pPr>
          </w:p>
        </w:tc>
      </w:tr>
      <w:tr w:rsidR="00D70846" w:rsidRPr="00897B11" w14:paraId="25FBFC30" w14:textId="77777777" w:rsidTr="0049037A">
        <w:trPr>
          <w:trHeight w:hRule="exact" w:val="201"/>
        </w:trPr>
        <w:tc>
          <w:tcPr>
            <w:tcW w:w="6176" w:type="dxa"/>
            <w:vAlign w:val="bottom"/>
          </w:tcPr>
          <w:p w14:paraId="310C0971" w14:textId="55CFCC4A" w:rsidR="00D70846" w:rsidRPr="00897B11" w:rsidRDefault="00D70846" w:rsidP="00AC66B8">
            <w:pPr>
              <w:ind w:right="-108" w:firstLine="52"/>
              <w:rPr>
                <w:sz w:val="16"/>
                <w:szCs w:val="16"/>
              </w:rPr>
            </w:pPr>
            <w:r w:rsidRPr="00897B11">
              <w:rPr>
                <w:sz w:val="16"/>
                <w:szCs w:val="16"/>
                <w:cs/>
              </w:rPr>
              <w:t xml:space="preserve">          </w:t>
            </w:r>
            <w:r>
              <w:rPr>
                <w:sz w:val="16"/>
                <w:szCs w:val="16"/>
                <w:cs/>
              </w:rPr>
              <w:t xml:space="preserve"> </w:t>
            </w:r>
            <w:r w:rsidRPr="00897B11">
              <w:rPr>
                <w:rFonts w:cs="Times New Roman"/>
                <w:sz w:val="16"/>
                <w:szCs w:val="16"/>
              </w:rPr>
              <w:t xml:space="preserve">Shares as of </w:t>
            </w:r>
            <w:r w:rsidR="00DF33EA">
              <w:rPr>
                <w:rFonts w:cs="Times New Roman"/>
                <w:sz w:val="16"/>
                <w:szCs w:val="16"/>
              </w:rPr>
              <w:t>June 30</w:t>
            </w:r>
            <w:r w:rsidRPr="00897B11">
              <w:rPr>
                <w:rFonts w:cs="Times New Roman"/>
                <w:sz w:val="16"/>
                <w:szCs w:val="16"/>
              </w:rPr>
              <w:t>, 20</w:t>
            </w:r>
            <w:r>
              <w:rPr>
                <w:rFonts w:cs="Times New Roman"/>
                <w:sz w:val="16"/>
                <w:szCs w:val="16"/>
              </w:rPr>
              <w:t>20</w:t>
            </w:r>
          </w:p>
        </w:tc>
        <w:tc>
          <w:tcPr>
            <w:tcW w:w="236" w:type="dxa"/>
            <w:vAlign w:val="bottom"/>
          </w:tcPr>
          <w:p w14:paraId="35D2F038" w14:textId="77777777" w:rsidR="00D70846" w:rsidRPr="00897B11" w:rsidRDefault="00D70846" w:rsidP="00AC66B8">
            <w:pPr>
              <w:spacing w:after="120"/>
              <w:ind w:right="142"/>
              <w:jc w:val="right"/>
              <w:rPr>
                <w:rFonts w:cs="Times New Roman"/>
                <w:sz w:val="16"/>
                <w:szCs w:val="16"/>
              </w:rPr>
            </w:pPr>
          </w:p>
        </w:tc>
        <w:tc>
          <w:tcPr>
            <w:tcW w:w="1508" w:type="dxa"/>
            <w:tcBorders>
              <w:bottom w:val="single" w:sz="4" w:space="0" w:color="auto"/>
            </w:tcBorders>
            <w:vAlign w:val="bottom"/>
          </w:tcPr>
          <w:p w14:paraId="785668B6" w14:textId="45BF6C36" w:rsidR="00D70846" w:rsidRPr="00E71ECC" w:rsidRDefault="00D70846" w:rsidP="00AC66B8">
            <w:pPr>
              <w:ind w:right="175"/>
              <w:jc w:val="right"/>
              <w:rPr>
                <w:rFonts w:cs="Cordia New"/>
                <w:sz w:val="16"/>
                <w:szCs w:val="16"/>
                <w:cs/>
              </w:rPr>
            </w:pPr>
            <w:r w:rsidRPr="00E71ECC">
              <w:rPr>
                <w:sz w:val="16"/>
                <w:szCs w:val="16"/>
              </w:rPr>
              <w:t>(</w:t>
            </w:r>
            <w:r w:rsidR="00DF33EA">
              <w:rPr>
                <w:sz w:val="16"/>
                <w:szCs w:val="16"/>
              </w:rPr>
              <w:t>330,210,320</w:t>
            </w:r>
            <w:r w:rsidRPr="00E71ECC">
              <w:rPr>
                <w:rFonts w:cs="Times New Roman"/>
                <w:sz w:val="16"/>
                <w:szCs w:val="16"/>
              </w:rPr>
              <w:t>)</w:t>
            </w:r>
            <w:r w:rsidRPr="00E71ECC">
              <w:rPr>
                <w:rFonts w:cs="Cordia New" w:hint="cs"/>
                <w:sz w:val="20"/>
                <w:szCs w:val="20"/>
                <w:cs/>
              </w:rPr>
              <w:t xml:space="preserve"> </w:t>
            </w:r>
          </w:p>
        </w:tc>
      </w:tr>
      <w:tr w:rsidR="00D70846" w:rsidRPr="00897B11" w14:paraId="6F5FB68C" w14:textId="77777777" w:rsidTr="0049037A">
        <w:trPr>
          <w:trHeight w:hRule="exact" w:val="272"/>
        </w:trPr>
        <w:tc>
          <w:tcPr>
            <w:tcW w:w="6176" w:type="dxa"/>
            <w:vAlign w:val="bottom"/>
          </w:tcPr>
          <w:p w14:paraId="4F0690D5" w14:textId="77777777" w:rsidR="00D70846" w:rsidRPr="00713137" w:rsidRDefault="00D70846" w:rsidP="00AC66B8">
            <w:pPr>
              <w:ind w:right="-108" w:firstLine="52"/>
              <w:rPr>
                <w:rFonts w:cs="Times New Roman"/>
                <w:sz w:val="16"/>
                <w:szCs w:val="16"/>
                <w:cs/>
              </w:rPr>
            </w:pPr>
            <w:r w:rsidRPr="00897B11">
              <w:rPr>
                <w:rFonts w:cs="Times New Roman"/>
                <w:sz w:val="16"/>
                <w:szCs w:val="16"/>
              </w:rPr>
              <w:t>Balance of allotted warrants</w:t>
            </w:r>
          </w:p>
        </w:tc>
        <w:tc>
          <w:tcPr>
            <w:tcW w:w="236" w:type="dxa"/>
            <w:vAlign w:val="bottom"/>
          </w:tcPr>
          <w:p w14:paraId="49EF1B96" w14:textId="77777777" w:rsidR="00D70846" w:rsidRPr="00897B11" w:rsidRDefault="00D70846" w:rsidP="00AC66B8">
            <w:pPr>
              <w:spacing w:after="120"/>
              <w:ind w:right="142"/>
              <w:rPr>
                <w:rFonts w:cs="Times New Roman"/>
                <w:sz w:val="16"/>
                <w:szCs w:val="16"/>
              </w:rPr>
            </w:pPr>
          </w:p>
        </w:tc>
        <w:tc>
          <w:tcPr>
            <w:tcW w:w="1508" w:type="dxa"/>
            <w:tcBorders>
              <w:top w:val="single" w:sz="4" w:space="0" w:color="auto"/>
              <w:bottom w:val="double" w:sz="4" w:space="0" w:color="auto"/>
            </w:tcBorders>
            <w:vAlign w:val="bottom"/>
          </w:tcPr>
          <w:p w14:paraId="75022C05" w14:textId="1112B299" w:rsidR="00D70846" w:rsidRPr="00E71ECC" w:rsidRDefault="00DF33EA" w:rsidP="00AC66B8">
            <w:pPr>
              <w:ind w:right="175"/>
              <w:jc w:val="right"/>
              <w:rPr>
                <w:rFonts w:cs="Times New Roman"/>
                <w:sz w:val="16"/>
                <w:szCs w:val="16"/>
              </w:rPr>
            </w:pPr>
            <w:r>
              <w:rPr>
                <w:rFonts w:cs="Times New Roman"/>
                <w:sz w:val="16"/>
                <w:szCs w:val="16"/>
              </w:rPr>
              <w:t>1,079,190,897</w:t>
            </w:r>
          </w:p>
        </w:tc>
      </w:tr>
      <w:tr w:rsidR="00D70846" w:rsidRPr="00897B11" w14:paraId="1E447224" w14:textId="77777777" w:rsidTr="0049037A">
        <w:trPr>
          <w:trHeight w:hRule="exact" w:val="283"/>
        </w:trPr>
        <w:tc>
          <w:tcPr>
            <w:tcW w:w="6176" w:type="dxa"/>
            <w:vAlign w:val="bottom"/>
          </w:tcPr>
          <w:p w14:paraId="45EB0714" w14:textId="77777777" w:rsidR="00D70846" w:rsidRPr="00897B11" w:rsidRDefault="00D70846" w:rsidP="00AC66B8">
            <w:pPr>
              <w:ind w:right="-108" w:firstLine="52"/>
              <w:rPr>
                <w:sz w:val="16"/>
                <w:szCs w:val="16"/>
                <w:cs/>
              </w:rPr>
            </w:pPr>
            <w:r w:rsidRPr="00897B11">
              <w:rPr>
                <w:rFonts w:cs="Times New Roman"/>
                <w:sz w:val="16"/>
                <w:szCs w:val="16"/>
              </w:rPr>
              <w:t xml:space="preserve">Duration of the warrants </w:t>
            </w:r>
          </w:p>
        </w:tc>
        <w:tc>
          <w:tcPr>
            <w:tcW w:w="236" w:type="dxa"/>
            <w:vAlign w:val="bottom"/>
          </w:tcPr>
          <w:p w14:paraId="647B6B98" w14:textId="77777777" w:rsidR="00D70846" w:rsidRPr="00897B11" w:rsidRDefault="00D70846" w:rsidP="00AC66B8">
            <w:pPr>
              <w:spacing w:after="120"/>
              <w:ind w:right="142"/>
              <w:rPr>
                <w:rFonts w:cs="Times New Roman"/>
                <w:sz w:val="16"/>
                <w:szCs w:val="16"/>
              </w:rPr>
            </w:pPr>
          </w:p>
        </w:tc>
        <w:tc>
          <w:tcPr>
            <w:tcW w:w="1508" w:type="dxa"/>
            <w:tcBorders>
              <w:bottom w:val="single" w:sz="4" w:space="0" w:color="auto"/>
            </w:tcBorders>
            <w:vAlign w:val="bottom"/>
          </w:tcPr>
          <w:p w14:paraId="6DDBA48C" w14:textId="77777777" w:rsidR="00D70846" w:rsidRPr="00897B11" w:rsidRDefault="00D70846" w:rsidP="00AC66B8">
            <w:pPr>
              <w:ind w:right="175"/>
              <w:jc w:val="right"/>
              <w:rPr>
                <w:rFonts w:cs="Cordia New"/>
                <w:sz w:val="16"/>
                <w:szCs w:val="16"/>
              </w:rPr>
            </w:pPr>
            <w:r>
              <w:rPr>
                <w:rFonts w:cs="Cordia New"/>
                <w:sz w:val="16"/>
                <w:szCs w:val="16"/>
              </w:rPr>
              <w:t>3</w:t>
            </w:r>
            <w:r w:rsidRPr="00897B11">
              <w:rPr>
                <w:rFonts w:cs="Cordia New" w:hint="cs"/>
                <w:sz w:val="16"/>
                <w:szCs w:val="16"/>
                <w:cs/>
              </w:rPr>
              <w:t xml:space="preserve"> </w:t>
            </w:r>
            <w:r w:rsidRPr="00897B11">
              <w:rPr>
                <w:rFonts w:cs="Cordia New"/>
                <w:sz w:val="16"/>
                <w:szCs w:val="16"/>
              </w:rPr>
              <w:t>Years</w:t>
            </w:r>
          </w:p>
        </w:tc>
      </w:tr>
      <w:tr w:rsidR="00D70846" w:rsidRPr="00897B11" w14:paraId="5AA41E9B" w14:textId="77777777" w:rsidTr="0049037A">
        <w:trPr>
          <w:trHeight w:hRule="exact" w:val="282"/>
        </w:trPr>
        <w:tc>
          <w:tcPr>
            <w:tcW w:w="6176" w:type="dxa"/>
            <w:vAlign w:val="bottom"/>
          </w:tcPr>
          <w:p w14:paraId="42DB9C7B" w14:textId="77777777" w:rsidR="00D70846" w:rsidRPr="00897B11" w:rsidRDefault="00D70846" w:rsidP="00AC66B8">
            <w:pPr>
              <w:ind w:right="-108" w:firstLine="52"/>
              <w:rPr>
                <w:sz w:val="16"/>
                <w:szCs w:val="16"/>
              </w:rPr>
            </w:pPr>
            <w:r w:rsidRPr="00897B11">
              <w:rPr>
                <w:rFonts w:cs="Times New Roman"/>
                <w:sz w:val="16"/>
                <w:szCs w:val="16"/>
              </w:rPr>
              <w:t xml:space="preserve">Exercise rate </w:t>
            </w:r>
            <w:r w:rsidRPr="00897B11">
              <w:rPr>
                <w:sz w:val="16"/>
                <w:szCs w:val="16"/>
                <w:cs/>
              </w:rPr>
              <w:t>(</w:t>
            </w:r>
            <w:r w:rsidRPr="00897B11">
              <w:rPr>
                <w:rFonts w:cs="Times New Roman"/>
                <w:sz w:val="16"/>
                <w:szCs w:val="16"/>
              </w:rPr>
              <w:t xml:space="preserve">units </w:t>
            </w:r>
            <w:r w:rsidRPr="00897B11">
              <w:rPr>
                <w:sz w:val="16"/>
                <w:szCs w:val="16"/>
                <w:cs/>
              </w:rPr>
              <w:t xml:space="preserve">: </w:t>
            </w:r>
            <w:r w:rsidRPr="00897B11">
              <w:rPr>
                <w:rFonts w:cs="Times New Roman"/>
                <w:sz w:val="16"/>
                <w:szCs w:val="16"/>
              </w:rPr>
              <w:t>share</w:t>
            </w:r>
            <w:r w:rsidRPr="00897B11">
              <w:rPr>
                <w:sz w:val="16"/>
                <w:szCs w:val="16"/>
                <w:cs/>
              </w:rPr>
              <w:t>)</w:t>
            </w:r>
            <w:r w:rsidRPr="00897B11">
              <w:rPr>
                <w:rFonts w:hint="cs"/>
                <w:sz w:val="16"/>
                <w:szCs w:val="16"/>
                <w:cs/>
              </w:rPr>
              <w:t xml:space="preserve"> </w:t>
            </w:r>
          </w:p>
        </w:tc>
        <w:tc>
          <w:tcPr>
            <w:tcW w:w="236" w:type="dxa"/>
            <w:vAlign w:val="bottom"/>
          </w:tcPr>
          <w:p w14:paraId="7E0EE682" w14:textId="77777777" w:rsidR="00D70846" w:rsidRPr="00897B11" w:rsidRDefault="00D70846" w:rsidP="00AC66B8">
            <w:pPr>
              <w:spacing w:after="120"/>
              <w:ind w:right="142"/>
              <w:rPr>
                <w:rFonts w:cs="Times New Roman"/>
                <w:sz w:val="16"/>
                <w:szCs w:val="16"/>
              </w:rPr>
            </w:pPr>
          </w:p>
        </w:tc>
        <w:tc>
          <w:tcPr>
            <w:tcW w:w="1508" w:type="dxa"/>
            <w:tcBorders>
              <w:bottom w:val="single" w:sz="4" w:space="0" w:color="auto"/>
            </w:tcBorders>
            <w:vAlign w:val="bottom"/>
          </w:tcPr>
          <w:p w14:paraId="1CAE028A" w14:textId="77777777" w:rsidR="00D70846" w:rsidRPr="00897B11" w:rsidRDefault="00D70846" w:rsidP="00AC66B8">
            <w:pPr>
              <w:tabs>
                <w:tab w:val="left" w:pos="1014"/>
              </w:tabs>
              <w:ind w:right="175"/>
              <w:jc w:val="right"/>
              <w:rPr>
                <w:sz w:val="16"/>
                <w:szCs w:val="16"/>
              </w:rPr>
            </w:pPr>
            <w:r w:rsidRPr="00897B11">
              <w:rPr>
                <w:rFonts w:cs="Times New Roman"/>
                <w:sz w:val="16"/>
                <w:szCs w:val="16"/>
              </w:rPr>
              <w:t xml:space="preserve">1 </w:t>
            </w:r>
            <w:r w:rsidRPr="00897B11">
              <w:rPr>
                <w:sz w:val="16"/>
                <w:szCs w:val="16"/>
                <w:cs/>
              </w:rPr>
              <w:t xml:space="preserve">: </w:t>
            </w:r>
            <w:r w:rsidRPr="00897B11">
              <w:rPr>
                <w:rFonts w:cs="Times New Roman"/>
                <w:sz w:val="16"/>
                <w:szCs w:val="16"/>
              </w:rPr>
              <w:t>1</w:t>
            </w:r>
          </w:p>
        </w:tc>
      </w:tr>
      <w:tr w:rsidR="00D70846" w:rsidRPr="00897B11" w14:paraId="120C43D2" w14:textId="77777777" w:rsidTr="0049037A">
        <w:trPr>
          <w:trHeight w:hRule="exact" w:val="316"/>
        </w:trPr>
        <w:tc>
          <w:tcPr>
            <w:tcW w:w="6176" w:type="dxa"/>
            <w:vAlign w:val="bottom"/>
          </w:tcPr>
          <w:p w14:paraId="6536FC2B" w14:textId="77777777" w:rsidR="00D70846" w:rsidRPr="00897B11" w:rsidRDefault="00D70846" w:rsidP="00AC66B8">
            <w:pPr>
              <w:ind w:right="-108" w:firstLine="52"/>
              <w:rPr>
                <w:sz w:val="16"/>
                <w:szCs w:val="16"/>
                <w:cs/>
              </w:rPr>
            </w:pPr>
            <w:r w:rsidRPr="00897B11">
              <w:rPr>
                <w:rFonts w:cs="Times New Roman"/>
                <w:sz w:val="16"/>
                <w:szCs w:val="16"/>
              </w:rPr>
              <w:t xml:space="preserve">Exercise price to buy 1 ordinary share </w:t>
            </w:r>
            <w:r w:rsidRPr="00897B11">
              <w:rPr>
                <w:sz w:val="16"/>
                <w:szCs w:val="16"/>
                <w:cs/>
              </w:rPr>
              <w:t>(</w:t>
            </w:r>
            <w:r w:rsidRPr="00897B11">
              <w:rPr>
                <w:rFonts w:cs="Times New Roman"/>
                <w:sz w:val="16"/>
                <w:szCs w:val="16"/>
              </w:rPr>
              <w:t>Baht</w:t>
            </w:r>
            <w:r w:rsidRPr="00897B11">
              <w:rPr>
                <w:sz w:val="16"/>
                <w:szCs w:val="16"/>
                <w:cs/>
              </w:rPr>
              <w:t>)</w:t>
            </w:r>
            <w:r w:rsidRPr="00897B11">
              <w:rPr>
                <w:rFonts w:hint="cs"/>
                <w:sz w:val="16"/>
                <w:szCs w:val="16"/>
                <w:cs/>
              </w:rPr>
              <w:t xml:space="preserve"> </w:t>
            </w:r>
          </w:p>
        </w:tc>
        <w:tc>
          <w:tcPr>
            <w:tcW w:w="236" w:type="dxa"/>
            <w:vAlign w:val="bottom"/>
          </w:tcPr>
          <w:p w14:paraId="0974F1FD" w14:textId="77777777" w:rsidR="00D70846" w:rsidRPr="00897B11" w:rsidRDefault="00D70846" w:rsidP="00AC66B8">
            <w:pPr>
              <w:spacing w:after="120"/>
              <w:ind w:right="142"/>
              <w:rPr>
                <w:rFonts w:cs="Times New Roman"/>
                <w:sz w:val="16"/>
                <w:szCs w:val="16"/>
              </w:rPr>
            </w:pPr>
          </w:p>
        </w:tc>
        <w:tc>
          <w:tcPr>
            <w:tcW w:w="1508" w:type="dxa"/>
            <w:tcBorders>
              <w:bottom w:val="single" w:sz="4" w:space="0" w:color="auto"/>
            </w:tcBorders>
            <w:vAlign w:val="bottom"/>
          </w:tcPr>
          <w:p w14:paraId="66742DC1" w14:textId="77777777" w:rsidR="00D70846" w:rsidRPr="00897B11" w:rsidRDefault="00D70846" w:rsidP="00AC66B8">
            <w:pPr>
              <w:tabs>
                <w:tab w:val="left" w:pos="1014"/>
              </w:tabs>
              <w:ind w:right="175"/>
              <w:jc w:val="right"/>
              <w:rPr>
                <w:rFonts w:cs="Times New Roman"/>
                <w:sz w:val="16"/>
                <w:szCs w:val="16"/>
                <w:cs/>
              </w:rPr>
            </w:pPr>
            <w:r w:rsidRPr="00897B11">
              <w:rPr>
                <w:rFonts w:cs="Times New Roman"/>
                <w:sz w:val="16"/>
                <w:szCs w:val="16"/>
              </w:rPr>
              <w:t xml:space="preserve"> Baht 0</w:t>
            </w:r>
            <w:r w:rsidRPr="00897B11">
              <w:rPr>
                <w:sz w:val="16"/>
                <w:szCs w:val="16"/>
                <w:cs/>
              </w:rPr>
              <w:t>.</w:t>
            </w:r>
            <w:r w:rsidRPr="00897B11">
              <w:rPr>
                <w:rFonts w:cs="Times New Roman"/>
                <w:sz w:val="16"/>
                <w:szCs w:val="16"/>
              </w:rPr>
              <w:t>2</w:t>
            </w:r>
            <w:r>
              <w:rPr>
                <w:rFonts w:cs="Times New Roman"/>
                <w:sz w:val="16"/>
                <w:szCs w:val="16"/>
              </w:rPr>
              <w:t>5</w:t>
            </w:r>
          </w:p>
        </w:tc>
      </w:tr>
      <w:tr w:rsidR="00D70846" w:rsidRPr="00897B11" w14:paraId="324E8952" w14:textId="77777777" w:rsidTr="0049037A">
        <w:trPr>
          <w:trHeight w:hRule="exact" w:val="282"/>
        </w:trPr>
        <w:tc>
          <w:tcPr>
            <w:tcW w:w="6176" w:type="dxa"/>
            <w:vAlign w:val="bottom"/>
          </w:tcPr>
          <w:p w14:paraId="7B9288AE" w14:textId="77777777" w:rsidR="00D70846" w:rsidRPr="00897B11" w:rsidRDefault="00D70846" w:rsidP="00AC66B8">
            <w:pPr>
              <w:ind w:right="-108" w:firstLine="52"/>
              <w:rPr>
                <w:sz w:val="16"/>
                <w:szCs w:val="16"/>
                <w:cs/>
              </w:rPr>
            </w:pPr>
            <w:r w:rsidRPr="00897B11">
              <w:rPr>
                <w:rFonts w:cs="Times New Roman"/>
                <w:sz w:val="16"/>
                <w:szCs w:val="16"/>
              </w:rPr>
              <w:t>First exercise date</w:t>
            </w:r>
          </w:p>
        </w:tc>
        <w:tc>
          <w:tcPr>
            <w:tcW w:w="236" w:type="dxa"/>
            <w:vAlign w:val="bottom"/>
          </w:tcPr>
          <w:p w14:paraId="3F9280A9" w14:textId="77777777" w:rsidR="00D70846" w:rsidRPr="00897B11" w:rsidRDefault="00D70846" w:rsidP="00AC66B8">
            <w:pPr>
              <w:spacing w:after="120"/>
              <w:ind w:right="142"/>
              <w:rPr>
                <w:rFonts w:cs="Times New Roman"/>
                <w:sz w:val="16"/>
                <w:szCs w:val="16"/>
              </w:rPr>
            </w:pPr>
          </w:p>
        </w:tc>
        <w:tc>
          <w:tcPr>
            <w:tcW w:w="1508" w:type="dxa"/>
            <w:tcBorders>
              <w:top w:val="single" w:sz="4" w:space="0" w:color="auto"/>
              <w:bottom w:val="single" w:sz="4" w:space="0" w:color="auto"/>
            </w:tcBorders>
            <w:vAlign w:val="bottom"/>
          </w:tcPr>
          <w:p w14:paraId="725E9A33" w14:textId="77777777" w:rsidR="00D70846" w:rsidRPr="00897B11" w:rsidRDefault="00D70846" w:rsidP="00AC66B8">
            <w:pPr>
              <w:tabs>
                <w:tab w:val="left" w:pos="1014"/>
              </w:tabs>
              <w:ind w:right="175"/>
              <w:jc w:val="right"/>
              <w:rPr>
                <w:rFonts w:cs="Times New Roman"/>
                <w:sz w:val="16"/>
                <w:szCs w:val="16"/>
                <w:cs/>
              </w:rPr>
            </w:pPr>
            <w:r>
              <w:rPr>
                <w:rFonts w:cs="Times New Roman"/>
                <w:sz w:val="16"/>
                <w:szCs w:val="16"/>
              </w:rPr>
              <w:t>Jun 28</w:t>
            </w:r>
            <w:r w:rsidRPr="00897B11">
              <w:rPr>
                <w:rFonts w:cs="Times New Roman"/>
                <w:sz w:val="16"/>
                <w:szCs w:val="16"/>
              </w:rPr>
              <w:t>, 201</w:t>
            </w:r>
            <w:r>
              <w:rPr>
                <w:rFonts w:cs="Times New Roman"/>
                <w:sz w:val="16"/>
                <w:szCs w:val="16"/>
              </w:rPr>
              <w:t>9</w:t>
            </w:r>
          </w:p>
        </w:tc>
      </w:tr>
      <w:tr w:rsidR="00D70846" w:rsidRPr="00897B11" w14:paraId="6B8C0350" w14:textId="77777777" w:rsidTr="0049037A">
        <w:trPr>
          <w:trHeight w:hRule="exact" w:val="282"/>
        </w:trPr>
        <w:tc>
          <w:tcPr>
            <w:tcW w:w="6176" w:type="dxa"/>
            <w:vAlign w:val="bottom"/>
          </w:tcPr>
          <w:p w14:paraId="09F6CCC2" w14:textId="77777777" w:rsidR="00D70846" w:rsidRPr="00897B11" w:rsidRDefault="00D70846" w:rsidP="00AC66B8">
            <w:pPr>
              <w:ind w:right="-108" w:firstLine="52"/>
              <w:rPr>
                <w:sz w:val="16"/>
                <w:szCs w:val="16"/>
                <w:cs/>
              </w:rPr>
            </w:pPr>
            <w:r w:rsidRPr="00897B11">
              <w:rPr>
                <w:rFonts w:cs="Times New Roman"/>
                <w:sz w:val="16"/>
                <w:szCs w:val="16"/>
              </w:rPr>
              <w:t>Last exercise date</w:t>
            </w:r>
          </w:p>
        </w:tc>
        <w:tc>
          <w:tcPr>
            <w:tcW w:w="236" w:type="dxa"/>
            <w:vAlign w:val="bottom"/>
          </w:tcPr>
          <w:p w14:paraId="5C19EA45" w14:textId="77777777" w:rsidR="00D70846" w:rsidRPr="00897B11" w:rsidRDefault="00D70846" w:rsidP="00AC66B8">
            <w:pPr>
              <w:spacing w:after="120"/>
              <w:ind w:right="142"/>
              <w:jc w:val="center"/>
              <w:rPr>
                <w:rFonts w:cs="Times New Roman"/>
                <w:sz w:val="16"/>
                <w:szCs w:val="16"/>
              </w:rPr>
            </w:pPr>
          </w:p>
        </w:tc>
        <w:tc>
          <w:tcPr>
            <w:tcW w:w="1508" w:type="dxa"/>
            <w:tcBorders>
              <w:top w:val="single" w:sz="4" w:space="0" w:color="auto"/>
              <w:bottom w:val="single" w:sz="4" w:space="0" w:color="auto"/>
            </w:tcBorders>
            <w:vAlign w:val="bottom"/>
          </w:tcPr>
          <w:p w14:paraId="693D30F5" w14:textId="77777777" w:rsidR="00D70846" w:rsidRPr="00897B11" w:rsidRDefault="00D70846" w:rsidP="00AC66B8">
            <w:pPr>
              <w:tabs>
                <w:tab w:val="left" w:pos="1014"/>
              </w:tabs>
              <w:ind w:right="175"/>
              <w:jc w:val="right"/>
              <w:rPr>
                <w:rFonts w:cs="Times New Roman"/>
                <w:sz w:val="16"/>
                <w:szCs w:val="16"/>
                <w:cs/>
              </w:rPr>
            </w:pPr>
            <w:r>
              <w:rPr>
                <w:rFonts w:cs="Times New Roman"/>
                <w:sz w:val="16"/>
                <w:szCs w:val="16"/>
              </w:rPr>
              <w:t>May</w:t>
            </w:r>
            <w:r w:rsidRPr="00897B11">
              <w:rPr>
                <w:sz w:val="16"/>
                <w:szCs w:val="16"/>
                <w:cs/>
              </w:rPr>
              <w:t xml:space="preserve"> </w:t>
            </w:r>
            <w:r>
              <w:rPr>
                <w:rFonts w:cs="Times New Roman"/>
                <w:sz w:val="16"/>
                <w:szCs w:val="16"/>
              </w:rPr>
              <w:t>20</w:t>
            </w:r>
            <w:r w:rsidRPr="00897B11">
              <w:rPr>
                <w:rFonts w:cs="Times New Roman"/>
                <w:sz w:val="16"/>
                <w:szCs w:val="16"/>
              </w:rPr>
              <w:t>, 20</w:t>
            </w:r>
            <w:r>
              <w:rPr>
                <w:rFonts w:cs="Times New Roman"/>
                <w:sz w:val="16"/>
                <w:szCs w:val="16"/>
              </w:rPr>
              <w:t>22</w:t>
            </w:r>
          </w:p>
        </w:tc>
      </w:tr>
    </w:tbl>
    <w:p w14:paraId="5C14DE69" w14:textId="27A54A85" w:rsidR="00D70846" w:rsidRPr="00AC0EF6" w:rsidRDefault="00D70846" w:rsidP="001669F2">
      <w:pPr>
        <w:spacing w:after="120"/>
        <w:ind w:left="360" w:right="-45" w:hanging="360"/>
        <w:jc w:val="both"/>
        <w:outlineLvl w:val="0"/>
        <w:rPr>
          <w:b/>
          <w:bCs/>
          <w:caps/>
          <w:sz w:val="16"/>
          <w:szCs w:val="16"/>
        </w:rPr>
      </w:pPr>
    </w:p>
    <w:p w14:paraId="3FCC2CD3" w14:textId="77777777" w:rsidR="00CF0665" w:rsidRDefault="00CF0665" w:rsidP="001669F2">
      <w:pPr>
        <w:spacing w:after="120"/>
        <w:ind w:left="360" w:right="-45" w:hanging="360"/>
        <w:jc w:val="both"/>
        <w:outlineLvl w:val="0"/>
        <w:rPr>
          <w:b/>
          <w:bCs/>
          <w:caps/>
          <w:sz w:val="17"/>
          <w:szCs w:val="17"/>
        </w:rPr>
      </w:pPr>
    </w:p>
    <w:p w14:paraId="564CD6D7" w14:textId="0BAB258C" w:rsidR="00AA08B1" w:rsidRPr="00FC7F4A" w:rsidRDefault="00226130" w:rsidP="001669F2">
      <w:pPr>
        <w:spacing w:after="120"/>
        <w:ind w:left="360" w:right="-45" w:hanging="360"/>
        <w:jc w:val="both"/>
        <w:outlineLvl w:val="0"/>
        <w:rPr>
          <w:b/>
          <w:bCs/>
          <w:caps/>
          <w:sz w:val="17"/>
          <w:szCs w:val="17"/>
        </w:rPr>
      </w:pPr>
      <w:r w:rsidRPr="00AC0EF6">
        <w:rPr>
          <w:b/>
          <w:bCs/>
          <w:caps/>
          <w:sz w:val="17"/>
          <w:szCs w:val="17"/>
        </w:rPr>
        <w:t>2</w:t>
      </w:r>
      <w:r w:rsidR="00A248DB">
        <w:rPr>
          <w:b/>
          <w:bCs/>
          <w:caps/>
          <w:sz w:val="17"/>
          <w:szCs w:val="17"/>
        </w:rPr>
        <w:t>2</w:t>
      </w:r>
      <w:r w:rsidR="00AC6ACD" w:rsidRPr="00AC0EF6">
        <w:rPr>
          <w:b/>
          <w:bCs/>
          <w:caps/>
          <w:sz w:val="17"/>
          <w:szCs w:val="17"/>
        </w:rPr>
        <w:t>.</w:t>
      </w:r>
      <w:r w:rsidR="00AC6ACD" w:rsidRPr="00AC0EF6">
        <w:rPr>
          <w:b/>
          <w:bCs/>
          <w:caps/>
          <w:sz w:val="17"/>
          <w:szCs w:val="17"/>
        </w:rPr>
        <w:tab/>
      </w:r>
      <w:r w:rsidR="00AC6ACD" w:rsidRPr="00966122">
        <w:rPr>
          <w:b/>
          <w:bCs/>
          <w:caps/>
          <w:sz w:val="17"/>
          <w:szCs w:val="17"/>
        </w:rPr>
        <w:t>RECONCILIATION OF DILUTED EARNINGS (LOSS) PER SHARE</w:t>
      </w:r>
    </w:p>
    <w:tbl>
      <w:tblPr>
        <w:tblW w:w="9456" w:type="dxa"/>
        <w:tblInd w:w="92" w:type="dxa"/>
        <w:tblLayout w:type="fixed"/>
        <w:tblLook w:val="0000" w:firstRow="0" w:lastRow="0" w:firstColumn="0" w:lastColumn="0" w:noHBand="0" w:noVBand="0"/>
      </w:tblPr>
      <w:tblGrid>
        <w:gridCol w:w="3201"/>
        <w:gridCol w:w="1041"/>
        <w:gridCol w:w="1042"/>
        <w:gridCol w:w="1042"/>
        <w:gridCol w:w="1044"/>
        <w:gridCol w:w="1042"/>
        <w:gridCol w:w="1044"/>
      </w:tblGrid>
      <w:tr w:rsidR="00DA1EED" w:rsidRPr="00FC7F4A" w14:paraId="6D95D325" w14:textId="77777777" w:rsidTr="00966122">
        <w:trPr>
          <w:cantSplit/>
          <w:trHeight w:hRule="exact" w:val="396"/>
        </w:trPr>
        <w:tc>
          <w:tcPr>
            <w:tcW w:w="3203" w:type="dxa"/>
            <w:tcBorders>
              <w:top w:val="nil"/>
              <w:left w:val="nil"/>
              <w:bottom w:val="nil"/>
              <w:right w:val="nil"/>
            </w:tcBorders>
            <w:noWrap/>
          </w:tcPr>
          <w:p w14:paraId="5CDAD1D1" w14:textId="77777777" w:rsidR="00DA1EED" w:rsidRPr="00FC7F4A" w:rsidRDefault="00DA1EED">
            <w:pPr>
              <w:overflowPunct/>
              <w:autoSpaceDE/>
              <w:autoSpaceDN/>
              <w:adjustRightInd/>
              <w:textAlignment w:val="auto"/>
              <w:rPr>
                <w:rFonts w:ascii="Angsana New" w:hAnsi="Angsana New"/>
                <w:sz w:val="16"/>
                <w:szCs w:val="16"/>
              </w:rPr>
            </w:pPr>
            <w:bookmarkStart w:id="10" w:name="_Hlk41573013"/>
          </w:p>
        </w:tc>
        <w:tc>
          <w:tcPr>
            <w:tcW w:w="6253" w:type="dxa"/>
            <w:gridSpan w:val="6"/>
            <w:tcBorders>
              <w:top w:val="nil"/>
              <w:left w:val="nil"/>
              <w:bottom w:val="nil"/>
              <w:right w:val="nil"/>
            </w:tcBorders>
            <w:noWrap/>
            <w:vAlign w:val="bottom"/>
          </w:tcPr>
          <w:p w14:paraId="51B0255A" w14:textId="77777777" w:rsidR="00DA1EED" w:rsidRPr="00FC7F4A" w:rsidRDefault="00DA1EED">
            <w:pPr>
              <w:pBdr>
                <w:bottom w:val="single" w:sz="4" w:space="1" w:color="auto"/>
              </w:pBdr>
              <w:overflowPunct/>
              <w:autoSpaceDE/>
              <w:autoSpaceDN/>
              <w:adjustRightInd/>
              <w:jc w:val="center"/>
              <w:textAlignment w:val="auto"/>
              <w:rPr>
                <w:sz w:val="16"/>
                <w:szCs w:val="16"/>
              </w:rPr>
            </w:pPr>
            <w:r w:rsidRPr="00FC7F4A">
              <w:rPr>
                <w:sz w:val="16"/>
                <w:szCs w:val="16"/>
              </w:rPr>
              <w:t>Consolidated Financial Statement</w:t>
            </w:r>
          </w:p>
        </w:tc>
      </w:tr>
      <w:tr w:rsidR="00DA1EED" w:rsidRPr="00FC7F4A" w14:paraId="5F1F9893" w14:textId="77777777" w:rsidTr="00AC0EF6">
        <w:trPr>
          <w:cantSplit/>
          <w:trHeight w:hRule="exact" w:val="278"/>
        </w:trPr>
        <w:tc>
          <w:tcPr>
            <w:tcW w:w="3203" w:type="dxa"/>
            <w:tcBorders>
              <w:top w:val="nil"/>
              <w:left w:val="nil"/>
              <w:bottom w:val="nil"/>
              <w:right w:val="nil"/>
            </w:tcBorders>
            <w:noWrap/>
          </w:tcPr>
          <w:p w14:paraId="27D23066" w14:textId="77777777" w:rsidR="00DA1EED" w:rsidRPr="00FC7F4A" w:rsidRDefault="00DA1EED">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6253" w:type="dxa"/>
            <w:gridSpan w:val="6"/>
            <w:tcBorders>
              <w:top w:val="nil"/>
              <w:left w:val="nil"/>
              <w:bottom w:val="nil"/>
              <w:right w:val="nil"/>
            </w:tcBorders>
            <w:noWrap/>
            <w:vAlign w:val="bottom"/>
          </w:tcPr>
          <w:p w14:paraId="45977991" w14:textId="5A50A72F" w:rsidR="00DA1EED" w:rsidRPr="00FC7F4A" w:rsidRDefault="00DA1EED">
            <w:pPr>
              <w:pBdr>
                <w:bottom w:val="single" w:sz="4" w:space="1" w:color="auto"/>
              </w:pBdr>
              <w:overflowPunct/>
              <w:autoSpaceDE/>
              <w:autoSpaceDN/>
              <w:adjustRightInd/>
              <w:jc w:val="center"/>
              <w:textAlignment w:val="auto"/>
              <w:rPr>
                <w:sz w:val="16"/>
                <w:szCs w:val="16"/>
              </w:rPr>
            </w:pPr>
            <w:r w:rsidRPr="00FC7F4A">
              <w:rPr>
                <w:sz w:val="16"/>
                <w:szCs w:val="16"/>
              </w:rPr>
              <w:t xml:space="preserve">For the three-month periods ended </w:t>
            </w:r>
            <w:r w:rsidR="007B4BF5">
              <w:rPr>
                <w:sz w:val="16"/>
                <w:szCs w:val="16"/>
              </w:rPr>
              <w:t>June 30</w:t>
            </w:r>
          </w:p>
        </w:tc>
      </w:tr>
      <w:tr w:rsidR="00DA1EED" w:rsidRPr="00FC7F4A" w14:paraId="6A8DBC66" w14:textId="77777777" w:rsidTr="00AC0EF6">
        <w:trPr>
          <w:cantSplit/>
          <w:trHeight w:hRule="exact" w:val="278"/>
        </w:trPr>
        <w:tc>
          <w:tcPr>
            <w:tcW w:w="3203" w:type="dxa"/>
            <w:tcBorders>
              <w:top w:val="nil"/>
              <w:left w:val="nil"/>
              <w:bottom w:val="nil"/>
              <w:right w:val="nil"/>
            </w:tcBorders>
            <w:noWrap/>
          </w:tcPr>
          <w:p w14:paraId="5A2D24A1" w14:textId="77777777" w:rsidR="00DA1EED" w:rsidRPr="00FC7F4A" w:rsidRDefault="00DA1EED">
            <w:pPr>
              <w:overflowPunct/>
              <w:autoSpaceDE/>
              <w:autoSpaceDN/>
              <w:adjustRightInd/>
              <w:textAlignment w:val="auto"/>
              <w:rPr>
                <w:rFonts w:ascii="Angsana New" w:hAnsi="Angsana New"/>
                <w:sz w:val="16"/>
                <w:szCs w:val="16"/>
              </w:rPr>
            </w:pPr>
          </w:p>
        </w:tc>
        <w:tc>
          <w:tcPr>
            <w:tcW w:w="2083" w:type="dxa"/>
            <w:gridSpan w:val="2"/>
            <w:tcBorders>
              <w:top w:val="nil"/>
              <w:left w:val="nil"/>
              <w:bottom w:val="nil"/>
              <w:right w:val="nil"/>
            </w:tcBorders>
            <w:noWrap/>
          </w:tcPr>
          <w:p w14:paraId="10E31D8A" w14:textId="77777777" w:rsidR="00DA1EED" w:rsidRPr="00FC7F4A" w:rsidRDefault="00DA1EED">
            <w:pPr>
              <w:overflowPunct/>
              <w:autoSpaceDE/>
              <w:autoSpaceDN/>
              <w:adjustRightInd/>
              <w:jc w:val="center"/>
              <w:textAlignment w:val="auto"/>
              <w:rPr>
                <w:sz w:val="16"/>
                <w:szCs w:val="16"/>
              </w:rPr>
            </w:pPr>
          </w:p>
        </w:tc>
        <w:tc>
          <w:tcPr>
            <w:tcW w:w="2084" w:type="dxa"/>
            <w:gridSpan w:val="2"/>
            <w:tcBorders>
              <w:top w:val="nil"/>
              <w:left w:val="nil"/>
              <w:bottom w:val="nil"/>
              <w:right w:val="nil"/>
            </w:tcBorders>
            <w:noWrap/>
          </w:tcPr>
          <w:p w14:paraId="73F103EE" w14:textId="77777777" w:rsidR="00DA1EED" w:rsidRPr="00FC7F4A" w:rsidRDefault="00DA1EED">
            <w:pPr>
              <w:overflowPunct/>
              <w:autoSpaceDE/>
              <w:autoSpaceDN/>
              <w:adjustRightInd/>
              <w:spacing w:line="300" w:lineRule="exact"/>
              <w:ind w:left="-205" w:right="-187"/>
              <w:jc w:val="center"/>
              <w:textAlignment w:val="auto"/>
              <w:rPr>
                <w:sz w:val="16"/>
                <w:szCs w:val="16"/>
              </w:rPr>
            </w:pPr>
            <w:r w:rsidRPr="00FC7F4A">
              <w:rPr>
                <w:sz w:val="16"/>
                <w:szCs w:val="16"/>
              </w:rPr>
              <w:t>Weighted average number</w:t>
            </w:r>
          </w:p>
        </w:tc>
        <w:tc>
          <w:tcPr>
            <w:tcW w:w="2086" w:type="dxa"/>
            <w:gridSpan w:val="2"/>
            <w:tcBorders>
              <w:top w:val="nil"/>
              <w:left w:val="nil"/>
              <w:bottom w:val="nil"/>
              <w:right w:val="nil"/>
            </w:tcBorders>
            <w:noWrap/>
          </w:tcPr>
          <w:p w14:paraId="0030C8A3" w14:textId="77777777" w:rsidR="00DA1EED" w:rsidRPr="00FC7F4A" w:rsidRDefault="00DA1EED">
            <w:pPr>
              <w:overflowPunct/>
              <w:autoSpaceDE/>
              <w:autoSpaceDN/>
              <w:adjustRightInd/>
              <w:spacing w:line="300" w:lineRule="exact"/>
              <w:jc w:val="center"/>
              <w:textAlignment w:val="auto"/>
              <w:rPr>
                <w:sz w:val="16"/>
                <w:szCs w:val="16"/>
              </w:rPr>
            </w:pPr>
          </w:p>
        </w:tc>
      </w:tr>
      <w:tr w:rsidR="00DA1EED" w:rsidRPr="00FC7F4A" w14:paraId="13080725" w14:textId="77777777" w:rsidTr="00AC0EF6">
        <w:trPr>
          <w:cantSplit/>
          <w:trHeight w:hRule="exact" w:val="262"/>
        </w:trPr>
        <w:tc>
          <w:tcPr>
            <w:tcW w:w="3203" w:type="dxa"/>
            <w:tcBorders>
              <w:top w:val="nil"/>
              <w:left w:val="nil"/>
              <w:bottom w:val="nil"/>
              <w:right w:val="nil"/>
            </w:tcBorders>
            <w:noWrap/>
          </w:tcPr>
          <w:p w14:paraId="5A81952F" w14:textId="77777777" w:rsidR="00DA1EED" w:rsidRPr="00FC7F4A" w:rsidRDefault="00DA1EED">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083" w:type="dxa"/>
            <w:gridSpan w:val="2"/>
            <w:tcBorders>
              <w:top w:val="nil"/>
              <w:left w:val="nil"/>
              <w:bottom w:val="nil"/>
              <w:right w:val="nil"/>
            </w:tcBorders>
            <w:noWrap/>
          </w:tcPr>
          <w:p w14:paraId="3845052A" w14:textId="77777777" w:rsidR="00DA1EED" w:rsidRPr="00FC7F4A" w:rsidRDefault="00DA1EED">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Net earnings (loss)</w:t>
            </w:r>
          </w:p>
        </w:tc>
        <w:tc>
          <w:tcPr>
            <w:tcW w:w="2084" w:type="dxa"/>
            <w:gridSpan w:val="2"/>
            <w:tcBorders>
              <w:top w:val="nil"/>
              <w:left w:val="nil"/>
              <w:bottom w:val="nil"/>
              <w:right w:val="nil"/>
            </w:tcBorders>
            <w:noWrap/>
          </w:tcPr>
          <w:p w14:paraId="4AE3F4F9" w14:textId="77777777" w:rsidR="00DA1EED" w:rsidRPr="00FC7F4A" w:rsidRDefault="00DA1EED">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of ordinary shares</w:t>
            </w:r>
          </w:p>
        </w:tc>
        <w:tc>
          <w:tcPr>
            <w:tcW w:w="2086" w:type="dxa"/>
            <w:gridSpan w:val="2"/>
            <w:tcBorders>
              <w:top w:val="nil"/>
              <w:left w:val="nil"/>
              <w:bottom w:val="nil"/>
              <w:right w:val="nil"/>
            </w:tcBorders>
            <w:noWrap/>
          </w:tcPr>
          <w:p w14:paraId="2639D0B2" w14:textId="77777777" w:rsidR="00DA1EED" w:rsidRPr="00FC7F4A" w:rsidRDefault="00DA1EED">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Earnings (loss) per share</w:t>
            </w:r>
          </w:p>
        </w:tc>
      </w:tr>
      <w:tr w:rsidR="006C6BF0" w:rsidRPr="00FC7F4A" w14:paraId="7F29F2C2" w14:textId="77777777" w:rsidTr="00AC0EF6">
        <w:trPr>
          <w:cantSplit/>
          <w:trHeight w:val="174"/>
        </w:trPr>
        <w:tc>
          <w:tcPr>
            <w:tcW w:w="3203" w:type="dxa"/>
            <w:tcBorders>
              <w:top w:val="nil"/>
              <w:left w:val="nil"/>
              <w:bottom w:val="nil"/>
              <w:right w:val="nil"/>
            </w:tcBorders>
            <w:noWrap/>
          </w:tcPr>
          <w:p w14:paraId="3606DF0C" w14:textId="77777777" w:rsidR="006C6BF0" w:rsidRPr="00FC7F4A" w:rsidRDefault="006C6BF0">
            <w:pPr>
              <w:tabs>
                <w:tab w:val="left" w:pos="1574"/>
              </w:tabs>
              <w:overflowPunct/>
              <w:autoSpaceDE/>
              <w:autoSpaceDN/>
              <w:adjustRightInd/>
              <w:spacing w:line="300" w:lineRule="exact"/>
              <w:textAlignment w:val="auto"/>
              <w:rPr>
                <w:b/>
                <w:bCs/>
                <w:sz w:val="16"/>
                <w:szCs w:val="16"/>
              </w:rPr>
            </w:pPr>
          </w:p>
        </w:tc>
        <w:tc>
          <w:tcPr>
            <w:tcW w:w="2083" w:type="dxa"/>
            <w:gridSpan w:val="2"/>
            <w:tcBorders>
              <w:top w:val="nil"/>
              <w:left w:val="nil"/>
              <w:bottom w:val="nil"/>
              <w:right w:val="nil"/>
            </w:tcBorders>
            <w:noWrap/>
            <w:vAlign w:val="bottom"/>
          </w:tcPr>
          <w:p w14:paraId="40A7A993" w14:textId="77777777" w:rsidR="006C6BF0" w:rsidRPr="00FC7F4A" w:rsidRDefault="006C6BF0">
            <w:pPr>
              <w:pBdr>
                <w:bottom w:val="single" w:sz="2" w:space="1" w:color="auto"/>
              </w:pBdr>
              <w:overflowPunct/>
              <w:autoSpaceDE/>
              <w:autoSpaceDN/>
              <w:adjustRightInd/>
              <w:jc w:val="center"/>
              <w:textAlignment w:val="auto"/>
              <w:rPr>
                <w:sz w:val="16"/>
                <w:szCs w:val="16"/>
              </w:rPr>
            </w:pPr>
            <w:r w:rsidRPr="00FC7F4A">
              <w:rPr>
                <w:sz w:val="16"/>
                <w:szCs w:val="16"/>
              </w:rPr>
              <w:t>(Thousand Baht)</w:t>
            </w:r>
          </w:p>
        </w:tc>
        <w:tc>
          <w:tcPr>
            <w:tcW w:w="2084" w:type="dxa"/>
            <w:gridSpan w:val="2"/>
            <w:tcBorders>
              <w:top w:val="nil"/>
              <w:left w:val="nil"/>
              <w:bottom w:val="nil"/>
              <w:right w:val="nil"/>
            </w:tcBorders>
            <w:noWrap/>
            <w:vAlign w:val="bottom"/>
          </w:tcPr>
          <w:p w14:paraId="7B213A8D" w14:textId="77777777" w:rsidR="006C6BF0" w:rsidRPr="00FC7F4A" w:rsidRDefault="006C6BF0">
            <w:pPr>
              <w:pBdr>
                <w:bottom w:val="single" w:sz="2" w:space="1" w:color="auto"/>
              </w:pBdr>
              <w:overflowPunct/>
              <w:autoSpaceDE/>
              <w:autoSpaceDN/>
              <w:adjustRightInd/>
              <w:jc w:val="center"/>
              <w:textAlignment w:val="auto"/>
              <w:rPr>
                <w:sz w:val="16"/>
                <w:szCs w:val="16"/>
              </w:rPr>
            </w:pPr>
            <w:r w:rsidRPr="00FC7F4A">
              <w:rPr>
                <w:sz w:val="16"/>
                <w:szCs w:val="16"/>
              </w:rPr>
              <w:t>(Thousand shares)</w:t>
            </w:r>
          </w:p>
        </w:tc>
        <w:tc>
          <w:tcPr>
            <w:tcW w:w="2086" w:type="dxa"/>
            <w:gridSpan w:val="2"/>
            <w:tcBorders>
              <w:top w:val="nil"/>
              <w:left w:val="nil"/>
              <w:bottom w:val="nil"/>
              <w:right w:val="nil"/>
            </w:tcBorders>
            <w:noWrap/>
            <w:vAlign w:val="bottom"/>
          </w:tcPr>
          <w:p w14:paraId="44D01E5F" w14:textId="77777777" w:rsidR="006C6BF0" w:rsidRPr="00FC7F4A" w:rsidRDefault="006C6BF0">
            <w:pPr>
              <w:pBdr>
                <w:bottom w:val="single" w:sz="2" w:space="1" w:color="auto"/>
              </w:pBdr>
              <w:overflowPunct/>
              <w:autoSpaceDE/>
              <w:autoSpaceDN/>
              <w:adjustRightInd/>
              <w:jc w:val="center"/>
              <w:textAlignment w:val="auto"/>
              <w:rPr>
                <w:sz w:val="16"/>
                <w:szCs w:val="16"/>
              </w:rPr>
            </w:pPr>
            <w:r w:rsidRPr="00FC7F4A">
              <w:rPr>
                <w:sz w:val="16"/>
                <w:szCs w:val="16"/>
              </w:rPr>
              <w:t>(Baht)</w:t>
            </w:r>
          </w:p>
        </w:tc>
      </w:tr>
      <w:tr w:rsidR="00AC0EF6" w:rsidRPr="00FC7F4A" w14:paraId="3D5F0337" w14:textId="77777777" w:rsidTr="00AC0EF6">
        <w:trPr>
          <w:cantSplit/>
          <w:trHeight w:hRule="exact" w:val="305"/>
        </w:trPr>
        <w:tc>
          <w:tcPr>
            <w:tcW w:w="3203" w:type="dxa"/>
            <w:tcBorders>
              <w:top w:val="nil"/>
              <w:left w:val="nil"/>
              <w:bottom w:val="nil"/>
              <w:right w:val="nil"/>
            </w:tcBorders>
            <w:noWrap/>
            <w:vAlign w:val="center"/>
          </w:tcPr>
          <w:p w14:paraId="0752EAED" w14:textId="77777777" w:rsidR="00AC0EF6" w:rsidRPr="00FC7F4A" w:rsidRDefault="00AC0EF6" w:rsidP="00AC0EF6">
            <w:pPr>
              <w:tabs>
                <w:tab w:val="left" w:pos="1574"/>
              </w:tabs>
              <w:overflowPunct/>
              <w:autoSpaceDE/>
              <w:autoSpaceDN/>
              <w:adjustRightInd/>
              <w:spacing w:line="300" w:lineRule="exact"/>
              <w:jc w:val="center"/>
              <w:textAlignment w:val="auto"/>
              <w:rPr>
                <w:rFonts w:cs="Times New Roman"/>
                <w:b/>
                <w:bCs/>
                <w:sz w:val="16"/>
                <w:szCs w:val="16"/>
              </w:rPr>
            </w:pPr>
          </w:p>
        </w:tc>
        <w:tc>
          <w:tcPr>
            <w:tcW w:w="1041" w:type="dxa"/>
            <w:tcBorders>
              <w:top w:val="nil"/>
              <w:left w:val="nil"/>
              <w:bottom w:val="nil"/>
              <w:right w:val="nil"/>
            </w:tcBorders>
            <w:noWrap/>
            <w:vAlign w:val="bottom"/>
          </w:tcPr>
          <w:p w14:paraId="130B2FB0" w14:textId="074C73F7"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w:t>
            </w:r>
            <w:r>
              <w:rPr>
                <w:rFonts w:cs="Times New Roman"/>
                <w:sz w:val="16"/>
                <w:szCs w:val="16"/>
              </w:rPr>
              <w:t>020</w:t>
            </w:r>
          </w:p>
        </w:tc>
        <w:tc>
          <w:tcPr>
            <w:tcW w:w="1042" w:type="dxa"/>
            <w:tcBorders>
              <w:top w:val="nil"/>
              <w:left w:val="nil"/>
              <w:bottom w:val="nil"/>
              <w:right w:val="nil"/>
            </w:tcBorders>
            <w:noWrap/>
            <w:vAlign w:val="bottom"/>
          </w:tcPr>
          <w:p w14:paraId="2F311F26" w14:textId="1327BC8B"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42" w:type="dxa"/>
            <w:tcBorders>
              <w:top w:val="nil"/>
              <w:left w:val="nil"/>
              <w:bottom w:val="nil"/>
              <w:right w:val="nil"/>
            </w:tcBorders>
            <w:noWrap/>
            <w:vAlign w:val="bottom"/>
          </w:tcPr>
          <w:p w14:paraId="0A84AEBA" w14:textId="6CBE2E42"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w:t>
            </w:r>
            <w:r>
              <w:rPr>
                <w:rFonts w:cs="Times New Roman"/>
                <w:sz w:val="16"/>
                <w:szCs w:val="16"/>
              </w:rPr>
              <w:t>020</w:t>
            </w:r>
          </w:p>
        </w:tc>
        <w:tc>
          <w:tcPr>
            <w:tcW w:w="1042" w:type="dxa"/>
            <w:tcBorders>
              <w:top w:val="nil"/>
              <w:left w:val="nil"/>
              <w:bottom w:val="nil"/>
              <w:right w:val="nil"/>
            </w:tcBorders>
            <w:noWrap/>
            <w:vAlign w:val="bottom"/>
          </w:tcPr>
          <w:p w14:paraId="1F2FD8B5" w14:textId="0EB1197F"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42" w:type="dxa"/>
            <w:tcBorders>
              <w:top w:val="nil"/>
              <w:left w:val="nil"/>
              <w:bottom w:val="nil"/>
              <w:right w:val="nil"/>
            </w:tcBorders>
            <w:noWrap/>
            <w:vAlign w:val="bottom"/>
          </w:tcPr>
          <w:p w14:paraId="09996801" w14:textId="729BD301"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w:t>
            </w:r>
            <w:r>
              <w:rPr>
                <w:rFonts w:cs="Times New Roman"/>
                <w:sz w:val="16"/>
                <w:szCs w:val="16"/>
              </w:rPr>
              <w:t>020</w:t>
            </w:r>
          </w:p>
        </w:tc>
        <w:tc>
          <w:tcPr>
            <w:tcW w:w="1044" w:type="dxa"/>
            <w:tcBorders>
              <w:top w:val="nil"/>
              <w:left w:val="nil"/>
              <w:bottom w:val="nil"/>
              <w:right w:val="nil"/>
            </w:tcBorders>
            <w:noWrap/>
            <w:vAlign w:val="bottom"/>
          </w:tcPr>
          <w:p w14:paraId="5D37B671" w14:textId="3EEFE886"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r>
      <w:tr w:rsidR="00AC0EF6" w:rsidRPr="00FC7F4A" w14:paraId="36479797" w14:textId="77777777" w:rsidTr="00AC0EF6">
        <w:trPr>
          <w:cantSplit/>
          <w:trHeight w:hRule="exact" w:val="278"/>
        </w:trPr>
        <w:tc>
          <w:tcPr>
            <w:tcW w:w="3203" w:type="dxa"/>
            <w:tcBorders>
              <w:top w:val="nil"/>
              <w:left w:val="nil"/>
              <w:bottom w:val="nil"/>
              <w:right w:val="nil"/>
            </w:tcBorders>
            <w:noWrap/>
          </w:tcPr>
          <w:p w14:paraId="010B199E" w14:textId="77777777" w:rsidR="00AC0EF6" w:rsidRPr="00FC7F4A" w:rsidRDefault="00AC0EF6" w:rsidP="00AC0EF6">
            <w:pPr>
              <w:tabs>
                <w:tab w:val="left" w:pos="1574"/>
              </w:tabs>
              <w:overflowPunct/>
              <w:autoSpaceDE/>
              <w:autoSpaceDN/>
              <w:adjustRightInd/>
              <w:spacing w:line="300" w:lineRule="exact"/>
              <w:textAlignment w:val="auto"/>
              <w:rPr>
                <w:b/>
                <w:bCs/>
                <w:sz w:val="16"/>
                <w:szCs w:val="16"/>
              </w:rPr>
            </w:pPr>
            <w:r w:rsidRPr="00FC7F4A">
              <w:rPr>
                <w:b/>
                <w:bCs/>
                <w:sz w:val="16"/>
                <w:szCs w:val="16"/>
              </w:rPr>
              <w:t>Basic earnings (loss) per share</w:t>
            </w:r>
          </w:p>
        </w:tc>
        <w:tc>
          <w:tcPr>
            <w:tcW w:w="1041" w:type="dxa"/>
            <w:tcBorders>
              <w:top w:val="nil"/>
              <w:left w:val="nil"/>
              <w:bottom w:val="nil"/>
              <w:right w:val="nil"/>
            </w:tcBorders>
            <w:noWrap/>
            <w:vAlign w:val="bottom"/>
          </w:tcPr>
          <w:p w14:paraId="21E28490"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A044AB4"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tcPr>
          <w:p w14:paraId="61B297D2" w14:textId="77777777" w:rsidR="00AC0EF6" w:rsidRPr="00FC7F4A" w:rsidRDefault="00AC0EF6" w:rsidP="00AC0EF6">
            <w:pPr>
              <w:overflowPunct/>
              <w:autoSpaceDE/>
              <w:autoSpaceDN/>
              <w:adjustRightInd/>
              <w:jc w:val="right"/>
              <w:textAlignment w:val="auto"/>
              <w:rPr>
                <w:sz w:val="16"/>
                <w:szCs w:val="16"/>
              </w:rPr>
            </w:pPr>
            <w:r w:rsidRPr="00FC7F4A">
              <w:rPr>
                <w:sz w:val="16"/>
                <w:szCs w:val="16"/>
              </w:rPr>
              <w:t> </w:t>
            </w:r>
          </w:p>
        </w:tc>
        <w:tc>
          <w:tcPr>
            <w:tcW w:w="1042" w:type="dxa"/>
            <w:tcBorders>
              <w:top w:val="nil"/>
              <w:left w:val="nil"/>
              <w:bottom w:val="nil"/>
              <w:right w:val="nil"/>
            </w:tcBorders>
            <w:noWrap/>
          </w:tcPr>
          <w:p w14:paraId="1B772CDE" w14:textId="1BE05DD9" w:rsidR="00AC0EF6" w:rsidRPr="00FC7F4A" w:rsidRDefault="00AC0EF6" w:rsidP="00AC0EF6">
            <w:pPr>
              <w:overflowPunct/>
              <w:autoSpaceDE/>
              <w:autoSpaceDN/>
              <w:adjustRightInd/>
              <w:jc w:val="right"/>
              <w:textAlignment w:val="auto"/>
              <w:rPr>
                <w:sz w:val="16"/>
                <w:szCs w:val="16"/>
              </w:rPr>
            </w:pPr>
            <w:r w:rsidRPr="00FC7F4A">
              <w:rPr>
                <w:sz w:val="16"/>
                <w:szCs w:val="16"/>
              </w:rPr>
              <w:t> </w:t>
            </w:r>
          </w:p>
        </w:tc>
        <w:tc>
          <w:tcPr>
            <w:tcW w:w="1042" w:type="dxa"/>
            <w:tcBorders>
              <w:top w:val="nil"/>
              <w:left w:val="nil"/>
              <w:bottom w:val="nil"/>
              <w:right w:val="nil"/>
            </w:tcBorders>
            <w:noWrap/>
            <w:vAlign w:val="bottom"/>
          </w:tcPr>
          <w:p w14:paraId="46010D13" w14:textId="77777777" w:rsidR="00AC0EF6" w:rsidRPr="00FC7F4A"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15F763C"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4B8C9302" w14:textId="77777777" w:rsidTr="00CF0665">
        <w:trPr>
          <w:cantSplit/>
          <w:trHeight w:hRule="exact" w:val="369"/>
        </w:trPr>
        <w:tc>
          <w:tcPr>
            <w:tcW w:w="3203" w:type="dxa"/>
            <w:tcBorders>
              <w:top w:val="nil"/>
              <w:left w:val="nil"/>
              <w:bottom w:val="nil"/>
              <w:right w:val="nil"/>
            </w:tcBorders>
            <w:noWrap/>
          </w:tcPr>
          <w:p w14:paraId="738F53BE" w14:textId="77777777" w:rsidR="00AC0EF6" w:rsidRPr="00FC7F4A" w:rsidRDefault="00AC0EF6" w:rsidP="00AC0EF6">
            <w:pPr>
              <w:overflowPunct/>
              <w:autoSpaceDE/>
              <w:autoSpaceDN/>
              <w:adjustRightInd/>
              <w:spacing w:line="300" w:lineRule="exact"/>
              <w:ind w:firstLineChars="100" w:firstLine="160"/>
              <w:textAlignment w:val="auto"/>
              <w:rPr>
                <w:sz w:val="16"/>
                <w:szCs w:val="16"/>
              </w:rPr>
            </w:pPr>
            <w:r w:rsidRPr="00FC7F4A">
              <w:rPr>
                <w:sz w:val="16"/>
                <w:szCs w:val="16"/>
              </w:rPr>
              <w:t>Net earnings (loss)</w:t>
            </w:r>
          </w:p>
        </w:tc>
        <w:tc>
          <w:tcPr>
            <w:tcW w:w="1041" w:type="dxa"/>
            <w:tcBorders>
              <w:top w:val="nil"/>
              <w:left w:val="nil"/>
              <w:bottom w:val="nil"/>
              <w:right w:val="nil"/>
            </w:tcBorders>
            <w:noWrap/>
            <w:vAlign w:val="bottom"/>
          </w:tcPr>
          <w:p w14:paraId="5C8CA2B2" w14:textId="1136C6C0" w:rsidR="00AC0EF6" w:rsidRPr="00FC7F4A" w:rsidRDefault="00EF4C19" w:rsidP="00AC0EF6">
            <w:pPr>
              <w:overflowPunct/>
              <w:autoSpaceDE/>
              <w:adjustRightInd/>
              <w:jc w:val="right"/>
              <w:rPr>
                <w:sz w:val="16"/>
                <w:szCs w:val="16"/>
              </w:rPr>
            </w:pPr>
            <w:r>
              <w:rPr>
                <w:sz w:val="16"/>
                <w:szCs w:val="16"/>
              </w:rPr>
              <w:t>270,422</w:t>
            </w:r>
          </w:p>
        </w:tc>
        <w:tc>
          <w:tcPr>
            <w:tcW w:w="1042" w:type="dxa"/>
            <w:tcBorders>
              <w:top w:val="nil"/>
              <w:left w:val="nil"/>
              <w:bottom w:val="nil"/>
              <w:right w:val="nil"/>
            </w:tcBorders>
            <w:noWrap/>
            <w:vAlign w:val="bottom"/>
          </w:tcPr>
          <w:p w14:paraId="1A4A7E7A" w14:textId="396AD2CC" w:rsidR="00AC0EF6" w:rsidRPr="00FC7F4A" w:rsidRDefault="007B4BF5" w:rsidP="00AC0EF6">
            <w:pPr>
              <w:overflowPunct/>
              <w:autoSpaceDE/>
              <w:adjustRightInd/>
              <w:jc w:val="right"/>
              <w:rPr>
                <w:sz w:val="16"/>
                <w:szCs w:val="16"/>
              </w:rPr>
            </w:pPr>
            <w:r>
              <w:rPr>
                <w:sz w:val="16"/>
                <w:szCs w:val="16"/>
              </w:rPr>
              <w:t>95,248</w:t>
            </w:r>
          </w:p>
        </w:tc>
        <w:tc>
          <w:tcPr>
            <w:tcW w:w="1042" w:type="dxa"/>
            <w:tcBorders>
              <w:top w:val="nil"/>
              <w:left w:val="nil"/>
              <w:bottom w:val="nil"/>
              <w:right w:val="nil"/>
            </w:tcBorders>
            <w:noWrap/>
            <w:vAlign w:val="bottom"/>
          </w:tcPr>
          <w:p w14:paraId="36E2D2CE" w14:textId="1B718C04" w:rsidR="00AC0EF6" w:rsidRPr="00FC7F4A" w:rsidRDefault="00EF4C19" w:rsidP="00AC0EF6">
            <w:pPr>
              <w:overflowPunct/>
              <w:autoSpaceDE/>
              <w:adjustRightInd/>
              <w:jc w:val="right"/>
              <w:rPr>
                <w:sz w:val="16"/>
                <w:szCs w:val="16"/>
              </w:rPr>
            </w:pPr>
            <w:r>
              <w:rPr>
                <w:sz w:val="16"/>
                <w:szCs w:val="16"/>
              </w:rPr>
              <w:t>5,960,692</w:t>
            </w:r>
          </w:p>
        </w:tc>
        <w:tc>
          <w:tcPr>
            <w:tcW w:w="1042" w:type="dxa"/>
            <w:tcBorders>
              <w:top w:val="nil"/>
              <w:left w:val="nil"/>
              <w:bottom w:val="nil"/>
              <w:right w:val="nil"/>
            </w:tcBorders>
            <w:noWrap/>
            <w:vAlign w:val="bottom"/>
          </w:tcPr>
          <w:p w14:paraId="36BE036D" w14:textId="1B7447B4" w:rsidR="00AC0EF6" w:rsidRPr="00FC7F4A" w:rsidRDefault="00AC0EF6" w:rsidP="00AC0EF6">
            <w:pPr>
              <w:overflowPunct/>
              <w:autoSpaceDE/>
              <w:adjustRightInd/>
              <w:jc w:val="right"/>
              <w:rPr>
                <w:sz w:val="16"/>
                <w:szCs w:val="16"/>
              </w:rPr>
            </w:pPr>
            <w:r w:rsidRPr="00FC7F4A">
              <w:rPr>
                <w:sz w:val="16"/>
                <w:szCs w:val="16"/>
              </w:rPr>
              <w:t>5,637,605</w:t>
            </w:r>
          </w:p>
        </w:tc>
        <w:tc>
          <w:tcPr>
            <w:tcW w:w="1042" w:type="dxa"/>
            <w:tcBorders>
              <w:top w:val="nil"/>
              <w:left w:val="nil"/>
              <w:bottom w:val="nil"/>
              <w:right w:val="nil"/>
            </w:tcBorders>
            <w:noWrap/>
            <w:vAlign w:val="bottom"/>
          </w:tcPr>
          <w:p w14:paraId="3296373A" w14:textId="22A11219" w:rsidR="00AC0EF6" w:rsidRPr="00FC7F4A" w:rsidRDefault="00EF4C19" w:rsidP="00AC0EF6">
            <w:pPr>
              <w:overflowPunct/>
              <w:autoSpaceDE/>
              <w:adjustRightInd/>
              <w:jc w:val="right"/>
              <w:rPr>
                <w:sz w:val="16"/>
                <w:szCs w:val="16"/>
              </w:rPr>
            </w:pPr>
            <w:r>
              <w:rPr>
                <w:sz w:val="16"/>
                <w:szCs w:val="16"/>
              </w:rPr>
              <w:t>0.05</w:t>
            </w:r>
          </w:p>
        </w:tc>
        <w:tc>
          <w:tcPr>
            <w:tcW w:w="1044" w:type="dxa"/>
            <w:tcBorders>
              <w:top w:val="nil"/>
              <w:left w:val="nil"/>
              <w:bottom w:val="nil"/>
              <w:right w:val="nil"/>
            </w:tcBorders>
            <w:noWrap/>
            <w:vAlign w:val="bottom"/>
          </w:tcPr>
          <w:p w14:paraId="47D1829D" w14:textId="0F2FD8CB" w:rsidR="00AC0EF6" w:rsidRPr="00FC7F4A" w:rsidRDefault="00AC0EF6" w:rsidP="00AC0EF6">
            <w:pPr>
              <w:overflowPunct/>
              <w:autoSpaceDE/>
              <w:adjustRightInd/>
              <w:jc w:val="right"/>
              <w:rPr>
                <w:sz w:val="16"/>
                <w:szCs w:val="16"/>
              </w:rPr>
            </w:pPr>
            <w:r>
              <w:rPr>
                <w:sz w:val="16"/>
                <w:szCs w:val="16"/>
              </w:rPr>
              <w:t>0.02</w:t>
            </w:r>
          </w:p>
        </w:tc>
      </w:tr>
      <w:tr w:rsidR="00AC0EF6" w:rsidRPr="00FC7F4A" w14:paraId="02CA0BD5" w14:textId="77777777" w:rsidTr="00CF0665">
        <w:trPr>
          <w:cantSplit/>
          <w:trHeight w:hRule="exact" w:val="360"/>
        </w:trPr>
        <w:tc>
          <w:tcPr>
            <w:tcW w:w="3203" w:type="dxa"/>
            <w:tcBorders>
              <w:top w:val="nil"/>
              <w:left w:val="nil"/>
              <w:bottom w:val="nil"/>
              <w:right w:val="nil"/>
            </w:tcBorders>
            <w:noWrap/>
          </w:tcPr>
          <w:p w14:paraId="6AF082A0" w14:textId="77777777" w:rsidR="00AC0EF6" w:rsidRPr="00FC7F4A" w:rsidRDefault="00AC0EF6" w:rsidP="00AC0EF6">
            <w:pPr>
              <w:overflowPunct/>
              <w:autoSpaceDE/>
              <w:autoSpaceDN/>
              <w:adjustRightInd/>
              <w:spacing w:line="300" w:lineRule="exact"/>
              <w:ind w:right="-115"/>
              <w:textAlignment w:val="auto"/>
              <w:rPr>
                <w:b/>
                <w:bCs/>
                <w:sz w:val="16"/>
                <w:szCs w:val="16"/>
              </w:rPr>
            </w:pPr>
            <w:r w:rsidRPr="00FC7F4A">
              <w:rPr>
                <w:b/>
                <w:bCs/>
                <w:sz w:val="16"/>
                <w:szCs w:val="16"/>
              </w:rPr>
              <w:t>Effect of dilutive potential ordinary shares</w:t>
            </w:r>
          </w:p>
        </w:tc>
        <w:tc>
          <w:tcPr>
            <w:tcW w:w="1041" w:type="dxa"/>
            <w:tcBorders>
              <w:top w:val="nil"/>
              <w:left w:val="nil"/>
              <w:bottom w:val="nil"/>
              <w:right w:val="nil"/>
            </w:tcBorders>
            <w:noWrap/>
            <w:vAlign w:val="bottom"/>
          </w:tcPr>
          <w:p w14:paraId="27D0183B"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53E5CAF"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47689D3"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292655B"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54717B8" w14:textId="77777777" w:rsidR="00AC0EF6" w:rsidRPr="00FC7F4A"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5365C882"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38A15691" w14:textId="77777777" w:rsidTr="00CF0665">
        <w:trPr>
          <w:cantSplit/>
          <w:trHeight w:hRule="exact" w:val="351"/>
        </w:trPr>
        <w:tc>
          <w:tcPr>
            <w:tcW w:w="3203" w:type="dxa"/>
            <w:tcBorders>
              <w:top w:val="nil"/>
              <w:left w:val="nil"/>
              <w:bottom w:val="nil"/>
              <w:right w:val="nil"/>
            </w:tcBorders>
            <w:noWrap/>
          </w:tcPr>
          <w:p w14:paraId="1C348D5F" w14:textId="77777777" w:rsidR="00AC0EF6" w:rsidRPr="00FC7F4A" w:rsidRDefault="00AC0EF6" w:rsidP="00AC0EF6">
            <w:pPr>
              <w:overflowPunct/>
              <w:autoSpaceDE/>
              <w:autoSpaceDN/>
              <w:adjustRightInd/>
              <w:spacing w:line="300" w:lineRule="exact"/>
              <w:ind w:firstLineChars="100" w:firstLine="160"/>
              <w:textAlignment w:val="auto"/>
              <w:rPr>
                <w:sz w:val="16"/>
                <w:szCs w:val="16"/>
              </w:rPr>
            </w:pPr>
            <w:r w:rsidRPr="00FC7F4A">
              <w:rPr>
                <w:sz w:val="16"/>
                <w:szCs w:val="16"/>
              </w:rPr>
              <w:t>Warrants</w:t>
            </w:r>
          </w:p>
        </w:tc>
        <w:tc>
          <w:tcPr>
            <w:tcW w:w="1041" w:type="dxa"/>
            <w:tcBorders>
              <w:top w:val="nil"/>
              <w:left w:val="nil"/>
              <w:bottom w:val="nil"/>
              <w:right w:val="nil"/>
            </w:tcBorders>
            <w:noWrap/>
            <w:vAlign w:val="bottom"/>
          </w:tcPr>
          <w:p w14:paraId="272048B0"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C9143E2"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right w:val="nil"/>
            </w:tcBorders>
            <w:noWrap/>
            <w:vAlign w:val="bottom"/>
          </w:tcPr>
          <w:p w14:paraId="0BE5F492"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right w:val="nil"/>
            </w:tcBorders>
            <w:noWrap/>
            <w:vAlign w:val="bottom"/>
          </w:tcPr>
          <w:p w14:paraId="0FE432C0"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07B9B95" w14:textId="77777777" w:rsidR="00AC0EF6" w:rsidRPr="00FC7F4A"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610C86EF"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2F76BD71" w14:textId="77777777" w:rsidTr="00CF0665">
        <w:trPr>
          <w:gridAfter w:val="2"/>
          <w:wAfter w:w="2084" w:type="dxa"/>
          <w:cantSplit/>
          <w:trHeight w:hRule="exact" w:val="342"/>
        </w:trPr>
        <w:tc>
          <w:tcPr>
            <w:tcW w:w="3203" w:type="dxa"/>
            <w:tcBorders>
              <w:top w:val="nil"/>
              <w:left w:val="nil"/>
              <w:bottom w:val="nil"/>
              <w:right w:val="nil"/>
            </w:tcBorders>
            <w:noWrap/>
          </w:tcPr>
          <w:p w14:paraId="496643BE" w14:textId="6D2DDC6E" w:rsidR="00AC0EF6" w:rsidRPr="00FC7F4A" w:rsidRDefault="00AC0EF6" w:rsidP="00AC0EF6">
            <w:pPr>
              <w:overflowPunct/>
              <w:autoSpaceDE/>
              <w:autoSpaceDN/>
              <w:adjustRightInd/>
              <w:spacing w:line="300" w:lineRule="exact"/>
              <w:ind w:right="-115" w:firstLineChars="100" w:firstLine="160"/>
              <w:textAlignment w:val="auto"/>
              <w:rPr>
                <w:sz w:val="16"/>
                <w:szCs w:val="16"/>
              </w:rPr>
            </w:pPr>
            <w:r w:rsidRPr="00FC7F4A">
              <w:rPr>
                <w:sz w:val="16"/>
                <w:szCs w:val="16"/>
              </w:rPr>
              <w:t>(</w:t>
            </w:r>
            <w:r>
              <w:rPr>
                <w:sz w:val="16"/>
                <w:szCs w:val="16"/>
              </w:rPr>
              <w:t xml:space="preserve">2019 : </w:t>
            </w:r>
            <w:r w:rsidR="007B4BF5">
              <w:rPr>
                <w:sz w:val="16"/>
                <w:szCs w:val="16"/>
              </w:rPr>
              <w:t>1,409,401,156</w:t>
            </w:r>
            <w:r w:rsidRPr="00FC7F4A">
              <w:rPr>
                <w:sz w:val="16"/>
                <w:szCs w:val="16"/>
              </w:rPr>
              <w:t xml:space="preserve"> unit</w:t>
            </w:r>
            <w:r w:rsidR="007B4BF5">
              <w:rPr>
                <w:sz w:val="16"/>
                <w:szCs w:val="16"/>
              </w:rPr>
              <w:t>s</w:t>
            </w:r>
            <w:r w:rsidRPr="00FC7F4A">
              <w:rPr>
                <w:sz w:val="16"/>
                <w:szCs w:val="16"/>
              </w:rPr>
              <w:t>)</w:t>
            </w:r>
          </w:p>
        </w:tc>
        <w:tc>
          <w:tcPr>
            <w:tcW w:w="1041" w:type="dxa"/>
            <w:tcBorders>
              <w:top w:val="nil"/>
              <w:left w:val="nil"/>
              <w:bottom w:val="nil"/>
              <w:right w:val="nil"/>
            </w:tcBorders>
            <w:noWrap/>
            <w:vAlign w:val="bottom"/>
          </w:tcPr>
          <w:p w14:paraId="73419A46"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36C86FDC"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045BE28" w14:textId="77777777" w:rsidR="00AC0EF6" w:rsidRPr="00FC7F4A"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E9CC679"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6D43D4FF" w14:textId="77777777" w:rsidTr="00CF0665">
        <w:trPr>
          <w:cantSplit/>
          <w:trHeight w:hRule="exact" w:val="297"/>
        </w:trPr>
        <w:tc>
          <w:tcPr>
            <w:tcW w:w="3203" w:type="dxa"/>
            <w:tcBorders>
              <w:top w:val="nil"/>
              <w:left w:val="nil"/>
              <w:bottom w:val="nil"/>
              <w:right w:val="nil"/>
            </w:tcBorders>
            <w:noWrap/>
          </w:tcPr>
          <w:p w14:paraId="2082C70E" w14:textId="15089670" w:rsidR="00AC0EF6" w:rsidRPr="00FC7F4A" w:rsidRDefault="00AC0EF6" w:rsidP="00AC0EF6">
            <w:pPr>
              <w:overflowPunct/>
              <w:autoSpaceDE/>
              <w:autoSpaceDN/>
              <w:adjustRightInd/>
              <w:spacing w:line="300" w:lineRule="exact"/>
              <w:ind w:right="-115" w:firstLineChars="100" w:firstLine="160"/>
              <w:textAlignment w:val="auto"/>
              <w:rPr>
                <w:sz w:val="16"/>
                <w:szCs w:val="16"/>
              </w:rPr>
            </w:pPr>
            <w:r w:rsidRPr="0017712F">
              <w:rPr>
                <w:sz w:val="16"/>
                <w:szCs w:val="16"/>
              </w:rPr>
              <w:t>(</w:t>
            </w:r>
            <w:r w:rsidRPr="00E71ECC">
              <w:rPr>
                <w:sz w:val="16"/>
                <w:szCs w:val="16"/>
              </w:rPr>
              <w:t>2020 : 1,</w:t>
            </w:r>
            <w:r w:rsidR="00EF4C19">
              <w:rPr>
                <w:sz w:val="16"/>
                <w:szCs w:val="16"/>
              </w:rPr>
              <w:t>079,190,897</w:t>
            </w:r>
            <w:r w:rsidRPr="00E71ECC">
              <w:rPr>
                <w:sz w:val="16"/>
                <w:szCs w:val="16"/>
              </w:rPr>
              <w:t xml:space="preserve"> units)</w:t>
            </w:r>
          </w:p>
        </w:tc>
        <w:tc>
          <w:tcPr>
            <w:tcW w:w="1041" w:type="dxa"/>
            <w:tcBorders>
              <w:top w:val="nil"/>
              <w:left w:val="nil"/>
              <w:bottom w:val="nil"/>
              <w:right w:val="nil"/>
            </w:tcBorders>
            <w:noWrap/>
            <w:vAlign w:val="bottom"/>
          </w:tcPr>
          <w:p w14:paraId="541B1769"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2E5E013F"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7628927" w14:textId="0D9C4ABF" w:rsidR="00AC0EF6" w:rsidRPr="00FC7F4A" w:rsidRDefault="00EF4C19" w:rsidP="00AC0EF6">
            <w:pPr>
              <w:pBdr>
                <w:bottom w:val="single" w:sz="2" w:space="1" w:color="auto"/>
              </w:pBdr>
              <w:overflowPunct/>
              <w:autoSpaceDE/>
              <w:autoSpaceDN/>
              <w:adjustRightInd/>
              <w:jc w:val="right"/>
              <w:textAlignment w:val="auto"/>
              <w:rPr>
                <w:sz w:val="16"/>
                <w:szCs w:val="16"/>
              </w:rPr>
            </w:pPr>
            <w:r>
              <w:rPr>
                <w:sz w:val="16"/>
                <w:szCs w:val="16"/>
              </w:rPr>
              <w:t>405,226</w:t>
            </w:r>
          </w:p>
        </w:tc>
        <w:tc>
          <w:tcPr>
            <w:tcW w:w="1042" w:type="dxa"/>
            <w:tcBorders>
              <w:top w:val="nil"/>
              <w:left w:val="nil"/>
              <w:bottom w:val="nil"/>
              <w:right w:val="nil"/>
            </w:tcBorders>
            <w:noWrap/>
            <w:vAlign w:val="bottom"/>
          </w:tcPr>
          <w:p w14:paraId="4A349102" w14:textId="5392EBDB" w:rsidR="00AC0EF6" w:rsidRPr="00FC7F4A" w:rsidRDefault="007B4BF5" w:rsidP="00AC0EF6">
            <w:pPr>
              <w:pBdr>
                <w:bottom w:val="single" w:sz="2" w:space="1" w:color="auto"/>
              </w:pBdr>
              <w:overflowPunct/>
              <w:autoSpaceDE/>
              <w:autoSpaceDN/>
              <w:adjustRightInd/>
              <w:jc w:val="right"/>
              <w:textAlignment w:val="auto"/>
              <w:rPr>
                <w:sz w:val="16"/>
                <w:szCs w:val="16"/>
              </w:rPr>
            </w:pPr>
            <w:r>
              <w:rPr>
                <w:sz w:val="16"/>
                <w:szCs w:val="16"/>
              </w:rPr>
              <w:t>690,319</w:t>
            </w:r>
          </w:p>
        </w:tc>
        <w:tc>
          <w:tcPr>
            <w:tcW w:w="1042" w:type="dxa"/>
            <w:tcBorders>
              <w:top w:val="nil"/>
              <w:left w:val="nil"/>
              <w:bottom w:val="nil"/>
              <w:right w:val="nil"/>
            </w:tcBorders>
            <w:noWrap/>
            <w:vAlign w:val="bottom"/>
          </w:tcPr>
          <w:p w14:paraId="5DABCC85" w14:textId="77777777" w:rsidR="00AC0EF6" w:rsidRPr="00FC7F4A"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22D1FF82"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3856860B" w14:textId="77777777" w:rsidTr="00CF0665">
        <w:trPr>
          <w:cantSplit/>
          <w:trHeight w:hRule="exact" w:val="378"/>
        </w:trPr>
        <w:tc>
          <w:tcPr>
            <w:tcW w:w="3203" w:type="dxa"/>
            <w:tcBorders>
              <w:top w:val="nil"/>
              <w:left w:val="nil"/>
              <w:bottom w:val="nil"/>
              <w:right w:val="nil"/>
            </w:tcBorders>
            <w:noWrap/>
          </w:tcPr>
          <w:p w14:paraId="5E4F325F" w14:textId="77777777" w:rsidR="00AC0EF6" w:rsidRPr="00FC7F4A" w:rsidRDefault="00AC0EF6" w:rsidP="00AC0EF6">
            <w:pPr>
              <w:overflowPunct/>
              <w:autoSpaceDE/>
              <w:autoSpaceDN/>
              <w:adjustRightInd/>
              <w:spacing w:line="300" w:lineRule="exact"/>
              <w:textAlignment w:val="auto"/>
              <w:rPr>
                <w:b/>
                <w:bCs/>
                <w:sz w:val="16"/>
                <w:szCs w:val="16"/>
              </w:rPr>
            </w:pPr>
            <w:r w:rsidRPr="00FC7F4A">
              <w:rPr>
                <w:b/>
                <w:bCs/>
                <w:sz w:val="16"/>
                <w:szCs w:val="16"/>
              </w:rPr>
              <w:t>Diluted earnings (loss) per share</w:t>
            </w:r>
          </w:p>
        </w:tc>
        <w:tc>
          <w:tcPr>
            <w:tcW w:w="1041" w:type="dxa"/>
            <w:tcBorders>
              <w:top w:val="nil"/>
              <w:left w:val="nil"/>
              <w:bottom w:val="nil"/>
              <w:right w:val="nil"/>
            </w:tcBorders>
            <w:noWrap/>
            <w:vAlign w:val="bottom"/>
          </w:tcPr>
          <w:p w14:paraId="1F4C4A8B"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CD47CC7"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EC3C6AC"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7A968F0"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2B785D" w14:textId="77777777" w:rsidR="00AC0EF6" w:rsidRPr="00FC7F4A"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63B52B99"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1B7B1D08" w14:textId="77777777" w:rsidTr="00CF0665">
        <w:trPr>
          <w:cantSplit/>
          <w:trHeight w:hRule="exact" w:val="342"/>
        </w:trPr>
        <w:tc>
          <w:tcPr>
            <w:tcW w:w="3203" w:type="dxa"/>
            <w:tcBorders>
              <w:top w:val="nil"/>
              <w:left w:val="nil"/>
              <w:bottom w:val="nil"/>
              <w:right w:val="nil"/>
            </w:tcBorders>
            <w:noWrap/>
          </w:tcPr>
          <w:p w14:paraId="6A611854" w14:textId="77777777" w:rsidR="00AC0EF6" w:rsidRPr="00FC7F4A" w:rsidRDefault="00AC0EF6" w:rsidP="00AC0EF6">
            <w:pPr>
              <w:overflowPunct/>
              <w:autoSpaceDE/>
              <w:autoSpaceDN/>
              <w:adjustRightInd/>
              <w:spacing w:line="300" w:lineRule="exact"/>
              <w:ind w:right="-205" w:firstLineChars="100" w:firstLine="160"/>
              <w:textAlignment w:val="auto"/>
              <w:rPr>
                <w:sz w:val="16"/>
                <w:szCs w:val="16"/>
              </w:rPr>
            </w:pPr>
            <w:r w:rsidRPr="00FC7F4A">
              <w:rPr>
                <w:sz w:val="16"/>
                <w:szCs w:val="16"/>
              </w:rPr>
              <w:t>Net earnings (loss) of ordinary shareholders</w:t>
            </w:r>
          </w:p>
        </w:tc>
        <w:tc>
          <w:tcPr>
            <w:tcW w:w="1041" w:type="dxa"/>
            <w:tcBorders>
              <w:top w:val="nil"/>
              <w:left w:val="nil"/>
              <w:bottom w:val="nil"/>
              <w:right w:val="nil"/>
            </w:tcBorders>
            <w:noWrap/>
            <w:vAlign w:val="bottom"/>
          </w:tcPr>
          <w:p w14:paraId="29EF4188"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AB1D147"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2B66695"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A8A6181"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CB89FA" w14:textId="77777777" w:rsidR="00AC0EF6" w:rsidRPr="00FC7F4A"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6078F5D0"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77831A58" w14:textId="77777777" w:rsidTr="00CF0665">
        <w:trPr>
          <w:cantSplit/>
          <w:trHeight w:hRule="exact" w:val="333"/>
        </w:trPr>
        <w:tc>
          <w:tcPr>
            <w:tcW w:w="3203" w:type="dxa"/>
            <w:tcBorders>
              <w:top w:val="nil"/>
              <w:left w:val="nil"/>
              <w:bottom w:val="nil"/>
              <w:right w:val="nil"/>
            </w:tcBorders>
            <w:noWrap/>
          </w:tcPr>
          <w:p w14:paraId="5D158808" w14:textId="77777777" w:rsidR="00AC0EF6" w:rsidRPr="00FC7F4A" w:rsidRDefault="00AC0EF6" w:rsidP="00AC0EF6">
            <w:pPr>
              <w:overflowPunct/>
              <w:autoSpaceDE/>
              <w:autoSpaceDN/>
              <w:adjustRightInd/>
              <w:spacing w:line="300" w:lineRule="exact"/>
              <w:ind w:right="-565" w:firstLineChars="100" w:firstLine="160"/>
              <w:textAlignment w:val="auto"/>
              <w:rPr>
                <w:sz w:val="16"/>
                <w:szCs w:val="16"/>
              </w:rPr>
            </w:pPr>
            <w:r w:rsidRPr="00FC7F4A">
              <w:rPr>
                <w:sz w:val="16"/>
                <w:szCs w:val="16"/>
              </w:rPr>
              <w:t xml:space="preserve">(assuming conversion of potential ordinary </w:t>
            </w:r>
          </w:p>
        </w:tc>
        <w:tc>
          <w:tcPr>
            <w:tcW w:w="1041" w:type="dxa"/>
            <w:tcBorders>
              <w:top w:val="nil"/>
              <w:left w:val="nil"/>
              <w:bottom w:val="nil"/>
              <w:right w:val="nil"/>
            </w:tcBorders>
            <w:noWrap/>
            <w:vAlign w:val="bottom"/>
          </w:tcPr>
          <w:p w14:paraId="1E1089BA"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B8070D8"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760B3A"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099742F"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A0AE6D2" w14:textId="77777777" w:rsidR="00AC0EF6" w:rsidRPr="00FC7F4A"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F45E586"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7CCDA1D1" w14:textId="77777777" w:rsidTr="006C7E89">
        <w:trPr>
          <w:cantSplit/>
          <w:trHeight w:hRule="exact" w:val="477"/>
        </w:trPr>
        <w:tc>
          <w:tcPr>
            <w:tcW w:w="3203" w:type="dxa"/>
            <w:tcBorders>
              <w:top w:val="nil"/>
              <w:left w:val="nil"/>
              <w:bottom w:val="nil"/>
              <w:right w:val="nil"/>
            </w:tcBorders>
            <w:noWrap/>
          </w:tcPr>
          <w:p w14:paraId="7B96ABE9" w14:textId="77777777" w:rsidR="00AC0EF6" w:rsidRPr="00FC7F4A" w:rsidRDefault="00AC0EF6" w:rsidP="00AC0EF6">
            <w:pPr>
              <w:overflowPunct/>
              <w:autoSpaceDE/>
              <w:autoSpaceDN/>
              <w:adjustRightInd/>
              <w:spacing w:line="300" w:lineRule="exact"/>
              <w:ind w:firstLineChars="100" w:firstLine="160"/>
              <w:textAlignment w:val="auto"/>
              <w:rPr>
                <w:sz w:val="16"/>
                <w:szCs w:val="16"/>
              </w:rPr>
            </w:pPr>
            <w:r w:rsidRPr="00FC7F4A">
              <w:rPr>
                <w:sz w:val="16"/>
                <w:szCs w:val="16"/>
              </w:rPr>
              <w:t>shares to ordinary shares)</w:t>
            </w:r>
          </w:p>
        </w:tc>
        <w:tc>
          <w:tcPr>
            <w:tcW w:w="1041" w:type="dxa"/>
            <w:tcBorders>
              <w:top w:val="nil"/>
              <w:left w:val="nil"/>
              <w:bottom w:val="nil"/>
              <w:right w:val="nil"/>
            </w:tcBorders>
            <w:noWrap/>
            <w:vAlign w:val="bottom"/>
          </w:tcPr>
          <w:p w14:paraId="5E4DF2EB" w14:textId="4BFBD0BA" w:rsidR="00AC0EF6" w:rsidRPr="00FC7F4A" w:rsidRDefault="00EF4C19" w:rsidP="00AC0EF6">
            <w:pPr>
              <w:pBdr>
                <w:bottom w:val="double" w:sz="4" w:space="1" w:color="auto"/>
              </w:pBdr>
              <w:overflowPunct/>
              <w:autoSpaceDE/>
              <w:autoSpaceDN/>
              <w:adjustRightInd/>
              <w:jc w:val="right"/>
              <w:textAlignment w:val="auto"/>
              <w:rPr>
                <w:sz w:val="16"/>
                <w:szCs w:val="16"/>
              </w:rPr>
            </w:pPr>
            <w:r>
              <w:rPr>
                <w:sz w:val="16"/>
                <w:szCs w:val="16"/>
              </w:rPr>
              <w:t>270,422</w:t>
            </w:r>
          </w:p>
        </w:tc>
        <w:tc>
          <w:tcPr>
            <w:tcW w:w="1042" w:type="dxa"/>
            <w:tcBorders>
              <w:top w:val="nil"/>
              <w:left w:val="nil"/>
              <w:bottom w:val="nil"/>
              <w:right w:val="nil"/>
            </w:tcBorders>
            <w:noWrap/>
            <w:vAlign w:val="bottom"/>
          </w:tcPr>
          <w:p w14:paraId="6F6D0326" w14:textId="35890ED8" w:rsidR="00AC0EF6" w:rsidRPr="00FC7F4A" w:rsidRDefault="007B4BF5" w:rsidP="00AC0EF6">
            <w:pPr>
              <w:pBdr>
                <w:bottom w:val="double" w:sz="4" w:space="1" w:color="auto"/>
              </w:pBdr>
              <w:overflowPunct/>
              <w:autoSpaceDE/>
              <w:autoSpaceDN/>
              <w:adjustRightInd/>
              <w:jc w:val="right"/>
              <w:textAlignment w:val="auto"/>
              <w:rPr>
                <w:sz w:val="16"/>
                <w:szCs w:val="16"/>
              </w:rPr>
            </w:pPr>
            <w:r>
              <w:rPr>
                <w:sz w:val="16"/>
                <w:szCs w:val="16"/>
              </w:rPr>
              <w:t>95,248</w:t>
            </w:r>
          </w:p>
        </w:tc>
        <w:tc>
          <w:tcPr>
            <w:tcW w:w="1042" w:type="dxa"/>
            <w:tcBorders>
              <w:top w:val="nil"/>
              <w:left w:val="nil"/>
              <w:bottom w:val="nil"/>
              <w:right w:val="nil"/>
            </w:tcBorders>
            <w:noWrap/>
            <w:vAlign w:val="bottom"/>
          </w:tcPr>
          <w:p w14:paraId="441ECA95" w14:textId="0850811D" w:rsidR="00AC0EF6" w:rsidRPr="00FC7F4A" w:rsidRDefault="00EF4C19" w:rsidP="00AC0EF6">
            <w:pPr>
              <w:pBdr>
                <w:bottom w:val="double" w:sz="4" w:space="1" w:color="auto"/>
              </w:pBdr>
              <w:overflowPunct/>
              <w:autoSpaceDE/>
              <w:autoSpaceDN/>
              <w:adjustRightInd/>
              <w:jc w:val="right"/>
              <w:textAlignment w:val="auto"/>
              <w:rPr>
                <w:sz w:val="16"/>
                <w:szCs w:val="16"/>
              </w:rPr>
            </w:pPr>
            <w:r>
              <w:rPr>
                <w:sz w:val="16"/>
                <w:szCs w:val="16"/>
              </w:rPr>
              <w:t>6,365,918</w:t>
            </w:r>
          </w:p>
        </w:tc>
        <w:tc>
          <w:tcPr>
            <w:tcW w:w="1042" w:type="dxa"/>
            <w:tcBorders>
              <w:top w:val="nil"/>
              <w:left w:val="nil"/>
              <w:bottom w:val="nil"/>
              <w:right w:val="nil"/>
            </w:tcBorders>
            <w:noWrap/>
            <w:vAlign w:val="bottom"/>
          </w:tcPr>
          <w:p w14:paraId="6C4E80AE" w14:textId="2EBA8D5E" w:rsidR="00AC0EF6" w:rsidRPr="00FC7F4A" w:rsidRDefault="007B4BF5" w:rsidP="00AC0EF6">
            <w:pPr>
              <w:pBdr>
                <w:bottom w:val="double" w:sz="4" w:space="1" w:color="auto"/>
              </w:pBdr>
              <w:overflowPunct/>
              <w:autoSpaceDE/>
              <w:autoSpaceDN/>
              <w:adjustRightInd/>
              <w:jc w:val="right"/>
              <w:textAlignment w:val="auto"/>
              <w:rPr>
                <w:sz w:val="16"/>
                <w:szCs w:val="16"/>
              </w:rPr>
            </w:pPr>
            <w:r>
              <w:rPr>
                <w:sz w:val="16"/>
                <w:szCs w:val="16"/>
              </w:rPr>
              <w:t>6,327,924</w:t>
            </w:r>
          </w:p>
        </w:tc>
        <w:tc>
          <w:tcPr>
            <w:tcW w:w="1042" w:type="dxa"/>
            <w:tcBorders>
              <w:top w:val="nil"/>
              <w:left w:val="nil"/>
              <w:bottom w:val="nil"/>
              <w:right w:val="nil"/>
            </w:tcBorders>
            <w:noWrap/>
            <w:vAlign w:val="bottom"/>
          </w:tcPr>
          <w:p w14:paraId="1AAB8927" w14:textId="1B88FDEB" w:rsidR="00AC0EF6" w:rsidRPr="00FC7F4A" w:rsidRDefault="00EF4C19" w:rsidP="00AC0EF6">
            <w:pPr>
              <w:pBdr>
                <w:bottom w:val="double" w:sz="4" w:space="1" w:color="auto"/>
              </w:pBdr>
              <w:overflowPunct/>
              <w:autoSpaceDE/>
              <w:autoSpaceDN/>
              <w:adjustRightInd/>
              <w:jc w:val="right"/>
              <w:textAlignment w:val="auto"/>
              <w:rPr>
                <w:sz w:val="16"/>
                <w:szCs w:val="16"/>
              </w:rPr>
            </w:pPr>
            <w:r>
              <w:rPr>
                <w:sz w:val="16"/>
                <w:szCs w:val="16"/>
              </w:rPr>
              <w:t>0.04</w:t>
            </w:r>
          </w:p>
        </w:tc>
        <w:tc>
          <w:tcPr>
            <w:tcW w:w="1044" w:type="dxa"/>
            <w:tcBorders>
              <w:top w:val="nil"/>
              <w:left w:val="nil"/>
              <w:bottom w:val="nil"/>
              <w:right w:val="nil"/>
            </w:tcBorders>
            <w:noWrap/>
            <w:vAlign w:val="bottom"/>
          </w:tcPr>
          <w:p w14:paraId="41B94D0C" w14:textId="1AC4D693" w:rsidR="00AC0EF6" w:rsidRPr="00FC7F4A" w:rsidRDefault="00AC0EF6" w:rsidP="00AC0EF6">
            <w:pPr>
              <w:pBdr>
                <w:bottom w:val="double" w:sz="4" w:space="1" w:color="auto"/>
              </w:pBdr>
              <w:overflowPunct/>
              <w:autoSpaceDE/>
              <w:autoSpaceDN/>
              <w:adjustRightInd/>
              <w:jc w:val="right"/>
              <w:textAlignment w:val="auto"/>
              <w:rPr>
                <w:sz w:val="16"/>
                <w:szCs w:val="16"/>
              </w:rPr>
            </w:pPr>
            <w:r>
              <w:rPr>
                <w:sz w:val="16"/>
                <w:szCs w:val="16"/>
              </w:rPr>
              <w:t>0.0</w:t>
            </w:r>
            <w:r w:rsidR="007B4BF5">
              <w:rPr>
                <w:sz w:val="16"/>
                <w:szCs w:val="16"/>
              </w:rPr>
              <w:t>2</w:t>
            </w:r>
          </w:p>
        </w:tc>
      </w:tr>
      <w:bookmarkEnd w:id="10"/>
    </w:tbl>
    <w:p w14:paraId="77C5D4AB" w14:textId="31024ADD" w:rsidR="004329B7" w:rsidRDefault="004329B7" w:rsidP="00E15C79">
      <w:pPr>
        <w:ind w:left="425" w:right="-40"/>
        <w:jc w:val="thaiDistribute"/>
        <w:rPr>
          <w:sz w:val="17"/>
          <w:szCs w:val="17"/>
        </w:rPr>
      </w:pPr>
    </w:p>
    <w:p w14:paraId="3FFED15C" w14:textId="2DB27E6E" w:rsidR="007B4BF5" w:rsidRDefault="007B4BF5" w:rsidP="00E15C79">
      <w:pPr>
        <w:ind w:left="425" w:right="-40"/>
        <w:jc w:val="thaiDistribute"/>
        <w:rPr>
          <w:sz w:val="17"/>
          <w:szCs w:val="17"/>
        </w:rPr>
      </w:pPr>
    </w:p>
    <w:p w14:paraId="33A90ACB" w14:textId="770FD680" w:rsidR="007B4BF5" w:rsidRDefault="007B4BF5" w:rsidP="00E15C79">
      <w:pPr>
        <w:ind w:left="425" w:right="-40"/>
        <w:jc w:val="thaiDistribute"/>
        <w:rPr>
          <w:sz w:val="17"/>
          <w:szCs w:val="17"/>
        </w:rPr>
      </w:pPr>
    </w:p>
    <w:p w14:paraId="35A4D4A7" w14:textId="045D26BC" w:rsidR="007B4BF5" w:rsidRDefault="007B4BF5" w:rsidP="00E15C79">
      <w:pPr>
        <w:ind w:left="425" w:right="-40"/>
        <w:jc w:val="thaiDistribute"/>
        <w:rPr>
          <w:sz w:val="17"/>
          <w:szCs w:val="17"/>
        </w:rPr>
      </w:pPr>
    </w:p>
    <w:p w14:paraId="04A3BD36" w14:textId="189E7BF7" w:rsidR="00066139" w:rsidRDefault="00066139" w:rsidP="00E15C79">
      <w:pPr>
        <w:ind w:left="425" w:right="-40"/>
        <w:jc w:val="thaiDistribute"/>
        <w:rPr>
          <w:sz w:val="17"/>
          <w:szCs w:val="17"/>
        </w:rPr>
      </w:pPr>
    </w:p>
    <w:p w14:paraId="130660D0" w14:textId="77777777" w:rsidR="00066139" w:rsidRDefault="00066139" w:rsidP="00E15C79">
      <w:pPr>
        <w:ind w:left="425" w:right="-40"/>
        <w:jc w:val="thaiDistribute"/>
        <w:rPr>
          <w:sz w:val="17"/>
          <w:szCs w:val="17"/>
        </w:rPr>
      </w:pPr>
    </w:p>
    <w:p w14:paraId="0F1A430B" w14:textId="36784A6F" w:rsidR="007B4BF5" w:rsidRDefault="007B4BF5" w:rsidP="00E15C79">
      <w:pPr>
        <w:ind w:left="425" w:right="-40"/>
        <w:jc w:val="thaiDistribute"/>
        <w:rPr>
          <w:sz w:val="17"/>
          <w:szCs w:val="17"/>
        </w:rPr>
      </w:pPr>
    </w:p>
    <w:p w14:paraId="3FCC479C" w14:textId="77777777" w:rsidR="00C97D9B" w:rsidRDefault="00C97D9B" w:rsidP="00E15C79">
      <w:pPr>
        <w:ind w:left="425" w:right="-40"/>
        <w:jc w:val="thaiDistribute"/>
        <w:rPr>
          <w:sz w:val="17"/>
          <w:szCs w:val="17"/>
        </w:rPr>
      </w:pPr>
    </w:p>
    <w:p w14:paraId="692F94D3" w14:textId="616D415C" w:rsidR="00966122" w:rsidRDefault="00966122" w:rsidP="00E15C79">
      <w:pPr>
        <w:ind w:left="425" w:right="-40"/>
        <w:jc w:val="thaiDistribute"/>
        <w:rPr>
          <w:sz w:val="17"/>
          <w:szCs w:val="17"/>
        </w:rPr>
      </w:pPr>
    </w:p>
    <w:tbl>
      <w:tblPr>
        <w:tblW w:w="9456" w:type="dxa"/>
        <w:tblInd w:w="92" w:type="dxa"/>
        <w:tblLayout w:type="fixed"/>
        <w:tblLook w:val="0000" w:firstRow="0" w:lastRow="0" w:firstColumn="0" w:lastColumn="0" w:noHBand="0" w:noVBand="0"/>
      </w:tblPr>
      <w:tblGrid>
        <w:gridCol w:w="3201"/>
        <w:gridCol w:w="1041"/>
        <w:gridCol w:w="1042"/>
        <w:gridCol w:w="1042"/>
        <w:gridCol w:w="1044"/>
        <w:gridCol w:w="1042"/>
        <w:gridCol w:w="1044"/>
      </w:tblGrid>
      <w:tr w:rsidR="007B4BF5" w:rsidRPr="00FC7F4A" w14:paraId="41A89317" w14:textId="77777777" w:rsidTr="00966122">
        <w:trPr>
          <w:cantSplit/>
          <w:trHeight w:hRule="exact" w:val="278"/>
        </w:trPr>
        <w:tc>
          <w:tcPr>
            <w:tcW w:w="3201" w:type="dxa"/>
            <w:tcBorders>
              <w:top w:val="nil"/>
              <w:left w:val="nil"/>
              <w:bottom w:val="nil"/>
              <w:right w:val="nil"/>
            </w:tcBorders>
            <w:noWrap/>
          </w:tcPr>
          <w:p w14:paraId="055D5B6B" w14:textId="007983C0" w:rsidR="007B4BF5" w:rsidRPr="00FC7F4A" w:rsidRDefault="007B4BF5" w:rsidP="00966122">
            <w:pPr>
              <w:overflowPunct/>
              <w:autoSpaceDE/>
              <w:autoSpaceDN/>
              <w:adjustRightInd/>
              <w:textAlignment w:val="auto"/>
              <w:rPr>
                <w:rFonts w:ascii="Angsana New" w:hAnsi="Angsana New"/>
                <w:sz w:val="16"/>
                <w:szCs w:val="16"/>
              </w:rPr>
            </w:pPr>
          </w:p>
        </w:tc>
        <w:tc>
          <w:tcPr>
            <w:tcW w:w="6255" w:type="dxa"/>
            <w:gridSpan w:val="6"/>
            <w:tcBorders>
              <w:top w:val="nil"/>
              <w:left w:val="nil"/>
              <w:bottom w:val="nil"/>
              <w:right w:val="nil"/>
            </w:tcBorders>
            <w:noWrap/>
            <w:vAlign w:val="bottom"/>
          </w:tcPr>
          <w:p w14:paraId="6988D6E2" w14:textId="3B3D9475" w:rsidR="007B4BF5" w:rsidRPr="00FC7F4A" w:rsidRDefault="00966122" w:rsidP="00966122">
            <w:pPr>
              <w:pBdr>
                <w:bottom w:val="single" w:sz="4" w:space="1" w:color="auto"/>
              </w:pBdr>
              <w:overflowPunct/>
              <w:autoSpaceDE/>
              <w:autoSpaceDN/>
              <w:adjustRightInd/>
              <w:jc w:val="center"/>
              <w:textAlignment w:val="auto"/>
              <w:rPr>
                <w:sz w:val="16"/>
                <w:szCs w:val="16"/>
              </w:rPr>
            </w:pPr>
            <w:r w:rsidRPr="00FC7F4A">
              <w:rPr>
                <w:sz w:val="16"/>
                <w:szCs w:val="16"/>
              </w:rPr>
              <w:t>Consolidated Financial Statement</w:t>
            </w:r>
          </w:p>
        </w:tc>
      </w:tr>
      <w:tr w:rsidR="00966122" w:rsidRPr="00FC7F4A" w14:paraId="065F1AAB" w14:textId="77777777" w:rsidTr="00966122">
        <w:trPr>
          <w:cantSplit/>
          <w:trHeight w:hRule="exact" w:val="278"/>
        </w:trPr>
        <w:tc>
          <w:tcPr>
            <w:tcW w:w="3201" w:type="dxa"/>
            <w:tcBorders>
              <w:top w:val="nil"/>
              <w:left w:val="nil"/>
              <w:bottom w:val="nil"/>
              <w:right w:val="nil"/>
            </w:tcBorders>
            <w:noWrap/>
          </w:tcPr>
          <w:p w14:paraId="6B70128C" w14:textId="77777777" w:rsidR="00966122" w:rsidRPr="00FC7F4A" w:rsidRDefault="00966122" w:rsidP="00966122">
            <w:pPr>
              <w:overflowPunct/>
              <w:autoSpaceDE/>
              <w:autoSpaceDN/>
              <w:adjustRightInd/>
              <w:textAlignment w:val="auto"/>
              <w:rPr>
                <w:rFonts w:ascii="Angsana New" w:hAnsi="Angsana New"/>
                <w:sz w:val="16"/>
                <w:szCs w:val="16"/>
              </w:rPr>
            </w:pPr>
          </w:p>
        </w:tc>
        <w:tc>
          <w:tcPr>
            <w:tcW w:w="6255" w:type="dxa"/>
            <w:gridSpan w:val="6"/>
            <w:tcBorders>
              <w:top w:val="nil"/>
              <w:left w:val="nil"/>
              <w:bottom w:val="nil"/>
              <w:right w:val="nil"/>
            </w:tcBorders>
            <w:noWrap/>
            <w:vAlign w:val="bottom"/>
          </w:tcPr>
          <w:p w14:paraId="45847A92" w14:textId="7A572548" w:rsidR="00966122" w:rsidRPr="00FC7F4A" w:rsidRDefault="00966122" w:rsidP="00966122">
            <w:pPr>
              <w:pBdr>
                <w:bottom w:val="single" w:sz="4" w:space="1" w:color="auto"/>
              </w:pBdr>
              <w:overflowPunct/>
              <w:autoSpaceDE/>
              <w:autoSpaceDN/>
              <w:adjustRightInd/>
              <w:jc w:val="center"/>
              <w:textAlignment w:val="auto"/>
              <w:rPr>
                <w:sz w:val="16"/>
                <w:szCs w:val="16"/>
              </w:rPr>
            </w:pPr>
            <w:r w:rsidRPr="00FC7F4A">
              <w:rPr>
                <w:sz w:val="16"/>
                <w:szCs w:val="16"/>
              </w:rPr>
              <w:t xml:space="preserve">For the </w:t>
            </w:r>
            <w:r>
              <w:rPr>
                <w:sz w:val="16"/>
                <w:szCs w:val="16"/>
              </w:rPr>
              <w:t>six</w:t>
            </w:r>
            <w:r w:rsidRPr="00FC7F4A">
              <w:rPr>
                <w:sz w:val="16"/>
                <w:szCs w:val="16"/>
              </w:rPr>
              <w:t xml:space="preserve">-month periods ended </w:t>
            </w:r>
            <w:r>
              <w:rPr>
                <w:sz w:val="16"/>
                <w:szCs w:val="16"/>
              </w:rPr>
              <w:t>June 30</w:t>
            </w:r>
          </w:p>
        </w:tc>
      </w:tr>
      <w:tr w:rsidR="007B4BF5" w:rsidRPr="00FC7F4A" w14:paraId="17AC9F82" w14:textId="77777777" w:rsidTr="00966122">
        <w:trPr>
          <w:cantSplit/>
          <w:trHeight w:hRule="exact" w:val="278"/>
        </w:trPr>
        <w:tc>
          <w:tcPr>
            <w:tcW w:w="3201" w:type="dxa"/>
            <w:tcBorders>
              <w:top w:val="nil"/>
              <w:left w:val="nil"/>
              <w:bottom w:val="nil"/>
              <w:right w:val="nil"/>
            </w:tcBorders>
            <w:noWrap/>
          </w:tcPr>
          <w:p w14:paraId="7B1F9DE9" w14:textId="77777777" w:rsidR="007B4BF5" w:rsidRPr="00FC7F4A" w:rsidRDefault="007B4BF5" w:rsidP="00966122">
            <w:pPr>
              <w:overflowPunct/>
              <w:autoSpaceDE/>
              <w:autoSpaceDN/>
              <w:adjustRightInd/>
              <w:textAlignment w:val="auto"/>
              <w:rPr>
                <w:rFonts w:ascii="Angsana New" w:hAnsi="Angsana New"/>
                <w:sz w:val="16"/>
                <w:szCs w:val="16"/>
              </w:rPr>
            </w:pPr>
          </w:p>
        </w:tc>
        <w:tc>
          <w:tcPr>
            <w:tcW w:w="2083" w:type="dxa"/>
            <w:gridSpan w:val="2"/>
            <w:tcBorders>
              <w:top w:val="nil"/>
              <w:left w:val="nil"/>
              <w:bottom w:val="nil"/>
              <w:right w:val="nil"/>
            </w:tcBorders>
            <w:noWrap/>
          </w:tcPr>
          <w:p w14:paraId="06F9FB91" w14:textId="77777777" w:rsidR="007B4BF5" w:rsidRPr="00FC7F4A" w:rsidRDefault="007B4BF5" w:rsidP="00966122">
            <w:pPr>
              <w:overflowPunct/>
              <w:autoSpaceDE/>
              <w:autoSpaceDN/>
              <w:adjustRightInd/>
              <w:jc w:val="center"/>
              <w:textAlignment w:val="auto"/>
              <w:rPr>
                <w:sz w:val="16"/>
                <w:szCs w:val="16"/>
              </w:rPr>
            </w:pPr>
          </w:p>
        </w:tc>
        <w:tc>
          <w:tcPr>
            <w:tcW w:w="2086" w:type="dxa"/>
            <w:gridSpan w:val="2"/>
            <w:tcBorders>
              <w:top w:val="nil"/>
              <w:left w:val="nil"/>
              <w:bottom w:val="nil"/>
              <w:right w:val="nil"/>
            </w:tcBorders>
            <w:noWrap/>
          </w:tcPr>
          <w:p w14:paraId="3F34B055" w14:textId="77777777" w:rsidR="007B4BF5" w:rsidRPr="00FC7F4A" w:rsidRDefault="007B4BF5" w:rsidP="00966122">
            <w:pPr>
              <w:overflowPunct/>
              <w:autoSpaceDE/>
              <w:autoSpaceDN/>
              <w:adjustRightInd/>
              <w:spacing w:line="300" w:lineRule="exact"/>
              <w:ind w:left="-205" w:right="-187"/>
              <w:jc w:val="center"/>
              <w:textAlignment w:val="auto"/>
              <w:rPr>
                <w:sz w:val="16"/>
                <w:szCs w:val="16"/>
              </w:rPr>
            </w:pPr>
            <w:r w:rsidRPr="00FC7F4A">
              <w:rPr>
                <w:sz w:val="16"/>
                <w:szCs w:val="16"/>
              </w:rPr>
              <w:t>Weighted average number</w:t>
            </w:r>
          </w:p>
        </w:tc>
        <w:tc>
          <w:tcPr>
            <w:tcW w:w="2086" w:type="dxa"/>
            <w:gridSpan w:val="2"/>
            <w:tcBorders>
              <w:top w:val="nil"/>
              <w:left w:val="nil"/>
              <w:bottom w:val="nil"/>
              <w:right w:val="nil"/>
            </w:tcBorders>
            <w:noWrap/>
          </w:tcPr>
          <w:p w14:paraId="635D91BB" w14:textId="77777777" w:rsidR="007B4BF5" w:rsidRPr="00FC7F4A" w:rsidRDefault="007B4BF5" w:rsidP="00966122">
            <w:pPr>
              <w:overflowPunct/>
              <w:autoSpaceDE/>
              <w:autoSpaceDN/>
              <w:adjustRightInd/>
              <w:spacing w:line="300" w:lineRule="exact"/>
              <w:jc w:val="center"/>
              <w:textAlignment w:val="auto"/>
              <w:rPr>
                <w:sz w:val="16"/>
                <w:szCs w:val="16"/>
              </w:rPr>
            </w:pPr>
          </w:p>
        </w:tc>
      </w:tr>
      <w:tr w:rsidR="007B4BF5" w:rsidRPr="00FC7F4A" w14:paraId="27ED06EC" w14:textId="77777777" w:rsidTr="00966122">
        <w:trPr>
          <w:cantSplit/>
          <w:trHeight w:hRule="exact" w:val="262"/>
        </w:trPr>
        <w:tc>
          <w:tcPr>
            <w:tcW w:w="3201" w:type="dxa"/>
            <w:tcBorders>
              <w:top w:val="nil"/>
              <w:left w:val="nil"/>
              <w:bottom w:val="nil"/>
              <w:right w:val="nil"/>
            </w:tcBorders>
            <w:noWrap/>
          </w:tcPr>
          <w:p w14:paraId="546FF945" w14:textId="77777777" w:rsidR="007B4BF5" w:rsidRPr="00FC7F4A" w:rsidRDefault="007B4BF5" w:rsidP="00966122">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083" w:type="dxa"/>
            <w:gridSpan w:val="2"/>
            <w:tcBorders>
              <w:top w:val="nil"/>
              <w:left w:val="nil"/>
              <w:bottom w:val="nil"/>
              <w:right w:val="nil"/>
            </w:tcBorders>
            <w:noWrap/>
          </w:tcPr>
          <w:p w14:paraId="66BAAB00" w14:textId="77777777" w:rsidR="007B4BF5" w:rsidRPr="00FC7F4A" w:rsidRDefault="007B4BF5" w:rsidP="00966122">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Net earnings (loss)</w:t>
            </w:r>
          </w:p>
        </w:tc>
        <w:tc>
          <w:tcPr>
            <w:tcW w:w="2086" w:type="dxa"/>
            <w:gridSpan w:val="2"/>
            <w:tcBorders>
              <w:top w:val="nil"/>
              <w:left w:val="nil"/>
              <w:bottom w:val="nil"/>
              <w:right w:val="nil"/>
            </w:tcBorders>
            <w:noWrap/>
          </w:tcPr>
          <w:p w14:paraId="223EFE29" w14:textId="77777777" w:rsidR="007B4BF5" w:rsidRPr="00FC7F4A" w:rsidRDefault="007B4BF5" w:rsidP="00966122">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of ordinary shares</w:t>
            </w:r>
          </w:p>
        </w:tc>
        <w:tc>
          <w:tcPr>
            <w:tcW w:w="2086" w:type="dxa"/>
            <w:gridSpan w:val="2"/>
            <w:tcBorders>
              <w:top w:val="nil"/>
              <w:left w:val="nil"/>
              <w:bottom w:val="nil"/>
              <w:right w:val="nil"/>
            </w:tcBorders>
            <w:noWrap/>
          </w:tcPr>
          <w:p w14:paraId="65A93898" w14:textId="77777777" w:rsidR="007B4BF5" w:rsidRPr="00FC7F4A" w:rsidRDefault="007B4BF5" w:rsidP="00966122">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Earnings (loss) per share</w:t>
            </w:r>
          </w:p>
        </w:tc>
      </w:tr>
      <w:tr w:rsidR="007B4BF5" w:rsidRPr="00FC7F4A" w14:paraId="43C0C574" w14:textId="77777777" w:rsidTr="00966122">
        <w:trPr>
          <w:cantSplit/>
          <w:trHeight w:val="174"/>
        </w:trPr>
        <w:tc>
          <w:tcPr>
            <w:tcW w:w="3201" w:type="dxa"/>
            <w:tcBorders>
              <w:top w:val="nil"/>
              <w:left w:val="nil"/>
              <w:bottom w:val="nil"/>
              <w:right w:val="nil"/>
            </w:tcBorders>
            <w:noWrap/>
          </w:tcPr>
          <w:p w14:paraId="4B2F4E32" w14:textId="77777777" w:rsidR="007B4BF5" w:rsidRPr="00FC7F4A" w:rsidRDefault="007B4BF5" w:rsidP="00966122">
            <w:pPr>
              <w:tabs>
                <w:tab w:val="left" w:pos="1574"/>
              </w:tabs>
              <w:overflowPunct/>
              <w:autoSpaceDE/>
              <w:autoSpaceDN/>
              <w:adjustRightInd/>
              <w:spacing w:line="300" w:lineRule="exact"/>
              <w:textAlignment w:val="auto"/>
              <w:rPr>
                <w:b/>
                <w:bCs/>
                <w:sz w:val="16"/>
                <w:szCs w:val="16"/>
              </w:rPr>
            </w:pPr>
          </w:p>
        </w:tc>
        <w:tc>
          <w:tcPr>
            <w:tcW w:w="2083" w:type="dxa"/>
            <w:gridSpan w:val="2"/>
            <w:tcBorders>
              <w:top w:val="nil"/>
              <w:left w:val="nil"/>
              <w:bottom w:val="nil"/>
              <w:right w:val="nil"/>
            </w:tcBorders>
            <w:noWrap/>
            <w:vAlign w:val="bottom"/>
          </w:tcPr>
          <w:p w14:paraId="70D7B26C" w14:textId="77777777" w:rsidR="007B4BF5" w:rsidRPr="00FC7F4A" w:rsidRDefault="007B4BF5" w:rsidP="00966122">
            <w:pPr>
              <w:pBdr>
                <w:bottom w:val="single" w:sz="2" w:space="1" w:color="auto"/>
              </w:pBdr>
              <w:overflowPunct/>
              <w:autoSpaceDE/>
              <w:autoSpaceDN/>
              <w:adjustRightInd/>
              <w:jc w:val="center"/>
              <w:textAlignment w:val="auto"/>
              <w:rPr>
                <w:sz w:val="16"/>
                <w:szCs w:val="16"/>
              </w:rPr>
            </w:pPr>
            <w:r w:rsidRPr="00FC7F4A">
              <w:rPr>
                <w:sz w:val="16"/>
                <w:szCs w:val="16"/>
              </w:rPr>
              <w:t>(Thousand Baht)</w:t>
            </w:r>
          </w:p>
        </w:tc>
        <w:tc>
          <w:tcPr>
            <w:tcW w:w="2086" w:type="dxa"/>
            <w:gridSpan w:val="2"/>
            <w:tcBorders>
              <w:top w:val="nil"/>
              <w:left w:val="nil"/>
              <w:bottom w:val="nil"/>
              <w:right w:val="nil"/>
            </w:tcBorders>
            <w:noWrap/>
            <w:vAlign w:val="bottom"/>
          </w:tcPr>
          <w:p w14:paraId="1DE4C668" w14:textId="77777777" w:rsidR="007B4BF5" w:rsidRPr="00FC7F4A" w:rsidRDefault="007B4BF5" w:rsidP="00966122">
            <w:pPr>
              <w:pBdr>
                <w:bottom w:val="single" w:sz="2" w:space="1" w:color="auto"/>
              </w:pBdr>
              <w:overflowPunct/>
              <w:autoSpaceDE/>
              <w:autoSpaceDN/>
              <w:adjustRightInd/>
              <w:jc w:val="center"/>
              <w:textAlignment w:val="auto"/>
              <w:rPr>
                <w:sz w:val="16"/>
                <w:szCs w:val="16"/>
              </w:rPr>
            </w:pPr>
            <w:r w:rsidRPr="00FC7F4A">
              <w:rPr>
                <w:sz w:val="16"/>
                <w:szCs w:val="16"/>
              </w:rPr>
              <w:t>(Thousand shares)</w:t>
            </w:r>
          </w:p>
        </w:tc>
        <w:tc>
          <w:tcPr>
            <w:tcW w:w="2086" w:type="dxa"/>
            <w:gridSpan w:val="2"/>
            <w:tcBorders>
              <w:top w:val="nil"/>
              <w:left w:val="nil"/>
              <w:bottom w:val="nil"/>
              <w:right w:val="nil"/>
            </w:tcBorders>
            <w:noWrap/>
            <w:vAlign w:val="bottom"/>
          </w:tcPr>
          <w:p w14:paraId="6C9C5048" w14:textId="77777777" w:rsidR="007B4BF5" w:rsidRPr="00FC7F4A" w:rsidRDefault="007B4BF5" w:rsidP="00966122">
            <w:pPr>
              <w:pBdr>
                <w:bottom w:val="single" w:sz="2" w:space="1" w:color="auto"/>
              </w:pBdr>
              <w:overflowPunct/>
              <w:autoSpaceDE/>
              <w:autoSpaceDN/>
              <w:adjustRightInd/>
              <w:jc w:val="center"/>
              <w:textAlignment w:val="auto"/>
              <w:rPr>
                <w:sz w:val="16"/>
                <w:szCs w:val="16"/>
              </w:rPr>
            </w:pPr>
            <w:r w:rsidRPr="00FC7F4A">
              <w:rPr>
                <w:sz w:val="16"/>
                <w:szCs w:val="16"/>
              </w:rPr>
              <w:t>(Baht)</w:t>
            </w:r>
          </w:p>
        </w:tc>
      </w:tr>
      <w:tr w:rsidR="007B4BF5" w:rsidRPr="00FC7F4A" w14:paraId="49F01E0F" w14:textId="77777777" w:rsidTr="00966122">
        <w:trPr>
          <w:cantSplit/>
          <w:trHeight w:hRule="exact" w:val="305"/>
        </w:trPr>
        <w:tc>
          <w:tcPr>
            <w:tcW w:w="3201" w:type="dxa"/>
            <w:tcBorders>
              <w:top w:val="nil"/>
              <w:left w:val="nil"/>
              <w:bottom w:val="nil"/>
              <w:right w:val="nil"/>
            </w:tcBorders>
            <w:noWrap/>
            <w:vAlign w:val="center"/>
          </w:tcPr>
          <w:p w14:paraId="5563D12D" w14:textId="77777777" w:rsidR="007B4BF5" w:rsidRPr="00FC7F4A" w:rsidRDefault="007B4BF5" w:rsidP="00966122">
            <w:pPr>
              <w:tabs>
                <w:tab w:val="left" w:pos="1574"/>
              </w:tabs>
              <w:overflowPunct/>
              <w:autoSpaceDE/>
              <w:autoSpaceDN/>
              <w:adjustRightInd/>
              <w:spacing w:line="300" w:lineRule="exact"/>
              <w:jc w:val="center"/>
              <w:textAlignment w:val="auto"/>
              <w:rPr>
                <w:rFonts w:cs="Times New Roman"/>
                <w:b/>
                <w:bCs/>
                <w:sz w:val="16"/>
                <w:szCs w:val="16"/>
              </w:rPr>
            </w:pPr>
          </w:p>
        </w:tc>
        <w:tc>
          <w:tcPr>
            <w:tcW w:w="1041" w:type="dxa"/>
            <w:tcBorders>
              <w:top w:val="nil"/>
              <w:left w:val="nil"/>
              <w:bottom w:val="nil"/>
              <w:right w:val="nil"/>
            </w:tcBorders>
            <w:noWrap/>
            <w:vAlign w:val="bottom"/>
          </w:tcPr>
          <w:p w14:paraId="715C839C" w14:textId="77777777" w:rsidR="007B4BF5" w:rsidRPr="00FC7F4A" w:rsidRDefault="007B4BF5" w:rsidP="00966122">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w:t>
            </w:r>
            <w:r>
              <w:rPr>
                <w:rFonts w:cs="Times New Roman"/>
                <w:sz w:val="16"/>
                <w:szCs w:val="16"/>
              </w:rPr>
              <w:t>020</w:t>
            </w:r>
          </w:p>
        </w:tc>
        <w:tc>
          <w:tcPr>
            <w:tcW w:w="1042" w:type="dxa"/>
            <w:tcBorders>
              <w:top w:val="nil"/>
              <w:left w:val="nil"/>
              <w:bottom w:val="nil"/>
              <w:right w:val="nil"/>
            </w:tcBorders>
            <w:noWrap/>
            <w:vAlign w:val="bottom"/>
          </w:tcPr>
          <w:p w14:paraId="0531F6D4" w14:textId="77777777" w:rsidR="007B4BF5" w:rsidRPr="00FC7F4A" w:rsidRDefault="007B4BF5" w:rsidP="00966122">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42" w:type="dxa"/>
            <w:tcBorders>
              <w:top w:val="nil"/>
              <w:left w:val="nil"/>
              <w:bottom w:val="nil"/>
              <w:right w:val="nil"/>
            </w:tcBorders>
            <w:noWrap/>
            <w:vAlign w:val="bottom"/>
          </w:tcPr>
          <w:p w14:paraId="68D6DFEE" w14:textId="77777777" w:rsidR="007B4BF5" w:rsidRPr="00FC7F4A" w:rsidRDefault="007B4BF5" w:rsidP="00966122">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w:t>
            </w:r>
            <w:r>
              <w:rPr>
                <w:rFonts w:cs="Times New Roman"/>
                <w:sz w:val="16"/>
                <w:szCs w:val="16"/>
              </w:rPr>
              <w:t>020</w:t>
            </w:r>
          </w:p>
        </w:tc>
        <w:tc>
          <w:tcPr>
            <w:tcW w:w="1044" w:type="dxa"/>
            <w:tcBorders>
              <w:top w:val="nil"/>
              <w:left w:val="nil"/>
              <w:bottom w:val="nil"/>
              <w:right w:val="nil"/>
            </w:tcBorders>
            <w:noWrap/>
            <w:vAlign w:val="bottom"/>
          </w:tcPr>
          <w:p w14:paraId="1659A127" w14:textId="77777777" w:rsidR="007B4BF5" w:rsidRPr="00FC7F4A" w:rsidRDefault="007B4BF5" w:rsidP="00966122">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42" w:type="dxa"/>
            <w:tcBorders>
              <w:top w:val="nil"/>
              <w:left w:val="nil"/>
              <w:bottom w:val="nil"/>
              <w:right w:val="nil"/>
            </w:tcBorders>
            <w:noWrap/>
            <w:vAlign w:val="bottom"/>
          </w:tcPr>
          <w:p w14:paraId="07881A08" w14:textId="77777777" w:rsidR="007B4BF5" w:rsidRPr="00FC7F4A" w:rsidRDefault="007B4BF5" w:rsidP="00966122">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w:t>
            </w:r>
            <w:r>
              <w:rPr>
                <w:rFonts w:cs="Times New Roman"/>
                <w:sz w:val="16"/>
                <w:szCs w:val="16"/>
              </w:rPr>
              <w:t>020</w:t>
            </w:r>
          </w:p>
        </w:tc>
        <w:tc>
          <w:tcPr>
            <w:tcW w:w="1044" w:type="dxa"/>
            <w:tcBorders>
              <w:top w:val="nil"/>
              <w:left w:val="nil"/>
              <w:bottom w:val="nil"/>
              <w:right w:val="nil"/>
            </w:tcBorders>
            <w:noWrap/>
            <w:vAlign w:val="bottom"/>
          </w:tcPr>
          <w:p w14:paraId="0B5B559D" w14:textId="77777777" w:rsidR="007B4BF5" w:rsidRPr="00FC7F4A" w:rsidRDefault="007B4BF5" w:rsidP="00966122">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r>
      <w:tr w:rsidR="007B4BF5" w:rsidRPr="00FC7F4A" w14:paraId="2F241EF1" w14:textId="77777777" w:rsidTr="00966122">
        <w:trPr>
          <w:cantSplit/>
          <w:trHeight w:hRule="exact" w:val="278"/>
        </w:trPr>
        <w:tc>
          <w:tcPr>
            <w:tcW w:w="3201" w:type="dxa"/>
            <w:tcBorders>
              <w:top w:val="nil"/>
              <w:left w:val="nil"/>
              <w:bottom w:val="nil"/>
              <w:right w:val="nil"/>
            </w:tcBorders>
            <w:noWrap/>
          </w:tcPr>
          <w:p w14:paraId="1BBDFDDE" w14:textId="77777777" w:rsidR="007B4BF5" w:rsidRPr="00FC7F4A" w:rsidRDefault="007B4BF5" w:rsidP="00966122">
            <w:pPr>
              <w:tabs>
                <w:tab w:val="left" w:pos="1574"/>
              </w:tabs>
              <w:overflowPunct/>
              <w:autoSpaceDE/>
              <w:autoSpaceDN/>
              <w:adjustRightInd/>
              <w:spacing w:line="300" w:lineRule="exact"/>
              <w:textAlignment w:val="auto"/>
              <w:rPr>
                <w:b/>
                <w:bCs/>
                <w:sz w:val="16"/>
                <w:szCs w:val="16"/>
              </w:rPr>
            </w:pPr>
            <w:r w:rsidRPr="00FC7F4A">
              <w:rPr>
                <w:b/>
                <w:bCs/>
                <w:sz w:val="16"/>
                <w:szCs w:val="16"/>
              </w:rPr>
              <w:t>Basic earnings (loss) per share</w:t>
            </w:r>
          </w:p>
        </w:tc>
        <w:tc>
          <w:tcPr>
            <w:tcW w:w="1041" w:type="dxa"/>
            <w:tcBorders>
              <w:top w:val="nil"/>
              <w:left w:val="nil"/>
              <w:bottom w:val="nil"/>
              <w:right w:val="nil"/>
            </w:tcBorders>
            <w:noWrap/>
            <w:vAlign w:val="bottom"/>
          </w:tcPr>
          <w:p w14:paraId="62C0EE03" w14:textId="77777777" w:rsidR="007B4BF5" w:rsidRPr="00FC7F4A"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E77C40E" w14:textId="77777777" w:rsidR="007B4BF5" w:rsidRPr="00FC7F4A"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tcPr>
          <w:p w14:paraId="73A91431" w14:textId="77777777" w:rsidR="007B4BF5" w:rsidRPr="00FC7F4A" w:rsidRDefault="007B4BF5" w:rsidP="00966122">
            <w:pPr>
              <w:overflowPunct/>
              <w:autoSpaceDE/>
              <w:autoSpaceDN/>
              <w:adjustRightInd/>
              <w:jc w:val="right"/>
              <w:textAlignment w:val="auto"/>
              <w:rPr>
                <w:sz w:val="16"/>
                <w:szCs w:val="16"/>
              </w:rPr>
            </w:pPr>
            <w:r w:rsidRPr="00FC7F4A">
              <w:rPr>
                <w:sz w:val="16"/>
                <w:szCs w:val="16"/>
              </w:rPr>
              <w:t> </w:t>
            </w:r>
          </w:p>
        </w:tc>
        <w:tc>
          <w:tcPr>
            <w:tcW w:w="1044" w:type="dxa"/>
            <w:tcBorders>
              <w:top w:val="nil"/>
              <w:left w:val="nil"/>
              <w:bottom w:val="nil"/>
              <w:right w:val="nil"/>
            </w:tcBorders>
            <w:noWrap/>
          </w:tcPr>
          <w:p w14:paraId="3878841A" w14:textId="77777777" w:rsidR="007B4BF5" w:rsidRPr="00FC7F4A" w:rsidRDefault="007B4BF5" w:rsidP="00966122">
            <w:pPr>
              <w:overflowPunct/>
              <w:autoSpaceDE/>
              <w:autoSpaceDN/>
              <w:adjustRightInd/>
              <w:jc w:val="right"/>
              <w:textAlignment w:val="auto"/>
              <w:rPr>
                <w:sz w:val="16"/>
                <w:szCs w:val="16"/>
              </w:rPr>
            </w:pPr>
            <w:r w:rsidRPr="00FC7F4A">
              <w:rPr>
                <w:sz w:val="16"/>
                <w:szCs w:val="16"/>
              </w:rPr>
              <w:t> </w:t>
            </w:r>
          </w:p>
        </w:tc>
        <w:tc>
          <w:tcPr>
            <w:tcW w:w="1042" w:type="dxa"/>
            <w:tcBorders>
              <w:top w:val="nil"/>
              <w:left w:val="nil"/>
              <w:bottom w:val="nil"/>
              <w:right w:val="nil"/>
            </w:tcBorders>
            <w:noWrap/>
            <w:vAlign w:val="bottom"/>
          </w:tcPr>
          <w:p w14:paraId="0270AD4B" w14:textId="77777777" w:rsidR="007B4BF5" w:rsidRPr="00FC7F4A" w:rsidRDefault="007B4BF5" w:rsidP="0096612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7B4D38A" w14:textId="77777777" w:rsidR="007B4BF5" w:rsidRPr="00FC7F4A" w:rsidRDefault="007B4BF5" w:rsidP="00966122">
            <w:pPr>
              <w:overflowPunct/>
              <w:autoSpaceDE/>
              <w:autoSpaceDN/>
              <w:adjustRightInd/>
              <w:jc w:val="right"/>
              <w:textAlignment w:val="auto"/>
              <w:rPr>
                <w:sz w:val="16"/>
                <w:szCs w:val="16"/>
              </w:rPr>
            </w:pPr>
          </w:p>
        </w:tc>
      </w:tr>
      <w:tr w:rsidR="007B4BF5" w:rsidRPr="00FC7F4A" w14:paraId="3D23ADC1" w14:textId="77777777" w:rsidTr="00966122">
        <w:trPr>
          <w:cantSplit/>
          <w:trHeight w:hRule="exact" w:val="369"/>
        </w:trPr>
        <w:tc>
          <w:tcPr>
            <w:tcW w:w="3201" w:type="dxa"/>
            <w:tcBorders>
              <w:top w:val="nil"/>
              <w:left w:val="nil"/>
              <w:bottom w:val="nil"/>
              <w:right w:val="nil"/>
            </w:tcBorders>
            <w:noWrap/>
          </w:tcPr>
          <w:p w14:paraId="17C3CACF" w14:textId="77777777" w:rsidR="007B4BF5" w:rsidRPr="00FC7F4A" w:rsidRDefault="007B4BF5" w:rsidP="00966122">
            <w:pPr>
              <w:overflowPunct/>
              <w:autoSpaceDE/>
              <w:autoSpaceDN/>
              <w:adjustRightInd/>
              <w:spacing w:line="300" w:lineRule="exact"/>
              <w:ind w:firstLineChars="100" w:firstLine="160"/>
              <w:textAlignment w:val="auto"/>
              <w:rPr>
                <w:sz w:val="16"/>
                <w:szCs w:val="16"/>
              </w:rPr>
            </w:pPr>
            <w:r w:rsidRPr="00FC7F4A">
              <w:rPr>
                <w:sz w:val="16"/>
                <w:szCs w:val="16"/>
              </w:rPr>
              <w:t>Net earnings (loss)</w:t>
            </w:r>
          </w:p>
        </w:tc>
        <w:tc>
          <w:tcPr>
            <w:tcW w:w="1041" w:type="dxa"/>
            <w:tcBorders>
              <w:top w:val="nil"/>
              <w:left w:val="nil"/>
              <w:bottom w:val="nil"/>
              <w:right w:val="nil"/>
            </w:tcBorders>
            <w:noWrap/>
            <w:vAlign w:val="bottom"/>
          </w:tcPr>
          <w:p w14:paraId="4D483713" w14:textId="3FA7D401" w:rsidR="007B4BF5" w:rsidRPr="00FC7F4A" w:rsidRDefault="00F91FAD" w:rsidP="00966122">
            <w:pPr>
              <w:overflowPunct/>
              <w:autoSpaceDE/>
              <w:adjustRightInd/>
              <w:jc w:val="right"/>
              <w:rPr>
                <w:sz w:val="16"/>
                <w:szCs w:val="16"/>
              </w:rPr>
            </w:pPr>
            <w:r>
              <w:rPr>
                <w:sz w:val="16"/>
                <w:szCs w:val="16"/>
              </w:rPr>
              <w:t>(38,582)</w:t>
            </w:r>
          </w:p>
        </w:tc>
        <w:tc>
          <w:tcPr>
            <w:tcW w:w="1042" w:type="dxa"/>
            <w:tcBorders>
              <w:top w:val="nil"/>
              <w:left w:val="nil"/>
              <w:bottom w:val="nil"/>
              <w:right w:val="nil"/>
            </w:tcBorders>
            <w:noWrap/>
            <w:vAlign w:val="bottom"/>
          </w:tcPr>
          <w:p w14:paraId="66759F81" w14:textId="1BC5BF22" w:rsidR="007B4BF5" w:rsidRPr="00FC7F4A" w:rsidRDefault="007B4BF5" w:rsidP="00966122">
            <w:pPr>
              <w:overflowPunct/>
              <w:autoSpaceDE/>
              <w:adjustRightInd/>
              <w:jc w:val="right"/>
              <w:rPr>
                <w:sz w:val="16"/>
                <w:szCs w:val="16"/>
              </w:rPr>
            </w:pPr>
            <w:r>
              <w:rPr>
                <w:sz w:val="16"/>
                <w:szCs w:val="16"/>
              </w:rPr>
              <w:t>96,359</w:t>
            </w:r>
          </w:p>
        </w:tc>
        <w:tc>
          <w:tcPr>
            <w:tcW w:w="1042" w:type="dxa"/>
            <w:tcBorders>
              <w:top w:val="nil"/>
              <w:left w:val="nil"/>
              <w:bottom w:val="nil"/>
              <w:right w:val="nil"/>
            </w:tcBorders>
            <w:noWrap/>
            <w:vAlign w:val="bottom"/>
          </w:tcPr>
          <w:p w14:paraId="4974FC44" w14:textId="1B7CA578" w:rsidR="007B4BF5" w:rsidRPr="00FC7F4A" w:rsidRDefault="00F91FAD" w:rsidP="00966122">
            <w:pPr>
              <w:overflowPunct/>
              <w:autoSpaceDE/>
              <w:adjustRightInd/>
              <w:jc w:val="right"/>
              <w:rPr>
                <w:sz w:val="16"/>
                <w:szCs w:val="16"/>
              </w:rPr>
            </w:pPr>
            <w:r>
              <w:rPr>
                <w:sz w:val="16"/>
                <w:szCs w:val="16"/>
              </w:rPr>
              <w:t>5,802,058</w:t>
            </w:r>
          </w:p>
        </w:tc>
        <w:tc>
          <w:tcPr>
            <w:tcW w:w="1044" w:type="dxa"/>
            <w:tcBorders>
              <w:top w:val="nil"/>
              <w:left w:val="nil"/>
              <w:bottom w:val="nil"/>
              <w:right w:val="nil"/>
            </w:tcBorders>
            <w:noWrap/>
            <w:vAlign w:val="bottom"/>
          </w:tcPr>
          <w:p w14:paraId="27FEA5D4" w14:textId="77777777" w:rsidR="007B4BF5" w:rsidRPr="00FC7F4A" w:rsidRDefault="007B4BF5" w:rsidP="00966122">
            <w:pPr>
              <w:overflowPunct/>
              <w:autoSpaceDE/>
              <w:adjustRightInd/>
              <w:jc w:val="right"/>
              <w:rPr>
                <w:sz w:val="16"/>
                <w:szCs w:val="16"/>
              </w:rPr>
            </w:pPr>
            <w:r w:rsidRPr="00FC7F4A">
              <w:rPr>
                <w:sz w:val="16"/>
                <w:szCs w:val="16"/>
              </w:rPr>
              <w:t>5,637,605</w:t>
            </w:r>
          </w:p>
        </w:tc>
        <w:tc>
          <w:tcPr>
            <w:tcW w:w="1042" w:type="dxa"/>
            <w:tcBorders>
              <w:top w:val="nil"/>
              <w:left w:val="nil"/>
              <w:bottom w:val="nil"/>
              <w:right w:val="nil"/>
            </w:tcBorders>
            <w:noWrap/>
            <w:vAlign w:val="bottom"/>
          </w:tcPr>
          <w:p w14:paraId="6F2C89C8" w14:textId="1843157A" w:rsidR="007B4BF5" w:rsidRPr="00FC7F4A" w:rsidRDefault="00F91FAD" w:rsidP="00966122">
            <w:pPr>
              <w:overflowPunct/>
              <w:autoSpaceDE/>
              <w:adjustRightInd/>
              <w:jc w:val="right"/>
              <w:rPr>
                <w:sz w:val="16"/>
                <w:szCs w:val="16"/>
              </w:rPr>
            </w:pPr>
            <w:r>
              <w:rPr>
                <w:sz w:val="16"/>
                <w:szCs w:val="16"/>
              </w:rPr>
              <w:t>(0.01)</w:t>
            </w:r>
          </w:p>
        </w:tc>
        <w:tc>
          <w:tcPr>
            <w:tcW w:w="1044" w:type="dxa"/>
            <w:tcBorders>
              <w:top w:val="nil"/>
              <w:left w:val="nil"/>
              <w:bottom w:val="nil"/>
              <w:right w:val="nil"/>
            </w:tcBorders>
            <w:noWrap/>
            <w:vAlign w:val="bottom"/>
          </w:tcPr>
          <w:p w14:paraId="1AAEC0B5" w14:textId="184269B1" w:rsidR="007B4BF5" w:rsidRPr="00FC7F4A" w:rsidRDefault="007B4BF5" w:rsidP="00966122">
            <w:pPr>
              <w:overflowPunct/>
              <w:autoSpaceDE/>
              <w:adjustRightInd/>
              <w:jc w:val="right"/>
              <w:rPr>
                <w:sz w:val="16"/>
                <w:szCs w:val="16"/>
              </w:rPr>
            </w:pPr>
            <w:r>
              <w:rPr>
                <w:sz w:val="16"/>
                <w:szCs w:val="16"/>
              </w:rPr>
              <w:t>0.02</w:t>
            </w:r>
          </w:p>
        </w:tc>
      </w:tr>
      <w:tr w:rsidR="007B4BF5" w:rsidRPr="00FC7F4A" w14:paraId="6C3D1390" w14:textId="77777777" w:rsidTr="00966122">
        <w:trPr>
          <w:cantSplit/>
          <w:trHeight w:hRule="exact" w:val="360"/>
        </w:trPr>
        <w:tc>
          <w:tcPr>
            <w:tcW w:w="3201" w:type="dxa"/>
            <w:tcBorders>
              <w:top w:val="nil"/>
              <w:left w:val="nil"/>
              <w:bottom w:val="nil"/>
              <w:right w:val="nil"/>
            </w:tcBorders>
            <w:noWrap/>
          </w:tcPr>
          <w:p w14:paraId="1CCDA254" w14:textId="77777777" w:rsidR="007B4BF5" w:rsidRPr="00FC7F4A" w:rsidRDefault="007B4BF5" w:rsidP="00966122">
            <w:pPr>
              <w:overflowPunct/>
              <w:autoSpaceDE/>
              <w:autoSpaceDN/>
              <w:adjustRightInd/>
              <w:spacing w:line="300" w:lineRule="exact"/>
              <w:ind w:right="-115"/>
              <w:textAlignment w:val="auto"/>
              <w:rPr>
                <w:b/>
                <w:bCs/>
                <w:sz w:val="16"/>
                <w:szCs w:val="16"/>
              </w:rPr>
            </w:pPr>
            <w:r w:rsidRPr="00FC7F4A">
              <w:rPr>
                <w:b/>
                <w:bCs/>
                <w:sz w:val="16"/>
                <w:szCs w:val="16"/>
              </w:rPr>
              <w:t>Effect of dilutive potential ordinary shares</w:t>
            </w:r>
          </w:p>
        </w:tc>
        <w:tc>
          <w:tcPr>
            <w:tcW w:w="1041" w:type="dxa"/>
            <w:tcBorders>
              <w:top w:val="nil"/>
              <w:left w:val="nil"/>
              <w:bottom w:val="nil"/>
              <w:right w:val="nil"/>
            </w:tcBorders>
            <w:noWrap/>
            <w:vAlign w:val="bottom"/>
          </w:tcPr>
          <w:p w14:paraId="17D9227F" w14:textId="77777777" w:rsidR="007B4BF5" w:rsidRPr="00FC7F4A"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00D1B89" w14:textId="77777777" w:rsidR="007B4BF5" w:rsidRPr="00FC7F4A"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1E60F7E" w14:textId="77777777" w:rsidR="007B4BF5" w:rsidRPr="00FC7F4A" w:rsidRDefault="007B4BF5" w:rsidP="0096612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41ED1B82" w14:textId="77777777" w:rsidR="007B4BF5" w:rsidRPr="00FC7F4A"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0451D57" w14:textId="77777777" w:rsidR="007B4BF5" w:rsidRPr="00FC7F4A" w:rsidRDefault="007B4BF5" w:rsidP="0096612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6837570" w14:textId="77777777" w:rsidR="007B4BF5" w:rsidRPr="00FC7F4A" w:rsidRDefault="007B4BF5" w:rsidP="00966122">
            <w:pPr>
              <w:overflowPunct/>
              <w:autoSpaceDE/>
              <w:autoSpaceDN/>
              <w:adjustRightInd/>
              <w:jc w:val="right"/>
              <w:textAlignment w:val="auto"/>
              <w:rPr>
                <w:sz w:val="16"/>
                <w:szCs w:val="16"/>
              </w:rPr>
            </w:pPr>
          </w:p>
        </w:tc>
      </w:tr>
      <w:tr w:rsidR="007B4BF5" w:rsidRPr="00FC7F4A" w14:paraId="4796D473" w14:textId="77777777" w:rsidTr="00966122">
        <w:trPr>
          <w:cantSplit/>
          <w:trHeight w:hRule="exact" w:val="351"/>
        </w:trPr>
        <w:tc>
          <w:tcPr>
            <w:tcW w:w="3201" w:type="dxa"/>
            <w:tcBorders>
              <w:top w:val="nil"/>
              <w:left w:val="nil"/>
              <w:bottom w:val="nil"/>
              <w:right w:val="nil"/>
            </w:tcBorders>
            <w:noWrap/>
          </w:tcPr>
          <w:p w14:paraId="7E247F42" w14:textId="77777777" w:rsidR="007B4BF5" w:rsidRPr="00FC7F4A" w:rsidRDefault="007B4BF5" w:rsidP="00966122">
            <w:pPr>
              <w:overflowPunct/>
              <w:autoSpaceDE/>
              <w:autoSpaceDN/>
              <w:adjustRightInd/>
              <w:spacing w:line="300" w:lineRule="exact"/>
              <w:ind w:firstLineChars="100" w:firstLine="160"/>
              <w:textAlignment w:val="auto"/>
              <w:rPr>
                <w:sz w:val="16"/>
                <w:szCs w:val="16"/>
              </w:rPr>
            </w:pPr>
            <w:r w:rsidRPr="00FC7F4A">
              <w:rPr>
                <w:sz w:val="16"/>
                <w:szCs w:val="16"/>
              </w:rPr>
              <w:t>Warrants</w:t>
            </w:r>
          </w:p>
        </w:tc>
        <w:tc>
          <w:tcPr>
            <w:tcW w:w="1041" w:type="dxa"/>
            <w:tcBorders>
              <w:top w:val="nil"/>
              <w:left w:val="nil"/>
              <w:bottom w:val="nil"/>
              <w:right w:val="nil"/>
            </w:tcBorders>
            <w:noWrap/>
            <w:vAlign w:val="bottom"/>
          </w:tcPr>
          <w:p w14:paraId="5933023B" w14:textId="77777777" w:rsidR="007B4BF5" w:rsidRPr="00FC7F4A"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4E989FF" w14:textId="77777777" w:rsidR="007B4BF5" w:rsidRPr="00FC7F4A" w:rsidRDefault="007B4BF5" w:rsidP="00966122">
            <w:pPr>
              <w:overflowPunct/>
              <w:autoSpaceDE/>
              <w:autoSpaceDN/>
              <w:adjustRightInd/>
              <w:jc w:val="right"/>
              <w:textAlignment w:val="auto"/>
              <w:rPr>
                <w:sz w:val="16"/>
                <w:szCs w:val="16"/>
              </w:rPr>
            </w:pPr>
          </w:p>
        </w:tc>
        <w:tc>
          <w:tcPr>
            <w:tcW w:w="1042" w:type="dxa"/>
            <w:tcBorders>
              <w:top w:val="nil"/>
              <w:left w:val="nil"/>
              <w:right w:val="nil"/>
            </w:tcBorders>
            <w:noWrap/>
            <w:vAlign w:val="bottom"/>
          </w:tcPr>
          <w:p w14:paraId="5E5FB914" w14:textId="77777777" w:rsidR="007B4BF5" w:rsidRPr="00FC7F4A" w:rsidRDefault="007B4BF5" w:rsidP="00966122">
            <w:pPr>
              <w:overflowPunct/>
              <w:autoSpaceDE/>
              <w:autoSpaceDN/>
              <w:adjustRightInd/>
              <w:jc w:val="right"/>
              <w:textAlignment w:val="auto"/>
              <w:rPr>
                <w:sz w:val="16"/>
                <w:szCs w:val="16"/>
              </w:rPr>
            </w:pPr>
          </w:p>
        </w:tc>
        <w:tc>
          <w:tcPr>
            <w:tcW w:w="1044" w:type="dxa"/>
            <w:tcBorders>
              <w:top w:val="nil"/>
              <w:left w:val="nil"/>
              <w:right w:val="nil"/>
            </w:tcBorders>
            <w:noWrap/>
            <w:vAlign w:val="bottom"/>
          </w:tcPr>
          <w:p w14:paraId="194C0C02" w14:textId="77777777" w:rsidR="007B4BF5" w:rsidRPr="00FC7F4A"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575771B" w14:textId="77777777" w:rsidR="007B4BF5" w:rsidRPr="00FC7F4A" w:rsidRDefault="007B4BF5" w:rsidP="0096612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5666FA22" w14:textId="77777777" w:rsidR="007B4BF5" w:rsidRPr="00FC7F4A" w:rsidRDefault="007B4BF5" w:rsidP="00966122">
            <w:pPr>
              <w:overflowPunct/>
              <w:autoSpaceDE/>
              <w:autoSpaceDN/>
              <w:adjustRightInd/>
              <w:jc w:val="right"/>
              <w:textAlignment w:val="auto"/>
              <w:rPr>
                <w:sz w:val="16"/>
                <w:szCs w:val="16"/>
              </w:rPr>
            </w:pPr>
          </w:p>
        </w:tc>
      </w:tr>
      <w:tr w:rsidR="007B4BF5" w:rsidRPr="00FC7F4A" w14:paraId="2BCF4D8F" w14:textId="77777777" w:rsidTr="00966122">
        <w:trPr>
          <w:gridAfter w:val="2"/>
          <w:wAfter w:w="2086" w:type="dxa"/>
          <w:cantSplit/>
          <w:trHeight w:hRule="exact" w:val="342"/>
        </w:trPr>
        <w:tc>
          <w:tcPr>
            <w:tcW w:w="3201" w:type="dxa"/>
            <w:tcBorders>
              <w:top w:val="nil"/>
              <w:left w:val="nil"/>
              <w:bottom w:val="nil"/>
              <w:right w:val="nil"/>
            </w:tcBorders>
            <w:noWrap/>
          </w:tcPr>
          <w:p w14:paraId="0061216A" w14:textId="77777777" w:rsidR="007B4BF5" w:rsidRPr="00FC7F4A" w:rsidRDefault="007B4BF5" w:rsidP="00966122">
            <w:pPr>
              <w:overflowPunct/>
              <w:autoSpaceDE/>
              <w:autoSpaceDN/>
              <w:adjustRightInd/>
              <w:spacing w:line="300" w:lineRule="exact"/>
              <w:ind w:right="-115" w:firstLineChars="100" w:firstLine="160"/>
              <w:textAlignment w:val="auto"/>
              <w:rPr>
                <w:sz w:val="16"/>
                <w:szCs w:val="16"/>
              </w:rPr>
            </w:pPr>
            <w:r w:rsidRPr="00FC7F4A">
              <w:rPr>
                <w:sz w:val="16"/>
                <w:szCs w:val="16"/>
              </w:rPr>
              <w:t>(</w:t>
            </w:r>
            <w:r>
              <w:rPr>
                <w:sz w:val="16"/>
                <w:szCs w:val="16"/>
              </w:rPr>
              <w:t>2019 : 1,409,401,156</w:t>
            </w:r>
            <w:r w:rsidRPr="00FC7F4A">
              <w:rPr>
                <w:sz w:val="16"/>
                <w:szCs w:val="16"/>
              </w:rPr>
              <w:t xml:space="preserve"> unit</w:t>
            </w:r>
            <w:r>
              <w:rPr>
                <w:sz w:val="16"/>
                <w:szCs w:val="16"/>
              </w:rPr>
              <w:t>s</w:t>
            </w:r>
            <w:r w:rsidRPr="00FC7F4A">
              <w:rPr>
                <w:sz w:val="16"/>
                <w:szCs w:val="16"/>
              </w:rPr>
              <w:t>)</w:t>
            </w:r>
          </w:p>
        </w:tc>
        <w:tc>
          <w:tcPr>
            <w:tcW w:w="1041" w:type="dxa"/>
            <w:tcBorders>
              <w:top w:val="nil"/>
              <w:left w:val="nil"/>
              <w:bottom w:val="nil"/>
              <w:right w:val="nil"/>
            </w:tcBorders>
            <w:noWrap/>
            <w:vAlign w:val="bottom"/>
          </w:tcPr>
          <w:p w14:paraId="294B869F" w14:textId="77777777" w:rsidR="007B4BF5" w:rsidRPr="00FC7F4A"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178548F" w14:textId="77777777" w:rsidR="007B4BF5" w:rsidRPr="00FC7F4A"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050CF2A" w14:textId="77777777" w:rsidR="007B4BF5" w:rsidRPr="00FC7F4A" w:rsidRDefault="007B4BF5" w:rsidP="0096612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728303D" w14:textId="77777777" w:rsidR="007B4BF5" w:rsidRPr="00FC7F4A" w:rsidRDefault="007B4BF5" w:rsidP="00966122">
            <w:pPr>
              <w:overflowPunct/>
              <w:autoSpaceDE/>
              <w:autoSpaceDN/>
              <w:adjustRightInd/>
              <w:jc w:val="right"/>
              <w:textAlignment w:val="auto"/>
              <w:rPr>
                <w:sz w:val="16"/>
                <w:szCs w:val="16"/>
              </w:rPr>
            </w:pPr>
          </w:p>
        </w:tc>
      </w:tr>
      <w:tr w:rsidR="007B4BF5" w:rsidRPr="00FC7F4A" w14:paraId="0FCF1B56" w14:textId="77777777" w:rsidTr="00966122">
        <w:trPr>
          <w:cantSplit/>
          <w:trHeight w:hRule="exact" w:val="297"/>
        </w:trPr>
        <w:tc>
          <w:tcPr>
            <w:tcW w:w="3201" w:type="dxa"/>
            <w:tcBorders>
              <w:top w:val="nil"/>
              <w:left w:val="nil"/>
              <w:bottom w:val="nil"/>
              <w:right w:val="nil"/>
            </w:tcBorders>
            <w:noWrap/>
          </w:tcPr>
          <w:p w14:paraId="4ADF1FAB" w14:textId="0D5A1A3C" w:rsidR="007B4BF5" w:rsidRPr="00FC7F4A" w:rsidRDefault="007B4BF5" w:rsidP="00966122">
            <w:pPr>
              <w:overflowPunct/>
              <w:autoSpaceDE/>
              <w:autoSpaceDN/>
              <w:adjustRightInd/>
              <w:spacing w:line="300" w:lineRule="exact"/>
              <w:ind w:right="-115" w:firstLineChars="100" w:firstLine="160"/>
              <w:textAlignment w:val="auto"/>
              <w:rPr>
                <w:sz w:val="16"/>
                <w:szCs w:val="16"/>
              </w:rPr>
            </w:pPr>
            <w:r w:rsidRPr="0017712F">
              <w:rPr>
                <w:sz w:val="16"/>
                <w:szCs w:val="16"/>
              </w:rPr>
              <w:t>(</w:t>
            </w:r>
            <w:r w:rsidRPr="00E71ECC">
              <w:rPr>
                <w:sz w:val="16"/>
                <w:szCs w:val="16"/>
              </w:rPr>
              <w:t xml:space="preserve">2020 : </w:t>
            </w:r>
            <w:r w:rsidR="00EF4C19" w:rsidRPr="00E71ECC">
              <w:rPr>
                <w:sz w:val="16"/>
                <w:szCs w:val="16"/>
              </w:rPr>
              <w:t>1,</w:t>
            </w:r>
            <w:r w:rsidR="00EF4C19">
              <w:rPr>
                <w:sz w:val="16"/>
                <w:szCs w:val="16"/>
              </w:rPr>
              <w:t>079,190,897</w:t>
            </w:r>
            <w:r w:rsidR="00EF4C19" w:rsidRPr="00E71ECC">
              <w:rPr>
                <w:sz w:val="16"/>
                <w:szCs w:val="16"/>
              </w:rPr>
              <w:t xml:space="preserve"> </w:t>
            </w:r>
            <w:r w:rsidRPr="00E71ECC">
              <w:rPr>
                <w:sz w:val="16"/>
                <w:szCs w:val="16"/>
              </w:rPr>
              <w:t>units)</w:t>
            </w:r>
          </w:p>
        </w:tc>
        <w:tc>
          <w:tcPr>
            <w:tcW w:w="1041" w:type="dxa"/>
            <w:tcBorders>
              <w:top w:val="nil"/>
              <w:left w:val="nil"/>
              <w:bottom w:val="nil"/>
              <w:right w:val="nil"/>
            </w:tcBorders>
            <w:noWrap/>
            <w:vAlign w:val="bottom"/>
          </w:tcPr>
          <w:p w14:paraId="6CCED037" w14:textId="77777777" w:rsidR="007B4BF5" w:rsidRPr="00FC7F4A"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516B9CD" w14:textId="77777777" w:rsidR="007B4BF5" w:rsidRPr="00FC7F4A"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3E2D5FF" w14:textId="18658F6A" w:rsidR="007B4BF5" w:rsidRPr="00FC7F4A" w:rsidRDefault="00F91FAD" w:rsidP="00966122">
            <w:pPr>
              <w:pBdr>
                <w:bottom w:val="single" w:sz="2" w:space="1" w:color="auto"/>
              </w:pBdr>
              <w:overflowPunct/>
              <w:autoSpaceDE/>
              <w:autoSpaceDN/>
              <w:adjustRightInd/>
              <w:jc w:val="right"/>
              <w:textAlignment w:val="auto"/>
              <w:rPr>
                <w:sz w:val="16"/>
                <w:szCs w:val="16"/>
              </w:rPr>
            </w:pPr>
            <w:r>
              <w:rPr>
                <w:sz w:val="16"/>
                <w:szCs w:val="16"/>
              </w:rPr>
              <w:t>458,128</w:t>
            </w:r>
          </w:p>
        </w:tc>
        <w:tc>
          <w:tcPr>
            <w:tcW w:w="1044" w:type="dxa"/>
            <w:tcBorders>
              <w:top w:val="nil"/>
              <w:left w:val="nil"/>
              <w:bottom w:val="nil"/>
              <w:right w:val="nil"/>
            </w:tcBorders>
            <w:noWrap/>
            <w:vAlign w:val="bottom"/>
          </w:tcPr>
          <w:p w14:paraId="10388064" w14:textId="68692EFF" w:rsidR="007B4BF5" w:rsidRPr="00FC7F4A" w:rsidRDefault="007B4BF5" w:rsidP="00966122">
            <w:pPr>
              <w:pBdr>
                <w:bottom w:val="single" w:sz="2" w:space="1" w:color="auto"/>
              </w:pBdr>
              <w:overflowPunct/>
              <w:autoSpaceDE/>
              <w:autoSpaceDN/>
              <w:adjustRightInd/>
              <w:jc w:val="right"/>
              <w:textAlignment w:val="auto"/>
              <w:rPr>
                <w:sz w:val="16"/>
                <w:szCs w:val="16"/>
              </w:rPr>
            </w:pPr>
            <w:r>
              <w:rPr>
                <w:sz w:val="16"/>
                <w:szCs w:val="16"/>
              </w:rPr>
              <w:t>690,319</w:t>
            </w:r>
          </w:p>
        </w:tc>
        <w:tc>
          <w:tcPr>
            <w:tcW w:w="1042" w:type="dxa"/>
            <w:tcBorders>
              <w:top w:val="nil"/>
              <w:left w:val="nil"/>
              <w:bottom w:val="nil"/>
              <w:right w:val="nil"/>
            </w:tcBorders>
            <w:noWrap/>
            <w:vAlign w:val="bottom"/>
          </w:tcPr>
          <w:p w14:paraId="62A22D41" w14:textId="77777777" w:rsidR="007B4BF5" w:rsidRPr="00FC7F4A" w:rsidRDefault="007B4BF5" w:rsidP="0096612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2AF07E9" w14:textId="77777777" w:rsidR="007B4BF5" w:rsidRPr="00FC7F4A" w:rsidRDefault="007B4BF5" w:rsidP="00966122">
            <w:pPr>
              <w:overflowPunct/>
              <w:autoSpaceDE/>
              <w:autoSpaceDN/>
              <w:adjustRightInd/>
              <w:jc w:val="right"/>
              <w:textAlignment w:val="auto"/>
              <w:rPr>
                <w:sz w:val="16"/>
                <w:szCs w:val="16"/>
              </w:rPr>
            </w:pPr>
          </w:p>
        </w:tc>
      </w:tr>
      <w:tr w:rsidR="007B4BF5" w:rsidRPr="00FC7F4A" w14:paraId="42C917D6" w14:textId="77777777" w:rsidTr="00966122">
        <w:trPr>
          <w:cantSplit/>
          <w:trHeight w:hRule="exact" w:val="378"/>
        </w:trPr>
        <w:tc>
          <w:tcPr>
            <w:tcW w:w="3201" w:type="dxa"/>
            <w:tcBorders>
              <w:top w:val="nil"/>
              <w:left w:val="nil"/>
              <w:bottom w:val="nil"/>
              <w:right w:val="nil"/>
            </w:tcBorders>
            <w:noWrap/>
          </w:tcPr>
          <w:p w14:paraId="175873BC" w14:textId="77777777" w:rsidR="007B4BF5" w:rsidRPr="00FC7F4A" w:rsidRDefault="007B4BF5" w:rsidP="00966122">
            <w:pPr>
              <w:overflowPunct/>
              <w:autoSpaceDE/>
              <w:autoSpaceDN/>
              <w:adjustRightInd/>
              <w:spacing w:line="300" w:lineRule="exact"/>
              <w:textAlignment w:val="auto"/>
              <w:rPr>
                <w:b/>
                <w:bCs/>
                <w:sz w:val="16"/>
                <w:szCs w:val="16"/>
              </w:rPr>
            </w:pPr>
            <w:r w:rsidRPr="00FC7F4A">
              <w:rPr>
                <w:b/>
                <w:bCs/>
                <w:sz w:val="16"/>
                <w:szCs w:val="16"/>
              </w:rPr>
              <w:t>Diluted earnings (loss) per share</w:t>
            </w:r>
          </w:p>
        </w:tc>
        <w:tc>
          <w:tcPr>
            <w:tcW w:w="1041" w:type="dxa"/>
            <w:tcBorders>
              <w:top w:val="nil"/>
              <w:left w:val="nil"/>
              <w:bottom w:val="nil"/>
              <w:right w:val="nil"/>
            </w:tcBorders>
            <w:noWrap/>
            <w:vAlign w:val="bottom"/>
          </w:tcPr>
          <w:p w14:paraId="375CB456" w14:textId="77777777" w:rsidR="007B4BF5" w:rsidRPr="00FC7F4A"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A7F1431" w14:textId="77777777" w:rsidR="007B4BF5" w:rsidRPr="00FC7F4A"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8368A8B" w14:textId="77777777" w:rsidR="007B4BF5" w:rsidRPr="00FC7F4A" w:rsidRDefault="007B4BF5" w:rsidP="0096612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5F6DE251" w14:textId="77777777" w:rsidR="007B4BF5" w:rsidRPr="00FC7F4A"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59025F4" w14:textId="77777777" w:rsidR="007B4BF5" w:rsidRPr="00FC7F4A" w:rsidRDefault="007B4BF5" w:rsidP="0096612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560CC407" w14:textId="77777777" w:rsidR="007B4BF5" w:rsidRPr="00FC7F4A" w:rsidRDefault="007B4BF5" w:rsidP="00966122">
            <w:pPr>
              <w:overflowPunct/>
              <w:autoSpaceDE/>
              <w:autoSpaceDN/>
              <w:adjustRightInd/>
              <w:jc w:val="right"/>
              <w:textAlignment w:val="auto"/>
              <w:rPr>
                <w:sz w:val="16"/>
                <w:szCs w:val="16"/>
              </w:rPr>
            </w:pPr>
          </w:p>
        </w:tc>
      </w:tr>
      <w:tr w:rsidR="007B4BF5" w:rsidRPr="00FC7F4A" w14:paraId="6A8286EE" w14:textId="77777777" w:rsidTr="00966122">
        <w:trPr>
          <w:cantSplit/>
          <w:trHeight w:hRule="exact" w:val="342"/>
        </w:trPr>
        <w:tc>
          <w:tcPr>
            <w:tcW w:w="3201" w:type="dxa"/>
            <w:tcBorders>
              <w:top w:val="nil"/>
              <w:left w:val="nil"/>
              <w:bottom w:val="nil"/>
              <w:right w:val="nil"/>
            </w:tcBorders>
            <w:noWrap/>
          </w:tcPr>
          <w:p w14:paraId="37A437AC" w14:textId="77777777" w:rsidR="007B4BF5" w:rsidRPr="00FC7F4A" w:rsidRDefault="007B4BF5" w:rsidP="00966122">
            <w:pPr>
              <w:overflowPunct/>
              <w:autoSpaceDE/>
              <w:autoSpaceDN/>
              <w:adjustRightInd/>
              <w:spacing w:line="300" w:lineRule="exact"/>
              <w:ind w:right="-205" w:firstLineChars="100" w:firstLine="160"/>
              <w:textAlignment w:val="auto"/>
              <w:rPr>
                <w:sz w:val="16"/>
                <w:szCs w:val="16"/>
              </w:rPr>
            </w:pPr>
            <w:r w:rsidRPr="00FC7F4A">
              <w:rPr>
                <w:sz w:val="16"/>
                <w:szCs w:val="16"/>
              </w:rPr>
              <w:t>Net earnings (loss) of ordinary shareholders</w:t>
            </w:r>
          </w:p>
        </w:tc>
        <w:tc>
          <w:tcPr>
            <w:tcW w:w="1041" w:type="dxa"/>
            <w:tcBorders>
              <w:top w:val="nil"/>
              <w:left w:val="nil"/>
              <w:bottom w:val="nil"/>
              <w:right w:val="nil"/>
            </w:tcBorders>
            <w:noWrap/>
            <w:vAlign w:val="bottom"/>
          </w:tcPr>
          <w:p w14:paraId="31F88D8A" w14:textId="77777777" w:rsidR="007B4BF5" w:rsidRPr="00FC7F4A"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275AA89F" w14:textId="77777777" w:rsidR="007B4BF5" w:rsidRPr="00FC7F4A"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C03AC29" w14:textId="77777777" w:rsidR="007B4BF5" w:rsidRPr="00FC7F4A" w:rsidRDefault="007B4BF5" w:rsidP="0096612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13F076EA" w14:textId="77777777" w:rsidR="007B4BF5" w:rsidRPr="00FC7F4A"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B0EB691" w14:textId="77777777" w:rsidR="007B4BF5" w:rsidRPr="00FC7F4A" w:rsidRDefault="007B4BF5" w:rsidP="0096612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4E7E9E0F" w14:textId="77777777" w:rsidR="007B4BF5" w:rsidRPr="00FC7F4A" w:rsidRDefault="007B4BF5" w:rsidP="00966122">
            <w:pPr>
              <w:overflowPunct/>
              <w:autoSpaceDE/>
              <w:autoSpaceDN/>
              <w:adjustRightInd/>
              <w:jc w:val="right"/>
              <w:textAlignment w:val="auto"/>
              <w:rPr>
                <w:sz w:val="16"/>
                <w:szCs w:val="16"/>
              </w:rPr>
            </w:pPr>
          </w:p>
        </w:tc>
      </w:tr>
      <w:tr w:rsidR="007B4BF5" w:rsidRPr="00FC7F4A" w14:paraId="7143B136" w14:textId="77777777" w:rsidTr="00966122">
        <w:trPr>
          <w:cantSplit/>
          <w:trHeight w:hRule="exact" w:val="333"/>
        </w:trPr>
        <w:tc>
          <w:tcPr>
            <w:tcW w:w="3201" w:type="dxa"/>
            <w:tcBorders>
              <w:top w:val="nil"/>
              <w:left w:val="nil"/>
              <w:bottom w:val="nil"/>
              <w:right w:val="nil"/>
            </w:tcBorders>
            <w:noWrap/>
          </w:tcPr>
          <w:p w14:paraId="2C7F3E5D" w14:textId="77777777" w:rsidR="007B4BF5" w:rsidRPr="00FC7F4A" w:rsidRDefault="007B4BF5" w:rsidP="00966122">
            <w:pPr>
              <w:overflowPunct/>
              <w:autoSpaceDE/>
              <w:autoSpaceDN/>
              <w:adjustRightInd/>
              <w:spacing w:line="300" w:lineRule="exact"/>
              <w:ind w:right="-565" w:firstLineChars="100" w:firstLine="160"/>
              <w:textAlignment w:val="auto"/>
              <w:rPr>
                <w:sz w:val="16"/>
                <w:szCs w:val="16"/>
              </w:rPr>
            </w:pPr>
            <w:r w:rsidRPr="00FC7F4A">
              <w:rPr>
                <w:sz w:val="16"/>
                <w:szCs w:val="16"/>
              </w:rPr>
              <w:t xml:space="preserve">(assuming conversion of potential ordinary </w:t>
            </w:r>
          </w:p>
        </w:tc>
        <w:tc>
          <w:tcPr>
            <w:tcW w:w="1041" w:type="dxa"/>
            <w:tcBorders>
              <w:top w:val="nil"/>
              <w:left w:val="nil"/>
              <w:bottom w:val="nil"/>
              <w:right w:val="nil"/>
            </w:tcBorders>
            <w:noWrap/>
            <w:vAlign w:val="bottom"/>
          </w:tcPr>
          <w:p w14:paraId="288850D3" w14:textId="77777777" w:rsidR="007B4BF5" w:rsidRPr="00FC7F4A"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0917CBB" w14:textId="77777777" w:rsidR="007B4BF5" w:rsidRPr="00FC7F4A"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386ACFC0" w14:textId="77777777" w:rsidR="007B4BF5" w:rsidRPr="00FC7F4A" w:rsidRDefault="007B4BF5" w:rsidP="0096612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74B0CCF7" w14:textId="77777777" w:rsidR="007B4BF5" w:rsidRPr="00FC7F4A"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3DB4263A" w14:textId="77777777" w:rsidR="007B4BF5" w:rsidRPr="00FC7F4A" w:rsidRDefault="007B4BF5" w:rsidP="0096612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432B5AB5" w14:textId="77777777" w:rsidR="007B4BF5" w:rsidRPr="00FC7F4A" w:rsidRDefault="007B4BF5" w:rsidP="00966122">
            <w:pPr>
              <w:overflowPunct/>
              <w:autoSpaceDE/>
              <w:autoSpaceDN/>
              <w:adjustRightInd/>
              <w:jc w:val="right"/>
              <w:textAlignment w:val="auto"/>
              <w:rPr>
                <w:sz w:val="16"/>
                <w:szCs w:val="16"/>
              </w:rPr>
            </w:pPr>
          </w:p>
        </w:tc>
      </w:tr>
      <w:tr w:rsidR="007B4BF5" w:rsidRPr="00FC7F4A" w14:paraId="73D25236" w14:textId="77777777" w:rsidTr="00966122">
        <w:trPr>
          <w:cantSplit/>
          <w:trHeight w:hRule="exact" w:val="387"/>
        </w:trPr>
        <w:tc>
          <w:tcPr>
            <w:tcW w:w="3201" w:type="dxa"/>
            <w:tcBorders>
              <w:top w:val="nil"/>
              <w:left w:val="nil"/>
              <w:bottom w:val="nil"/>
              <w:right w:val="nil"/>
            </w:tcBorders>
            <w:noWrap/>
          </w:tcPr>
          <w:p w14:paraId="4CF24E31" w14:textId="77777777" w:rsidR="007B4BF5" w:rsidRPr="00FC7F4A" w:rsidRDefault="007B4BF5" w:rsidP="00966122">
            <w:pPr>
              <w:overflowPunct/>
              <w:autoSpaceDE/>
              <w:autoSpaceDN/>
              <w:adjustRightInd/>
              <w:spacing w:line="300" w:lineRule="exact"/>
              <w:ind w:firstLineChars="100" w:firstLine="160"/>
              <w:textAlignment w:val="auto"/>
              <w:rPr>
                <w:sz w:val="16"/>
                <w:szCs w:val="16"/>
              </w:rPr>
            </w:pPr>
            <w:r w:rsidRPr="00FC7F4A">
              <w:rPr>
                <w:sz w:val="16"/>
                <w:szCs w:val="16"/>
              </w:rPr>
              <w:t>shares to ordinary shares)</w:t>
            </w:r>
          </w:p>
        </w:tc>
        <w:tc>
          <w:tcPr>
            <w:tcW w:w="1041" w:type="dxa"/>
            <w:tcBorders>
              <w:top w:val="nil"/>
              <w:left w:val="nil"/>
              <w:bottom w:val="nil"/>
              <w:right w:val="nil"/>
            </w:tcBorders>
            <w:noWrap/>
            <w:vAlign w:val="bottom"/>
          </w:tcPr>
          <w:p w14:paraId="06AE8519" w14:textId="0EBBE070" w:rsidR="007B4BF5" w:rsidRPr="00FC7F4A" w:rsidRDefault="00F91FAD" w:rsidP="00966122">
            <w:pPr>
              <w:pBdr>
                <w:bottom w:val="double" w:sz="4" w:space="1" w:color="auto"/>
              </w:pBdr>
              <w:overflowPunct/>
              <w:autoSpaceDE/>
              <w:autoSpaceDN/>
              <w:adjustRightInd/>
              <w:jc w:val="right"/>
              <w:textAlignment w:val="auto"/>
              <w:rPr>
                <w:sz w:val="16"/>
                <w:szCs w:val="16"/>
              </w:rPr>
            </w:pPr>
            <w:r>
              <w:rPr>
                <w:sz w:val="16"/>
                <w:szCs w:val="16"/>
              </w:rPr>
              <w:t>(38,582)</w:t>
            </w:r>
          </w:p>
        </w:tc>
        <w:tc>
          <w:tcPr>
            <w:tcW w:w="1042" w:type="dxa"/>
            <w:tcBorders>
              <w:top w:val="nil"/>
              <w:left w:val="nil"/>
              <w:bottom w:val="nil"/>
              <w:right w:val="nil"/>
            </w:tcBorders>
            <w:noWrap/>
            <w:vAlign w:val="bottom"/>
          </w:tcPr>
          <w:p w14:paraId="7034B4A5" w14:textId="0B281294" w:rsidR="007B4BF5" w:rsidRPr="00FC7F4A" w:rsidRDefault="007B4BF5" w:rsidP="00966122">
            <w:pPr>
              <w:pBdr>
                <w:bottom w:val="double" w:sz="4" w:space="1" w:color="auto"/>
              </w:pBdr>
              <w:overflowPunct/>
              <w:autoSpaceDE/>
              <w:autoSpaceDN/>
              <w:adjustRightInd/>
              <w:jc w:val="right"/>
              <w:textAlignment w:val="auto"/>
              <w:rPr>
                <w:sz w:val="16"/>
                <w:szCs w:val="16"/>
              </w:rPr>
            </w:pPr>
            <w:r>
              <w:rPr>
                <w:sz w:val="16"/>
                <w:szCs w:val="16"/>
              </w:rPr>
              <w:t>96,359</w:t>
            </w:r>
          </w:p>
        </w:tc>
        <w:tc>
          <w:tcPr>
            <w:tcW w:w="1042" w:type="dxa"/>
            <w:tcBorders>
              <w:top w:val="nil"/>
              <w:left w:val="nil"/>
              <w:bottom w:val="nil"/>
              <w:right w:val="nil"/>
            </w:tcBorders>
            <w:noWrap/>
            <w:vAlign w:val="bottom"/>
          </w:tcPr>
          <w:p w14:paraId="3103105C" w14:textId="7B3B8022" w:rsidR="007B4BF5" w:rsidRPr="00FC7F4A" w:rsidRDefault="00F91FAD" w:rsidP="00966122">
            <w:pPr>
              <w:pBdr>
                <w:bottom w:val="double" w:sz="4" w:space="1" w:color="auto"/>
              </w:pBdr>
              <w:overflowPunct/>
              <w:autoSpaceDE/>
              <w:autoSpaceDN/>
              <w:adjustRightInd/>
              <w:jc w:val="right"/>
              <w:textAlignment w:val="auto"/>
              <w:rPr>
                <w:sz w:val="16"/>
                <w:szCs w:val="16"/>
              </w:rPr>
            </w:pPr>
            <w:r>
              <w:rPr>
                <w:sz w:val="16"/>
                <w:szCs w:val="16"/>
              </w:rPr>
              <w:t>6,260,186</w:t>
            </w:r>
          </w:p>
        </w:tc>
        <w:tc>
          <w:tcPr>
            <w:tcW w:w="1044" w:type="dxa"/>
            <w:tcBorders>
              <w:top w:val="nil"/>
              <w:left w:val="nil"/>
              <w:bottom w:val="nil"/>
              <w:right w:val="nil"/>
            </w:tcBorders>
            <w:noWrap/>
            <w:vAlign w:val="bottom"/>
          </w:tcPr>
          <w:p w14:paraId="5D975AFC" w14:textId="53FF70FC" w:rsidR="007B4BF5" w:rsidRPr="00FC7F4A" w:rsidRDefault="007B4BF5" w:rsidP="00966122">
            <w:pPr>
              <w:pBdr>
                <w:bottom w:val="double" w:sz="4" w:space="1" w:color="auto"/>
              </w:pBdr>
              <w:overflowPunct/>
              <w:autoSpaceDE/>
              <w:autoSpaceDN/>
              <w:adjustRightInd/>
              <w:jc w:val="right"/>
              <w:textAlignment w:val="auto"/>
              <w:rPr>
                <w:sz w:val="16"/>
                <w:szCs w:val="16"/>
              </w:rPr>
            </w:pPr>
            <w:r>
              <w:rPr>
                <w:sz w:val="16"/>
                <w:szCs w:val="16"/>
              </w:rPr>
              <w:t>6,327,924</w:t>
            </w:r>
          </w:p>
        </w:tc>
        <w:tc>
          <w:tcPr>
            <w:tcW w:w="1042" w:type="dxa"/>
            <w:tcBorders>
              <w:top w:val="nil"/>
              <w:left w:val="nil"/>
              <w:bottom w:val="nil"/>
              <w:right w:val="nil"/>
            </w:tcBorders>
            <w:noWrap/>
            <w:vAlign w:val="bottom"/>
          </w:tcPr>
          <w:p w14:paraId="128A4CEB" w14:textId="246F7C75" w:rsidR="007B4BF5" w:rsidRPr="00FC7F4A" w:rsidRDefault="00F91FAD" w:rsidP="00966122">
            <w:pPr>
              <w:pBdr>
                <w:bottom w:val="double" w:sz="4" w:space="1" w:color="auto"/>
              </w:pBdr>
              <w:overflowPunct/>
              <w:autoSpaceDE/>
              <w:autoSpaceDN/>
              <w:adjustRightInd/>
              <w:jc w:val="right"/>
              <w:textAlignment w:val="auto"/>
              <w:rPr>
                <w:sz w:val="16"/>
                <w:szCs w:val="16"/>
              </w:rPr>
            </w:pPr>
            <w:r>
              <w:rPr>
                <w:sz w:val="16"/>
                <w:szCs w:val="16"/>
              </w:rPr>
              <w:t>(0.01)</w:t>
            </w:r>
          </w:p>
        </w:tc>
        <w:tc>
          <w:tcPr>
            <w:tcW w:w="1044" w:type="dxa"/>
            <w:tcBorders>
              <w:top w:val="nil"/>
              <w:left w:val="nil"/>
              <w:bottom w:val="nil"/>
              <w:right w:val="nil"/>
            </w:tcBorders>
            <w:noWrap/>
            <w:vAlign w:val="bottom"/>
          </w:tcPr>
          <w:p w14:paraId="5EB57EE7" w14:textId="38752857" w:rsidR="007B4BF5" w:rsidRPr="00FC7F4A" w:rsidRDefault="007B4BF5" w:rsidP="00966122">
            <w:pPr>
              <w:pBdr>
                <w:bottom w:val="double" w:sz="4" w:space="1" w:color="auto"/>
              </w:pBdr>
              <w:overflowPunct/>
              <w:autoSpaceDE/>
              <w:autoSpaceDN/>
              <w:adjustRightInd/>
              <w:jc w:val="right"/>
              <w:textAlignment w:val="auto"/>
              <w:rPr>
                <w:sz w:val="16"/>
                <w:szCs w:val="16"/>
              </w:rPr>
            </w:pPr>
            <w:r>
              <w:rPr>
                <w:sz w:val="16"/>
                <w:szCs w:val="16"/>
              </w:rPr>
              <w:t>0.02</w:t>
            </w:r>
          </w:p>
        </w:tc>
      </w:tr>
    </w:tbl>
    <w:p w14:paraId="0E8BFA0F" w14:textId="2B04D02B" w:rsidR="007B4BF5" w:rsidRDefault="007B4BF5" w:rsidP="00E15C79">
      <w:pPr>
        <w:ind w:left="425" w:right="-40"/>
        <w:jc w:val="thaiDistribute"/>
        <w:rPr>
          <w:sz w:val="17"/>
          <w:szCs w:val="17"/>
        </w:rPr>
      </w:pPr>
    </w:p>
    <w:p w14:paraId="72B2C4BC" w14:textId="76BCDA3C" w:rsidR="007B4BF5" w:rsidRDefault="007B4BF5" w:rsidP="00E15C79">
      <w:pPr>
        <w:ind w:left="425" w:right="-40"/>
        <w:jc w:val="thaiDistribute"/>
        <w:rPr>
          <w:sz w:val="17"/>
          <w:szCs w:val="17"/>
        </w:rPr>
      </w:pPr>
    </w:p>
    <w:p w14:paraId="460D255C" w14:textId="015F141D" w:rsidR="00066139" w:rsidRDefault="00066139" w:rsidP="00E15C79">
      <w:pPr>
        <w:ind w:left="425" w:right="-40"/>
        <w:jc w:val="thaiDistribute"/>
        <w:rPr>
          <w:sz w:val="17"/>
          <w:szCs w:val="17"/>
        </w:rPr>
      </w:pPr>
    </w:p>
    <w:p w14:paraId="37936045" w14:textId="6670EBDF" w:rsidR="00066139" w:rsidRDefault="00066139" w:rsidP="00E15C79">
      <w:pPr>
        <w:ind w:left="425" w:right="-40"/>
        <w:jc w:val="thaiDistribute"/>
        <w:rPr>
          <w:sz w:val="17"/>
          <w:szCs w:val="17"/>
        </w:rPr>
      </w:pPr>
    </w:p>
    <w:p w14:paraId="1515AEA5" w14:textId="77777777" w:rsidR="00066139" w:rsidRDefault="00066139" w:rsidP="00E15C79">
      <w:pPr>
        <w:ind w:left="425" w:right="-40"/>
        <w:jc w:val="thaiDistribute"/>
        <w:rPr>
          <w:sz w:val="17"/>
          <w:szCs w:val="17"/>
        </w:rPr>
      </w:pPr>
    </w:p>
    <w:p w14:paraId="757D63F7" w14:textId="77777777" w:rsidR="00066139" w:rsidRDefault="00066139" w:rsidP="00E15C79">
      <w:pPr>
        <w:ind w:left="425" w:right="-40"/>
        <w:jc w:val="thaiDistribute"/>
        <w:rPr>
          <w:sz w:val="17"/>
          <w:szCs w:val="17"/>
        </w:rPr>
      </w:pPr>
    </w:p>
    <w:tbl>
      <w:tblPr>
        <w:tblW w:w="9391" w:type="dxa"/>
        <w:tblInd w:w="92" w:type="dxa"/>
        <w:tblLayout w:type="fixed"/>
        <w:tblLook w:val="0000" w:firstRow="0" w:lastRow="0" w:firstColumn="0" w:lastColumn="0" w:noHBand="0" w:noVBand="0"/>
      </w:tblPr>
      <w:tblGrid>
        <w:gridCol w:w="3181"/>
        <w:gridCol w:w="1034"/>
        <w:gridCol w:w="1035"/>
        <w:gridCol w:w="1035"/>
        <w:gridCol w:w="1035"/>
        <w:gridCol w:w="1035"/>
        <w:gridCol w:w="1036"/>
      </w:tblGrid>
      <w:tr w:rsidR="00DA1EED" w:rsidRPr="00FC7F4A" w14:paraId="5D678816" w14:textId="77777777" w:rsidTr="00AC0EF6">
        <w:trPr>
          <w:trHeight w:hRule="exact" w:val="276"/>
        </w:trPr>
        <w:tc>
          <w:tcPr>
            <w:tcW w:w="3181" w:type="dxa"/>
            <w:tcBorders>
              <w:top w:val="nil"/>
              <w:left w:val="nil"/>
              <w:bottom w:val="nil"/>
              <w:right w:val="nil"/>
            </w:tcBorders>
            <w:noWrap/>
          </w:tcPr>
          <w:p w14:paraId="7B7CAD29" w14:textId="738A9B7D" w:rsidR="00D70846" w:rsidRPr="00FC7F4A" w:rsidRDefault="00D70846">
            <w:pPr>
              <w:overflowPunct/>
              <w:autoSpaceDE/>
              <w:autoSpaceDN/>
              <w:adjustRightInd/>
              <w:textAlignment w:val="auto"/>
              <w:rPr>
                <w:rFonts w:ascii="Angsana New" w:hAnsi="Angsana New"/>
                <w:sz w:val="16"/>
                <w:szCs w:val="16"/>
              </w:rPr>
            </w:pPr>
          </w:p>
        </w:tc>
        <w:tc>
          <w:tcPr>
            <w:tcW w:w="6210" w:type="dxa"/>
            <w:gridSpan w:val="6"/>
            <w:tcBorders>
              <w:top w:val="nil"/>
              <w:left w:val="nil"/>
              <w:bottom w:val="nil"/>
              <w:right w:val="nil"/>
            </w:tcBorders>
            <w:noWrap/>
            <w:vAlign w:val="bottom"/>
          </w:tcPr>
          <w:p w14:paraId="790C06A3" w14:textId="1655FD1E" w:rsidR="00DA1EED" w:rsidRPr="00FC7F4A" w:rsidRDefault="00DA1EED">
            <w:pPr>
              <w:pBdr>
                <w:bottom w:val="single" w:sz="4" w:space="1" w:color="auto"/>
              </w:pBdr>
              <w:overflowPunct/>
              <w:autoSpaceDE/>
              <w:autoSpaceDN/>
              <w:adjustRightInd/>
              <w:jc w:val="center"/>
              <w:textAlignment w:val="auto"/>
              <w:rPr>
                <w:sz w:val="16"/>
                <w:szCs w:val="16"/>
              </w:rPr>
            </w:pPr>
            <w:r w:rsidRPr="00FC7F4A">
              <w:rPr>
                <w:sz w:val="16"/>
                <w:szCs w:val="16"/>
              </w:rPr>
              <w:t>Separate Financial Statement</w:t>
            </w:r>
          </w:p>
        </w:tc>
      </w:tr>
      <w:tr w:rsidR="00DA1EED" w:rsidRPr="00FC7F4A" w14:paraId="532D7244" w14:textId="77777777" w:rsidTr="00AC0EF6">
        <w:trPr>
          <w:trHeight w:hRule="exact" w:val="276"/>
        </w:trPr>
        <w:tc>
          <w:tcPr>
            <w:tcW w:w="3181" w:type="dxa"/>
            <w:tcBorders>
              <w:top w:val="nil"/>
              <w:left w:val="nil"/>
              <w:bottom w:val="nil"/>
              <w:right w:val="nil"/>
            </w:tcBorders>
            <w:noWrap/>
          </w:tcPr>
          <w:p w14:paraId="67DC8AFB" w14:textId="77777777" w:rsidR="00DA1EED" w:rsidRPr="00FC7F4A" w:rsidRDefault="00DA1EED">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6210" w:type="dxa"/>
            <w:gridSpan w:val="6"/>
            <w:tcBorders>
              <w:top w:val="nil"/>
              <w:left w:val="nil"/>
              <w:bottom w:val="nil"/>
              <w:right w:val="nil"/>
            </w:tcBorders>
            <w:noWrap/>
            <w:vAlign w:val="bottom"/>
          </w:tcPr>
          <w:p w14:paraId="12CCBAF8" w14:textId="4A63DB02" w:rsidR="00DA1EED" w:rsidRPr="00FC7F4A" w:rsidRDefault="001F1312">
            <w:pPr>
              <w:pBdr>
                <w:bottom w:val="single" w:sz="4" w:space="1" w:color="auto"/>
              </w:pBdr>
              <w:overflowPunct/>
              <w:autoSpaceDE/>
              <w:autoSpaceDN/>
              <w:adjustRightInd/>
              <w:jc w:val="center"/>
              <w:textAlignment w:val="auto"/>
              <w:rPr>
                <w:sz w:val="16"/>
                <w:szCs w:val="16"/>
                <w:cs/>
              </w:rPr>
            </w:pPr>
            <w:r w:rsidRPr="00FC7F4A">
              <w:rPr>
                <w:sz w:val="16"/>
                <w:szCs w:val="16"/>
              </w:rPr>
              <w:t xml:space="preserve">For the three-month periods ended </w:t>
            </w:r>
            <w:r w:rsidR="007B4BF5">
              <w:rPr>
                <w:sz w:val="16"/>
                <w:szCs w:val="16"/>
              </w:rPr>
              <w:t>June 30</w:t>
            </w:r>
          </w:p>
        </w:tc>
      </w:tr>
      <w:tr w:rsidR="00065C37" w:rsidRPr="00FC7F4A" w14:paraId="51F8DFCD" w14:textId="77777777" w:rsidTr="00AC0EF6">
        <w:trPr>
          <w:trHeight w:hRule="exact" w:val="276"/>
        </w:trPr>
        <w:tc>
          <w:tcPr>
            <w:tcW w:w="3181" w:type="dxa"/>
            <w:tcBorders>
              <w:top w:val="nil"/>
              <w:left w:val="nil"/>
              <w:bottom w:val="nil"/>
              <w:right w:val="nil"/>
            </w:tcBorders>
            <w:noWrap/>
          </w:tcPr>
          <w:p w14:paraId="1185810F" w14:textId="77777777" w:rsidR="00065C37" w:rsidRPr="00FC7F4A" w:rsidRDefault="00065C37">
            <w:pPr>
              <w:overflowPunct/>
              <w:autoSpaceDE/>
              <w:autoSpaceDN/>
              <w:adjustRightInd/>
              <w:textAlignment w:val="auto"/>
              <w:rPr>
                <w:rFonts w:ascii="Angsana New" w:hAnsi="Angsana New"/>
                <w:sz w:val="16"/>
                <w:szCs w:val="16"/>
              </w:rPr>
            </w:pPr>
          </w:p>
        </w:tc>
        <w:tc>
          <w:tcPr>
            <w:tcW w:w="2069" w:type="dxa"/>
            <w:gridSpan w:val="2"/>
            <w:tcBorders>
              <w:top w:val="nil"/>
              <w:left w:val="nil"/>
              <w:right w:val="nil"/>
            </w:tcBorders>
            <w:noWrap/>
          </w:tcPr>
          <w:p w14:paraId="49B4D492" w14:textId="77777777" w:rsidR="00065C37" w:rsidRPr="00FC7F4A" w:rsidRDefault="00065C37" w:rsidP="00065C37">
            <w:pPr>
              <w:overflowPunct/>
              <w:autoSpaceDE/>
              <w:autoSpaceDN/>
              <w:adjustRightInd/>
              <w:jc w:val="center"/>
              <w:textAlignment w:val="auto"/>
              <w:rPr>
                <w:sz w:val="16"/>
                <w:szCs w:val="16"/>
              </w:rPr>
            </w:pPr>
          </w:p>
        </w:tc>
        <w:tc>
          <w:tcPr>
            <w:tcW w:w="2070" w:type="dxa"/>
            <w:gridSpan w:val="2"/>
            <w:tcBorders>
              <w:top w:val="nil"/>
              <w:left w:val="nil"/>
              <w:right w:val="nil"/>
            </w:tcBorders>
            <w:noWrap/>
          </w:tcPr>
          <w:p w14:paraId="394BC0C1" w14:textId="77777777" w:rsidR="00065C37" w:rsidRPr="00FC7F4A" w:rsidRDefault="00065C37" w:rsidP="00065C37">
            <w:pPr>
              <w:overflowPunct/>
              <w:autoSpaceDE/>
              <w:autoSpaceDN/>
              <w:adjustRightInd/>
              <w:spacing w:line="300" w:lineRule="exact"/>
              <w:ind w:left="-205" w:right="-187"/>
              <w:jc w:val="center"/>
              <w:textAlignment w:val="auto"/>
              <w:rPr>
                <w:sz w:val="16"/>
                <w:szCs w:val="16"/>
              </w:rPr>
            </w:pPr>
            <w:r w:rsidRPr="00FC7F4A">
              <w:rPr>
                <w:sz w:val="16"/>
                <w:szCs w:val="16"/>
              </w:rPr>
              <w:t>Weighted average number</w:t>
            </w:r>
          </w:p>
        </w:tc>
        <w:tc>
          <w:tcPr>
            <w:tcW w:w="2071" w:type="dxa"/>
            <w:gridSpan w:val="2"/>
            <w:tcBorders>
              <w:top w:val="nil"/>
              <w:left w:val="nil"/>
              <w:right w:val="nil"/>
            </w:tcBorders>
            <w:noWrap/>
          </w:tcPr>
          <w:p w14:paraId="2A2E6C2E" w14:textId="77777777" w:rsidR="00065C37" w:rsidRPr="00FC7F4A" w:rsidRDefault="00065C37" w:rsidP="00065C37">
            <w:pPr>
              <w:overflowPunct/>
              <w:autoSpaceDE/>
              <w:autoSpaceDN/>
              <w:adjustRightInd/>
              <w:spacing w:line="300" w:lineRule="exact"/>
              <w:jc w:val="center"/>
              <w:textAlignment w:val="auto"/>
              <w:rPr>
                <w:sz w:val="16"/>
                <w:szCs w:val="16"/>
              </w:rPr>
            </w:pPr>
          </w:p>
        </w:tc>
      </w:tr>
      <w:tr w:rsidR="00065C37" w:rsidRPr="00FC7F4A" w14:paraId="3B1907E3" w14:textId="77777777" w:rsidTr="00AC0EF6">
        <w:trPr>
          <w:trHeight w:hRule="exact" w:val="276"/>
        </w:trPr>
        <w:tc>
          <w:tcPr>
            <w:tcW w:w="3181" w:type="dxa"/>
            <w:tcBorders>
              <w:top w:val="nil"/>
              <w:left w:val="nil"/>
              <w:bottom w:val="nil"/>
              <w:right w:val="nil"/>
            </w:tcBorders>
            <w:noWrap/>
          </w:tcPr>
          <w:p w14:paraId="53AE9310" w14:textId="77777777" w:rsidR="00065C37" w:rsidRPr="00FC7F4A" w:rsidRDefault="00065C37">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069" w:type="dxa"/>
            <w:gridSpan w:val="2"/>
            <w:tcBorders>
              <w:top w:val="nil"/>
              <w:left w:val="nil"/>
              <w:right w:val="nil"/>
            </w:tcBorders>
            <w:noWrap/>
          </w:tcPr>
          <w:p w14:paraId="6B4CB39D" w14:textId="77777777" w:rsidR="00065C37" w:rsidRPr="00FC7F4A" w:rsidRDefault="00065C37" w:rsidP="00065C37">
            <w:pPr>
              <w:overflowPunct/>
              <w:autoSpaceDE/>
              <w:autoSpaceDN/>
              <w:adjustRightInd/>
              <w:spacing w:line="300" w:lineRule="exact"/>
              <w:jc w:val="center"/>
              <w:textAlignment w:val="auto"/>
              <w:rPr>
                <w:sz w:val="16"/>
                <w:szCs w:val="16"/>
              </w:rPr>
            </w:pPr>
            <w:r w:rsidRPr="00FC7F4A">
              <w:rPr>
                <w:sz w:val="16"/>
                <w:szCs w:val="16"/>
              </w:rPr>
              <w:t>Net earnings (loss)</w:t>
            </w:r>
          </w:p>
        </w:tc>
        <w:tc>
          <w:tcPr>
            <w:tcW w:w="2070" w:type="dxa"/>
            <w:gridSpan w:val="2"/>
            <w:tcBorders>
              <w:top w:val="nil"/>
              <w:left w:val="nil"/>
              <w:right w:val="nil"/>
            </w:tcBorders>
            <w:noWrap/>
          </w:tcPr>
          <w:p w14:paraId="78936FF7" w14:textId="77777777" w:rsidR="00065C37" w:rsidRPr="00FC7F4A" w:rsidRDefault="00065C37" w:rsidP="00065C37">
            <w:pPr>
              <w:overflowPunct/>
              <w:autoSpaceDE/>
              <w:autoSpaceDN/>
              <w:adjustRightInd/>
              <w:spacing w:line="300" w:lineRule="exact"/>
              <w:jc w:val="center"/>
              <w:textAlignment w:val="auto"/>
              <w:rPr>
                <w:sz w:val="16"/>
                <w:szCs w:val="16"/>
              </w:rPr>
            </w:pPr>
            <w:r w:rsidRPr="00FC7F4A">
              <w:rPr>
                <w:sz w:val="16"/>
                <w:szCs w:val="16"/>
              </w:rPr>
              <w:t>of ordinary shares</w:t>
            </w:r>
          </w:p>
        </w:tc>
        <w:tc>
          <w:tcPr>
            <w:tcW w:w="2071" w:type="dxa"/>
            <w:gridSpan w:val="2"/>
            <w:tcBorders>
              <w:top w:val="nil"/>
              <w:left w:val="nil"/>
              <w:right w:val="nil"/>
            </w:tcBorders>
            <w:noWrap/>
          </w:tcPr>
          <w:p w14:paraId="4B3B4027" w14:textId="77777777" w:rsidR="00065C37" w:rsidRPr="00FC7F4A" w:rsidRDefault="00065C37" w:rsidP="00065C37">
            <w:pPr>
              <w:overflowPunct/>
              <w:autoSpaceDE/>
              <w:autoSpaceDN/>
              <w:adjustRightInd/>
              <w:spacing w:line="300" w:lineRule="exact"/>
              <w:jc w:val="center"/>
              <w:textAlignment w:val="auto"/>
              <w:rPr>
                <w:sz w:val="16"/>
                <w:szCs w:val="16"/>
              </w:rPr>
            </w:pPr>
            <w:r w:rsidRPr="00FC7F4A">
              <w:rPr>
                <w:sz w:val="16"/>
                <w:szCs w:val="16"/>
              </w:rPr>
              <w:t>Earnings (loss) per share</w:t>
            </w:r>
          </w:p>
        </w:tc>
      </w:tr>
      <w:tr w:rsidR="00065C37" w:rsidRPr="00FC7F4A" w14:paraId="792DC989" w14:textId="77777777" w:rsidTr="00AC0EF6">
        <w:trPr>
          <w:trHeight w:hRule="exact" w:val="276"/>
        </w:trPr>
        <w:tc>
          <w:tcPr>
            <w:tcW w:w="3181" w:type="dxa"/>
            <w:tcBorders>
              <w:top w:val="nil"/>
              <w:left w:val="nil"/>
              <w:bottom w:val="nil"/>
              <w:right w:val="nil"/>
            </w:tcBorders>
            <w:noWrap/>
          </w:tcPr>
          <w:p w14:paraId="4A5062A3" w14:textId="77777777" w:rsidR="00065C37" w:rsidRPr="00FC7F4A" w:rsidRDefault="00065C37">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069" w:type="dxa"/>
            <w:gridSpan w:val="2"/>
            <w:tcBorders>
              <w:top w:val="nil"/>
              <w:left w:val="nil"/>
              <w:right w:val="nil"/>
            </w:tcBorders>
            <w:noWrap/>
            <w:vAlign w:val="bottom"/>
          </w:tcPr>
          <w:p w14:paraId="08E4D285" w14:textId="77777777" w:rsidR="00065C37" w:rsidRPr="00FC7F4A" w:rsidRDefault="00065C37" w:rsidP="00065C37">
            <w:pPr>
              <w:pBdr>
                <w:bottom w:val="single" w:sz="2" w:space="1" w:color="auto"/>
              </w:pBdr>
              <w:overflowPunct/>
              <w:autoSpaceDE/>
              <w:autoSpaceDN/>
              <w:adjustRightInd/>
              <w:jc w:val="center"/>
              <w:textAlignment w:val="auto"/>
              <w:rPr>
                <w:sz w:val="16"/>
                <w:szCs w:val="16"/>
              </w:rPr>
            </w:pPr>
            <w:r w:rsidRPr="00FC7F4A">
              <w:rPr>
                <w:sz w:val="16"/>
                <w:szCs w:val="16"/>
              </w:rPr>
              <w:t>(Thousand Baht)</w:t>
            </w:r>
          </w:p>
        </w:tc>
        <w:tc>
          <w:tcPr>
            <w:tcW w:w="2070" w:type="dxa"/>
            <w:gridSpan w:val="2"/>
            <w:tcBorders>
              <w:top w:val="nil"/>
              <w:left w:val="nil"/>
              <w:right w:val="nil"/>
            </w:tcBorders>
            <w:noWrap/>
            <w:vAlign w:val="bottom"/>
          </w:tcPr>
          <w:p w14:paraId="4D6D00D9" w14:textId="77777777" w:rsidR="00065C37" w:rsidRPr="00FC7F4A" w:rsidRDefault="00065C37" w:rsidP="00065C37">
            <w:pPr>
              <w:pBdr>
                <w:bottom w:val="single" w:sz="2" w:space="1" w:color="auto"/>
              </w:pBdr>
              <w:overflowPunct/>
              <w:autoSpaceDE/>
              <w:autoSpaceDN/>
              <w:adjustRightInd/>
              <w:jc w:val="center"/>
              <w:textAlignment w:val="auto"/>
              <w:rPr>
                <w:sz w:val="16"/>
                <w:szCs w:val="16"/>
              </w:rPr>
            </w:pPr>
            <w:r w:rsidRPr="00FC7F4A">
              <w:rPr>
                <w:sz w:val="16"/>
                <w:szCs w:val="16"/>
              </w:rPr>
              <w:t>(Thousand shares)</w:t>
            </w:r>
          </w:p>
        </w:tc>
        <w:tc>
          <w:tcPr>
            <w:tcW w:w="2071" w:type="dxa"/>
            <w:gridSpan w:val="2"/>
            <w:tcBorders>
              <w:top w:val="nil"/>
              <w:left w:val="nil"/>
              <w:right w:val="nil"/>
            </w:tcBorders>
            <w:noWrap/>
            <w:vAlign w:val="bottom"/>
          </w:tcPr>
          <w:p w14:paraId="69C65813" w14:textId="77777777" w:rsidR="00065C37" w:rsidRPr="00FC7F4A" w:rsidRDefault="00065C37" w:rsidP="00065C37">
            <w:pPr>
              <w:pBdr>
                <w:bottom w:val="single" w:sz="2" w:space="1" w:color="auto"/>
              </w:pBdr>
              <w:overflowPunct/>
              <w:autoSpaceDE/>
              <w:autoSpaceDN/>
              <w:adjustRightInd/>
              <w:jc w:val="center"/>
              <w:textAlignment w:val="auto"/>
              <w:rPr>
                <w:sz w:val="16"/>
                <w:szCs w:val="16"/>
              </w:rPr>
            </w:pPr>
            <w:r w:rsidRPr="00FC7F4A">
              <w:rPr>
                <w:sz w:val="16"/>
                <w:szCs w:val="16"/>
              </w:rPr>
              <w:t>(Baht)</w:t>
            </w:r>
          </w:p>
        </w:tc>
      </w:tr>
      <w:tr w:rsidR="00AC0EF6" w:rsidRPr="00FC7F4A" w14:paraId="6A8167E2" w14:textId="77777777" w:rsidTr="00AC0EF6">
        <w:trPr>
          <w:trHeight w:val="96"/>
        </w:trPr>
        <w:tc>
          <w:tcPr>
            <w:tcW w:w="3181" w:type="dxa"/>
            <w:tcBorders>
              <w:top w:val="nil"/>
              <w:left w:val="nil"/>
              <w:bottom w:val="nil"/>
              <w:right w:val="nil"/>
            </w:tcBorders>
            <w:noWrap/>
          </w:tcPr>
          <w:p w14:paraId="6C99778A" w14:textId="77777777" w:rsidR="00AC0EF6" w:rsidRPr="00FC7F4A" w:rsidRDefault="00AC0EF6" w:rsidP="00AC0EF6">
            <w:pPr>
              <w:tabs>
                <w:tab w:val="left" w:pos="1574"/>
              </w:tabs>
              <w:overflowPunct/>
              <w:autoSpaceDE/>
              <w:autoSpaceDN/>
              <w:adjustRightInd/>
              <w:spacing w:line="300" w:lineRule="exact"/>
              <w:textAlignment w:val="auto"/>
              <w:rPr>
                <w:b/>
                <w:bCs/>
                <w:sz w:val="16"/>
                <w:szCs w:val="16"/>
              </w:rPr>
            </w:pPr>
          </w:p>
        </w:tc>
        <w:tc>
          <w:tcPr>
            <w:tcW w:w="1034" w:type="dxa"/>
            <w:tcBorders>
              <w:top w:val="nil"/>
              <w:left w:val="nil"/>
              <w:bottom w:val="nil"/>
              <w:right w:val="nil"/>
            </w:tcBorders>
            <w:noWrap/>
            <w:vAlign w:val="bottom"/>
          </w:tcPr>
          <w:p w14:paraId="568BE331" w14:textId="5072406D"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w:t>
            </w:r>
            <w:r>
              <w:rPr>
                <w:rFonts w:cs="Times New Roman"/>
                <w:sz w:val="16"/>
                <w:szCs w:val="16"/>
              </w:rPr>
              <w:t>20</w:t>
            </w:r>
          </w:p>
        </w:tc>
        <w:tc>
          <w:tcPr>
            <w:tcW w:w="1035" w:type="dxa"/>
            <w:tcBorders>
              <w:top w:val="nil"/>
              <w:left w:val="nil"/>
              <w:bottom w:val="nil"/>
              <w:right w:val="nil"/>
            </w:tcBorders>
            <w:noWrap/>
            <w:vAlign w:val="bottom"/>
          </w:tcPr>
          <w:p w14:paraId="4F97A498" w14:textId="26AC0265"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35" w:type="dxa"/>
            <w:tcBorders>
              <w:top w:val="nil"/>
              <w:left w:val="nil"/>
              <w:bottom w:val="nil"/>
              <w:right w:val="nil"/>
            </w:tcBorders>
            <w:noWrap/>
            <w:vAlign w:val="bottom"/>
          </w:tcPr>
          <w:p w14:paraId="0792343D" w14:textId="6C5B9CA8"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w:t>
            </w:r>
            <w:r>
              <w:rPr>
                <w:rFonts w:cs="Times New Roman"/>
                <w:sz w:val="16"/>
                <w:szCs w:val="16"/>
              </w:rPr>
              <w:t>20</w:t>
            </w:r>
          </w:p>
        </w:tc>
        <w:tc>
          <w:tcPr>
            <w:tcW w:w="1035" w:type="dxa"/>
            <w:tcBorders>
              <w:top w:val="nil"/>
              <w:left w:val="nil"/>
              <w:bottom w:val="nil"/>
              <w:right w:val="nil"/>
            </w:tcBorders>
            <w:noWrap/>
            <w:vAlign w:val="bottom"/>
          </w:tcPr>
          <w:p w14:paraId="0EEAB38C" w14:textId="31BD241C"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35" w:type="dxa"/>
            <w:tcBorders>
              <w:top w:val="nil"/>
              <w:left w:val="nil"/>
              <w:bottom w:val="nil"/>
              <w:right w:val="nil"/>
            </w:tcBorders>
            <w:noWrap/>
            <w:vAlign w:val="bottom"/>
          </w:tcPr>
          <w:p w14:paraId="5CF6BBDA" w14:textId="25197DF3"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w:t>
            </w:r>
            <w:r>
              <w:rPr>
                <w:rFonts w:cs="Times New Roman"/>
                <w:sz w:val="16"/>
                <w:szCs w:val="16"/>
              </w:rPr>
              <w:t>20</w:t>
            </w:r>
          </w:p>
        </w:tc>
        <w:tc>
          <w:tcPr>
            <w:tcW w:w="1036" w:type="dxa"/>
            <w:tcBorders>
              <w:top w:val="nil"/>
              <w:left w:val="nil"/>
              <w:bottom w:val="nil"/>
              <w:right w:val="nil"/>
            </w:tcBorders>
            <w:noWrap/>
            <w:vAlign w:val="bottom"/>
          </w:tcPr>
          <w:p w14:paraId="00918AAB" w14:textId="25B3E03F"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r>
      <w:tr w:rsidR="00AC0EF6" w:rsidRPr="00FC7F4A" w14:paraId="2F9FF31A" w14:textId="77777777" w:rsidTr="007B4BF5">
        <w:trPr>
          <w:trHeight w:val="378"/>
        </w:trPr>
        <w:tc>
          <w:tcPr>
            <w:tcW w:w="3181" w:type="dxa"/>
            <w:tcBorders>
              <w:top w:val="nil"/>
              <w:left w:val="nil"/>
              <w:bottom w:val="nil"/>
              <w:right w:val="nil"/>
            </w:tcBorders>
            <w:noWrap/>
          </w:tcPr>
          <w:p w14:paraId="017B37ED" w14:textId="77777777" w:rsidR="00AC0EF6" w:rsidRPr="00FC7F4A" w:rsidRDefault="00AC0EF6" w:rsidP="00AC0EF6">
            <w:pPr>
              <w:tabs>
                <w:tab w:val="left" w:pos="1574"/>
              </w:tabs>
              <w:overflowPunct/>
              <w:autoSpaceDE/>
              <w:autoSpaceDN/>
              <w:adjustRightInd/>
              <w:spacing w:line="300" w:lineRule="exact"/>
              <w:textAlignment w:val="auto"/>
              <w:rPr>
                <w:b/>
                <w:bCs/>
                <w:sz w:val="16"/>
                <w:szCs w:val="16"/>
              </w:rPr>
            </w:pPr>
            <w:r w:rsidRPr="00FC7F4A">
              <w:rPr>
                <w:b/>
                <w:bCs/>
                <w:sz w:val="16"/>
                <w:szCs w:val="16"/>
              </w:rPr>
              <w:t>Basic earnings (loss) per share</w:t>
            </w:r>
          </w:p>
        </w:tc>
        <w:tc>
          <w:tcPr>
            <w:tcW w:w="1034" w:type="dxa"/>
            <w:tcBorders>
              <w:top w:val="nil"/>
              <w:left w:val="nil"/>
              <w:bottom w:val="nil"/>
              <w:right w:val="nil"/>
            </w:tcBorders>
            <w:noWrap/>
            <w:vAlign w:val="bottom"/>
          </w:tcPr>
          <w:p w14:paraId="6F1D3079" w14:textId="77777777" w:rsidR="00AC0EF6" w:rsidRPr="00FC7F4A" w:rsidRDefault="00AC0EF6" w:rsidP="00AC0EF6">
            <w:pPr>
              <w:overflowPunct/>
              <w:autoSpaceDE/>
              <w:autoSpaceDN/>
              <w:adjustRightInd/>
              <w:jc w:val="right"/>
              <w:textAlignment w:val="auto"/>
              <w:rPr>
                <w:sz w:val="16"/>
                <w:szCs w:val="16"/>
              </w:rPr>
            </w:pPr>
            <w:r w:rsidRPr="00FC7F4A">
              <w:rPr>
                <w:sz w:val="16"/>
                <w:szCs w:val="16"/>
              </w:rPr>
              <w:t> </w:t>
            </w:r>
          </w:p>
        </w:tc>
        <w:tc>
          <w:tcPr>
            <w:tcW w:w="1035" w:type="dxa"/>
            <w:tcBorders>
              <w:top w:val="nil"/>
              <w:left w:val="nil"/>
              <w:bottom w:val="nil"/>
              <w:right w:val="nil"/>
            </w:tcBorders>
            <w:noWrap/>
            <w:vAlign w:val="bottom"/>
          </w:tcPr>
          <w:p w14:paraId="4DD986B2" w14:textId="6F110C91" w:rsidR="00AC0EF6" w:rsidRPr="00FC7F4A" w:rsidRDefault="00AC0EF6" w:rsidP="00AC0EF6">
            <w:pPr>
              <w:overflowPunct/>
              <w:autoSpaceDE/>
              <w:autoSpaceDN/>
              <w:adjustRightInd/>
              <w:jc w:val="right"/>
              <w:textAlignment w:val="auto"/>
              <w:rPr>
                <w:sz w:val="16"/>
                <w:szCs w:val="16"/>
              </w:rPr>
            </w:pPr>
            <w:r w:rsidRPr="00FC7F4A">
              <w:rPr>
                <w:sz w:val="16"/>
                <w:szCs w:val="16"/>
              </w:rPr>
              <w:t> </w:t>
            </w:r>
          </w:p>
        </w:tc>
        <w:tc>
          <w:tcPr>
            <w:tcW w:w="1035" w:type="dxa"/>
            <w:tcBorders>
              <w:top w:val="nil"/>
              <w:left w:val="nil"/>
              <w:bottom w:val="nil"/>
              <w:right w:val="nil"/>
            </w:tcBorders>
            <w:noWrap/>
          </w:tcPr>
          <w:p w14:paraId="2D113FE5" w14:textId="77777777" w:rsidR="00AC0EF6" w:rsidRPr="00FC7F4A" w:rsidRDefault="00AC0EF6" w:rsidP="00AC0EF6">
            <w:pPr>
              <w:overflowPunct/>
              <w:autoSpaceDE/>
              <w:autoSpaceDN/>
              <w:adjustRightInd/>
              <w:jc w:val="right"/>
              <w:textAlignment w:val="auto"/>
              <w:rPr>
                <w:sz w:val="16"/>
                <w:szCs w:val="16"/>
              </w:rPr>
            </w:pPr>
            <w:r w:rsidRPr="00FC7F4A">
              <w:rPr>
                <w:sz w:val="16"/>
                <w:szCs w:val="16"/>
              </w:rPr>
              <w:t> </w:t>
            </w:r>
          </w:p>
        </w:tc>
        <w:tc>
          <w:tcPr>
            <w:tcW w:w="1035" w:type="dxa"/>
            <w:tcBorders>
              <w:top w:val="nil"/>
              <w:left w:val="nil"/>
              <w:bottom w:val="nil"/>
              <w:right w:val="nil"/>
            </w:tcBorders>
            <w:noWrap/>
          </w:tcPr>
          <w:p w14:paraId="09CCF6E2" w14:textId="0116D311" w:rsidR="00AC0EF6" w:rsidRPr="00FC7F4A" w:rsidRDefault="00AC0EF6" w:rsidP="00AC0EF6">
            <w:pPr>
              <w:overflowPunct/>
              <w:autoSpaceDE/>
              <w:autoSpaceDN/>
              <w:adjustRightInd/>
              <w:jc w:val="right"/>
              <w:textAlignment w:val="auto"/>
              <w:rPr>
                <w:sz w:val="16"/>
                <w:szCs w:val="16"/>
              </w:rPr>
            </w:pPr>
            <w:r w:rsidRPr="00FC7F4A">
              <w:rPr>
                <w:sz w:val="16"/>
                <w:szCs w:val="16"/>
              </w:rPr>
              <w:t> </w:t>
            </w:r>
          </w:p>
        </w:tc>
        <w:tc>
          <w:tcPr>
            <w:tcW w:w="1035" w:type="dxa"/>
            <w:tcBorders>
              <w:top w:val="nil"/>
              <w:left w:val="nil"/>
              <w:bottom w:val="nil"/>
              <w:right w:val="nil"/>
            </w:tcBorders>
            <w:noWrap/>
            <w:vAlign w:val="bottom"/>
          </w:tcPr>
          <w:p w14:paraId="1727E28B" w14:textId="77777777" w:rsidR="00AC0EF6" w:rsidRPr="00FC7F4A" w:rsidRDefault="00AC0EF6" w:rsidP="00AC0EF6">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702AA8F0"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76773864" w14:textId="77777777" w:rsidTr="007B4BF5">
        <w:trPr>
          <w:trHeight w:val="261"/>
        </w:trPr>
        <w:tc>
          <w:tcPr>
            <w:tcW w:w="3181" w:type="dxa"/>
            <w:tcBorders>
              <w:top w:val="nil"/>
              <w:left w:val="nil"/>
              <w:bottom w:val="nil"/>
              <w:right w:val="nil"/>
            </w:tcBorders>
            <w:noWrap/>
          </w:tcPr>
          <w:p w14:paraId="263E0649" w14:textId="77777777" w:rsidR="00AC0EF6" w:rsidRPr="00FC7F4A" w:rsidRDefault="00AC0EF6" w:rsidP="00AC0EF6">
            <w:pPr>
              <w:overflowPunct/>
              <w:autoSpaceDE/>
              <w:autoSpaceDN/>
              <w:adjustRightInd/>
              <w:spacing w:line="300" w:lineRule="exact"/>
              <w:ind w:firstLineChars="100" w:firstLine="160"/>
              <w:textAlignment w:val="auto"/>
              <w:rPr>
                <w:sz w:val="16"/>
                <w:szCs w:val="16"/>
              </w:rPr>
            </w:pPr>
            <w:r w:rsidRPr="00FC7F4A">
              <w:rPr>
                <w:sz w:val="16"/>
                <w:szCs w:val="16"/>
              </w:rPr>
              <w:t>Net earnings (loss)</w:t>
            </w:r>
          </w:p>
        </w:tc>
        <w:tc>
          <w:tcPr>
            <w:tcW w:w="1034" w:type="dxa"/>
            <w:tcBorders>
              <w:top w:val="nil"/>
              <w:left w:val="nil"/>
              <w:bottom w:val="nil"/>
              <w:right w:val="nil"/>
            </w:tcBorders>
            <w:noWrap/>
            <w:vAlign w:val="bottom"/>
          </w:tcPr>
          <w:p w14:paraId="3483F031" w14:textId="79FEDBB6" w:rsidR="00AC0EF6" w:rsidRPr="00FC7F4A" w:rsidRDefault="00F91FAD" w:rsidP="00AC0EF6">
            <w:pPr>
              <w:overflowPunct/>
              <w:autoSpaceDE/>
              <w:autoSpaceDN/>
              <w:adjustRightInd/>
              <w:jc w:val="right"/>
              <w:textAlignment w:val="auto"/>
              <w:rPr>
                <w:sz w:val="16"/>
                <w:szCs w:val="16"/>
              </w:rPr>
            </w:pPr>
            <w:r>
              <w:rPr>
                <w:sz w:val="16"/>
                <w:szCs w:val="16"/>
              </w:rPr>
              <w:t>195,683</w:t>
            </w:r>
          </w:p>
        </w:tc>
        <w:tc>
          <w:tcPr>
            <w:tcW w:w="1035" w:type="dxa"/>
            <w:tcBorders>
              <w:top w:val="nil"/>
              <w:left w:val="nil"/>
              <w:bottom w:val="nil"/>
              <w:right w:val="nil"/>
            </w:tcBorders>
            <w:noWrap/>
            <w:vAlign w:val="bottom"/>
          </w:tcPr>
          <w:p w14:paraId="44A26131" w14:textId="2FD295BF" w:rsidR="00AC0EF6" w:rsidRPr="00FC7F4A" w:rsidRDefault="00966122" w:rsidP="00AC0EF6">
            <w:pPr>
              <w:overflowPunct/>
              <w:autoSpaceDE/>
              <w:autoSpaceDN/>
              <w:adjustRightInd/>
              <w:jc w:val="right"/>
              <w:textAlignment w:val="auto"/>
              <w:rPr>
                <w:sz w:val="16"/>
                <w:szCs w:val="16"/>
              </w:rPr>
            </w:pPr>
            <w:r>
              <w:rPr>
                <w:sz w:val="16"/>
                <w:szCs w:val="16"/>
              </w:rPr>
              <w:t>510,640</w:t>
            </w:r>
          </w:p>
        </w:tc>
        <w:tc>
          <w:tcPr>
            <w:tcW w:w="1035" w:type="dxa"/>
            <w:tcBorders>
              <w:top w:val="nil"/>
              <w:left w:val="nil"/>
              <w:bottom w:val="nil"/>
              <w:right w:val="nil"/>
            </w:tcBorders>
            <w:noWrap/>
            <w:vAlign w:val="bottom"/>
          </w:tcPr>
          <w:p w14:paraId="24776307" w14:textId="5C3C4163" w:rsidR="00AC0EF6" w:rsidRPr="00FC7F4A" w:rsidRDefault="00F91FAD" w:rsidP="00AC0EF6">
            <w:pPr>
              <w:overflowPunct/>
              <w:autoSpaceDE/>
              <w:autoSpaceDN/>
              <w:adjustRightInd/>
              <w:jc w:val="right"/>
              <w:textAlignment w:val="auto"/>
              <w:rPr>
                <w:sz w:val="16"/>
                <w:szCs w:val="16"/>
              </w:rPr>
            </w:pPr>
            <w:r>
              <w:rPr>
                <w:sz w:val="16"/>
                <w:szCs w:val="16"/>
              </w:rPr>
              <w:t>5,960,692</w:t>
            </w:r>
          </w:p>
        </w:tc>
        <w:tc>
          <w:tcPr>
            <w:tcW w:w="1035" w:type="dxa"/>
            <w:tcBorders>
              <w:top w:val="nil"/>
              <w:left w:val="nil"/>
              <w:bottom w:val="nil"/>
              <w:right w:val="nil"/>
            </w:tcBorders>
            <w:noWrap/>
            <w:vAlign w:val="bottom"/>
          </w:tcPr>
          <w:p w14:paraId="131ECF4C" w14:textId="518C0B12" w:rsidR="00AC0EF6" w:rsidRPr="00FC7F4A" w:rsidRDefault="00AC0EF6" w:rsidP="00AC0EF6">
            <w:pPr>
              <w:overflowPunct/>
              <w:autoSpaceDE/>
              <w:autoSpaceDN/>
              <w:adjustRightInd/>
              <w:jc w:val="right"/>
              <w:textAlignment w:val="auto"/>
              <w:rPr>
                <w:sz w:val="16"/>
                <w:szCs w:val="16"/>
              </w:rPr>
            </w:pPr>
            <w:r w:rsidRPr="00FC7F4A">
              <w:rPr>
                <w:sz w:val="16"/>
                <w:szCs w:val="16"/>
              </w:rPr>
              <w:t>5,637,605</w:t>
            </w:r>
          </w:p>
        </w:tc>
        <w:tc>
          <w:tcPr>
            <w:tcW w:w="1035" w:type="dxa"/>
            <w:tcBorders>
              <w:top w:val="nil"/>
              <w:left w:val="nil"/>
              <w:bottom w:val="nil"/>
              <w:right w:val="nil"/>
            </w:tcBorders>
            <w:noWrap/>
            <w:vAlign w:val="bottom"/>
          </w:tcPr>
          <w:p w14:paraId="20036297" w14:textId="29700BC3" w:rsidR="00AC0EF6" w:rsidRPr="00FC7F4A" w:rsidRDefault="00F91FAD" w:rsidP="00AC0EF6">
            <w:pPr>
              <w:overflowPunct/>
              <w:autoSpaceDE/>
              <w:autoSpaceDN/>
              <w:adjustRightInd/>
              <w:jc w:val="right"/>
              <w:textAlignment w:val="auto"/>
              <w:rPr>
                <w:sz w:val="16"/>
                <w:szCs w:val="16"/>
              </w:rPr>
            </w:pPr>
            <w:r>
              <w:rPr>
                <w:sz w:val="16"/>
                <w:szCs w:val="16"/>
              </w:rPr>
              <w:t>0.03</w:t>
            </w:r>
          </w:p>
        </w:tc>
        <w:tc>
          <w:tcPr>
            <w:tcW w:w="1036" w:type="dxa"/>
            <w:tcBorders>
              <w:top w:val="nil"/>
              <w:left w:val="nil"/>
              <w:bottom w:val="nil"/>
              <w:right w:val="nil"/>
            </w:tcBorders>
            <w:noWrap/>
            <w:vAlign w:val="bottom"/>
          </w:tcPr>
          <w:p w14:paraId="3CE9F560" w14:textId="1E705AC9" w:rsidR="00AC0EF6" w:rsidRPr="00FC7F4A" w:rsidRDefault="00AC0EF6" w:rsidP="00AC0EF6">
            <w:pPr>
              <w:overflowPunct/>
              <w:autoSpaceDE/>
              <w:autoSpaceDN/>
              <w:adjustRightInd/>
              <w:jc w:val="right"/>
              <w:textAlignment w:val="auto"/>
              <w:rPr>
                <w:sz w:val="16"/>
                <w:szCs w:val="16"/>
              </w:rPr>
            </w:pPr>
            <w:r>
              <w:rPr>
                <w:sz w:val="16"/>
                <w:szCs w:val="16"/>
              </w:rPr>
              <w:t>0.0</w:t>
            </w:r>
            <w:r w:rsidR="00966122">
              <w:rPr>
                <w:sz w:val="16"/>
                <w:szCs w:val="16"/>
              </w:rPr>
              <w:t>9</w:t>
            </w:r>
          </w:p>
        </w:tc>
      </w:tr>
      <w:tr w:rsidR="00AC0EF6" w:rsidRPr="00FC7F4A" w14:paraId="6F4F8FA1" w14:textId="77777777" w:rsidTr="00AC0EF6">
        <w:trPr>
          <w:trHeight w:val="77"/>
        </w:trPr>
        <w:tc>
          <w:tcPr>
            <w:tcW w:w="3181" w:type="dxa"/>
            <w:tcBorders>
              <w:top w:val="nil"/>
              <w:left w:val="nil"/>
              <w:bottom w:val="nil"/>
              <w:right w:val="nil"/>
            </w:tcBorders>
            <w:noWrap/>
          </w:tcPr>
          <w:p w14:paraId="56BB5055" w14:textId="77777777" w:rsidR="00AC0EF6" w:rsidRPr="00FC7F4A" w:rsidRDefault="00AC0EF6" w:rsidP="00AC0EF6">
            <w:pPr>
              <w:overflowPunct/>
              <w:autoSpaceDE/>
              <w:autoSpaceDN/>
              <w:adjustRightInd/>
              <w:spacing w:line="300" w:lineRule="exact"/>
              <w:ind w:right="-115"/>
              <w:textAlignment w:val="auto"/>
              <w:rPr>
                <w:b/>
                <w:bCs/>
                <w:sz w:val="16"/>
                <w:szCs w:val="16"/>
              </w:rPr>
            </w:pPr>
            <w:r w:rsidRPr="00FC7F4A">
              <w:rPr>
                <w:b/>
                <w:bCs/>
                <w:sz w:val="16"/>
                <w:szCs w:val="16"/>
              </w:rPr>
              <w:t>Effect of dilutive potential ordinary shares</w:t>
            </w:r>
          </w:p>
        </w:tc>
        <w:tc>
          <w:tcPr>
            <w:tcW w:w="1034" w:type="dxa"/>
            <w:tcBorders>
              <w:top w:val="nil"/>
              <w:left w:val="nil"/>
              <w:bottom w:val="nil"/>
              <w:right w:val="nil"/>
            </w:tcBorders>
            <w:noWrap/>
            <w:vAlign w:val="bottom"/>
          </w:tcPr>
          <w:p w14:paraId="6B05BE65"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6609A6"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38D00F2"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369FD02"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41C1F4D" w14:textId="77777777" w:rsidR="00AC0EF6" w:rsidRPr="00FC7F4A" w:rsidRDefault="00AC0EF6" w:rsidP="00AC0EF6">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5E9A445"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1B13E03B" w14:textId="77777777" w:rsidTr="00AC0EF6">
        <w:trPr>
          <w:trHeight w:val="77"/>
        </w:trPr>
        <w:tc>
          <w:tcPr>
            <w:tcW w:w="3181" w:type="dxa"/>
            <w:tcBorders>
              <w:top w:val="nil"/>
              <w:left w:val="nil"/>
              <w:bottom w:val="nil"/>
              <w:right w:val="nil"/>
            </w:tcBorders>
            <w:noWrap/>
          </w:tcPr>
          <w:p w14:paraId="5A4605E7" w14:textId="77777777" w:rsidR="00AC0EF6" w:rsidRPr="00FC7F4A" w:rsidRDefault="00AC0EF6" w:rsidP="00AC0EF6">
            <w:pPr>
              <w:overflowPunct/>
              <w:autoSpaceDE/>
              <w:autoSpaceDN/>
              <w:adjustRightInd/>
              <w:spacing w:line="300" w:lineRule="exact"/>
              <w:ind w:firstLineChars="100" w:firstLine="160"/>
              <w:textAlignment w:val="auto"/>
              <w:rPr>
                <w:sz w:val="16"/>
                <w:szCs w:val="16"/>
              </w:rPr>
            </w:pPr>
            <w:r w:rsidRPr="00FC7F4A">
              <w:rPr>
                <w:sz w:val="16"/>
                <w:szCs w:val="16"/>
              </w:rPr>
              <w:t>Warrants</w:t>
            </w:r>
          </w:p>
        </w:tc>
        <w:tc>
          <w:tcPr>
            <w:tcW w:w="1034" w:type="dxa"/>
            <w:tcBorders>
              <w:top w:val="nil"/>
              <w:left w:val="nil"/>
              <w:bottom w:val="nil"/>
              <w:right w:val="nil"/>
            </w:tcBorders>
            <w:noWrap/>
            <w:vAlign w:val="bottom"/>
          </w:tcPr>
          <w:p w14:paraId="4B5D56D8"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D973D6"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F3DAAA3"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BC81D83"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20EC74" w14:textId="77777777" w:rsidR="00AC0EF6" w:rsidRPr="00FC7F4A" w:rsidRDefault="00AC0EF6" w:rsidP="00AC0EF6">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51BEB05"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109993C1" w14:textId="77777777" w:rsidTr="00AC0EF6">
        <w:trPr>
          <w:trHeight w:val="77"/>
        </w:trPr>
        <w:tc>
          <w:tcPr>
            <w:tcW w:w="3181" w:type="dxa"/>
            <w:tcBorders>
              <w:top w:val="nil"/>
              <w:left w:val="nil"/>
              <w:bottom w:val="nil"/>
              <w:right w:val="nil"/>
            </w:tcBorders>
            <w:noWrap/>
          </w:tcPr>
          <w:p w14:paraId="021D33AD" w14:textId="69699F61" w:rsidR="00AC0EF6" w:rsidRPr="00FC7F4A" w:rsidRDefault="007B4BF5" w:rsidP="00AC0EF6">
            <w:pPr>
              <w:overflowPunct/>
              <w:autoSpaceDE/>
              <w:autoSpaceDN/>
              <w:adjustRightInd/>
              <w:spacing w:line="300" w:lineRule="exact"/>
              <w:ind w:firstLineChars="100" w:firstLine="160"/>
              <w:textAlignment w:val="auto"/>
              <w:rPr>
                <w:sz w:val="16"/>
                <w:szCs w:val="16"/>
              </w:rPr>
            </w:pPr>
            <w:r w:rsidRPr="00FC7F4A">
              <w:rPr>
                <w:sz w:val="16"/>
                <w:szCs w:val="16"/>
              </w:rPr>
              <w:t>(</w:t>
            </w:r>
            <w:r>
              <w:rPr>
                <w:sz w:val="16"/>
                <w:szCs w:val="16"/>
              </w:rPr>
              <w:t>2019 : 1,409,401,156</w:t>
            </w:r>
            <w:r w:rsidRPr="00FC7F4A">
              <w:rPr>
                <w:sz w:val="16"/>
                <w:szCs w:val="16"/>
              </w:rPr>
              <w:t xml:space="preserve"> unit</w:t>
            </w:r>
            <w:r>
              <w:rPr>
                <w:sz w:val="16"/>
                <w:szCs w:val="16"/>
              </w:rPr>
              <w:t>s</w:t>
            </w:r>
            <w:r w:rsidRPr="00FC7F4A">
              <w:rPr>
                <w:sz w:val="16"/>
                <w:szCs w:val="16"/>
              </w:rPr>
              <w:t>)</w:t>
            </w:r>
          </w:p>
        </w:tc>
        <w:tc>
          <w:tcPr>
            <w:tcW w:w="1034" w:type="dxa"/>
            <w:tcBorders>
              <w:top w:val="nil"/>
              <w:left w:val="nil"/>
              <w:bottom w:val="nil"/>
              <w:right w:val="nil"/>
            </w:tcBorders>
            <w:noWrap/>
            <w:vAlign w:val="bottom"/>
          </w:tcPr>
          <w:p w14:paraId="355416B1"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5F74989"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CCF752"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438C3A8"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0B6C6B7" w14:textId="77777777" w:rsidR="00AC0EF6" w:rsidRPr="00FC7F4A" w:rsidRDefault="00AC0EF6" w:rsidP="00AC0EF6">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5EF24DA5"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138343FE" w14:textId="77777777" w:rsidTr="00AC0EF6">
        <w:trPr>
          <w:trHeight w:val="77"/>
        </w:trPr>
        <w:tc>
          <w:tcPr>
            <w:tcW w:w="3181" w:type="dxa"/>
            <w:tcBorders>
              <w:top w:val="nil"/>
              <w:left w:val="nil"/>
              <w:bottom w:val="nil"/>
              <w:right w:val="nil"/>
            </w:tcBorders>
            <w:noWrap/>
          </w:tcPr>
          <w:p w14:paraId="648E00DD" w14:textId="10EFC8F3" w:rsidR="00AC0EF6" w:rsidRPr="00FC7F4A" w:rsidRDefault="00350FA2" w:rsidP="00AC0EF6">
            <w:pPr>
              <w:overflowPunct/>
              <w:autoSpaceDE/>
              <w:autoSpaceDN/>
              <w:adjustRightInd/>
              <w:spacing w:line="300" w:lineRule="exact"/>
              <w:ind w:right="-115" w:firstLineChars="100" w:firstLine="160"/>
              <w:textAlignment w:val="auto"/>
              <w:rPr>
                <w:sz w:val="16"/>
                <w:szCs w:val="16"/>
              </w:rPr>
            </w:pPr>
            <w:r w:rsidRPr="0017712F">
              <w:rPr>
                <w:sz w:val="16"/>
                <w:szCs w:val="16"/>
              </w:rPr>
              <w:t>(</w:t>
            </w:r>
            <w:r w:rsidRPr="00E71ECC">
              <w:rPr>
                <w:sz w:val="16"/>
                <w:szCs w:val="16"/>
              </w:rPr>
              <w:t xml:space="preserve">2020 : </w:t>
            </w:r>
            <w:r w:rsidR="00EF4C19" w:rsidRPr="00E71ECC">
              <w:rPr>
                <w:sz w:val="16"/>
                <w:szCs w:val="16"/>
              </w:rPr>
              <w:t>1,</w:t>
            </w:r>
            <w:r w:rsidR="00EF4C19">
              <w:rPr>
                <w:sz w:val="16"/>
                <w:szCs w:val="16"/>
              </w:rPr>
              <w:t>079,190,897</w:t>
            </w:r>
            <w:r w:rsidR="00EF4C19" w:rsidRPr="00E71ECC">
              <w:rPr>
                <w:sz w:val="16"/>
                <w:szCs w:val="16"/>
              </w:rPr>
              <w:t xml:space="preserve"> </w:t>
            </w:r>
            <w:r w:rsidRPr="00E71ECC">
              <w:rPr>
                <w:sz w:val="16"/>
                <w:szCs w:val="16"/>
              </w:rPr>
              <w:t>units)</w:t>
            </w:r>
          </w:p>
        </w:tc>
        <w:tc>
          <w:tcPr>
            <w:tcW w:w="1034" w:type="dxa"/>
            <w:tcBorders>
              <w:top w:val="nil"/>
              <w:left w:val="nil"/>
              <w:bottom w:val="nil"/>
              <w:right w:val="nil"/>
            </w:tcBorders>
            <w:noWrap/>
            <w:vAlign w:val="bottom"/>
          </w:tcPr>
          <w:p w14:paraId="36C3F86D"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71E34C8"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CDBA58F" w14:textId="0D2D585F" w:rsidR="00AC0EF6" w:rsidRPr="00FC7F4A" w:rsidRDefault="00F91FAD" w:rsidP="00AC0EF6">
            <w:pPr>
              <w:pBdr>
                <w:bottom w:val="single" w:sz="2" w:space="1" w:color="auto"/>
              </w:pBdr>
              <w:overflowPunct/>
              <w:autoSpaceDE/>
              <w:autoSpaceDN/>
              <w:adjustRightInd/>
              <w:jc w:val="right"/>
              <w:textAlignment w:val="auto"/>
              <w:rPr>
                <w:sz w:val="16"/>
                <w:szCs w:val="16"/>
              </w:rPr>
            </w:pPr>
            <w:r>
              <w:rPr>
                <w:sz w:val="16"/>
                <w:szCs w:val="16"/>
              </w:rPr>
              <w:t>405,226</w:t>
            </w:r>
          </w:p>
        </w:tc>
        <w:tc>
          <w:tcPr>
            <w:tcW w:w="1035" w:type="dxa"/>
            <w:tcBorders>
              <w:top w:val="nil"/>
              <w:left w:val="nil"/>
              <w:bottom w:val="nil"/>
              <w:right w:val="nil"/>
            </w:tcBorders>
            <w:noWrap/>
            <w:vAlign w:val="bottom"/>
          </w:tcPr>
          <w:p w14:paraId="116B550A" w14:textId="5EFE6216" w:rsidR="00AC0EF6" w:rsidRPr="00FC7F4A" w:rsidRDefault="00966122" w:rsidP="00AC0EF6">
            <w:pPr>
              <w:pBdr>
                <w:bottom w:val="single" w:sz="2" w:space="1" w:color="auto"/>
              </w:pBdr>
              <w:overflowPunct/>
              <w:autoSpaceDE/>
              <w:autoSpaceDN/>
              <w:adjustRightInd/>
              <w:jc w:val="right"/>
              <w:textAlignment w:val="auto"/>
              <w:rPr>
                <w:sz w:val="16"/>
                <w:szCs w:val="16"/>
              </w:rPr>
            </w:pPr>
            <w:r>
              <w:rPr>
                <w:sz w:val="16"/>
                <w:szCs w:val="16"/>
              </w:rPr>
              <w:t>690,319</w:t>
            </w:r>
          </w:p>
        </w:tc>
        <w:tc>
          <w:tcPr>
            <w:tcW w:w="1035" w:type="dxa"/>
            <w:tcBorders>
              <w:top w:val="nil"/>
              <w:left w:val="nil"/>
              <w:bottom w:val="nil"/>
              <w:right w:val="nil"/>
            </w:tcBorders>
            <w:noWrap/>
            <w:vAlign w:val="bottom"/>
          </w:tcPr>
          <w:p w14:paraId="5DAA1E4C" w14:textId="77777777" w:rsidR="00AC0EF6" w:rsidRPr="00FC7F4A" w:rsidRDefault="00AC0EF6" w:rsidP="00AC0EF6">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62593641"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00664708" w14:textId="77777777" w:rsidTr="007B4BF5">
        <w:trPr>
          <w:trHeight w:val="387"/>
        </w:trPr>
        <w:tc>
          <w:tcPr>
            <w:tcW w:w="3181" w:type="dxa"/>
            <w:tcBorders>
              <w:top w:val="nil"/>
              <w:left w:val="nil"/>
              <w:bottom w:val="nil"/>
              <w:right w:val="nil"/>
            </w:tcBorders>
            <w:noWrap/>
          </w:tcPr>
          <w:p w14:paraId="2DD41BBA" w14:textId="77777777" w:rsidR="00AC0EF6" w:rsidRPr="00FC7F4A" w:rsidRDefault="00AC0EF6" w:rsidP="00AC0EF6">
            <w:pPr>
              <w:overflowPunct/>
              <w:autoSpaceDE/>
              <w:autoSpaceDN/>
              <w:adjustRightInd/>
              <w:spacing w:line="300" w:lineRule="exact"/>
              <w:textAlignment w:val="auto"/>
              <w:rPr>
                <w:b/>
                <w:bCs/>
                <w:sz w:val="16"/>
                <w:szCs w:val="16"/>
              </w:rPr>
            </w:pPr>
            <w:r w:rsidRPr="00FC7F4A">
              <w:rPr>
                <w:b/>
                <w:bCs/>
                <w:sz w:val="16"/>
                <w:szCs w:val="16"/>
              </w:rPr>
              <w:t>Diluted earnings (loss) per share</w:t>
            </w:r>
          </w:p>
        </w:tc>
        <w:tc>
          <w:tcPr>
            <w:tcW w:w="1034" w:type="dxa"/>
            <w:tcBorders>
              <w:top w:val="nil"/>
              <w:left w:val="nil"/>
              <w:bottom w:val="nil"/>
              <w:right w:val="nil"/>
            </w:tcBorders>
            <w:noWrap/>
            <w:vAlign w:val="bottom"/>
          </w:tcPr>
          <w:p w14:paraId="3D3867BE"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F0AE34"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757D3FD"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F6C553E"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0F1E8A" w14:textId="77777777" w:rsidR="00AC0EF6" w:rsidRPr="00FC7F4A" w:rsidRDefault="00AC0EF6" w:rsidP="00AC0EF6">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21136715"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6D0E91A1" w14:textId="77777777" w:rsidTr="007B4BF5">
        <w:trPr>
          <w:trHeight w:val="351"/>
        </w:trPr>
        <w:tc>
          <w:tcPr>
            <w:tcW w:w="3181" w:type="dxa"/>
            <w:tcBorders>
              <w:top w:val="nil"/>
              <w:left w:val="nil"/>
              <w:bottom w:val="nil"/>
              <w:right w:val="nil"/>
            </w:tcBorders>
            <w:noWrap/>
          </w:tcPr>
          <w:p w14:paraId="6EBFAC6F" w14:textId="77777777" w:rsidR="00AC0EF6" w:rsidRPr="00FC7F4A" w:rsidRDefault="00AC0EF6" w:rsidP="00AC0EF6">
            <w:pPr>
              <w:overflowPunct/>
              <w:autoSpaceDE/>
              <w:autoSpaceDN/>
              <w:adjustRightInd/>
              <w:spacing w:line="300" w:lineRule="exact"/>
              <w:ind w:right="-205" w:firstLineChars="100" w:firstLine="160"/>
              <w:textAlignment w:val="auto"/>
              <w:rPr>
                <w:sz w:val="16"/>
                <w:szCs w:val="16"/>
              </w:rPr>
            </w:pPr>
            <w:r w:rsidRPr="00FC7F4A">
              <w:rPr>
                <w:sz w:val="16"/>
                <w:szCs w:val="16"/>
              </w:rPr>
              <w:t>Net earnings (loss) of ordinary shareholders</w:t>
            </w:r>
          </w:p>
        </w:tc>
        <w:tc>
          <w:tcPr>
            <w:tcW w:w="1034" w:type="dxa"/>
            <w:tcBorders>
              <w:top w:val="nil"/>
              <w:left w:val="nil"/>
              <w:bottom w:val="nil"/>
              <w:right w:val="nil"/>
            </w:tcBorders>
            <w:noWrap/>
            <w:vAlign w:val="bottom"/>
          </w:tcPr>
          <w:p w14:paraId="4A4716CF"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442EE6C"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6C17C4D"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CA725C"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C920BD6" w14:textId="77777777" w:rsidR="00AC0EF6" w:rsidRPr="00FC7F4A" w:rsidRDefault="00AC0EF6" w:rsidP="00AC0EF6">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39DCF778"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71A2FF2D" w14:textId="77777777" w:rsidTr="007B4BF5">
        <w:trPr>
          <w:trHeight w:val="360"/>
        </w:trPr>
        <w:tc>
          <w:tcPr>
            <w:tcW w:w="3181" w:type="dxa"/>
            <w:tcBorders>
              <w:top w:val="nil"/>
              <w:left w:val="nil"/>
              <w:bottom w:val="nil"/>
              <w:right w:val="nil"/>
            </w:tcBorders>
            <w:noWrap/>
          </w:tcPr>
          <w:p w14:paraId="62F5C1ED" w14:textId="77777777" w:rsidR="00AC0EF6" w:rsidRPr="00FC7F4A" w:rsidRDefault="00AC0EF6" w:rsidP="00AC0EF6">
            <w:pPr>
              <w:overflowPunct/>
              <w:autoSpaceDE/>
              <w:autoSpaceDN/>
              <w:adjustRightInd/>
              <w:spacing w:line="300" w:lineRule="exact"/>
              <w:ind w:right="-565" w:firstLineChars="100" w:firstLine="160"/>
              <w:textAlignment w:val="auto"/>
              <w:rPr>
                <w:sz w:val="16"/>
                <w:szCs w:val="16"/>
              </w:rPr>
            </w:pPr>
            <w:r w:rsidRPr="00FC7F4A">
              <w:rPr>
                <w:sz w:val="16"/>
                <w:szCs w:val="16"/>
              </w:rPr>
              <w:t xml:space="preserve">(assuming conversion of potential ordinary </w:t>
            </w:r>
          </w:p>
        </w:tc>
        <w:tc>
          <w:tcPr>
            <w:tcW w:w="1034" w:type="dxa"/>
            <w:tcBorders>
              <w:top w:val="nil"/>
              <w:left w:val="nil"/>
              <w:bottom w:val="nil"/>
              <w:right w:val="nil"/>
            </w:tcBorders>
            <w:noWrap/>
            <w:vAlign w:val="bottom"/>
          </w:tcPr>
          <w:p w14:paraId="091D856E"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C9488C1"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94F2C00"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D57FEAC"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3D2044B" w14:textId="77777777" w:rsidR="00AC0EF6" w:rsidRPr="00FC7F4A" w:rsidRDefault="00AC0EF6" w:rsidP="00AC0EF6">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AFB9C2C"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00CF2AF8" w14:textId="77777777" w:rsidTr="00AC0EF6">
        <w:trPr>
          <w:trHeight w:val="183"/>
        </w:trPr>
        <w:tc>
          <w:tcPr>
            <w:tcW w:w="3181" w:type="dxa"/>
            <w:tcBorders>
              <w:top w:val="nil"/>
              <w:left w:val="nil"/>
              <w:bottom w:val="nil"/>
              <w:right w:val="nil"/>
            </w:tcBorders>
            <w:noWrap/>
          </w:tcPr>
          <w:p w14:paraId="15244E39" w14:textId="77777777" w:rsidR="00AC0EF6" w:rsidRPr="00FC7F4A" w:rsidRDefault="00AC0EF6" w:rsidP="00AC0EF6">
            <w:pPr>
              <w:overflowPunct/>
              <w:autoSpaceDE/>
              <w:autoSpaceDN/>
              <w:adjustRightInd/>
              <w:spacing w:line="300" w:lineRule="exact"/>
              <w:ind w:firstLineChars="100" w:firstLine="160"/>
              <w:textAlignment w:val="auto"/>
              <w:rPr>
                <w:sz w:val="16"/>
                <w:szCs w:val="16"/>
              </w:rPr>
            </w:pPr>
            <w:r w:rsidRPr="00FC7F4A">
              <w:rPr>
                <w:sz w:val="16"/>
                <w:szCs w:val="16"/>
              </w:rPr>
              <w:t>shares to ordinary shares)</w:t>
            </w:r>
          </w:p>
        </w:tc>
        <w:tc>
          <w:tcPr>
            <w:tcW w:w="1034" w:type="dxa"/>
            <w:tcBorders>
              <w:top w:val="nil"/>
              <w:left w:val="nil"/>
              <w:bottom w:val="nil"/>
              <w:right w:val="nil"/>
            </w:tcBorders>
            <w:noWrap/>
            <w:vAlign w:val="bottom"/>
          </w:tcPr>
          <w:p w14:paraId="2CD99156" w14:textId="5DE7195E" w:rsidR="00AC0EF6" w:rsidRPr="00FC7F4A" w:rsidRDefault="00F91FAD" w:rsidP="00AC0EF6">
            <w:pPr>
              <w:pBdr>
                <w:bottom w:val="double" w:sz="4" w:space="1" w:color="auto"/>
              </w:pBdr>
              <w:overflowPunct/>
              <w:autoSpaceDE/>
              <w:autoSpaceDN/>
              <w:adjustRightInd/>
              <w:jc w:val="right"/>
              <w:textAlignment w:val="auto"/>
              <w:rPr>
                <w:sz w:val="16"/>
                <w:szCs w:val="16"/>
              </w:rPr>
            </w:pPr>
            <w:r>
              <w:rPr>
                <w:sz w:val="16"/>
                <w:szCs w:val="16"/>
              </w:rPr>
              <w:t>195,683</w:t>
            </w:r>
          </w:p>
        </w:tc>
        <w:tc>
          <w:tcPr>
            <w:tcW w:w="1035" w:type="dxa"/>
            <w:tcBorders>
              <w:top w:val="nil"/>
              <w:left w:val="nil"/>
              <w:bottom w:val="nil"/>
              <w:right w:val="nil"/>
            </w:tcBorders>
            <w:noWrap/>
            <w:vAlign w:val="bottom"/>
          </w:tcPr>
          <w:p w14:paraId="31A965A9" w14:textId="408EF716" w:rsidR="00AC0EF6" w:rsidRPr="00FC7F4A" w:rsidRDefault="00966122" w:rsidP="00AC0EF6">
            <w:pPr>
              <w:pBdr>
                <w:bottom w:val="double" w:sz="4" w:space="1" w:color="auto"/>
              </w:pBdr>
              <w:overflowPunct/>
              <w:autoSpaceDE/>
              <w:autoSpaceDN/>
              <w:adjustRightInd/>
              <w:jc w:val="right"/>
              <w:textAlignment w:val="auto"/>
              <w:rPr>
                <w:sz w:val="16"/>
                <w:szCs w:val="16"/>
              </w:rPr>
            </w:pPr>
            <w:r>
              <w:rPr>
                <w:sz w:val="16"/>
                <w:szCs w:val="16"/>
              </w:rPr>
              <w:t>510,640</w:t>
            </w:r>
          </w:p>
        </w:tc>
        <w:tc>
          <w:tcPr>
            <w:tcW w:w="1035" w:type="dxa"/>
            <w:tcBorders>
              <w:top w:val="nil"/>
              <w:left w:val="nil"/>
              <w:bottom w:val="nil"/>
              <w:right w:val="nil"/>
            </w:tcBorders>
            <w:noWrap/>
            <w:vAlign w:val="bottom"/>
          </w:tcPr>
          <w:p w14:paraId="4AADE0EE" w14:textId="4DBB9C5D" w:rsidR="00AC0EF6" w:rsidRPr="00FC7F4A" w:rsidRDefault="00F91FAD" w:rsidP="00AC0EF6">
            <w:pPr>
              <w:pBdr>
                <w:bottom w:val="double" w:sz="4" w:space="1" w:color="auto"/>
              </w:pBdr>
              <w:overflowPunct/>
              <w:autoSpaceDE/>
              <w:autoSpaceDN/>
              <w:adjustRightInd/>
              <w:jc w:val="right"/>
              <w:textAlignment w:val="auto"/>
              <w:rPr>
                <w:sz w:val="16"/>
                <w:szCs w:val="16"/>
              </w:rPr>
            </w:pPr>
            <w:r>
              <w:rPr>
                <w:sz w:val="16"/>
                <w:szCs w:val="16"/>
              </w:rPr>
              <w:t>6,365,918</w:t>
            </w:r>
          </w:p>
        </w:tc>
        <w:tc>
          <w:tcPr>
            <w:tcW w:w="1035" w:type="dxa"/>
            <w:tcBorders>
              <w:top w:val="nil"/>
              <w:left w:val="nil"/>
              <w:bottom w:val="nil"/>
              <w:right w:val="nil"/>
            </w:tcBorders>
            <w:noWrap/>
            <w:vAlign w:val="bottom"/>
          </w:tcPr>
          <w:p w14:paraId="0B9AF0D1" w14:textId="11B066B5" w:rsidR="00AC0EF6" w:rsidRPr="00FC7F4A" w:rsidRDefault="00966122" w:rsidP="00AC0EF6">
            <w:pPr>
              <w:pBdr>
                <w:bottom w:val="double" w:sz="4" w:space="1" w:color="auto"/>
              </w:pBdr>
              <w:overflowPunct/>
              <w:autoSpaceDE/>
              <w:autoSpaceDN/>
              <w:adjustRightInd/>
              <w:jc w:val="right"/>
              <w:textAlignment w:val="auto"/>
              <w:rPr>
                <w:sz w:val="16"/>
                <w:szCs w:val="16"/>
              </w:rPr>
            </w:pPr>
            <w:r>
              <w:rPr>
                <w:sz w:val="16"/>
                <w:szCs w:val="16"/>
              </w:rPr>
              <w:t>6,327,924</w:t>
            </w:r>
          </w:p>
        </w:tc>
        <w:tc>
          <w:tcPr>
            <w:tcW w:w="1035" w:type="dxa"/>
            <w:tcBorders>
              <w:top w:val="nil"/>
              <w:left w:val="nil"/>
              <w:bottom w:val="nil"/>
              <w:right w:val="nil"/>
            </w:tcBorders>
            <w:noWrap/>
            <w:vAlign w:val="bottom"/>
          </w:tcPr>
          <w:p w14:paraId="52153A0C" w14:textId="655B5911" w:rsidR="00AC0EF6" w:rsidRPr="00FC7F4A" w:rsidRDefault="00F91FAD" w:rsidP="00AC0EF6">
            <w:pPr>
              <w:pBdr>
                <w:bottom w:val="double" w:sz="4" w:space="1" w:color="auto"/>
              </w:pBdr>
              <w:overflowPunct/>
              <w:autoSpaceDE/>
              <w:autoSpaceDN/>
              <w:adjustRightInd/>
              <w:jc w:val="right"/>
              <w:textAlignment w:val="auto"/>
              <w:rPr>
                <w:sz w:val="16"/>
                <w:szCs w:val="16"/>
              </w:rPr>
            </w:pPr>
            <w:r>
              <w:rPr>
                <w:sz w:val="16"/>
                <w:szCs w:val="16"/>
              </w:rPr>
              <w:t>0.03</w:t>
            </w:r>
          </w:p>
        </w:tc>
        <w:tc>
          <w:tcPr>
            <w:tcW w:w="1036" w:type="dxa"/>
            <w:tcBorders>
              <w:top w:val="nil"/>
              <w:left w:val="nil"/>
              <w:bottom w:val="nil"/>
              <w:right w:val="nil"/>
            </w:tcBorders>
            <w:noWrap/>
            <w:vAlign w:val="bottom"/>
          </w:tcPr>
          <w:p w14:paraId="1360BA13" w14:textId="5385ADAE" w:rsidR="00AC0EF6" w:rsidRPr="00FC7F4A" w:rsidRDefault="00AC0EF6" w:rsidP="00AC0EF6">
            <w:pPr>
              <w:pBdr>
                <w:bottom w:val="double" w:sz="4" w:space="1" w:color="auto"/>
              </w:pBdr>
              <w:overflowPunct/>
              <w:autoSpaceDE/>
              <w:autoSpaceDN/>
              <w:adjustRightInd/>
              <w:jc w:val="right"/>
              <w:textAlignment w:val="auto"/>
              <w:rPr>
                <w:sz w:val="16"/>
                <w:szCs w:val="16"/>
              </w:rPr>
            </w:pPr>
            <w:r>
              <w:rPr>
                <w:sz w:val="16"/>
                <w:szCs w:val="16"/>
              </w:rPr>
              <w:t>0.0</w:t>
            </w:r>
            <w:r w:rsidR="00966122">
              <w:rPr>
                <w:sz w:val="16"/>
                <w:szCs w:val="16"/>
              </w:rPr>
              <w:t>8</w:t>
            </w:r>
          </w:p>
        </w:tc>
      </w:tr>
    </w:tbl>
    <w:p w14:paraId="6352CFF3" w14:textId="7BD9A13E" w:rsidR="007B4BF5" w:rsidRDefault="007B4BF5" w:rsidP="00AD6A20">
      <w:pPr>
        <w:spacing w:before="240" w:after="120"/>
        <w:ind w:left="432" w:hanging="432"/>
        <w:jc w:val="thaiDistribute"/>
        <w:rPr>
          <w:rFonts w:cs="Times New Roman"/>
          <w:b/>
          <w:bCs/>
          <w:sz w:val="17"/>
          <w:szCs w:val="17"/>
        </w:rPr>
      </w:pPr>
    </w:p>
    <w:p w14:paraId="670BB54B" w14:textId="4736DC22" w:rsidR="00066139" w:rsidRDefault="00066139" w:rsidP="00AD6A20">
      <w:pPr>
        <w:spacing w:before="240" w:after="120"/>
        <w:ind w:left="432" w:hanging="432"/>
        <w:jc w:val="thaiDistribute"/>
        <w:rPr>
          <w:rFonts w:cs="Times New Roman"/>
          <w:b/>
          <w:bCs/>
          <w:sz w:val="17"/>
          <w:szCs w:val="17"/>
        </w:rPr>
      </w:pPr>
    </w:p>
    <w:p w14:paraId="1EA7CEAF" w14:textId="4E49A759" w:rsidR="00066139" w:rsidRDefault="00066139" w:rsidP="00AD6A20">
      <w:pPr>
        <w:spacing w:before="240" w:after="120"/>
        <w:ind w:left="432" w:hanging="432"/>
        <w:jc w:val="thaiDistribute"/>
        <w:rPr>
          <w:rFonts w:cs="Times New Roman"/>
          <w:b/>
          <w:bCs/>
          <w:sz w:val="17"/>
          <w:szCs w:val="17"/>
        </w:rPr>
      </w:pPr>
    </w:p>
    <w:p w14:paraId="7AA5DE77" w14:textId="77777777" w:rsidR="006C7E89" w:rsidRDefault="006C7E89" w:rsidP="00AD6A20">
      <w:pPr>
        <w:spacing w:before="240" w:after="120"/>
        <w:ind w:left="432" w:hanging="432"/>
        <w:jc w:val="thaiDistribute"/>
        <w:rPr>
          <w:rFonts w:cs="Times New Roman"/>
          <w:b/>
          <w:bCs/>
          <w:sz w:val="17"/>
          <w:szCs w:val="17"/>
        </w:rPr>
      </w:pPr>
    </w:p>
    <w:p w14:paraId="674B8EFA" w14:textId="58B90095" w:rsidR="00066139" w:rsidRDefault="00066139" w:rsidP="00AD6A20">
      <w:pPr>
        <w:spacing w:before="240" w:after="120"/>
        <w:ind w:left="432" w:hanging="432"/>
        <w:jc w:val="thaiDistribute"/>
        <w:rPr>
          <w:rFonts w:cs="Times New Roman"/>
          <w:b/>
          <w:bCs/>
          <w:sz w:val="17"/>
          <w:szCs w:val="17"/>
        </w:rPr>
      </w:pPr>
    </w:p>
    <w:p w14:paraId="4C584652" w14:textId="718E8ABB" w:rsidR="00066139" w:rsidRDefault="00066139" w:rsidP="00AD6A20">
      <w:pPr>
        <w:spacing w:before="240" w:after="120"/>
        <w:ind w:left="432" w:hanging="432"/>
        <w:jc w:val="thaiDistribute"/>
        <w:rPr>
          <w:rFonts w:cs="Times New Roman"/>
          <w:b/>
          <w:bCs/>
          <w:sz w:val="17"/>
          <w:szCs w:val="17"/>
        </w:rPr>
      </w:pPr>
    </w:p>
    <w:p w14:paraId="046D2B10" w14:textId="77777777" w:rsidR="00066139" w:rsidRDefault="00066139" w:rsidP="00AD6A20">
      <w:pPr>
        <w:spacing w:before="240" w:after="120"/>
        <w:ind w:left="432" w:hanging="432"/>
        <w:jc w:val="thaiDistribute"/>
        <w:rPr>
          <w:rFonts w:cs="Times New Roman"/>
          <w:b/>
          <w:bCs/>
          <w:sz w:val="17"/>
          <w:szCs w:val="17"/>
        </w:rPr>
      </w:pPr>
    </w:p>
    <w:tbl>
      <w:tblPr>
        <w:tblW w:w="9391" w:type="dxa"/>
        <w:tblInd w:w="92" w:type="dxa"/>
        <w:tblLayout w:type="fixed"/>
        <w:tblLook w:val="0000" w:firstRow="0" w:lastRow="0" w:firstColumn="0" w:lastColumn="0" w:noHBand="0" w:noVBand="0"/>
      </w:tblPr>
      <w:tblGrid>
        <w:gridCol w:w="3181"/>
        <w:gridCol w:w="1034"/>
        <w:gridCol w:w="1035"/>
        <w:gridCol w:w="1035"/>
        <w:gridCol w:w="1035"/>
        <w:gridCol w:w="1035"/>
        <w:gridCol w:w="1036"/>
      </w:tblGrid>
      <w:tr w:rsidR="007B4BF5" w:rsidRPr="00FC7F4A" w14:paraId="68CAD633" w14:textId="77777777" w:rsidTr="00966122">
        <w:trPr>
          <w:trHeight w:hRule="exact" w:val="276"/>
        </w:trPr>
        <w:tc>
          <w:tcPr>
            <w:tcW w:w="3181" w:type="dxa"/>
            <w:tcBorders>
              <w:top w:val="nil"/>
              <w:left w:val="nil"/>
              <w:bottom w:val="nil"/>
              <w:right w:val="nil"/>
            </w:tcBorders>
            <w:noWrap/>
          </w:tcPr>
          <w:p w14:paraId="3BE7A514" w14:textId="77777777" w:rsidR="007B4BF5" w:rsidRDefault="007B4BF5" w:rsidP="00966122">
            <w:pPr>
              <w:overflowPunct/>
              <w:autoSpaceDE/>
              <w:autoSpaceDN/>
              <w:adjustRightInd/>
              <w:textAlignment w:val="auto"/>
              <w:rPr>
                <w:rFonts w:ascii="Angsana New" w:hAnsi="Angsana New"/>
                <w:sz w:val="16"/>
                <w:szCs w:val="16"/>
              </w:rPr>
            </w:pPr>
          </w:p>
          <w:p w14:paraId="40B4B367" w14:textId="77777777" w:rsidR="007B4BF5" w:rsidRPr="00FC7F4A" w:rsidRDefault="007B4BF5" w:rsidP="00966122">
            <w:pPr>
              <w:overflowPunct/>
              <w:autoSpaceDE/>
              <w:autoSpaceDN/>
              <w:adjustRightInd/>
              <w:textAlignment w:val="auto"/>
              <w:rPr>
                <w:rFonts w:ascii="Angsana New" w:hAnsi="Angsana New"/>
                <w:sz w:val="16"/>
                <w:szCs w:val="16"/>
              </w:rPr>
            </w:pPr>
          </w:p>
        </w:tc>
        <w:tc>
          <w:tcPr>
            <w:tcW w:w="6210" w:type="dxa"/>
            <w:gridSpan w:val="6"/>
            <w:tcBorders>
              <w:top w:val="nil"/>
              <w:left w:val="nil"/>
              <w:bottom w:val="nil"/>
              <w:right w:val="nil"/>
            </w:tcBorders>
            <w:noWrap/>
            <w:vAlign w:val="bottom"/>
          </w:tcPr>
          <w:p w14:paraId="6F5346AA" w14:textId="246A1FE3" w:rsidR="007B4BF5" w:rsidRPr="00FC7F4A" w:rsidRDefault="007B4BF5" w:rsidP="00966122">
            <w:pPr>
              <w:pBdr>
                <w:bottom w:val="single" w:sz="4" w:space="1" w:color="auto"/>
              </w:pBdr>
              <w:overflowPunct/>
              <w:autoSpaceDE/>
              <w:autoSpaceDN/>
              <w:adjustRightInd/>
              <w:jc w:val="center"/>
              <w:textAlignment w:val="auto"/>
              <w:rPr>
                <w:sz w:val="16"/>
                <w:szCs w:val="16"/>
              </w:rPr>
            </w:pPr>
            <w:r w:rsidRPr="00FC7F4A">
              <w:rPr>
                <w:sz w:val="16"/>
                <w:szCs w:val="16"/>
              </w:rPr>
              <w:t>Separate Financial Statement</w:t>
            </w:r>
          </w:p>
        </w:tc>
      </w:tr>
      <w:tr w:rsidR="007B4BF5" w:rsidRPr="00FC7F4A" w14:paraId="6E048721" w14:textId="77777777" w:rsidTr="00966122">
        <w:trPr>
          <w:trHeight w:hRule="exact" w:val="276"/>
        </w:trPr>
        <w:tc>
          <w:tcPr>
            <w:tcW w:w="3181" w:type="dxa"/>
            <w:tcBorders>
              <w:top w:val="nil"/>
              <w:left w:val="nil"/>
              <w:bottom w:val="nil"/>
              <w:right w:val="nil"/>
            </w:tcBorders>
            <w:noWrap/>
          </w:tcPr>
          <w:p w14:paraId="488858D7" w14:textId="77777777" w:rsidR="007B4BF5" w:rsidRPr="00FC7F4A" w:rsidRDefault="007B4BF5" w:rsidP="00966122">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6210" w:type="dxa"/>
            <w:gridSpan w:val="6"/>
            <w:tcBorders>
              <w:top w:val="nil"/>
              <w:left w:val="nil"/>
              <w:bottom w:val="nil"/>
              <w:right w:val="nil"/>
            </w:tcBorders>
            <w:noWrap/>
            <w:vAlign w:val="bottom"/>
          </w:tcPr>
          <w:p w14:paraId="31C502AD" w14:textId="5BEA1D24" w:rsidR="007B4BF5" w:rsidRPr="00FC7F4A" w:rsidRDefault="007B4BF5" w:rsidP="00966122">
            <w:pPr>
              <w:pBdr>
                <w:bottom w:val="single" w:sz="4" w:space="1" w:color="auto"/>
              </w:pBdr>
              <w:overflowPunct/>
              <w:autoSpaceDE/>
              <w:autoSpaceDN/>
              <w:adjustRightInd/>
              <w:jc w:val="center"/>
              <w:textAlignment w:val="auto"/>
              <w:rPr>
                <w:sz w:val="16"/>
                <w:szCs w:val="16"/>
                <w:cs/>
              </w:rPr>
            </w:pPr>
            <w:r w:rsidRPr="00FC7F4A">
              <w:rPr>
                <w:sz w:val="16"/>
                <w:szCs w:val="16"/>
              </w:rPr>
              <w:t xml:space="preserve">For the </w:t>
            </w:r>
            <w:r w:rsidR="00C97D9B">
              <w:rPr>
                <w:sz w:val="16"/>
                <w:szCs w:val="16"/>
              </w:rPr>
              <w:t>six</w:t>
            </w:r>
            <w:r w:rsidRPr="00FC7F4A">
              <w:rPr>
                <w:sz w:val="16"/>
                <w:szCs w:val="16"/>
              </w:rPr>
              <w:t xml:space="preserve">-month periods ended </w:t>
            </w:r>
            <w:r w:rsidR="00C97D9B">
              <w:rPr>
                <w:sz w:val="16"/>
                <w:szCs w:val="16"/>
              </w:rPr>
              <w:t>June 30</w:t>
            </w:r>
          </w:p>
        </w:tc>
      </w:tr>
      <w:tr w:rsidR="007B4BF5" w:rsidRPr="00FC7F4A" w14:paraId="0002D1FA" w14:textId="77777777" w:rsidTr="00966122">
        <w:trPr>
          <w:trHeight w:hRule="exact" w:val="276"/>
        </w:trPr>
        <w:tc>
          <w:tcPr>
            <w:tcW w:w="3181" w:type="dxa"/>
            <w:tcBorders>
              <w:top w:val="nil"/>
              <w:left w:val="nil"/>
              <w:bottom w:val="nil"/>
              <w:right w:val="nil"/>
            </w:tcBorders>
            <w:noWrap/>
          </w:tcPr>
          <w:p w14:paraId="3EC0E67D" w14:textId="77777777" w:rsidR="007B4BF5" w:rsidRPr="00FC7F4A" w:rsidRDefault="007B4BF5" w:rsidP="00966122">
            <w:pPr>
              <w:overflowPunct/>
              <w:autoSpaceDE/>
              <w:autoSpaceDN/>
              <w:adjustRightInd/>
              <w:textAlignment w:val="auto"/>
              <w:rPr>
                <w:rFonts w:ascii="Angsana New" w:hAnsi="Angsana New"/>
                <w:sz w:val="16"/>
                <w:szCs w:val="16"/>
              </w:rPr>
            </w:pPr>
          </w:p>
        </w:tc>
        <w:tc>
          <w:tcPr>
            <w:tcW w:w="2069" w:type="dxa"/>
            <w:gridSpan w:val="2"/>
            <w:tcBorders>
              <w:top w:val="nil"/>
              <w:left w:val="nil"/>
              <w:right w:val="nil"/>
            </w:tcBorders>
            <w:noWrap/>
          </w:tcPr>
          <w:p w14:paraId="095719A9" w14:textId="77777777" w:rsidR="007B4BF5" w:rsidRPr="00FC7F4A" w:rsidRDefault="007B4BF5" w:rsidP="00966122">
            <w:pPr>
              <w:overflowPunct/>
              <w:autoSpaceDE/>
              <w:autoSpaceDN/>
              <w:adjustRightInd/>
              <w:jc w:val="center"/>
              <w:textAlignment w:val="auto"/>
              <w:rPr>
                <w:sz w:val="16"/>
                <w:szCs w:val="16"/>
              </w:rPr>
            </w:pPr>
          </w:p>
        </w:tc>
        <w:tc>
          <w:tcPr>
            <w:tcW w:w="2070" w:type="dxa"/>
            <w:gridSpan w:val="2"/>
            <w:tcBorders>
              <w:top w:val="nil"/>
              <w:left w:val="nil"/>
              <w:right w:val="nil"/>
            </w:tcBorders>
            <w:noWrap/>
          </w:tcPr>
          <w:p w14:paraId="6D803079" w14:textId="77777777" w:rsidR="007B4BF5" w:rsidRPr="00FC7F4A" w:rsidRDefault="007B4BF5" w:rsidP="00966122">
            <w:pPr>
              <w:overflowPunct/>
              <w:autoSpaceDE/>
              <w:autoSpaceDN/>
              <w:adjustRightInd/>
              <w:spacing w:line="300" w:lineRule="exact"/>
              <w:ind w:left="-205" w:right="-187"/>
              <w:jc w:val="center"/>
              <w:textAlignment w:val="auto"/>
              <w:rPr>
                <w:sz w:val="16"/>
                <w:szCs w:val="16"/>
              </w:rPr>
            </w:pPr>
            <w:r w:rsidRPr="00FC7F4A">
              <w:rPr>
                <w:sz w:val="16"/>
                <w:szCs w:val="16"/>
              </w:rPr>
              <w:t>Weighted average number</w:t>
            </w:r>
          </w:p>
        </w:tc>
        <w:tc>
          <w:tcPr>
            <w:tcW w:w="2071" w:type="dxa"/>
            <w:gridSpan w:val="2"/>
            <w:tcBorders>
              <w:top w:val="nil"/>
              <w:left w:val="nil"/>
              <w:right w:val="nil"/>
            </w:tcBorders>
            <w:noWrap/>
          </w:tcPr>
          <w:p w14:paraId="69D0881E" w14:textId="77777777" w:rsidR="007B4BF5" w:rsidRPr="00FC7F4A" w:rsidRDefault="007B4BF5" w:rsidP="00966122">
            <w:pPr>
              <w:overflowPunct/>
              <w:autoSpaceDE/>
              <w:autoSpaceDN/>
              <w:adjustRightInd/>
              <w:spacing w:line="300" w:lineRule="exact"/>
              <w:jc w:val="center"/>
              <w:textAlignment w:val="auto"/>
              <w:rPr>
                <w:sz w:val="16"/>
                <w:szCs w:val="16"/>
              </w:rPr>
            </w:pPr>
          </w:p>
        </w:tc>
      </w:tr>
      <w:tr w:rsidR="007B4BF5" w:rsidRPr="00FC7F4A" w14:paraId="7656CE47" w14:textId="77777777" w:rsidTr="00966122">
        <w:trPr>
          <w:trHeight w:hRule="exact" w:val="276"/>
        </w:trPr>
        <w:tc>
          <w:tcPr>
            <w:tcW w:w="3181" w:type="dxa"/>
            <w:tcBorders>
              <w:top w:val="nil"/>
              <w:left w:val="nil"/>
              <w:bottom w:val="nil"/>
              <w:right w:val="nil"/>
            </w:tcBorders>
            <w:noWrap/>
          </w:tcPr>
          <w:p w14:paraId="073E0697" w14:textId="77777777" w:rsidR="007B4BF5" w:rsidRPr="00FC7F4A" w:rsidRDefault="007B4BF5" w:rsidP="00966122">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069" w:type="dxa"/>
            <w:gridSpan w:val="2"/>
            <w:tcBorders>
              <w:top w:val="nil"/>
              <w:left w:val="nil"/>
              <w:right w:val="nil"/>
            </w:tcBorders>
            <w:noWrap/>
          </w:tcPr>
          <w:p w14:paraId="718F8D1F" w14:textId="77777777" w:rsidR="007B4BF5" w:rsidRPr="00FC7F4A" w:rsidRDefault="007B4BF5" w:rsidP="00966122">
            <w:pPr>
              <w:overflowPunct/>
              <w:autoSpaceDE/>
              <w:autoSpaceDN/>
              <w:adjustRightInd/>
              <w:spacing w:line="300" w:lineRule="exact"/>
              <w:jc w:val="center"/>
              <w:textAlignment w:val="auto"/>
              <w:rPr>
                <w:sz w:val="16"/>
                <w:szCs w:val="16"/>
              </w:rPr>
            </w:pPr>
            <w:r w:rsidRPr="00FC7F4A">
              <w:rPr>
                <w:sz w:val="16"/>
                <w:szCs w:val="16"/>
              </w:rPr>
              <w:t>Net earnings (loss)</w:t>
            </w:r>
          </w:p>
        </w:tc>
        <w:tc>
          <w:tcPr>
            <w:tcW w:w="2070" w:type="dxa"/>
            <w:gridSpan w:val="2"/>
            <w:tcBorders>
              <w:top w:val="nil"/>
              <w:left w:val="nil"/>
              <w:right w:val="nil"/>
            </w:tcBorders>
            <w:noWrap/>
          </w:tcPr>
          <w:p w14:paraId="2B25C3C3" w14:textId="77777777" w:rsidR="007B4BF5" w:rsidRPr="00FC7F4A" w:rsidRDefault="007B4BF5" w:rsidP="00966122">
            <w:pPr>
              <w:overflowPunct/>
              <w:autoSpaceDE/>
              <w:autoSpaceDN/>
              <w:adjustRightInd/>
              <w:spacing w:line="300" w:lineRule="exact"/>
              <w:jc w:val="center"/>
              <w:textAlignment w:val="auto"/>
              <w:rPr>
                <w:sz w:val="16"/>
                <w:szCs w:val="16"/>
              </w:rPr>
            </w:pPr>
            <w:r w:rsidRPr="00FC7F4A">
              <w:rPr>
                <w:sz w:val="16"/>
                <w:szCs w:val="16"/>
              </w:rPr>
              <w:t>of ordinary shares</w:t>
            </w:r>
          </w:p>
        </w:tc>
        <w:tc>
          <w:tcPr>
            <w:tcW w:w="2071" w:type="dxa"/>
            <w:gridSpan w:val="2"/>
            <w:tcBorders>
              <w:top w:val="nil"/>
              <w:left w:val="nil"/>
              <w:right w:val="nil"/>
            </w:tcBorders>
            <w:noWrap/>
          </w:tcPr>
          <w:p w14:paraId="62D3E721" w14:textId="77777777" w:rsidR="007B4BF5" w:rsidRPr="00FC7F4A" w:rsidRDefault="007B4BF5" w:rsidP="00966122">
            <w:pPr>
              <w:overflowPunct/>
              <w:autoSpaceDE/>
              <w:autoSpaceDN/>
              <w:adjustRightInd/>
              <w:spacing w:line="300" w:lineRule="exact"/>
              <w:jc w:val="center"/>
              <w:textAlignment w:val="auto"/>
              <w:rPr>
                <w:sz w:val="16"/>
                <w:szCs w:val="16"/>
              </w:rPr>
            </w:pPr>
            <w:r w:rsidRPr="00FC7F4A">
              <w:rPr>
                <w:sz w:val="16"/>
                <w:szCs w:val="16"/>
              </w:rPr>
              <w:t>Earnings (loss) per share</w:t>
            </w:r>
          </w:p>
        </w:tc>
      </w:tr>
      <w:tr w:rsidR="007B4BF5" w:rsidRPr="00FC7F4A" w14:paraId="28996F15" w14:textId="77777777" w:rsidTr="00966122">
        <w:trPr>
          <w:trHeight w:hRule="exact" w:val="276"/>
        </w:trPr>
        <w:tc>
          <w:tcPr>
            <w:tcW w:w="3181" w:type="dxa"/>
            <w:tcBorders>
              <w:top w:val="nil"/>
              <w:left w:val="nil"/>
              <w:bottom w:val="nil"/>
              <w:right w:val="nil"/>
            </w:tcBorders>
            <w:noWrap/>
          </w:tcPr>
          <w:p w14:paraId="7B346C35" w14:textId="77777777" w:rsidR="007B4BF5" w:rsidRPr="00FC7F4A" w:rsidRDefault="007B4BF5" w:rsidP="00966122">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069" w:type="dxa"/>
            <w:gridSpan w:val="2"/>
            <w:tcBorders>
              <w:top w:val="nil"/>
              <w:left w:val="nil"/>
              <w:right w:val="nil"/>
            </w:tcBorders>
            <w:noWrap/>
            <w:vAlign w:val="bottom"/>
          </w:tcPr>
          <w:p w14:paraId="2528152E" w14:textId="77777777" w:rsidR="007B4BF5" w:rsidRPr="00FC7F4A" w:rsidRDefault="007B4BF5" w:rsidP="00966122">
            <w:pPr>
              <w:pBdr>
                <w:bottom w:val="single" w:sz="2" w:space="1" w:color="auto"/>
              </w:pBdr>
              <w:overflowPunct/>
              <w:autoSpaceDE/>
              <w:autoSpaceDN/>
              <w:adjustRightInd/>
              <w:jc w:val="center"/>
              <w:textAlignment w:val="auto"/>
              <w:rPr>
                <w:sz w:val="16"/>
                <w:szCs w:val="16"/>
              </w:rPr>
            </w:pPr>
            <w:r w:rsidRPr="00FC7F4A">
              <w:rPr>
                <w:sz w:val="16"/>
                <w:szCs w:val="16"/>
              </w:rPr>
              <w:t>(Thousand Baht)</w:t>
            </w:r>
          </w:p>
        </w:tc>
        <w:tc>
          <w:tcPr>
            <w:tcW w:w="2070" w:type="dxa"/>
            <w:gridSpan w:val="2"/>
            <w:tcBorders>
              <w:top w:val="nil"/>
              <w:left w:val="nil"/>
              <w:right w:val="nil"/>
            </w:tcBorders>
            <w:noWrap/>
            <w:vAlign w:val="bottom"/>
          </w:tcPr>
          <w:p w14:paraId="0DC15D28" w14:textId="77777777" w:rsidR="007B4BF5" w:rsidRPr="00FC7F4A" w:rsidRDefault="007B4BF5" w:rsidP="00966122">
            <w:pPr>
              <w:pBdr>
                <w:bottom w:val="single" w:sz="2" w:space="1" w:color="auto"/>
              </w:pBdr>
              <w:overflowPunct/>
              <w:autoSpaceDE/>
              <w:autoSpaceDN/>
              <w:adjustRightInd/>
              <w:jc w:val="center"/>
              <w:textAlignment w:val="auto"/>
              <w:rPr>
                <w:sz w:val="16"/>
                <w:szCs w:val="16"/>
              </w:rPr>
            </w:pPr>
            <w:r w:rsidRPr="00FC7F4A">
              <w:rPr>
                <w:sz w:val="16"/>
                <w:szCs w:val="16"/>
              </w:rPr>
              <w:t>(Thousand shares)</w:t>
            </w:r>
          </w:p>
        </w:tc>
        <w:tc>
          <w:tcPr>
            <w:tcW w:w="2071" w:type="dxa"/>
            <w:gridSpan w:val="2"/>
            <w:tcBorders>
              <w:top w:val="nil"/>
              <w:left w:val="nil"/>
              <w:right w:val="nil"/>
            </w:tcBorders>
            <w:noWrap/>
            <w:vAlign w:val="bottom"/>
          </w:tcPr>
          <w:p w14:paraId="4E1F7A08" w14:textId="77777777" w:rsidR="007B4BF5" w:rsidRPr="00FC7F4A" w:rsidRDefault="007B4BF5" w:rsidP="00966122">
            <w:pPr>
              <w:pBdr>
                <w:bottom w:val="single" w:sz="2" w:space="1" w:color="auto"/>
              </w:pBdr>
              <w:overflowPunct/>
              <w:autoSpaceDE/>
              <w:autoSpaceDN/>
              <w:adjustRightInd/>
              <w:jc w:val="center"/>
              <w:textAlignment w:val="auto"/>
              <w:rPr>
                <w:sz w:val="16"/>
                <w:szCs w:val="16"/>
              </w:rPr>
            </w:pPr>
            <w:r w:rsidRPr="00FC7F4A">
              <w:rPr>
                <w:sz w:val="16"/>
                <w:szCs w:val="16"/>
              </w:rPr>
              <w:t>(Baht)</w:t>
            </w:r>
          </w:p>
        </w:tc>
      </w:tr>
      <w:tr w:rsidR="007B4BF5" w:rsidRPr="00FC7F4A" w14:paraId="2EF332A0" w14:textId="77777777" w:rsidTr="00966122">
        <w:trPr>
          <w:trHeight w:val="96"/>
        </w:trPr>
        <w:tc>
          <w:tcPr>
            <w:tcW w:w="3181" w:type="dxa"/>
            <w:tcBorders>
              <w:top w:val="nil"/>
              <w:left w:val="nil"/>
              <w:bottom w:val="nil"/>
              <w:right w:val="nil"/>
            </w:tcBorders>
            <w:noWrap/>
          </w:tcPr>
          <w:p w14:paraId="21473ADE" w14:textId="77777777" w:rsidR="007B4BF5" w:rsidRPr="00FC7F4A" w:rsidRDefault="007B4BF5" w:rsidP="00966122">
            <w:pPr>
              <w:tabs>
                <w:tab w:val="left" w:pos="1574"/>
              </w:tabs>
              <w:overflowPunct/>
              <w:autoSpaceDE/>
              <w:autoSpaceDN/>
              <w:adjustRightInd/>
              <w:spacing w:line="300" w:lineRule="exact"/>
              <w:textAlignment w:val="auto"/>
              <w:rPr>
                <w:b/>
                <w:bCs/>
                <w:sz w:val="16"/>
                <w:szCs w:val="16"/>
              </w:rPr>
            </w:pPr>
          </w:p>
        </w:tc>
        <w:tc>
          <w:tcPr>
            <w:tcW w:w="1034" w:type="dxa"/>
            <w:tcBorders>
              <w:top w:val="nil"/>
              <w:left w:val="nil"/>
              <w:bottom w:val="nil"/>
              <w:right w:val="nil"/>
            </w:tcBorders>
            <w:noWrap/>
            <w:vAlign w:val="bottom"/>
          </w:tcPr>
          <w:p w14:paraId="44AA2001" w14:textId="77777777" w:rsidR="007B4BF5" w:rsidRPr="00FC7F4A" w:rsidRDefault="007B4BF5" w:rsidP="00966122">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w:t>
            </w:r>
            <w:r>
              <w:rPr>
                <w:rFonts w:cs="Times New Roman"/>
                <w:sz w:val="16"/>
                <w:szCs w:val="16"/>
              </w:rPr>
              <w:t>20</w:t>
            </w:r>
          </w:p>
        </w:tc>
        <w:tc>
          <w:tcPr>
            <w:tcW w:w="1035" w:type="dxa"/>
            <w:tcBorders>
              <w:top w:val="nil"/>
              <w:left w:val="nil"/>
              <w:bottom w:val="nil"/>
              <w:right w:val="nil"/>
            </w:tcBorders>
            <w:noWrap/>
            <w:vAlign w:val="bottom"/>
          </w:tcPr>
          <w:p w14:paraId="4D9A9988" w14:textId="77777777" w:rsidR="007B4BF5" w:rsidRPr="00FC7F4A" w:rsidRDefault="007B4BF5" w:rsidP="00966122">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35" w:type="dxa"/>
            <w:tcBorders>
              <w:top w:val="nil"/>
              <w:left w:val="nil"/>
              <w:bottom w:val="nil"/>
              <w:right w:val="nil"/>
            </w:tcBorders>
            <w:noWrap/>
            <w:vAlign w:val="bottom"/>
          </w:tcPr>
          <w:p w14:paraId="3F00E813" w14:textId="77777777" w:rsidR="007B4BF5" w:rsidRPr="00FC7F4A" w:rsidRDefault="007B4BF5" w:rsidP="00966122">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w:t>
            </w:r>
            <w:r>
              <w:rPr>
                <w:rFonts w:cs="Times New Roman"/>
                <w:sz w:val="16"/>
                <w:szCs w:val="16"/>
              </w:rPr>
              <w:t>20</w:t>
            </w:r>
          </w:p>
        </w:tc>
        <w:tc>
          <w:tcPr>
            <w:tcW w:w="1035" w:type="dxa"/>
            <w:tcBorders>
              <w:top w:val="nil"/>
              <w:left w:val="nil"/>
              <w:bottom w:val="nil"/>
              <w:right w:val="nil"/>
            </w:tcBorders>
            <w:noWrap/>
            <w:vAlign w:val="bottom"/>
          </w:tcPr>
          <w:p w14:paraId="20D3E96F" w14:textId="77777777" w:rsidR="007B4BF5" w:rsidRPr="00FC7F4A" w:rsidRDefault="007B4BF5" w:rsidP="00966122">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35" w:type="dxa"/>
            <w:tcBorders>
              <w:top w:val="nil"/>
              <w:left w:val="nil"/>
              <w:bottom w:val="nil"/>
              <w:right w:val="nil"/>
            </w:tcBorders>
            <w:noWrap/>
            <w:vAlign w:val="bottom"/>
          </w:tcPr>
          <w:p w14:paraId="7CAF1A91" w14:textId="77777777" w:rsidR="007B4BF5" w:rsidRPr="00FC7F4A" w:rsidRDefault="007B4BF5" w:rsidP="00966122">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w:t>
            </w:r>
            <w:r>
              <w:rPr>
                <w:rFonts w:cs="Times New Roman"/>
                <w:sz w:val="16"/>
                <w:szCs w:val="16"/>
              </w:rPr>
              <w:t>20</w:t>
            </w:r>
          </w:p>
        </w:tc>
        <w:tc>
          <w:tcPr>
            <w:tcW w:w="1036" w:type="dxa"/>
            <w:tcBorders>
              <w:top w:val="nil"/>
              <w:left w:val="nil"/>
              <w:bottom w:val="nil"/>
              <w:right w:val="nil"/>
            </w:tcBorders>
            <w:noWrap/>
            <w:vAlign w:val="bottom"/>
          </w:tcPr>
          <w:p w14:paraId="649B254F" w14:textId="77777777" w:rsidR="007B4BF5" w:rsidRPr="00FC7F4A" w:rsidRDefault="007B4BF5" w:rsidP="00966122">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r>
      <w:tr w:rsidR="007B4BF5" w:rsidRPr="00FC7F4A" w14:paraId="2AF5F61F" w14:textId="77777777" w:rsidTr="00966122">
        <w:trPr>
          <w:trHeight w:val="378"/>
        </w:trPr>
        <w:tc>
          <w:tcPr>
            <w:tcW w:w="3181" w:type="dxa"/>
            <w:tcBorders>
              <w:top w:val="nil"/>
              <w:left w:val="nil"/>
              <w:bottom w:val="nil"/>
              <w:right w:val="nil"/>
            </w:tcBorders>
            <w:noWrap/>
          </w:tcPr>
          <w:p w14:paraId="42E9DF52" w14:textId="77777777" w:rsidR="007B4BF5" w:rsidRPr="00FC7F4A" w:rsidRDefault="007B4BF5" w:rsidP="00966122">
            <w:pPr>
              <w:tabs>
                <w:tab w:val="left" w:pos="1574"/>
              </w:tabs>
              <w:overflowPunct/>
              <w:autoSpaceDE/>
              <w:autoSpaceDN/>
              <w:adjustRightInd/>
              <w:spacing w:line="300" w:lineRule="exact"/>
              <w:textAlignment w:val="auto"/>
              <w:rPr>
                <w:b/>
                <w:bCs/>
                <w:sz w:val="16"/>
                <w:szCs w:val="16"/>
              </w:rPr>
            </w:pPr>
            <w:r w:rsidRPr="00FC7F4A">
              <w:rPr>
                <w:b/>
                <w:bCs/>
                <w:sz w:val="16"/>
                <w:szCs w:val="16"/>
              </w:rPr>
              <w:t>Basic earnings (loss) per share</w:t>
            </w:r>
          </w:p>
        </w:tc>
        <w:tc>
          <w:tcPr>
            <w:tcW w:w="1034" w:type="dxa"/>
            <w:tcBorders>
              <w:top w:val="nil"/>
              <w:left w:val="nil"/>
              <w:bottom w:val="nil"/>
              <w:right w:val="nil"/>
            </w:tcBorders>
            <w:noWrap/>
            <w:vAlign w:val="bottom"/>
          </w:tcPr>
          <w:p w14:paraId="2129134C" w14:textId="77777777" w:rsidR="007B4BF5" w:rsidRPr="00FC7F4A" w:rsidRDefault="007B4BF5" w:rsidP="00966122">
            <w:pPr>
              <w:overflowPunct/>
              <w:autoSpaceDE/>
              <w:autoSpaceDN/>
              <w:adjustRightInd/>
              <w:jc w:val="right"/>
              <w:textAlignment w:val="auto"/>
              <w:rPr>
                <w:sz w:val="16"/>
                <w:szCs w:val="16"/>
              </w:rPr>
            </w:pPr>
            <w:r w:rsidRPr="00FC7F4A">
              <w:rPr>
                <w:sz w:val="16"/>
                <w:szCs w:val="16"/>
              </w:rPr>
              <w:t> </w:t>
            </w:r>
          </w:p>
        </w:tc>
        <w:tc>
          <w:tcPr>
            <w:tcW w:w="1035" w:type="dxa"/>
            <w:tcBorders>
              <w:top w:val="nil"/>
              <w:left w:val="nil"/>
              <w:bottom w:val="nil"/>
              <w:right w:val="nil"/>
            </w:tcBorders>
            <w:noWrap/>
            <w:vAlign w:val="bottom"/>
          </w:tcPr>
          <w:p w14:paraId="3FD62187" w14:textId="77777777" w:rsidR="007B4BF5" w:rsidRPr="00FC7F4A" w:rsidRDefault="007B4BF5" w:rsidP="00966122">
            <w:pPr>
              <w:overflowPunct/>
              <w:autoSpaceDE/>
              <w:autoSpaceDN/>
              <w:adjustRightInd/>
              <w:jc w:val="right"/>
              <w:textAlignment w:val="auto"/>
              <w:rPr>
                <w:sz w:val="16"/>
                <w:szCs w:val="16"/>
              </w:rPr>
            </w:pPr>
            <w:r w:rsidRPr="00FC7F4A">
              <w:rPr>
                <w:sz w:val="16"/>
                <w:szCs w:val="16"/>
              </w:rPr>
              <w:t> </w:t>
            </w:r>
          </w:p>
        </w:tc>
        <w:tc>
          <w:tcPr>
            <w:tcW w:w="1035" w:type="dxa"/>
            <w:tcBorders>
              <w:top w:val="nil"/>
              <w:left w:val="nil"/>
              <w:bottom w:val="nil"/>
              <w:right w:val="nil"/>
            </w:tcBorders>
            <w:noWrap/>
          </w:tcPr>
          <w:p w14:paraId="14D1067F" w14:textId="77777777" w:rsidR="007B4BF5" w:rsidRPr="00FC7F4A" w:rsidRDefault="007B4BF5" w:rsidP="00966122">
            <w:pPr>
              <w:overflowPunct/>
              <w:autoSpaceDE/>
              <w:autoSpaceDN/>
              <w:adjustRightInd/>
              <w:jc w:val="right"/>
              <w:textAlignment w:val="auto"/>
              <w:rPr>
                <w:sz w:val="16"/>
                <w:szCs w:val="16"/>
              </w:rPr>
            </w:pPr>
            <w:r w:rsidRPr="00FC7F4A">
              <w:rPr>
                <w:sz w:val="16"/>
                <w:szCs w:val="16"/>
              </w:rPr>
              <w:t> </w:t>
            </w:r>
          </w:p>
        </w:tc>
        <w:tc>
          <w:tcPr>
            <w:tcW w:w="1035" w:type="dxa"/>
            <w:tcBorders>
              <w:top w:val="nil"/>
              <w:left w:val="nil"/>
              <w:bottom w:val="nil"/>
              <w:right w:val="nil"/>
            </w:tcBorders>
            <w:noWrap/>
          </w:tcPr>
          <w:p w14:paraId="31F2F06F" w14:textId="77777777" w:rsidR="007B4BF5" w:rsidRPr="00FC7F4A" w:rsidRDefault="007B4BF5" w:rsidP="00966122">
            <w:pPr>
              <w:overflowPunct/>
              <w:autoSpaceDE/>
              <w:autoSpaceDN/>
              <w:adjustRightInd/>
              <w:jc w:val="right"/>
              <w:textAlignment w:val="auto"/>
              <w:rPr>
                <w:sz w:val="16"/>
                <w:szCs w:val="16"/>
              </w:rPr>
            </w:pPr>
            <w:r w:rsidRPr="00FC7F4A">
              <w:rPr>
                <w:sz w:val="16"/>
                <w:szCs w:val="16"/>
              </w:rPr>
              <w:t> </w:t>
            </w:r>
          </w:p>
        </w:tc>
        <w:tc>
          <w:tcPr>
            <w:tcW w:w="1035" w:type="dxa"/>
            <w:tcBorders>
              <w:top w:val="nil"/>
              <w:left w:val="nil"/>
              <w:bottom w:val="nil"/>
              <w:right w:val="nil"/>
            </w:tcBorders>
            <w:noWrap/>
            <w:vAlign w:val="bottom"/>
          </w:tcPr>
          <w:p w14:paraId="4FFE91F0" w14:textId="77777777" w:rsidR="007B4BF5" w:rsidRPr="00FC7F4A" w:rsidRDefault="007B4BF5" w:rsidP="00966122">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74318631" w14:textId="77777777" w:rsidR="007B4BF5" w:rsidRPr="00FC7F4A" w:rsidRDefault="007B4BF5" w:rsidP="00966122">
            <w:pPr>
              <w:overflowPunct/>
              <w:autoSpaceDE/>
              <w:autoSpaceDN/>
              <w:adjustRightInd/>
              <w:jc w:val="right"/>
              <w:textAlignment w:val="auto"/>
              <w:rPr>
                <w:sz w:val="16"/>
                <w:szCs w:val="16"/>
              </w:rPr>
            </w:pPr>
          </w:p>
        </w:tc>
      </w:tr>
      <w:tr w:rsidR="007B4BF5" w:rsidRPr="00FC7F4A" w14:paraId="5B4FC2D6" w14:textId="77777777" w:rsidTr="00966122">
        <w:trPr>
          <w:trHeight w:val="261"/>
        </w:trPr>
        <w:tc>
          <w:tcPr>
            <w:tcW w:w="3181" w:type="dxa"/>
            <w:tcBorders>
              <w:top w:val="nil"/>
              <w:left w:val="nil"/>
              <w:bottom w:val="nil"/>
              <w:right w:val="nil"/>
            </w:tcBorders>
            <w:noWrap/>
          </w:tcPr>
          <w:p w14:paraId="38EFC187" w14:textId="77777777" w:rsidR="007B4BF5" w:rsidRPr="00FC7F4A" w:rsidRDefault="007B4BF5" w:rsidP="00966122">
            <w:pPr>
              <w:overflowPunct/>
              <w:autoSpaceDE/>
              <w:autoSpaceDN/>
              <w:adjustRightInd/>
              <w:spacing w:line="300" w:lineRule="exact"/>
              <w:ind w:firstLineChars="100" w:firstLine="160"/>
              <w:textAlignment w:val="auto"/>
              <w:rPr>
                <w:sz w:val="16"/>
                <w:szCs w:val="16"/>
              </w:rPr>
            </w:pPr>
            <w:r w:rsidRPr="00FC7F4A">
              <w:rPr>
                <w:sz w:val="16"/>
                <w:szCs w:val="16"/>
              </w:rPr>
              <w:t>Net earnings (loss)</w:t>
            </w:r>
          </w:p>
        </w:tc>
        <w:tc>
          <w:tcPr>
            <w:tcW w:w="1034" w:type="dxa"/>
            <w:tcBorders>
              <w:top w:val="nil"/>
              <w:left w:val="nil"/>
              <w:bottom w:val="nil"/>
              <w:right w:val="nil"/>
            </w:tcBorders>
            <w:noWrap/>
            <w:vAlign w:val="bottom"/>
          </w:tcPr>
          <w:p w14:paraId="60E02FB5" w14:textId="3D37DF56" w:rsidR="007B4BF5" w:rsidRPr="00FC7F4A" w:rsidRDefault="00F91FAD" w:rsidP="00966122">
            <w:pPr>
              <w:overflowPunct/>
              <w:autoSpaceDE/>
              <w:autoSpaceDN/>
              <w:adjustRightInd/>
              <w:jc w:val="right"/>
              <w:textAlignment w:val="auto"/>
              <w:rPr>
                <w:sz w:val="16"/>
                <w:szCs w:val="16"/>
              </w:rPr>
            </w:pPr>
            <w:r>
              <w:rPr>
                <w:sz w:val="16"/>
                <w:szCs w:val="16"/>
              </w:rPr>
              <w:t>(50,337)</w:t>
            </w:r>
          </w:p>
        </w:tc>
        <w:tc>
          <w:tcPr>
            <w:tcW w:w="1035" w:type="dxa"/>
            <w:tcBorders>
              <w:top w:val="nil"/>
              <w:left w:val="nil"/>
              <w:bottom w:val="nil"/>
              <w:right w:val="nil"/>
            </w:tcBorders>
            <w:noWrap/>
            <w:vAlign w:val="bottom"/>
          </w:tcPr>
          <w:p w14:paraId="13932087" w14:textId="516A7D5C" w:rsidR="007B4BF5" w:rsidRPr="00FC7F4A" w:rsidRDefault="0094797C" w:rsidP="00966122">
            <w:pPr>
              <w:overflowPunct/>
              <w:autoSpaceDE/>
              <w:autoSpaceDN/>
              <w:adjustRightInd/>
              <w:jc w:val="right"/>
              <w:textAlignment w:val="auto"/>
              <w:rPr>
                <w:sz w:val="16"/>
                <w:szCs w:val="16"/>
              </w:rPr>
            </w:pPr>
            <w:r>
              <w:rPr>
                <w:sz w:val="16"/>
                <w:szCs w:val="16"/>
              </w:rPr>
              <w:t>636,679</w:t>
            </w:r>
          </w:p>
        </w:tc>
        <w:tc>
          <w:tcPr>
            <w:tcW w:w="1035" w:type="dxa"/>
            <w:tcBorders>
              <w:top w:val="nil"/>
              <w:left w:val="nil"/>
              <w:bottom w:val="nil"/>
              <w:right w:val="nil"/>
            </w:tcBorders>
            <w:noWrap/>
            <w:vAlign w:val="bottom"/>
          </w:tcPr>
          <w:p w14:paraId="0E53927E" w14:textId="69E9821A" w:rsidR="007B4BF5" w:rsidRPr="00FC7F4A" w:rsidRDefault="00F91FAD" w:rsidP="00966122">
            <w:pPr>
              <w:overflowPunct/>
              <w:autoSpaceDE/>
              <w:autoSpaceDN/>
              <w:adjustRightInd/>
              <w:jc w:val="right"/>
              <w:textAlignment w:val="auto"/>
              <w:rPr>
                <w:sz w:val="16"/>
                <w:szCs w:val="16"/>
              </w:rPr>
            </w:pPr>
            <w:r>
              <w:rPr>
                <w:sz w:val="16"/>
                <w:szCs w:val="16"/>
              </w:rPr>
              <w:t>5,802,058</w:t>
            </w:r>
          </w:p>
        </w:tc>
        <w:tc>
          <w:tcPr>
            <w:tcW w:w="1035" w:type="dxa"/>
            <w:tcBorders>
              <w:top w:val="nil"/>
              <w:left w:val="nil"/>
              <w:bottom w:val="nil"/>
              <w:right w:val="nil"/>
            </w:tcBorders>
            <w:noWrap/>
            <w:vAlign w:val="bottom"/>
          </w:tcPr>
          <w:p w14:paraId="3727AF23" w14:textId="77777777" w:rsidR="007B4BF5" w:rsidRPr="00FC7F4A" w:rsidRDefault="007B4BF5" w:rsidP="00966122">
            <w:pPr>
              <w:overflowPunct/>
              <w:autoSpaceDE/>
              <w:autoSpaceDN/>
              <w:adjustRightInd/>
              <w:jc w:val="right"/>
              <w:textAlignment w:val="auto"/>
              <w:rPr>
                <w:sz w:val="16"/>
                <w:szCs w:val="16"/>
              </w:rPr>
            </w:pPr>
            <w:r w:rsidRPr="00FC7F4A">
              <w:rPr>
                <w:sz w:val="16"/>
                <w:szCs w:val="16"/>
              </w:rPr>
              <w:t>5,637,605</w:t>
            </w:r>
          </w:p>
        </w:tc>
        <w:tc>
          <w:tcPr>
            <w:tcW w:w="1035" w:type="dxa"/>
            <w:tcBorders>
              <w:top w:val="nil"/>
              <w:left w:val="nil"/>
              <w:bottom w:val="nil"/>
              <w:right w:val="nil"/>
            </w:tcBorders>
            <w:noWrap/>
            <w:vAlign w:val="bottom"/>
          </w:tcPr>
          <w:p w14:paraId="08769082" w14:textId="72EA73BC" w:rsidR="007B4BF5" w:rsidRPr="00FC7F4A" w:rsidRDefault="00F91FAD" w:rsidP="00966122">
            <w:pPr>
              <w:overflowPunct/>
              <w:autoSpaceDE/>
              <w:autoSpaceDN/>
              <w:adjustRightInd/>
              <w:jc w:val="right"/>
              <w:textAlignment w:val="auto"/>
              <w:rPr>
                <w:sz w:val="16"/>
                <w:szCs w:val="16"/>
              </w:rPr>
            </w:pPr>
            <w:r>
              <w:rPr>
                <w:sz w:val="16"/>
                <w:szCs w:val="16"/>
              </w:rPr>
              <w:t>(0.01)</w:t>
            </w:r>
          </w:p>
        </w:tc>
        <w:tc>
          <w:tcPr>
            <w:tcW w:w="1036" w:type="dxa"/>
            <w:tcBorders>
              <w:top w:val="nil"/>
              <w:left w:val="nil"/>
              <w:bottom w:val="nil"/>
              <w:right w:val="nil"/>
            </w:tcBorders>
            <w:noWrap/>
            <w:vAlign w:val="bottom"/>
          </w:tcPr>
          <w:p w14:paraId="479286F2" w14:textId="57A20AE2" w:rsidR="007B4BF5" w:rsidRPr="00FC7F4A" w:rsidRDefault="007B4BF5" w:rsidP="00966122">
            <w:pPr>
              <w:overflowPunct/>
              <w:autoSpaceDE/>
              <w:autoSpaceDN/>
              <w:adjustRightInd/>
              <w:jc w:val="right"/>
              <w:textAlignment w:val="auto"/>
              <w:rPr>
                <w:sz w:val="16"/>
                <w:szCs w:val="16"/>
              </w:rPr>
            </w:pPr>
            <w:r>
              <w:rPr>
                <w:sz w:val="16"/>
                <w:szCs w:val="16"/>
              </w:rPr>
              <w:t>0.</w:t>
            </w:r>
            <w:r w:rsidR="0094797C">
              <w:rPr>
                <w:sz w:val="16"/>
                <w:szCs w:val="16"/>
              </w:rPr>
              <w:t>11</w:t>
            </w:r>
          </w:p>
        </w:tc>
      </w:tr>
      <w:tr w:rsidR="007B4BF5" w:rsidRPr="00FC7F4A" w14:paraId="17AFC63C" w14:textId="77777777" w:rsidTr="00966122">
        <w:trPr>
          <w:trHeight w:val="77"/>
        </w:trPr>
        <w:tc>
          <w:tcPr>
            <w:tcW w:w="3181" w:type="dxa"/>
            <w:tcBorders>
              <w:top w:val="nil"/>
              <w:left w:val="nil"/>
              <w:bottom w:val="nil"/>
              <w:right w:val="nil"/>
            </w:tcBorders>
            <w:noWrap/>
          </w:tcPr>
          <w:p w14:paraId="1DF26C2D" w14:textId="77777777" w:rsidR="007B4BF5" w:rsidRPr="00FC7F4A" w:rsidRDefault="007B4BF5" w:rsidP="00966122">
            <w:pPr>
              <w:overflowPunct/>
              <w:autoSpaceDE/>
              <w:autoSpaceDN/>
              <w:adjustRightInd/>
              <w:spacing w:line="300" w:lineRule="exact"/>
              <w:ind w:right="-115"/>
              <w:textAlignment w:val="auto"/>
              <w:rPr>
                <w:b/>
                <w:bCs/>
                <w:sz w:val="16"/>
                <w:szCs w:val="16"/>
              </w:rPr>
            </w:pPr>
            <w:r w:rsidRPr="00FC7F4A">
              <w:rPr>
                <w:b/>
                <w:bCs/>
                <w:sz w:val="16"/>
                <w:szCs w:val="16"/>
              </w:rPr>
              <w:t>Effect of dilutive potential ordinary shares</w:t>
            </w:r>
          </w:p>
        </w:tc>
        <w:tc>
          <w:tcPr>
            <w:tcW w:w="1034" w:type="dxa"/>
            <w:tcBorders>
              <w:top w:val="nil"/>
              <w:left w:val="nil"/>
              <w:bottom w:val="nil"/>
              <w:right w:val="nil"/>
            </w:tcBorders>
            <w:noWrap/>
            <w:vAlign w:val="bottom"/>
          </w:tcPr>
          <w:p w14:paraId="782CCB6B"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984B63D"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350316E"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8518AF"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B10D59A" w14:textId="77777777" w:rsidR="007B4BF5" w:rsidRPr="00FC7F4A" w:rsidRDefault="007B4BF5" w:rsidP="00966122">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5FDF6197" w14:textId="77777777" w:rsidR="007B4BF5" w:rsidRPr="00FC7F4A" w:rsidRDefault="007B4BF5" w:rsidP="00966122">
            <w:pPr>
              <w:overflowPunct/>
              <w:autoSpaceDE/>
              <w:autoSpaceDN/>
              <w:adjustRightInd/>
              <w:jc w:val="right"/>
              <w:textAlignment w:val="auto"/>
              <w:rPr>
                <w:sz w:val="16"/>
                <w:szCs w:val="16"/>
              </w:rPr>
            </w:pPr>
          </w:p>
        </w:tc>
      </w:tr>
      <w:tr w:rsidR="007B4BF5" w:rsidRPr="00FC7F4A" w14:paraId="77D3A025" w14:textId="77777777" w:rsidTr="00966122">
        <w:trPr>
          <w:trHeight w:val="77"/>
        </w:trPr>
        <w:tc>
          <w:tcPr>
            <w:tcW w:w="3181" w:type="dxa"/>
            <w:tcBorders>
              <w:top w:val="nil"/>
              <w:left w:val="nil"/>
              <w:bottom w:val="nil"/>
              <w:right w:val="nil"/>
            </w:tcBorders>
            <w:noWrap/>
          </w:tcPr>
          <w:p w14:paraId="4D54A03F" w14:textId="77777777" w:rsidR="007B4BF5" w:rsidRPr="00FC7F4A" w:rsidRDefault="007B4BF5" w:rsidP="00966122">
            <w:pPr>
              <w:overflowPunct/>
              <w:autoSpaceDE/>
              <w:autoSpaceDN/>
              <w:adjustRightInd/>
              <w:spacing w:line="300" w:lineRule="exact"/>
              <w:ind w:firstLineChars="100" w:firstLine="160"/>
              <w:textAlignment w:val="auto"/>
              <w:rPr>
                <w:sz w:val="16"/>
                <w:szCs w:val="16"/>
              </w:rPr>
            </w:pPr>
            <w:r w:rsidRPr="00FC7F4A">
              <w:rPr>
                <w:sz w:val="16"/>
                <w:szCs w:val="16"/>
              </w:rPr>
              <w:t>Warrants</w:t>
            </w:r>
          </w:p>
        </w:tc>
        <w:tc>
          <w:tcPr>
            <w:tcW w:w="1034" w:type="dxa"/>
            <w:tcBorders>
              <w:top w:val="nil"/>
              <w:left w:val="nil"/>
              <w:bottom w:val="nil"/>
              <w:right w:val="nil"/>
            </w:tcBorders>
            <w:noWrap/>
            <w:vAlign w:val="bottom"/>
          </w:tcPr>
          <w:p w14:paraId="4294706C"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3A9A96A"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ED51A9B"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06A70A5"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E703698" w14:textId="77777777" w:rsidR="007B4BF5" w:rsidRPr="00FC7F4A" w:rsidRDefault="007B4BF5" w:rsidP="00966122">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41EB3817" w14:textId="77777777" w:rsidR="007B4BF5" w:rsidRPr="00FC7F4A" w:rsidRDefault="007B4BF5" w:rsidP="00966122">
            <w:pPr>
              <w:overflowPunct/>
              <w:autoSpaceDE/>
              <w:autoSpaceDN/>
              <w:adjustRightInd/>
              <w:jc w:val="right"/>
              <w:textAlignment w:val="auto"/>
              <w:rPr>
                <w:sz w:val="16"/>
                <w:szCs w:val="16"/>
              </w:rPr>
            </w:pPr>
          </w:p>
        </w:tc>
      </w:tr>
      <w:tr w:rsidR="007B4BF5" w:rsidRPr="00FC7F4A" w14:paraId="74CDBC58" w14:textId="77777777" w:rsidTr="00966122">
        <w:trPr>
          <w:trHeight w:val="77"/>
        </w:trPr>
        <w:tc>
          <w:tcPr>
            <w:tcW w:w="3181" w:type="dxa"/>
            <w:tcBorders>
              <w:top w:val="nil"/>
              <w:left w:val="nil"/>
              <w:bottom w:val="nil"/>
              <w:right w:val="nil"/>
            </w:tcBorders>
            <w:noWrap/>
          </w:tcPr>
          <w:p w14:paraId="0CB3AAD3" w14:textId="27702640" w:rsidR="007B4BF5" w:rsidRPr="00FC7F4A" w:rsidRDefault="007B4BF5" w:rsidP="00966122">
            <w:pPr>
              <w:overflowPunct/>
              <w:autoSpaceDE/>
              <w:autoSpaceDN/>
              <w:adjustRightInd/>
              <w:spacing w:line="300" w:lineRule="exact"/>
              <w:ind w:firstLineChars="100" w:firstLine="160"/>
              <w:textAlignment w:val="auto"/>
              <w:rPr>
                <w:sz w:val="16"/>
                <w:szCs w:val="16"/>
              </w:rPr>
            </w:pPr>
            <w:r w:rsidRPr="00FC7F4A">
              <w:rPr>
                <w:sz w:val="16"/>
                <w:szCs w:val="16"/>
              </w:rPr>
              <w:t>(</w:t>
            </w:r>
            <w:r>
              <w:rPr>
                <w:sz w:val="16"/>
                <w:szCs w:val="16"/>
              </w:rPr>
              <w:t>2019 : 1,409,401,156</w:t>
            </w:r>
            <w:r w:rsidRPr="00FC7F4A">
              <w:rPr>
                <w:sz w:val="16"/>
                <w:szCs w:val="16"/>
              </w:rPr>
              <w:t xml:space="preserve"> unit</w:t>
            </w:r>
            <w:r>
              <w:rPr>
                <w:sz w:val="16"/>
                <w:szCs w:val="16"/>
              </w:rPr>
              <w:t>s</w:t>
            </w:r>
            <w:r w:rsidRPr="00FC7F4A">
              <w:rPr>
                <w:sz w:val="16"/>
                <w:szCs w:val="16"/>
              </w:rPr>
              <w:t>)</w:t>
            </w:r>
          </w:p>
        </w:tc>
        <w:tc>
          <w:tcPr>
            <w:tcW w:w="1034" w:type="dxa"/>
            <w:tcBorders>
              <w:top w:val="nil"/>
              <w:left w:val="nil"/>
              <w:bottom w:val="nil"/>
              <w:right w:val="nil"/>
            </w:tcBorders>
            <w:noWrap/>
            <w:vAlign w:val="bottom"/>
          </w:tcPr>
          <w:p w14:paraId="63AD0C09"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00B395A2"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04800B99"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F499259"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0480344A" w14:textId="77777777" w:rsidR="007B4BF5" w:rsidRPr="00FC7F4A" w:rsidRDefault="007B4BF5" w:rsidP="00966122">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4562A7D7" w14:textId="77777777" w:rsidR="007B4BF5" w:rsidRPr="00FC7F4A" w:rsidRDefault="007B4BF5" w:rsidP="00966122">
            <w:pPr>
              <w:overflowPunct/>
              <w:autoSpaceDE/>
              <w:autoSpaceDN/>
              <w:adjustRightInd/>
              <w:jc w:val="right"/>
              <w:textAlignment w:val="auto"/>
              <w:rPr>
                <w:sz w:val="16"/>
                <w:szCs w:val="16"/>
              </w:rPr>
            </w:pPr>
          </w:p>
        </w:tc>
      </w:tr>
      <w:tr w:rsidR="007B4BF5" w:rsidRPr="00FC7F4A" w14:paraId="2C3F1AB3" w14:textId="77777777" w:rsidTr="00966122">
        <w:trPr>
          <w:trHeight w:val="77"/>
        </w:trPr>
        <w:tc>
          <w:tcPr>
            <w:tcW w:w="3181" w:type="dxa"/>
            <w:tcBorders>
              <w:top w:val="nil"/>
              <w:left w:val="nil"/>
              <w:bottom w:val="nil"/>
              <w:right w:val="nil"/>
            </w:tcBorders>
            <w:noWrap/>
          </w:tcPr>
          <w:p w14:paraId="13BF62A0" w14:textId="5340B781" w:rsidR="007B4BF5" w:rsidRPr="00FC7F4A" w:rsidRDefault="007B4BF5" w:rsidP="00966122">
            <w:pPr>
              <w:overflowPunct/>
              <w:autoSpaceDE/>
              <w:autoSpaceDN/>
              <w:adjustRightInd/>
              <w:spacing w:line="300" w:lineRule="exact"/>
              <w:ind w:right="-115" w:firstLineChars="100" w:firstLine="160"/>
              <w:textAlignment w:val="auto"/>
              <w:rPr>
                <w:sz w:val="16"/>
                <w:szCs w:val="16"/>
              </w:rPr>
            </w:pPr>
            <w:r w:rsidRPr="0017712F">
              <w:rPr>
                <w:sz w:val="16"/>
                <w:szCs w:val="16"/>
              </w:rPr>
              <w:t>(</w:t>
            </w:r>
            <w:r w:rsidRPr="00E71ECC">
              <w:rPr>
                <w:sz w:val="16"/>
                <w:szCs w:val="16"/>
              </w:rPr>
              <w:t xml:space="preserve">2020 : </w:t>
            </w:r>
            <w:r w:rsidR="00EF4C19" w:rsidRPr="00E71ECC">
              <w:rPr>
                <w:sz w:val="16"/>
                <w:szCs w:val="16"/>
              </w:rPr>
              <w:t>1,</w:t>
            </w:r>
            <w:r w:rsidR="00EF4C19">
              <w:rPr>
                <w:sz w:val="16"/>
                <w:szCs w:val="16"/>
              </w:rPr>
              <w:t>079,190,897</w:t>
            </w:r>
            <w:r w:rsidR="00EF4C19" w:rsidRPr="00E71ECC">
              <w:rPr>
                <w:sz w:val="16"/>
                <w:szCs w:val="16"/>
              </w:rPr>
              <w:t xml:space="preserve"> </w:t>
            </w:r>
            <w:r w:rsidRPr="00E71ECC">
              <w:rPr>
                <w:sz w:val="16"/>
                <w:szCs w:val="16"/>
              </w:rPr>
              <w:t>units)</w:t>
            </w:r>
          </w:p>
        </w:tc>
        <w:tc>
          <w:tcPr>
            <w:tcW w:w="1034" w:type="dxa"/>
            <w:tcBorders>
              <w:top w:val="nil"/>
              <w:left w:val="nil"/>
              <w:bottom w:val="nil"/>
              <w:right w:val="nil"/>
            </w:tcBorders>
            <w:noWrap/>
            <w:vAlign w:val="bottom"/>
          </w:tcPr>
          <w:p w14:paraId="303741E8"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2E83A72"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2170719" w14:textId="0A820E2C" w:rsidR="007B4BF5" w:rsidRPr="00FC7F4A" w:rsidRDefault="00F91FAD" w:rsidP="00966122">
            <w:pPr>
              <w:pBdr>
                <w:bottom w:val="single" w:sz="2" w:space="1" w:color="auto"/>
              </w:pBdr>
              <w:overflowPunct/>
              <w:autoSpaceDE/>
              <w:autoSpaceDN/>
              <w:adjustRightInd/>
              <w:jc w:val="right"/>
              <w:textAlignment w:val="auto"/>
              <w:rPr>
                <w:sz w:val="16"/>
                <w:szCs w:val="16"/>
              </w:rPr>
            </w:pPr>
            <w:r>
              <w:rPr>
                <w:sz w:val="16"/>
                <w:szCs w:val="16"/>
              </w:rPr>
              <w:t>458,128</w:t>
            </w:r>
          </w:p>
        </w:tc>
        <w:tc>
          <w:tcPr>
            <w:tcW w:w="1035" w:type="dxa"/>
            <w:tcBorders>
              <w:top w:val="nil"/>
              <w:left w:val="nil"/>
              <w:bottom w:val="nil"/>
              <w:right w:val="nil"/>
            </w:tcBorders>
            <w:noWrap/>
            <w:vAlign w:val="bottom"/>
          </w:tcPr>
          <w:p w14:paraId="38782233" w14:textId="24090971" w:rsidR="007B4BF5" w:rsidRPr="00FC7F4A" w:rsidRDefault="0094797C" w:rsidP="00966122">
            <w:pPr>
              <w:pBdr>
                <w:bottom w:val="single" w:sz="2" w:space="1" w:color="auto"/>
              </w:pBdr>
              <w:overflowPunct/>
              <w:autoSpaceDE/>
              <w:autoSpaceDN/>
              <w:adjustRightInd/>
              <w:jc w:val="right"/>
              <w:textAlignment w:val="auto"/>
              <w:rPr>
                <w:sz w:val="16"/>
                <w:szCs w:val="16"/>
              </w:rPr>
            </w:pPr>
            <w:r>
              <w:rPr>
                <w:sz w:val="16"/>
                <w:szCs w:val="16"/>
              </w:rPr>
              <w:t>690,319</w:t>
            </w:r>
          </w:p>
        </w:tc>
        <w:tc>
          <w:tcPr>
            <w:tcW w:w="1035" w:type="dxa"/>
            <w:tcBorders>
              <w:top w:val="nil"/>
              <w:left w:val="nil"/>
              <w:bottom w:val="nil"/>
              <w:right w:val="nil"/>
            </w:tcBorders>
            <w:noWrap/>
            <w:vAlign w:val="bottom"/>
          </w:tcPr>
          <w:p w14:paraId="73C4C961" w14:textId="77777777" w:rsidR="007B4BF5" w:rsidRPr="00FC7F4A" w:rsidRDefault="007B4BF5" w:rsidP="00966122">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5F6E79AF" w14:textId="77777777" w:rsidR="007B4BF5" w:rsidRPr="00FC7F4A" w:rsidRDefault="007B4BF5" w:rsidP="00966122">
            <w:pPr>
              <w:overflowPunct/>
              <w:autoSpaceDE/>
              <w:autoSpaceDN/>
              <w:adjustRightInd/>
              <w:jc w:val="right"/>
              <w:textAlignment w:val="auto"/>
              <w:rPr>
                <w:sz w:val="16"/>
                <w:szCs w:val="16"/>
              </w:rPr>
            </w:pPr>
          </w:p>
        </w:tc>
      </w:tr>
      <w:tr w:rsidR="007B4BF5" w:rsidRPr="00FC7F4A" w14:paraId="6F79D5F5" w14:textId="77777777" w:rsidTr="00966122">
        <w:trPr>
          <w:trHeight w:val="387"/>
        </w:trPr>
        <w:tc>
          <w:tcPr>
            <w:tcW w:w="3181" w:type="dxa"/>
            <w:tcBorders>
              <w:top w:val="nil"/>
              <w:left w:val="nil"/>
              <w:bottom w:val="nil"/>
              <w:right w:val="nil"/>
            </w:tcBorders>
            <w:noWrap/>
          </w:tcPr>
          <w:p w14:paraId="0BEFFCA1" w14:textId="77777777" w:rsidR="007B4BF5" w:rsidRPr="00FC7F4A" w:rsidRDefault="007B4BF5" w:rsidP="00966122">
            <w:pPr>
              <w:overflowPunct/>
              <w:autoSpaceDE/>
              <w:autoSpaceDN/>
              <w:adjustRightInd/>
              <w:spacing w:line="300" w:lineRule="exact"/>
              <w:textAlignment w:val="auto"/>
              <w:rPr>
                <w:b/>
                <w:bCs/>
                <w:sz w:val="16"/>
                <w:szCs w:val="16"/>
              </w:rPr>
            </w:pPr>
            <w:r w:rsidRPr="00FC7F4A">
              <w:rPr>
                <w:b/>
                <w:bCs/>
                <w:sz w:val="16"/>
                <w:szCs w:val="16"/>
              </w:rPr>
              <w:t>Diluted earnings (loss) per share</w:t>
            </w:r>
          </w:p>
        </w:tc>
        <w:tc>
          <w:tcPr>
            <w:tcW w:w="1034" w:type="dxa"/>
            <w:tcBorders>
              <w:top w:val="nil"/>
              <w:left w:val="nil"/>
              <w:bottom w:val="nil"/>
              <w:right w:val="nil"/>
            </w:tcBorders>
            <w:noWrap/>
            <w:vAlign w:val="bottom"/>
          </w:tcPr>
          <w:p w14:paraId="10BB576D"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E15A724"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FBA1946"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1685C62"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BAD0027" w14:textId="77777777" w:rsidR="007B4BF5" w:rsidRPr="00FC7F4A" w:rsidRDefault="007B4BF5" w:rsidP="00966122">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16EBCF3B" w14:textId="77777777" w:rsidR="007B4BF5" w:rsidRPr="00FC7F4A" w:rsidRDefault="007B4BF5" w:rsidP="00966122">
            <w:pPr>
              <w:overflowPunct/>
              <w:autoSpaceDE/>
              <w:autoSpaceDN/>
              <w:adjustRightInd/>
              <w:jc w:val="right"/>
              <w:textAlignment w:val="auto"/>
              <w:rPr>
                <w:sz w:val="16"/>
                <w:szCs w:val="16"/>
              </w:rPr>
            </w:pPr>
          </w:p>
        </w:tc>
      </w:tr>
      <w:tr w:rsidR="007B4BF5" w:rsidRPr="00FC7F4A" w14:paraId="0669BCB9" w14:textId="77777777" w:rsidTr="00966122">
        <w:trPr>
          <w:trHeight w:val="351"/>
        </w:trPr>
        <w:tc>
          <w:tcPr>
            <w:tcW w:w="3181" w:type="dxa"/>
            <w:tcBorders>
              <w:top w:val="nil"/>
              <w:left w:val="nil"/>
              <w:bottom w:val="nil"/>
              <w:right w:val="nil"/>
            </w:tcBorders>
            <w:noWrap/>
          </w:tcPr>
          <w:p w14:paraId="30121BCE" w14:textId="77777777" w:rsidR="007B4BF5" w:rsidRPr="00FC7F4A" w:rsidRDefault="007B4BF5" w:rsidP="00966122">
            <w:pPr>
              <w:overflowPunct/>
              <w:autoSpaceDE/>
              <w:autoSpaceDN/>
              <w:adjustRightInd/>
              <w:spacing w:line="300" w:lineRule="exact"/>
              <w:ind w:right="-205" w:firstLineChars="100" w:firstLine="160"/>
              <w:textAlignment w:val="auto"/>
              <w:rPr>
                <w:sz w:val="16"/>
                <w:szCs w:val="16"/>
              </w:rPr>
            </w:pPr>
            <w:r w:rsidRPr="00FC7F4A">
              <w:rPr>
                <w:sz w:val="16"/>
                <w:szCs w:val="16"/>
              </w:rPr>
              <w:t>Net earnings (loss) of ordinary shareholders</w:t>
            </w:r>
          </w:p>
        </w:tc>
        <w:tc>
          <w:tcPr>
            <w:tcW w:w="1034" w:type="dxa"/>
            <w:tcBorders>
              <w:top w:val="nil"/>
              <w:left w:val="nil"/>
              <w:bottom w:val="nil"/>
              <w:right w:val="nil"/>
            </w:tcBorders>
            <w:noWrap/>
            <w:vAlign w:val="bottom"/>
          </w:tcPr>
          <w:p w14:paraId="41C174CB"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5AA6A1C"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5B59042"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016C16E3"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B6ACF3" w14:textId="77777777" w:rsidR="007B4BF5" w:rsidRPr="00FC7F4A" w:rsidRDefault="007B4BF5" w:rsidP="00966122">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3D15BFBE" w14:textId="77777777" w:rsidR="007B4BF5" w:rsidRPr="00FC7F4A" w:rsidRDefault="007B4BF5" w:rsidP="00966122">
            <w:pPr>
              <w:overflowPunct/>
              <w:autoSpaceDE/>
              <w:autoSpaceDN/>
              <w:adjustRightInd/>
              <w:jc w:val="right"/>
              <w:textAlignment w:val="auto"/>
              <w:rPr>
                <w:sz w:val="16"/>
                <w:szCs w:val="16"/>
              </w:rPr>
            </w:pPr>
          </w:p>
        </w:tc>
      </w:tr>
      <w:tr w:rsidR="007B4BF5" w:rsidRPr="00FC7F4A" w14:paraId="42D5E594" w14:textId="77777777" w:rsidTr="00966122">
        <w:trPr>
          <w:trHeight w:val="360"/>
        </w:trPr>
        <w:tc>
          <w:tcPr>
            <w:tcW w:w="3181" w:type="dxa"/>
            <w:tcBorders>
              <w:top w:val="nil"/>
              <w:left w:val="nil"/>
              <w:bottom w:val="nil"/>
              <w:right w:val="nil"/>
            </w:tcBorders>
            <w:noWrap/>
          </w:tcPr>
          <w:p w14:paraId="2179B52A" w14:textId="77777777" w:rsidR="007B4BF5" w:rsidRPr="00FC7F4A" w:rsidRDefault="007B4BF5" w:rsidP="00966122">
            <w:pPr>
              <w:overflowPunct/>
              <w:autoSpaceDE/>
              <w:autoSpaceDN/>
              <w:adjustRightInd/>
              <w:spacing w:line="300" w:lineRule="exact"/>
              <w:ind w:right="-565" w:firstLineChars="100" w:firstLine="160"/>
              <w:textAlignment w:val="auto"/>
              <w:rPr>
                <w:sz w:val="16"/>
                <w:szCs w:val="16"/>
              </w:rPr>
            </w:pPr>
            <w:r w:rsidRPr="00FC7F4A">
              <w:rPr>
                <w:sz w:val="16"/>
                <w:szCs w:val="16"/>
              </w:rPr>
              <w:t xml:space="preserve">(assuming conversion of potential ordinary </w:t>
            </w:r>
          </w:p>
        </w:tc>
        <w:tc>
          <w:tcPr>
            <w:tcW w:w="1034" w:type="dxa"/>
            <w:tcBorders>
              <w:top w:val="nil"/>
              <w:left w:val="nil"/>
              <w:bottom w:val="nil"/>
              <w:right w:val="nil"/>
            </w:tcBorders>
            <w:noWrap/>
            <w:vAlign w:val="bottom"/>
          </w:tcPr>
          <w:p w14:paraId="5527C953"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263506A"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710D57C"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0BDAF44E" w14:textId="77777777" w:rsidR="007B4BF5" w:rsidRPr="00FC7F4A"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9DB0A48" w14:textId="77777777" w:rsidR="007B4BF5" w:rsidRPr="00FC7F4A" w:rsidRDefault="007B4BF5" w:rsidP="00966122">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132663F8" w14:textId="77777777" w:rsidR="007B4BF5" w:rsidRPr="00FC7F4A" w:rsidRDefault="007B4BF5" w:rsidP="00966122">
            <w:pPr>
              <w:overflowPunct/>
              <w:autoSpaceDE/>
              <w:autoSpaceDN/>
              <w:adjustRightInd/>
              <w:jc w:val="right"/>
              <w:textAlignment w:val="auto"/>
              <w:rPr>
                <w:sz w:val="16"/>
                <w:szCs w:val="16"/>
              </w:rPr>
            </w:pPr>
          </w:p>
        </w:tc>
      </w:tr>
      <w:tr w:rsidR="007B4BF5" w:rsidRPr="00FC7F4A" w14:paraId="1102685B" w14:textId="77777777" w:rsidTr="006C7E89">
        <w:trPr>
          <w:trHeight w:val="378"/>
        </w:trPr>
        <w:tc>
          <w:tcPr>
            <w:tcW w:w="3181" w:type="dxa"/>
            <w:tcBorders>
              <w:top w:val="nil"/>
              <w:left w:val="nil"/>
              <w:bottom w:val="nil"/>
              <w:right w:val="nil"/>
            </w:tcBorders>
            <w:noWrap/>
          </w:tcPr>
          <w:p w14:paraId="22D5395B" w14:textId="77777777" w:rsidR="007B4BF5" w:rsidRPr="00FC7F4A" w:rsidRDefault="007B4BF5" w:rsidP="00966122">
            <w:pPr>
              <w:overflowPunct/>
              <w:autoSpaceDE/>
              <w:autoSpaceDN/>
              <w:adjustRightInd/>
              <w:spacing w:line="300" w:lineRule="exact"/>
              <w:ind w:firstLineChars="100" w:firstLine="160"/>
              <w:textAlignment w:val="auto"/>
              <w:rPr>
                <w:sz w:val="16"/>
                <w:szCs w:val="16"/>
              </w:rPr>
            </w:pPr>
            <w:r w:rsidRPr="00FC7F4A">
              <w:rPr>
                <w:sz w:val="16"/>
                <w:szCs w:val="16"/>
              </w:rPr>
              <w:t>shares to ordinary shares)</w:t>
            </w:r>
          </w:p>
        </w:tc>
        <w:tc>
          <w:tcPr>
            <w:tcW w:w="1034" w:type="dxa"/>
            <w:tcBorders>
              <w:top w:val="nil"/>
              <w:left w:val="nil"/>
              <w:bottom w:val="nil"/>
              <w:right w:val="nil"/>
            </w:tcBorders>
            <w:noWrap/>
            <w:vAlign w:val="bottom"/>
          </w:tcPr>
          <w:p w14:paraId="690622AF" w14:textId="2279CA1F" w:rsidR="007B4BF5" w:rsidRPr="00FC7F4A" w:rsidRDefault="00F91FAD" w:rsidP="00966122">
            <w:pPr>
              <w:pBdr>
                <w:bottom w:val="double" w:sz="4" w:space="1" w:color="auto"/>
              </w:pBdr>
              <w:overflowPunct/>
              <w:autoSpaceDE/>
              <w:autoSpaceDN/>
              <w:adjustRightInd/>
              <w:jc w:val="right"/>
              <w:textAlignment w:val="auto"/>
              <w:rPr>
                <w:sz w:val="16"/>
                <w:szCs w:val="16"/>
              </w:rPr>
            </w:pPr>
            <w:r>
              <w:rPr>
                <w:sz w:val="16"/>
                <w:szCs w:val="16"/>
              </w:rPr>
              <w:t>(50,337)</w:t>
            </w:r>
          </w:p>
        </w:tc>
        <w:tc>
          <w:tcPr>
            <w:tcW w:w="1035" w:type="dxa"/>
            <w:tcBorders>
              <w:top w:val="nil"/>
              <w:left w:val="nil"/>
              <w:bottom w:val="nil"/>
              <w:right w:val="nil"/>
            </w:tcBorders>
            <w:noWrap/>
            <w:vAlign w:val="bottom"/>
          </w:tcPr>
          <w:p w14:paraId="2B6D907B" w14:textId="6010F0BC" w:rsidR="007B4BF5" w:rsidRPr="00FC7F4A" w:rsidRDefault="0094797C" w:rsidP="00966122">
            <w:pPr>
              <w:pBdr>
                <w:bottom w:val="double" w:sz="4" w:space="1" w:color="auto"/>
              </w:pBdr>
              <w:overflowPunct/>
              <w:autoSpaceDE/>
              <w:autoSpaceDN/>
              <w:adjustRightInd/>
              <w:jc w:val="right"/>
              <w:textAlignment w:val="auto"/>
              <w:rPr>
                <w:sz w:val="16"/>
                <w:szCs w:val="16"/>
              </w:rPr>
            </w:pPr>
            <w:r>
              <w:rPr>
                <w:sz w:val="16"/>
                <w:szCs w:val="16"/>
              </w:rPr>
              <w:t>636,679</w:t>
            </w:r>
          </w:p>
        </w:tc>
        <w:tc>
          <w:tcPr>
            <w:tcW w:w="1035" w:type="dxa"/>
            <w:tcBorders>
              <w:top w:val="nil"/>
              <w:left w:val="nil"/>
              <w:bottom w:val="nil"/>
              <w:right w:val="nil"/>
            </w:tcBorders>
            <w:noWrap/>
            <w:vAlign w:val="bottom"/>
          </w:tcPr>
          <w:p w14:paraId="254C90A8" w14:textId="2D15C491" w:rsidR="007B4BF5" w:rsidRPr="00FC7F4A" w:rsidRDefault="00F91FAD" w:rsidP="00966122">
            <w:pPr>
              <w:pBdr>
                <w:bottom w:val="double" w:sz="4" w:space="1" w:color="auto"/>
              </w:pBdr>
              <w:overflowPunct/>
              <w:autoSpaceDE/>
              <w:autoSpaceDN/>
              <w:adjustRightInd/>
              <w:jc w:val="right"/>
              <w:textAlignment w:val="auto"/>
              <w:rPr>
                <w:sz w:val="16"/>
                <w:szCs w:val="16"/>
              </w:rPr>
            </w:pPr>
            <w:r>
              <w:rPr>
                <w:sz w:val="16"/>
                <w:szCs w:val="16"/>
              </w:rPr>
              <w:t>6,260,186</w:t>
            </w:r>
          </w:p>
        </w:tc>
        <w:tc>
          <w:tcPr>
            <w:tcW w:w="1035" w:type="dxa"/>
            <w:tcBorders>
              <w:top w:val="nil"/>
              <w:left w:val="nil"/>
              <w:bottom w:val="nil"/>
              <w:right w:val="nil"/>
            </w:tcBorders>
            <w:noWrap/>
            <w:vAlign w:val="bottom"/>
          </w:tcPr>
          <w:p w14:paraId="05564BEF" w14:textId="76E25A86" w:rsidR="007B4BF5" w:rsidRPr="00FC7F4A" w:rsidRDefault="0094797C" w:rsidP="00966122">
            <w:pPr>
              <w:pBdr>
                <w:bottom w:val="double" w:sz="4" w:space="1" w:color="auto"/>
              </w:pBdr>
              <w:overflowPunct/>
              <w:autoSpaceDE/>
              <w:autoSpaceDN/>
              <w:adjustRightInd/>
              <w:jc w:val="right"/>
              <w:textAlignment w:val="auto"/>
              <w:rPr>
                <w:sz w:val="16"/>
                <w:szCs w:val="16"/>
              </w:rPr>
            </w:pPr>
            <w:r>
              <w:rPr>
                <w:sz w:val="16"/>
                <w:szCs w:val="16"/>
              </w:rPr>
              <w:t>6,327,924</w:t>
            </w:r>
          </w:p>
        </w:tc>
        <w:tc>
          <w:tcPr>
            <w:tcW w:w="1035" w:type="dxa"/>
            <w:tcBorders>
              <w:top w:val="nil"/>
              <w:left w:val="nil"/>
              <w:bottom w:val="nil"/>
              <w:right w:val="nil"/>
            </w:tcBorders>
            <w:noWrap/>
            <w:vAlign w:val="bottom"/>
          </w:tcPr>
          <w:p w14:paraId="5AABCD90" w14:textId="23F70E83" w:rsidR="007B4BF5" w:rsidRPr="00FC7F4A" w:rsidRDefault="00F91FAD" w:rsidP="00966122">
            <w:pPr>
              <w:pBdr>
                <w:bottom w:val="double" w:sz="4" w:space="1" w:color="auto"/>
              </w:pBdr>
              <w:overflowPunct/>
              <w:autoSpaceDE/>
              <w:autoSpaceDN/>
              <w:adjustRightInd/>
              <w:jc w:val="right"/>
              <w:textAlignment w:val="auto"/>
              <w:rPr>
                <w:sz w:val="16"/>
                <w:szCs w:val="16"/>
              </w:rPr>
            </w:pPr>
            <w:r>
              <w:rPr>
                <w:sz w:val="16"/>
                <w:szCs w:val="16"/>
              </w:rPr>
              <w:t>(0.01)</w:t>
            </w:r>
          </w:p>
        </w:tc>
        <w:tc>
          <w:tcPr>
            <w:tcW w:w="1036" w:type="dxa"/>
            <w:tcBorders>
              <w:top w:val="nil"/>
              <w:left w:val="nil"/>
              <w:bottom w:val="nil"/>
              <w:right w:val="nil"/>
            </w:tcBorders>
            <w:noWrap/>
            <w:vAlign w:val="bottom"/>
          </w:tcPr>
          <w:p w14:paraId="0BFA00EE" w14:textId="0A596068" w:rsidR="007B4BF5" w:rsidRPr="00FC7F4A" w:rsidRDefault="007B4BF5" w:rsidP="00966122">
            <w:pPr>
              <w:pBdr>
                <w:bottom w:val="double" w:sz="4" w:space="1" w:color="auto"/>
              </w:pBdr>
              <w:overflowPunct/>
              <w:autoSpaceDE/>
              <w:autoSpaceDN/>
              <w:adjustRightInd/>
              <w:jc w:val="right"/>
              <w:textAlignment w:val="auto"/>
              <w:rPr>
                <w:sz w:val="16"/>
                <w:szCs w:val="16"/>
              </w:rPr>
            </w:pPr>
            <w:r>
              <w:rPr>
                <w:sz w:val="16"/>
                <w:szCs w:val="16"/>
              </w:rPr>
              <w:t>0.</w:t>
            </w:r>
            <w:r w:rsidR="0094797C">
              <w:rPr>
                <w:sz w:val="16"/>
                <w:szCs w:val="16"/>
              </w:rPr>
              <w:t>10</w:t>
            </w:r>
          </w:p>
        </w:tc>
      </w:tr>
    </w:tbl>
    <w:p w14:paraId="5407C8D5" w14:textId="77777777" w:rsidR="00066139" w:rsidRDefault="00066139" w:rsidP="00AD6A20">
      <w:pPr>
        <w:spacing w:before="240" w:after="120"/>
        <w:ind w:left="432" w:hanging="432"/>
        <w:jc w:val="thaiDistribute"/>
        <w:rPr>
          <w:rFonts w:cs="Times New Roman"/>
          <w:b/>
          <w:bCs/>
          <w:sz w:val="17"/>
          <w:szCs w:val="17"/>
        </w:rPr>
      </w:pPr>
    </w:p>
    <w:p w14:paraId="26B02B2F" w14:textId="6B19B37E" w:rsidR="00E1060F" w:rsidRPr="00FC7F4A" w:rsidRDefault="007600BA" w:rsidP="00AD6A20">
      <w:pPr>
        <w:spacing w:before="240" w:after="120"/>
        <w:ind w:left="432" w:hanging="432"/>
        <w:jc w:val="thaiDistribute"/>
        <w:rPr>
          <w:rFonts w:cs="Cordia New"/>
          <w:b/>
          <w:bCs/>
          <w:sz w:val="17"/>
          <w:szCs w:val="17"/>
          <w:cs/>
        </w:rPr>
      </w:pPr>
      <w:r w:rsidRPr="00FC7F4A">
        <w:rPr>
          <w:rFonts w:cs="Times New Roman"/>
          <w:b/>
          <w:bCs/>
          <w:sz w:val="17"/>
          <w:szCs w:val="17"/>
        </w:rPr>
        <w:t>2</w:t>
      </w:r>
      <w:r w:rsidR="00A248DB">
        <w:rPr>
          <w:rFonts w:cs="Times New Roman"/>
          <w:b/>
          <w:bCs/>
          <w:sz w:val="17"/>
          <w:szCs w:val="17"/>
        </w:rPr>
        <w:t>3</w:t>
      </w:r>
      <w:r w:rsidR="00E1060F" w:rsidRPr="00FC7F4A">
        <w:rPr>
          <w:rFonts w:cs="Times New Roman"/>
          <w:b/>
          <w:bCs/>
          <w:sz w:val="17"/>
          <w:szCs w:val="17"/>
        </w:rPr>
        <w:t>.</w:t>
      </w:r>
      <w:r w:rsidR="00E1060F" w:rsidRPr="00FC7F4A">
        <w:rPr>
          <w:rFonts w:cs="Times New Roman"/>
          <w:b/>
          <w:bCs/>
          <w:sz w:val="17"/>
          <w:szCs w:val="17"/>
        </w:rPr>
        <w:tab/>
      </w:r>
      <w:r w:rsidR="00CE0F6A" w:rsidRPr="00824900">
        <w:rPr>
          <w:rFonts w:cs="Times New Roman"/>
          <w:b/>
          <w:bCs/>
          <w:sz w:val="17"/>
          <w:szCs w:val="17"/>
        </w:rPr>
        <w:t>DIVIDEND PAYMENT</w:t>
      </w:r>
    </w:p>
    <w:p w14:paraId="5D9507F4" w14:textId="77777777" w:rsidR="00824900" w:rsidRPr="00AC51DF" w:rsidRDefault="00824900" w:rsidP="00824900">
      <w:pPr>
        <w:adjustRightInd/>
        <w:spacing w:before="120"/>
        <w:ind w:left="360"/>
        <w:jc w:val="thaiDistribute"/>
        <w:textAlignment w:val="auto"/>
        <w:rPr>
          <w:rFonts w:cs="Times New Roman"/>
          <w:sz w:val="17"/>
          <w:szCs w:val="17"/>
        </w:rPr>
      </w:pPr>
      <w:r w:rsidRPr="00AC51DF">
        <w:rPr>
          <w:rFonts w:cs="Times New Roman"/>
          <w:sz w:val="17"/>
          <w:szCs w:val="17"/>
        </w:rPr>
        <w:t>On August 5, 2019, the board of directors meeting approves the resolutions to pay interim dividend to the shareholders from the Company</w:t>
      </w:r>
      <w:r w:rsidRPr="00AC51DF">
        <w:rPr>
          <w:sz w:val="17"/>
          <w:szCs w:val="17"/>
          <w:cs/>
        </w:rPr>
        <w:t>’</w:t>
      </w:r>
      <w:r w:rsidRPr="00AC51DF">
        <w:rPr>
          <w:rFonts w:cs="Times New Roman"/>
          <w:sz w:val="17"/>
          <w:szCs w:val="17"/>
        </w:rPr>
        <w:t>s earnings during the period of January 1, 2019 to June 30, 2019 at Baht 0</w:t>
      </w:r>
      <w:r w:rsidRPr="00AC51DF">
        <w:rPr>
          <w:sz w:val="17"/>
          <w:szCs w:val="17"/>
          <w:cs/>
        </w:rPr>
        <w:t>.</w:t>
      </w:r>
      <w:r w:rsidRPr="00AC51DF">
        <w:rPr>
          <w:rFonts w:cs="Times New Roman"/>
          <w:sz w:val="17"/>
          <w:szCs w:val="17"/>
        </w:rPr>
        <w:t>02 per share or not exceeding of Baht 112</w:t>
      </w:r>
      <w:r w:rsidRPr="00AC51DF">
        <w:rPr>
          <w:sz w:val="17"/>
          <w:szCs w:val="17"/>
          <w:cs/>
        </w:rPr>
        <w:t>.</w:t>
      </w:r>
      <w:r w:rsidRPr="00AC51DF">
        <w:rPr>
          <w:rFonts w:cs="Times New Roman"/>
          <w:sz w:val="17"/>
          <w:szCs w:val="17"/>
        </w:rPr>
        <w:t>79 million</w:t>
      </w:r>
      <w:r w:rsidRPr="00AC51DF">
        <w:rPr>
          <w:sz w:val="17"/>
          <w:szCs w:val="17"/>
          <w:cs/>
        </w:rPr>
        <w:t xml:space="preserve">. </w:t>
      </w:r>
      <w:r w:rsidRPr="00AC51DF">
        <w:rPr>
          <w:rFonts w:cs="Times New Roman"/>
          <w:sz w:val="17"/>
          <w:szCs w:val="17"/>
        </w:rPr>
        <w:t>The interim dividend was paid on September 4, 2019</w:t>
      </w:r>
      <w:r w:rsidRPr="00AC51DF">
        <w:rPr>
          <w:rFonts w:cs="Times New Roman"/>
          <w:sz w:val="17"/>
          <w:szCs w:val="17"/>
          <w:cs/>
        </w:rPr>
        <w:t>.</w:t>
      </w:r>
    </w:p>
    <w:p w14:paraId="395EF914" w14:textId="21D43B3E" w:rsidR="00824900" w:rsidRDefault="00824900" w:rsidP="00824900">
      <w:pPr>
        <w:adjustRightInd/>
        <w:spacing w:before="120"/>
        <w:ind w:left="360"/>
        <w:jc w:val="thaiDistribute"/>
        <w:textAlignment w:val="auto"/>
        <w:rPr>
          <w:rFonts w:cs="Times New Roman"/>
          <w:sz w:val="17"/>
          <w:szCs w:val="17"/>
        </w:rPr>
      </w:pPr>
      <w:r w:rsidRPr="008F25EE">
        <w:rPr>
          <w:rFonts w:cs="Times New Roman"/>
          <w:sz w:val="17"/>
          <w:szCs w:val="17"/>
        </w:rPr>
        <w:t xml:space="preserve">On </w:t>
      </w:r>
      <w:r>
        <w:rPr>
          <w:rFonts w:cs="Times New Roman"/>
          <w:sz w:val="17"/>
          <w:szCs w:val="17"/>
        </w:rPr>
        <w:t>November</w:t>
      </w:r>
      <w:r w:rsidRPr="008F25EE">
        <w:rPr>
          <w:rFonts w:cs="Times New Roman"/>
          <w:sz w:val="17"/>
          <w:szCs w:val="17"/>
        </w:rPr>
        <w:t xml:space="preserve"> </w:t>
      </w:r>
      <w:r>
        <w:rPr>
          <w:rFonts w:cs="Times New Roman"/>
          <w:sz w:val="17"/>
          <w:szCs w:val="17"/>
        </w:rPr>
        <w:t>13</w:t>
      </w:r>
      <w:r w:rsidRPr="008F25EE">
        <w:rPr>
          <w:rFonts w:cs="Times New Roman"/>
          <w:sz w:val="17"/>
          <w:szCs w:val="17"/>
        </w:rPr>
        <w:t xml:space="preserve">, 2019, the board of directors </w:t>
      </w:r>
      <w:r w:rsidRPr="00D4090D">
        <w:rPr>
          <w:rFonts w:cs="Times New Roman"/>
          <w:sz w:val="17"/>
          <w:szCs w:val="17"/>
        </w:rPr>
        <w:t xml:space="preserve">meeting approves the resolutions to pay special dividend to the shareholders from the Company’s earnings during the period of </w:t>
      </w:r>
      <w:r w:rsidRPr="00AC51DF">
        <w:rPr>
          <w:rFonts w:cs="Times New Roman"/>
          <w:sz w:val="17"/>
          <w:szCs w:val="17"/>
        </w:rPr>
        <w:t>January</w:t>
      </w:r>
      <w:r w:rsidRPr="00D4090D">
        <w:rPr>
          <w:rFonts w:cs="Times New Roman"/>
          <w:sz w:val="17"/>
          <w:szCs w:val="17"/>
        </w:rPr>
        <w:t xml:space="preserve"> 1, 2019 to </w:t>
      </w:r>
      <w:r w:rsidR="00F117D6">
        <w:rPr>
          <w:rFonts w:cs="Times New Roman"/>
          <w:sz w:val="17"/>
          <w:szCs w:val="17"/>
        </w:rPr>
        <w:t>June</w:t>
      </w:r>
      <w:r w:rsidRPr="00D4090D">
        <w:rPr>
          <w:rFonts w:cs="Times New Roman"/>
          <w:sz w:val="17"/>
          <w:szCs w:val="17"/>
        </w:rPr>
        <w:t xml:space="preserve"> 30, 2019 at Baht 0.02 per share or not exceeding of Baht 112.79 million. The special dividend pa</w:t>
      </w:r>
      <w:r>
        <w:rPr>
          <w:rFonts w:cs="Times New Roman"/>
          <w:sz w:val="17"/>
          <w:szCs w:val="17"/>
        </w:rPr>
        <w:t>id</w:t>
      </w:r>
      <w:r w:rsidRPr="00D4090D">
        <w:rPr>
          <w:rFonts w:cs="Times New Roman"/>
          <w:sz w:val="17"/>
          <w:szCs w:val="17"/>
        </w:rPr>
        <w:t xml:space="preserve"> on December 12, 2019.</w:t>
      </w:r>
    </w:p>
    <w:p w14:paraId="4B2D7424" w14:textId="6364CC64" w:rsidR="0094797C" w:rsidRPr="00AC51DF" w:rsidRDefault="0094797C" w:rsidP="0094797C">
      <w:pPr>
        <w:adjustRightInd/>
        <w:spacing w:before="120"/>
        <w:ind w:left="360"/>
        <w:jc w:val="thaiDistribute"/>
        <w:textAlignment w:val="auto"/>
        <w:rPr>
          <w:rFonts w:cs="Times New Roman"/>
          <w:sz w:val="17"/>
          <w:szCs w:val="17"/>
        </w:rPr>
      </w:pPr>
      <w:r w:rsidRPr="00AC51DF">
        <w:rPr>
          <w:rFonts w:cs="Times New Roman"/>
          <w:sz w:val="17"/>
          <w:szCs w:val="17"/>
        </w:rPr>
        <w:t xml:space="preserve">On </w:t>
      </w:r>
      <w:r>
        <w:rPr>
          <w:rFonts w:cs="Times New Roman"/>
          <w:sz w:val="17"/>
          <w:szCs w:val="17"/>
        </w:rPr>
        <w:t>April</w:t>
      </w:r>
      <w:r w:rsidRPr="00AC51DF">
        <w:rPr>
          <w:rFonts w:cs="Times New Roman"/>
          <w:sz w:val="17"/>
          <w:szCs w:val="17"/>
        </w:rPr>
        <w:t xml:space="preserve"> </w:t>
      </w:r>
      <w:r>
        <w:rPr>
          <w:rFonts w:cs="Times New Roman"/>
          <w:sz w:val="17"/>
          <w:szCs w:val="17"/>
        </w:rPr>
        <w:t>10</w:t>
      </w:r>
      <w:r w:rsidRPr="00AC51DF">
        <w:rPr>
          <w:rFonts w:cs="Times New Roman"/>
          <w:sz w:val="17"/>
          <w:szCs w:val="17"/>
        </w:rPr>
        <w:t>, 20</w:t>
      </w:r>
      <w:r>
        <w:rPr>
          <w:rFonts w:cs="Times New Roman"/>
          <w:sz w:val="17"/>
          <w:szCs w:val="17"/>
        </w:rPr>
        <w:t>20</w:t>
      </w:r>
      <w:r w:rsidRPr="00AC51DF">
        <w:rPr>
          <w:rFonts w:cs="Times New Roman"/>
          <w:sz w:val="17"/>
          <w:szCs w:val="17"/>
        </w:rPr>
        <w:t>, the board of directors meeting approves the resolutions to pay interim dividend to the shareholders from the Company</w:t>
      </w:r>
      <w:r w:rsidRPr="00AC51DF">
        <w:rPr>
          <w:sz w:val="17"/>
          <w:szCs w:val="17"/>
          <w:cs/>
        </w:rPr>
        <w:t>’</w:t>
      </w:r>
      <w:r w:rsidRPr="00AC51DF">
        <w:rPr>
          <w:rFonts w:cs="Times New Roman"/>
          <w:sz w:val="17"/>
          <w:szCs w:val="17"/>
        </w:rPr>
        <w:t>s earnings during the period of J</w:t>
      </w:r>
      <w:r>
        <w:rPr>
          <w:rFonts w:cs="Times New Roman"/>
          <w:sz w:val="17"/>
          <w:szCs w:val="17"/>
        </w:rPr>
        <w:t>uly</w:t>
      </w:r>
      <w:r w:rsidRPr="00AC51DF">
        <w:rPr>
          <w:rFonts w:cs="Times New Roman"/>
          <w:sz w:val="17"/>
          <w:szCs w:val="17"/>
        </w:rPr>
        <w:t xml:space="preserve"> 1, 2019 to </w:t>
      </w:r>
      <w:r>
        <w:rPr>
          <w:rFonts w:cs="Times New Roman"/>
          <w:sz w:val="17"/>
          <w:szCs w:val="17"/>
        </w:rPr>
        <w:t>December</w:t>
      </w:r>
      <w:r w:rsidRPr="00AC51DF">
        <w:rPr>
          <w:rFonts w:cs="Times New Roman"/>
          <w:sz w:val="17"/>
          <w:szCs w:val="17"/>
        </w:rPr>
        <w:t xml:space="preserve"> 3</w:t>
      </w:r>
      <w:r>
        <w:rPr>
          <w:rFonts w:cs="Times New Roman"/>
          <w:sz w:val="17"/>
          <w:szCs w:val="17"/>
        </w:rPr>
        <w:t>1</w:t>
      </w:r>
      <w:r w:rsidRPr="00AC51DF">
        <w:rPr>
          <w:rFonts w:cs="Times New Roman"/>
          <w:sz w:val="17"/>
          <w:szCs w:val="17"/>
        </w:rPr>
        <w:t>, 2019 at Baht 0</w:t>
      </w:r>
      <w:r w:rsidRPr="00AC51DF">
        <w:rPr>
          <w:sz w:val="17"/>
          <w:szCs w:val="17"/>
          <w:cs/>
        </w:rPr>
        <w:t>.</w:t>
      </w:r>
      <w:r w:rsidRPr="00AC51DF">
        <w:rPr>
          <w:rFonts w:cs="Times New Roman"/>
          <w:sz w:val="17"/>
          <w:szCs w:val="17"/>
        </w:rPr>
        <w:t>0</w:t>
      </w:r>
      <w:r>
        <w:rPr>
          <w:rFonts w:cs="Times New Roman"/>
          <w:sz w:val="17"/>
          <w:szCs w:val="17"/>
        </w:rPr>
        <w:t>3</w:t>
      </w:r>
      <w:r w:rsidRPr="00AC51DF">
        <w:rPr>
          <w:rFonts w:cs="Times New Roman"/>
          <w:sz w:val="17"/>
          <w:szCs w:val="17"/>
        </w:rPr>
        <w:t xml:space="preserve"> per share or not exceeding of Baht </w:t>
      </w:r>
      <w:r>
        <w:rPr>
          <w:rFonts w:cs="Times New Roman"/>
          <w:sz w:val="17"/>
          <w:szCs w:val="17"/>
        </w:rPr>
        <w:t>179.03</w:t>
      </w:r>
      <w:r w:rsidRPr="00AC51DF">
        <w:rPr>
          <w:rFonts w:cs="Times New Roman"/>
          <w:sz w:val="17"/>
          <w:szCs w:val="17"/>
        </w:rPr>
        <w:t xml:space="preserve"> million</w:t>
      </w:r>
      <w:r w:rsidRPr="00AC51DF">
        <w:rPr>
          <w:sz w:val="17"/>
          <w:szCs w:val="17"/>
          <w:cs/>
        </w:rPr>
        <w:t xml:space="preserve">. </w:t>
      </w:r>
      <w:r w:rsidRPr="00AC51DF">
        <w:rPr>
          <w:rFonts w:cs="Times New Roman"/>
          <w:sz w:val="17"/>
          <w:szCs w:val="17"/>
        </w:rPr>
        <w:t xml:space="preserve">The interim dividend was paid on </w:t>
      </w:r>
      <w:r>
        <w:rPr>
          <w:rFonts w:cs="Times New Roman"/>
          <w:sz w:val="17"/>
          <w:szCs w:val="17"/>
        </w:rPr>
        <w:t>May</w:t>
      </w:r>
      <w:r w:rsidRPr="00AC51DF">
        <w:rPr>
          <w:rFonts w:cs="Times New Roman"/>
          <w:sz w:val="17"/>
          <w:szCs w:val="17"/>
        </w:rPr>
        <w:t xml:space="preserve"> </w:t>
      </w:r>
      <w:r>
        <w:rPr>
          <w:rFonts w:cs="Times New Roman"/>
          <w:sz w:val="17"/>
          <w:szCs w:val="17"/>
        </w:rPr>
        <w:t>8</w:t>
      </w:r>
      <w:r w:rsidRPr="00AC51DF">
        <w:rPr>
          <w:rFonts w:cs="Times New Roman"/>
          <w:sz w:val="17"/>
          <w:szCs w:val="17"/>
        </w:rPr>
        <w:t>, 20</w:t>
      </w:r>
      <w:r>
        <w:rPr>
          <w:rFonts w:cs="Times New Roman"/>
          <w:sz w:val="17"/>
          <w:szCs w:val="17"/>
        </w:rPr>
        <w:t>20</w:t>
      </w:r>
      <w:r w:rsidRPr="00AC51DF">
        <w:rPr>
          <w:rFonts w:cs="Times New Roman"/>
          <w:sz w:val="17"/>
          <w:szCs w:val="17"/>
          <w:cs/>
        </w:rPr>
        <w:t>.</w:t>
      </w:r>
    </w:p>
    <w:p w14:paraId="0F9757D0" w14:textId="77777777" w:rsidR="00066139" w:rsidRDefault="00066139" w:rsidP="00A167AB">
      <w:pPr>
        <w:spacing w:before="240" w:after="120"/>
        <w:ind w:left="425" w:hanging="425"/>
        <w:rPr>
          <w:rFonts w:cs="Times New Roman"/>
          <w:b/>
          <w:bCs/>
          <w:sz w:val="17"/>
          <w:szCs w:val="17"/>
        </w:rPr>
      </w:pPr>
    </w:p>
    <w:p w14:paraId="0E8BB4FF" w14:textId="49B0681F" w:rsidR="0092172C" w:rsidRPr="00FC7F4A" w:rsidRDefault="00EF1A99" w:rsidP="00A167AB">
      <w:pPr>
        <w:spacing w:before="240" w:after="120"/>
        <w:ind w:left="425" w:hanging="425"/>
        <w:rPr>
          <w:rFonts w:cs="Times New Roman"/>
          <w:b/>
          <w:bCs/>
          <w:sz w:val="17"/>
          <w:szCs w:val="17"/>
        </w:rPr>
      </w:pPr>
      <w:r w:rsidRPr="00FC7F4A">
        <w:rPr>
          <w:rFonts w:cs="Times New Roman"/>
          <w:b/>
          <w:bCs/>
          <w:sz w:val="17"/>
          <w:szCs w:val="17"/>
        </w:rPr>
        <w:t>2</w:t>
      </w:r>
      <w:r w:rsidR="00A248DB">
        <w:rPr>
          <w:rFonts w:cs="Times New Roman"/>
          <w:b/>
          <w:bCs/>
          <w:sz w:val="17"/>
          <w:szCs w:val="17"/>
        </w:rPr>
        <w:t>4</w:t>
      </w:r>
      <w:r w:rsidR="009C2A7B" w:rsidRPr="00FC7F4A">
        <w:rPr>
          <w:rFonts w:cs="Times New Roman"/>
          <w:b/>
          <w:bCs/>
          <w:sz w:val="17"/>
          <w:szCs w:val="17"/>
        </w:rPr>
        <w:t>.</w:t>
      </w:r>
      <w:r w:rsidR="0092172C" w:rsidRPr="00FC7F4A">
        <w:rPr>
          <w:rFonts w:cs="Times New Roman"/>
          <w:b/>
          <w:bCs/>
          <w:sz w:val="17"/>
          <w:szCs w:val="17"/>
        </w:rPr>
        <w:tab/>
        <w:t>EXPENSES BY NATURE</w:t>
      </w:r>
    </w:p>
    <w:p w14:paraId="20AB475F" w14:textId="455CC7EE" w:rsidR="0092172C" w:rsidRPr="00FC7F4A" w:rsidRDefault="0092172C" w:rsidP="00470664">
      <w:pPr>
        <w:spacing w:after="120"/>
        <w:ind w:left="425" w:hanging="425"/>
        <w:jc w:val="both"/>
        <w:rPr>
          <w:rFonts w:cs="Times New Roman"/>
          <w:sz w:val="16"/>
          <w:szCs w:val="16"/>
        </w:rPr>
      </w:pPr>
      <w:r w:rsidRPr="00FC7F4A">
        <w:rPr>
          <w:rFonts w:cs="Times New Roman"/>
          <w:sz w:val="17"/>
          <w:szCs w:val="17"/>
        </w:rPr>
        <w:tab/>
      </w:r>
      <w:r w:rsidRPr="00FC7F4A">
        <w:rPr>
          <w:rFonts w:cs="Times New Roman"/>
          <w:sz w:val="16"/>
          <w:szCs w:val="16"/>
        </w:rPr>
        <w:t xml:space="preserve">The material expenses for </w:t>
      </w:r>
      <w:r w:rsidR="007B4520" w:rsidRPr="00FC7F4A">
        <w:rPr>
          <w:sz w:val="16"/>
          <w:szCs w:val="16"/>
        </w:rPr>
        <w:t xml:space="preserve">the </w:t>
      </w:r>
      <w:r w:rsidR="0094797C">
        <w:rPr>
          <w:sz w:val="16"/>
          <w:szCs w:val="16"/>
        </w:rPr>
        <w:t>six</w:t>
      </w:r>
      <w:r w:rsidR="007B4520" w:rsidRPr="00FC7F4A">
        <w:rPr>
          <w:sz w:val="16"/>
          <w:szCs w:val="16"/>
        </w:rPr>
        <w:t xml:space="preserve">-month periods ended </w:t>
      </w:r>
      <w:r w:rsidR="0094797C">
        <w:rPr>
          <w:sz w:val="16"/>
          <w:szCs w:val="16"/>
        </w:rPr>
        <w:t>June</w:t>
      </w:r>
      <w:r w:rsidR="00001BDA" w:rsidRPr="00FC7F4A">
        <w:rPr>
          <w:sz w:val="16"/>
          <w:szCs w:val="16"/>
        </w:rPr>
        <w:t xml:space="preserve"> 3</w:t>
      </w:r>
      <w:r w:rsidR="0094797C">
        <w:rPr>
          <w:sz w:val="16"/>
          <w:szCs w:val="16"/>
        </w:rPr>
        <w:t>0</w:t>
      </w:r>
      <w:r w:rsidR="007B4520" w:rsidRPr="00FC7F4A">
        <w:rPr>
          <w:sz w:val="16"/>
          <w:szCs w:val="16"/>
        </w:rPr>
        <w:t>, 20</w:t>
      </w:r>
      <w:r w:rsidR="00824900">
        <w:rPr>
          <w:sz w:val="16"/>
          <w:szCs w:val="16"/>
        </w:rPr>
        <w:t xml:space="preserve">20 </w:t>
      </w:r>
      <w:r w:rsidR="007B4520" w:rsidRPr="00FC7F4A">
        <w:rPr>
          <w:sz w:val="16"/>
          <w:szCs w:val="16"/>
        </w:rPr>
        <w:t xml:space="preserve">and </w:t>
      </w:r>
      <w:r w:rsidRPr="00FC7F4A">
        <w:rPr>
          <w:rFonts w:cs="Times New Roman"/>
          <w:sz w:val="16"/>
          <w:szCs w:val="16"/>
        </w:rPr>
        <w:t>20</w:t>
      </w:r>
      <w:r w:rsidR="004329B7" w:rsidRPr="00FC7F4A">
        <w:rPr>
          <w:rFonts w:cs="Times New Roman"/>
          <w:sz w:val="16"/>
          <w:szCs w:val="16"/>
        </w:rPr>
        <w:t>1</w:t>
      </w:r>
      <w:r w:rsidR="00824900">
        <w:rPr>
          <w:rFonts w:cs="Times New Roman"/>
          <w:sz w:val="16"/>
          <w:szCs w:val="16"/>
        </w:rPr>
        <w:t>9</w:t>
      </w:r>
      <w:r w:rsidRPr="00FC7F4A">
        <w:rPr>
          <w:rFonts w:cs="Times New Roman"/>
          <w:sz w:val="16"/>
          <w:szCs w:val="16"/>
        </w:rPr>
        <w:t xml:space="preserve"> are categorized by their natures as follows</w:t>
      </w:r>
      <w:r w:rsidR="009137BA">
        <w:rPr>
          <w:rFonts w:cs="Times New Roman"/>
          <w:sz w:val="16"/>
          <w:szCs w:val="16"/>
        </w:rPr>
        <w:t>:</w:t>
      </w:r>
      <w:r w:rsidRPr="00FC7F4A">
        <w:rPr>
          <w:rFonts w:cs="Times New Roman"/>
          <w:sz w:val="16"/>
          <w:szCs w:val="16"/>
        </w:rPr>
        <w:t xml:space="preserve"> </w:t>
      </w:r>
    </w:p>
    <w:tbl>
      <w:tblPr>
        <w:tblW w:w="9729" w:type="dxa"/>
        <w:tblInd w:w="18" w:type="dxa"/>
        <w:tblLayout w:type="fixed"/>
        <w:tblLook w:val="0000" w:firstRow="0" w:lastRow="0" w:firstColumn="0" w:lastColumn="0" w:noHBand="0" w:noVBand="0"/>
      </w:tblPr>
      <w:tblGrid>
        <w:gridCol w:w="4057"/>
        <w:gridCol w:w="1276"/>
        <w:gridCol w:w="236"/>
        <w:gridCol w:w="1183"/>
        <w:gridCol w:w="140"/>
        <w:gridCol w:w="96"/>
        <w:gridCol w:w="140"/>
        <w:gridCol w:w="994"/>
        <w:gridCol w:w="181"/>
        <w:gridCol w:w="7"/>
        <w:gridCol w:w="48"/>
        <w:gridCol w:w="181"/>
        <w:gridCol w:w="7"/>
        <w:gridCol w:w="1042"/>
        <w:gridCol w:w="141"/>
      </w:tblGrid>
      <w:tr w:rsidR="0092172C" w:rsidRPr="00FC7F4A" w14:paraId="639F37EA" w14:textId="77777777" w:rsidTr="00824900">
        <w:trPr>
          <w:gridAfter w:val="1"/>
          <w:wAfter w:w="141" w:type="dxa"/>
          <w:trHeight w:val="349"/>
        </w:trPr>
        <w:tc>
          <w:tcPr>
            <w:tcW w:w="4057" w:type="dxa"/>
            <w:vAlign w:val="bottom"/>
          </w:tcPr>
          <w:p w14:paraId="65DDCBD8" w14:textId="77777777" w:rsidR="0092172C" w:rsidRPr="00FC7F4A" w:rsidRDefault="0092172C" w:rsidP="0082133A">
            <w:pPr>
              <w:jc w:val="center"/>
              <w:rPr>
                <w:rFonts w:cs="Cordia New"/>
                <w:sz w:val="16"/>
                <w:szCs w:val="16"/>
                <w:cs/>
                <w:lang w:val="th-TH"/>
              </w:rPr>
            </w:pPr>
          </w:p>
        </w:tc>
        <w:tc>
          <w:tcPr>
            <w:tcW w:w="5531" w:type="dxa"/>
            <w:gridSpan w:val="13"/>
            <w:tcBorders>
              <w:bottom w:val="single" w:sz="4" w:space="0" w:color="auto"/>
            </w:tcBorders>
            <w:vAlign w:val="bottom"/>
          </w:tcPr>
          <w:p w14:paraId="08E2107D" w14:textId="77777777" w:rsidR="0092172C" w:rsidRPr="00FC7F4A" w:rsidRDefault="0092172C" w:rsidP="0082133A">
            <w:pPr>
              <w:ind w:left="-108" w:right="-108"/>
              <w:jc w:val="center"/>
              <w:rPr>
                <w:sz w:val="16"/>
                <w:szCs w:val="16"/>
                <w:cs/>
              </w:rPr>
            </w:pPr>
            <w:r w:rsidRPr="00FC7F4A">
              <w:rPr>
                <w:rFonts w:cs="Times New Roman"/>
                <w:sz w:val="16"/>
                <w:szCs w:val="16"/>
              </w:rPr>
              <w:t>BAHT</w:t>
            </w:r>
          </w:p>
        </w:tc>
      </w:tr>
      <w:tr w:rsidR="0092172C" w:rsidRPr="00FC7F4A" w14:paraId="1E1B9303" w14:textId="77777777" w:rsidTr="0020147F">
        <w:trPr>
          <w:gridAfter w:val="1"/>
          <w:wAfter w:w="141" w:type="dxa"/>
          <w:trHeight w:val="312"/>
        </w:trPr>
        <w:tc>
          <w:tcPr>
            <w:tcW w:w="4057" w:type="dxa"/>
          </w:tcPr>
          <w:p w14:paraId="6E310829" w14:textId="77777777" w:rsidR="0092172C" w:rsidRPr="00FC7F4A" w:rsidRDefault="0092172C" w:rsidP="00B309D5">
            <w:pPr>
              <w:jc w:val="center"/>
              <w:rPr>
                <w:rFonts w:cs="Cordia New"/>
                <w:sz w:val="16"/>
                <w:szCs w:val="16"/>
                <w:cs/>
                <w:lang w:val="th-TH"/>
              </w:rPr>
            </w:pPr>
          </w:p>
        </w:tc>
        <w:tc>
          <w:tcPr>
            <w:tcW w:w="2695" w:type="dxa"/>
            <w:gridSpan w:val="3"/>
            <w:tcBorders>
              <w:top w:val="single" w:sz="4" w:space="0" w:color="auto"/>
              <w:bottom w:val="single" w:sz="4" w:space="0" w:color="auto"/>
            </w:tcBorders>
            <w:vAlign w:val="bottom"/>
          </w:tcPr>
          <w:p w14:paraId="6A130C45" w14:textId="77777777" w:rsidR="0092172C" w:rsidRPr="00FC7F4A" w:rsidRDefault="0092172C" w:rsidP="00B309D5">
            <w:pPr>
              <w:jc w:val="center"/>
              <w:rPr>
                <w:sz w:val="16"/>
                <w:szCs w:val="16"/>
                <w:cs/>
                <w:lang w:val="th-TH"/>
              </w:rPr>
            </w:pPr>
            <w:r w:rsidRPr="00FC7F4A">
              <w:rPr>
                <w:rFonts w:cs="Times New Roman"/>
                <w:sz w:val="16"/>
                <w:szCs w:val="16"/>
              </w:rPr>
              <w:t>Consolidated Financial Statement</w:t>
            </w:r>
          </w:p>
        </w:tc>
        <w:tc>
          <w:tcPr>
            <w:tcW w:w="236" w:type="dxa"/>
            <w:gridSpan w:val="2"/>
            <w:tcBorders>
              <w:top w:val="single" w:sz="4" w:space="0" w:color="auto"/>
            </w:tcBorders>
            <w:vAlign w:val="bottom"/>
          </w:tcPr>
          <w:p w14:paraId="77CAAB2C" w14:textId="77777777" w:rsidR="0092172C" w:rsidRPr="00FC7F4A" w:rsidRDefault="0092172C" w:rsidP="00B309D5">
            <w:pPr>
              <w:jc w:val="center"/>
              <w:rPr>
                <w:rFonts w:cs="Times New Roman"/>
                <w:sz w:val="16"/>
                <w:szCs w:val="16"/>
                <w:cs/>
                <w:lang w:val="th-TH"/>
              </w:rPr>
            </w:pPr>
          </w:p>
        </w:tc>
        <w:tc>
          <w:tcPr>
            <w:tcW w:w="2600" w:type="dxa"/>
            <w:gridSpan w:val="8"/>
            <w:tcBorders>
              <w:top w:val="single" w:sz="4" w:space="0" w:color="auto"/>
              <w:bottom w:val="single" w:sz="6" w:space="0" w:color="auto"/>
            </w:tcBorders>
            <w:vAlign w:val="bottom"/>
          </w:tcPr>
          <w:p w14:paraId="3515BDB5" w14:textId="77777777" w:rsidR="0092172C" w:rsidRPr="00FC7F4A" w:rsidRDefault="0092172C" w:rsidP="00B309D5">
            <w:pPr>
              <w:ind w:left="-108" w:right="-108"/>
              <w:jc w:val="center"/>
              <w:rPr>
                <w:rFonts w:cs="Times New Roman"/>
                <w:sz w:val="16"/>
                <w:szCs w:val="16"/>
                <w:cs/>
                <w:lang w:val="th-TH"/>
              </w:rPr>
            </w:pPr>
            <w:r w:rsidRPr="00FC7F4A">
              <w:rPr>
                <w:rFonts w:cs="Times New Roman"/>
                <w:sz w:val="16"/>
                <w:szCs w:val="16"/>
              </w:rPr>
              <w:t>Separate Financial Statement</w:t>
            </w:r>
          </w:p>
        </w:tc>
      </w:tr>
      <w:tr w:rsidR="00824900" w:rsidRPr="00FC7F4A" w14:paraId="74B9AD60" w14:textId="77777777" w:rsidTr="00F2529E">
        <w:trPr>
          <w:gridAfter w:val="1"/>
          <w:wAfter w:w="141" w:type="dxa"/>
          <w:trHeight w:val="226"/>
        </w:trPr>
        <w:tc>
          <w:tcPr>
            <w:tcW w:w="4057" w:type="dxa"/>
          </w:tcPr>
          <w:p w14:paraId="22E38DCB" w14:textId="77777777" w:rsidR="00824900" w:rsidRPr="00FC7F4A" w:rsidRDefault="00824900" w:rsidP="00824900">
            <w:pPr>
              <w:jc w:val="center"/>
              <w:rPr>
                <w:rFonts w:cs="Cordia New"/>
                <w:sz w:val="16"/>
                <w:szCs w:val="16"/>
                <w:cs/>
                <w:lang w:val="th-TH"/>
              </w:rPr>
            </w:pPr>
          </w:p>
        </w:tc>
        <w:tc>
          <w:tcPr>
            <w:tcW w:w="1276" w:type="dxa"/>
            <w:tcBorders>
              <w:bottom w:val="single" w:sz="4" w:space="0" w:color="auto"/>
            </w:tcBorders>
            <w:vAlign w:val="bottom"/>
          </w:tcPr>
          <w:p w14:paraId="0EC364F7" w14:textId="01A4044D" w:rsidR="00824900" w:rsidRPr="00FC7F4A" w:rsidRDefault="00824900" w:rsidP="00824900">
            <w:pPr>
              <w:jc w:val="center"/>
              <w:rPr>
                <w:rFonts w:cs="Cordia New"/>
                <w:sz w:val="16"/>
                <w:szCs w:val="16"/>
                <w:cs/>
                <w:lang w:val="th-TH"/>
              </w:rPr>
            </w:pPr>
            <w:r w:rsidRPr="00FC7F4A">
              <w:rPr>
                <w:rFonts w:cs="Times New Roman"/>
                <w:sz w:val="16"/>
                <w:szCs w:val="16"/>
                <w:cs/>
                <w:lang w:val="th-TH"/>
              </w:rPr>
              <w:t>2</w:t>
            </w:r>
            <w:r w:rsidRPr="00FC7F4A">
              <w:rPr>
                <w:rFonts w:cs="Cordia New"/>
                <w:sz w:val="16"/>
                <w:szCs w:val="16"/>
              </w:rPr>
              <w:t>0</w:t>
            </w:r>
            <w:r>
              <w:rPr>
                <w:rFonts w:cs="Cordia New"/>
                <w:sz w:val="16"/>
                <w:szCs w:val="16"/>
              </w:rPr>
              <w:t>20</w:t>
            </w:r>
          </w:p>
        </w:tc>
        <w:tc>
          <w:tcPr>
            <w:tcW w:w="236" w:type="dxa"/>
            <w:tcBorders>
              <w:top w:val="single" w:sz="4" w:space="0" w:color="auto"/>
            </w:tcBorders>
            <w:vAlign w:val="bottom"/>
          </w:tcPr>
          <w:p w14:paraId="7904FE64" w14:textId="77777777" w:rsidR="00824900" w:rsidRPr="00FC7F4A" w:rsidRDefault="00824900" w:rsidP="00824900">
            <w:pPr>
              <w:jc w:val="center"/>
              <w:rPr>
                <w:sz w:val="16"/>
                <w:szCs w:val="16"/>
                <w:cs/>
                <w:lang w:val="th-TH"/>
              </w:rPr>
            </w:pPr>
          </w:p>
        </w:tc>
        <w:tc>
          <w:tcPr>
            <w:tcW w:w="1183" w:type="dxa"/>
            <w:tcBorders>
              <w:top w:val="single" w:sz="4" w:space="0" w:color="auto"/>
              <w:bottom w:val="single" w:sz="4" w:space="0" w:color="auto"/>
            </w:tcBorders>
            <w:vAlign w:val="bottom"/>
          </w:tcPr>
          <w:p w14:paraId="4FA0380A" w14:textId="68539ED8" w:rsidR="00824900" w:rsidRPr="00FC7F4A" w:rsidRDefault="00824900" w:rsidP="00824900">
            <w:pPr>
              <w:jc w:val="center"/>
              <w:rPr>
                <w:rFonts w:cs="Cordia New"/>
                <w:sz w:val="16"/>
                <w:szCs w:val="16"/>
                <w:cs/>
              </w:rPr>
            </w:pPr>
            <w:r w:rsidRPr="00FC7F4A">
              <w:rPr>
                <w:rFonts w:cs="Times New Roman"/>
                <w:sz w:val="16"/>
                <w:szCs w:val="16"/>
                <w:cs/>
                <w:lang w:val="th-TH"/>
              </w:rPr>
              <w:t>2</w:t>
            </w:r>
            <w:r w:rsidRPr="00FC7F4A">
              <w:rPr>
                <w:rFonts w:cs="Cordia New"/>
                <w:sz w:val="16"/>
                <w:szCs w:val="16"/>
              </w:rPr>
              <w:t>01</w:t>
            </w:r>
            <w:r>
              <w:rPr>
                <w:rFonts w:cs="Cordia New"/>
                <w:sz w:val="16"/>
                <w:szCs w:val="16"/>
              </w:rPr>
              <w:t>9</w:t>
            </w:r>
          </w:p>
        </w:tc>
        <w:tc>
          <w:tcPr>
            <w:tcW w:w="236" w:type="dxa"/>
            <w:gridSpan w:val="2"/>
            <w:vAlign w:val="bottom"/>
          </w:tcPr>
          <w:p w14:paraId="5092BF42" w14:textId="77777777" w:rsidR="00824900" w:rsidRPr="00FC7F4A" w:rsidRDefault="00824900" w:rsidP="00824900">
            <w:pPr>
              <w:jc w:val="center"/>
              <w:rPr>
                <w:sz w:val="16"/>
                <w:szCs w:val="16"/>
                <w:cs/>
                <w:lang w:val="th-TH"/>
              </w:rPr>
            </w:pPr>
          </w:p>
        </w:tc>
        <w:tc>
          <w:tcPr>
            <w:tcW w:w="1134" w:type="dxa"/>
            <w:gridSpan w:val="2"/>
            <w:tcBorders>
              <w:bottom w:val="single" w:sz="4" w:space="0" w:color="auto"/>
            </w:tcBorders>
            <w:vAlign w:val="bottom"/>
          </w:tcPr>
          <w:p w14:paraId="28C028D6" w14:textId="028220BC" w:rsidR="00824900" w:rsidRPr="00FC7F4A" w:rsidRDefault="00824900" w:rsidP="00824900">
            <w:pPr>
              <w:jc w:val="center"/>
              <w:rPr>
                <w:rFonts w:cs="Cordia New"/>
                <w:sz w:val="16"/>
                <w:szCs w:val="16"/>
                <w:cs/>
                <w:lang w:val="th-TH"/>
              </w:rPr>
            </w:pPr>
            <w:r w:rsidRPr="00FC7F4A">
              <w:rPr>
                <w:rFonts w:cs="Times New Roman"/>
                <w:sz w:val="16"/>
                <w:szCs w:val="16"/>
                <w:cs/>
                <w:lang w:val="th-TH"/>
              </w:rPr>
              <w:t>2</w:t>
            </w:r>
            <w:r w:rsidRPr="00FC7F4A">
              <w:rPr>
                <w:rFonts w:cs="Cordia New"/>
                <w:sz w:val="16"/>
                <w:szCs w:val="16"/>
              </w:rPr>
              <w:t>0</w:t>
            </w:r>
            <w:r>
              <w:rPr>
                <w:rFonts w:cs="Cordia New"/>
                <w:sz w:val="16"/>
                <w:szCs w:val="16"/>
              </w:rPr>
              <w:t>20</w:t>
            </w:r>
          </w:p>
        </w:tc>
        <w:tc>
          <w:tcPr>
            <w:tcW w:w="236" w:type="dxa"/>
            <w:gridSpan w:val="3"/>
            <w:tcBorders>
              <w:top w:val="single" w:sz="4" w:space="0" w:color="auto"/>
            </w:tcBorders>
            <w:vAlign w:val="bottom"/>
          </w:tcPr>
          <w:p w14:paraId="6EEB55C2" w14:textId="77777777" w:rsidR="00824900" w:rsidRPr="00FC7F4A" w:rsidRDefault="00824900" w:rsidP="00824900">
            <w:pPr>
              <w:jc w:val="center"/>
              <w:rPr>
                <w:sz w:val="16"/>
                <w:szCs w:val="16"/>
                <w:cs/>
                <w:lang w:val="th-TH"/>
              </w:rPr>
            </w:pPr>
          </w:p>
        </w:tc>
        <w:tc>
          <w:tcPr>
            <w:tcW w:w="1230" w:type="dxa"/>
            <w:gridSpan w:val="3"/>
            <w:tcBorders>
              <w:top w:val="single" w:sz="4" w:space="0" w:color="auto"/>
              <w:bottom w:val="single" w:sz="4" w:space="0" w:color="auto"/>
            </w:tcBorders>
            <w:vAlign w:val="bottom"/>
          </w:tcPr>
          <w:p w14:paraId="5545E045" w14:textId="7678031D" w:rsidR="00824900" w:rsidRPr="00FC7F4A" w:rsidRDefault="00824900" w:rsidP="00824900">
            <w:pPr>
              <w:jc w:val="center"/>
              <w:rPr>
                <w:rFonts w:cs="Cordia New"/>
                <w:sz w:val="16"/>
                <w:szCs w:val="16"/>
                <w:cs/>
              </w:rPr>
            </w:pPr>
            <w:r w:rsidRPr="00FC7F4A">
              <w:rPr>
                <w:rFonts w:cs="Times New Roman"/>
                <w:sz w:val="16"/>
                <w:szCs w:val="16"/>
                <w:cs/>
                <w:lang w:val="th-TH"/>
              </w:rPr>
              <w:t>2</w:t>
            </w:r>
            <w:r w:rsidRPr="00FC7F4A">
              <w:rPr>
                <w:rFonts w:cs="Cordia New"/>
                <w:sz w:val="16"/>
                <w:szCs w:val="16"/>
              </w:rPr>
              <w:t>01</w:t>
            </w:r>
            <w:r>
              <w:rPr>
                <w:rFonts w:cs="Cordia New"/>
                <w:sz w:val="16"/>
                <w:szCs w:val="16"/>
              </w:rPr>
              <w:t>9</w:t>
            </w:r>
          </w:p>
        </w:tc>
      </w:tr>
      <w:tr w:rsidR="00824900" w:rsidRPr="00FC7F4A" w14:paraId="23FDDBED" w14:textId="77777777" w:rsidTr="00B46709">
        <w:tc>
          <w:tcPr>
            <w:tcW w:w="4057" w:type="dxa"/>
          </w:tcPr>
          <w:p w14:paraId="123D34D0" w14:textId="77777777" w:rsidR="00824900" w:rsidRPr="00FC7F4A" w:rsidRDefault="00824900" w:rsidP="00824900">
            <w:pPr>
              <w:pStyle w:val="a0"/>
              <w:tabs>
                <w:tab w:val="clear" w:pos="1080"/>
              </w:tabs>
              <w:rPr>
                <w:rFonts w:cs="Cordia New"/>
                <w:sz w:val="16"/>
                <w:szCs w:val="16"/>
                <w:lang w:val="en-US"/>
              </w:rPr>
            </w:pPr>
            <w:r w:rsidRPr="00FC7F4A">
              <w:rPr>
                <w:rFonts w:cs="Angsana New"/>
                <w:sz w:val="16"/>
                <w:szCs w:val="16"/>
                <w:lang w:val="en-US"/>
              </w:rPr>
              <w:t xml:space="preserve">Personnel expenses </w:t>
            </w:r>
          </w:p>
          <w:p w14:paraId="511FC9A2" w14:textId="77777777" w:rsidR="00824900" w:rsidRPr="00FC7F4A" w:rsidRDefault="00824900" w:rsidP="00824900">
            <w:pPr>
              <w:pStyle w:val="a0"/>
              <w:tabs>
                <w:tab w:val="clear" w:pos="1080"/>
              </w:tabs>
              <w:rPr>
                <w:rFonts w:cs="Cordia New"/>
                <w:sz w:val="16"/>
                <w:szCs w:val="16"/>
                <w:lang w:val="en-US"/>
              </w:rPr>
            </w:pPr>
            <w:r w:rsidRPr="00FC7F4A">
              <w:rPr>
                <w:rFonts w:cs="Cordia New"/>
                <w:sz w:val="16"/>
                <w:szCs w:val="16"/>
                <w:lang w:val="en-US"/>
              </w:rPr>
              <w:t>(Excluded Management benefit expenses)</w:t>
            </w:r>
          </w:p>
        </w:tc>
        <w:tc>
          <w:tcPr>
            <w:tcW w:w="1276" w:type="dxa"/>
            <w:vAlign w:val="bottom"/>
          </w:tcPr>
          <w:p w14:paraId="4B871CEC" w14:textId="2E85F223" w:rsidR="00824900" w:rsidRPr="00FC7F4A" w:rsidRDefault="00066139" w:rsidP="00824900">
            <w:pPr>
              <w:pStyle w:val="a0"/>
              <w:tabs>
                <w:tab w:val="clear" w:pos="1080"/>
                <w:tab w:val="left" w:pos="1842"/>
              </w:tabs>
              <w:jc w:val="right"/>
              <w:rPr>
                <w:rFonts w:cs="Times New Roman"/>
                <w:sz w:val="16"/>
                <w:szCs w:val="16"/>
                <w:lang w:val="en-US"/>
              </w:rPr>
            </w:pPr>
            <w:r>
              <w:rPr>
                <w:rFonts w:cs="Times New Roman"/>
                <w:sz w:val="16"/>
                <w:szCs w:val="16"/>
                <w:lang w:val="en-US"/>
              </w:rPr>
              <w:t>11,868,228.40</w:t>
            </w:r>
          </w:p>
        </w:tc>
        <w:tc>
          <w:tcPr>
            <w:tcW w:w="236" w:type="dxa"/>
          </w:tcPr>
          <w:p w14:paraId="196D781B" w14:textId="77777777" w:rsidR="00824900" w:rsidRPr="00FC7F4A" w:rsidRDefault="00824900" w:rsidP="00824900">
            <w:pPr>
              <w:pStyle w:val="a0"/>
              <w:tabs>
                <w:tab w:val="clear" w:pos="1080"/>
                <w:tab w:val="left" w:pos="297"/>
                <w:tab w:val="left" w:pos="1842"/>
              </w:tabs>
              <w:jc w:val="right"/>
              <w:rPr>
                <w:rFonts w:cs="Times New Roman"/>
                <w:sz w:val="16"/>
                <w:szCs w:val="16"/>
                <w:cs/>
              </w:rPr>
            </w:pPr>
          </w:p>
        </w:tc>
        <w:tc>
          <w:tcPr>
            <w:tcW w:w="1323" w:type="dxa"/>
            <w:gridSpan w:val="2"/>
            <w:vAlign w:val="bottom"/>
          </w:tcPr>
          <w:p w14:paraId="17A56CA4" w14:textId="2B069B31" w:rsidR="00824900" w:rsidRPr="00FC7F4A" w:rsidRDefault="0094797C" w:rsidP="00824900">
            <w:pPr>
              <w:pStyle w:val="a0"/>
              <w:tabs>
                <w:tab w:val="clear" w:pos="1080"/>
                <w:tab w:val="left" w:pos="1842"/>
              </w:tabs>
              <w:ind w:right="125"/>
              <w:jc w:val="right"/>
              <w:rPr>
                <w:rFonts w:cs="Times New Roman"/>
                <w:sz w:val="16"/>
                <w:szCs w:val="16"/>
                <w:lang w:val="en-US"/>
              </w:rPr>
            </w:pPr>
            <w:r>
              <w:rPr>
                <w:rFonts w:cs="Times New Roman"/>
                <w:sz w:val="16"/>
                <w:szCs w:val="16"/>
                <w:lang w:val="en-US"/>
              </w:rPr>
              <w:t>9,790,491.76</w:t>
            </w:r>
          </w:p>
        </w:tc>
        <w:tc>
          <w:tcPr>
            <w:tcW w:w="236" w:type="dxa"/>
            <w:gridSpan w:val="2"/>
          </w:tcPr>
          <w:p w14:paraId="40459855" w14:textId="77777777" w:rsidR="00824900" w:rsidRPr="00FC7F4A" w:rsidRDefault="00824900" w:rsidP="00824900">
            <w:pPr>
              <w:pStyle w:val="a0"/>
              <w:tabs>
                <w:tab w:val="clear" w:pos="1080"/>
                <w:tab w:val="left" w:pos="297"/>
                <w:tab w:val="left" w:pos="1842"/>
              </w:tabs>
              <w:jc w:val="right"/>
              <w:rPr>
                <w:rFonts w:cs="Times New Roman"/>
                <w:sz w:val="16"/>
                <w:szCs w:val="16"/>
                <w:cs/>
              </w:rPr>
            </w:pPr>
          </w:p>
        </w:tc>
        <w:tc>
          <w:tcPr>
            <w:tcW w:w="1175" w:type="dxa"/>
            <w:gridSpan w:val="2"/>
            <w:vAlign w:val="bottom"/>
          </w:tcPr>
          <w:p w14:paraId="48F1DD07" w14:textId="3073D96A" w:rsidR="00824900" w:rsidRPr="00FC7F4A" w:rsidRDefault="00066139" w:rsidP="00824900">
            <w:pPr>
              <w:tabs>
                <w:tab w:val="left" w:pos="3330"/>
              </w:tabs>
              <w:ind w:left="-108"/>
              <w:jc w:val="right"/>
              <w:rPr>
                <w:rFonts w:cs="Times New Roman"/>
                <w:sz w:val="16"/>
                <w:szCs w:val="16"/>
              </w:rPr>
            </w:pPr>
            <w:r>
              <w:rPr>
                <w:rFonts w:cs="Times New Roman"/>
                <w:sz w:val="16"/>
                <w:szCs w:val="16"/>
              </w:rPr>
              <w:t>10,302,552.76</w:t>
            </w:r>
          </w:p>
        </w:tc>
        <w:tc>
          <w:tcPr>
            <w:tcW w:w="236" w:type="dxa"/>
            <w:gridSpan w:val="3"/>
          </w:tcPr>
          <w:p w14:paraId="01B941D2" w14:textId="77777777" w:rsidR="00824900" w:rsidRPr="00FC7F4A" w:rsidRDefault="00824900" w:rsidP="00824900">
            <w:pPr>
              <w:ind w:right="72"/>
              <w:jc w:val="right"/>
              <w:rPr>
                <w:rFonts w:cs="Times New Roman"/>
                <w:sz w:val="16"/>
                <w:szCs w:val="16"/>
              </w:rPr>
            </w:pPr>
          </w:p>
        </w:tc>
        <w:tc>
          <w:tcPr>
            <w:tcW w:w="1190" w:type="dxa"/>
            <w:gridSpan w:val="3"/>
            <w:vAlign w:val="bottom"/>
          </w:tcPr>
          <w:p w14:paraId="3B1EB476" w14:textId="010575F9" w:rsidR="00824900" w:rsidRPr="00FC7F4A" w:rsidRDefault="0094797C" w:rsidP="00824900">
            <w:pPr>
              <w:tabs>
                <w:tab w:val="left" w:pos="3330"/>
              </w:tabs>
              <w:ind w:left="-108"/>
              <w:jc w:val="right"/>
              <w:rPr>
                <w:rFonts w:cs="Times New Roman"/>
                <w:sz w:val="16"/>
                <w:szCs w:val="16"/>
              </w:rPr>
            </w:pPr>
            <w:r>
              <w:rPr>
                <w:rFonts w:cs="Times New Roman"/>
                <w:sz w:val="16"/>
                <w:szCs w:val="16"/>
              </w:rPr>
              <w:t>7,396,116.53</w:t>
            </w:r>
          </w:p>
        </w:tc>
      </w:tr>
      <w:tr w:rsidR="00824900" w:rsidRPr="00FC7F4A" w14:paraId="499F4464" w14:textId="77777777" w:rsidTr="00B46709">
        <w:tc>
          <w:tcPr>
            <w:tcW w:w="4057" w:type="dxa"/>
          </w:tcPr>
          <w:p w14:paraId="5CEAE165" w14:textId="77777777" w:rsidR="00824900" w:rsidRPr="00FC7F4A" w:rsidRDefault="00824900" w:rsidP="00824900">
            <w:pPr>
              <w:pStyle w:val="a0"/>
              <w:tabs>
                <w:tab w:val="clear" w:pos="1080"/>
                <w:tab w:val="left" w:pos="297"/>
                <w:tab w:val="left" w:pos="1842"/>
              </w:tabs>
              <w:rPr>
                <w:rFonts w:cs="Angsana New"/>
                <w:sz w:val="16"/>
                <w:szCs w:val="16"/>
                <w:lang w:val="en-US"/>
              </w:rPr>
            </w:pPr>
            <w:r w:rsidRPr="00FC7F4A">
              <w:rPr>
                <w:rFonts w:cs="Angsana New"/>
                <w:sz w:val="16"/>
                <w:szCs w:val="16"/>
                <w:lang w:val="en-US"/>
              </w:rPr>
              <w:t xml:space="preserve">Management remunerations </w:t>
            </w:r>
          </w:p>
          <w:p w14:paraId="39D5D8C7" w14:textId="77777777" w:rsidR="00824900" w:rsidRPr="00FC7F4A" w:rsidRDefault="00824900" w:rsidP="00824900">
            <w:pPr>
              <w:pStyle w:val="a0"/>
              <w:tabs>
                <w:tab w:val="clear" w:pos="1080"/>
              </w:tabs>
              <w:ind w:right="-249"/>
              <w:rPr>
                <w:rFonts w:cs="Angsana New"/>
                <w:sz w:val="16"/>
                <w:szCs w:val="16"/>
                <w:lang w:val="en-US"/>
              </w:rPr>
            </w:pPr>
            <w:r w:rsidRPr="00FC7F4A">
              <w:rPr>
                <w:rFonts w:cs="Angsana New"/>
                <w:sz w:val="16"/>
                <w:szCs w:val="16"/>
                <w:lang w:val="en-US"/>
              </w:rPr>
              <w:t>(Included in Cost of service and administrative expenses)</w:t>
            </w:r>
          </w:p>
        </w:tc>
        <w:tc>
          <w:tcPr>
            <w:tcW w:w="1276" w:type="dxa"/>
            <w:vAlign w:val="bottom"/>
          </w:tcPr>
          <w:p w14:paraId="5BEA1226" w14:textId="6226F239" w:rsidR="00824900" w:rsidRPr="00FC7F4A" w:rsidRDefault="00066139" w:rsidP="00824900">
            <w:pPr>
              <w:pStyle w:val="a0"/>
              <w:tabs>
                <w:tab w:val="clear" w:pos="1080"/>
                <w:tab w:val="left" w:pos="1842"/>
              </w:tabs>
              <w:jc w:val="right"/>
              <w:rPr>
                <w:rFonts w:cs="Times New Roman"/>
                <w:sz w:val="16"/>
                <w:szCs w:val="16"/>
                <w:lang w:val="en-US"/>
              </w:rPr>
            </w:pPr>
            <w:r>
              <w:rPr>
                <w:rFonts w:cs="Times New Roman"/>
                <w:sz w:val="16"/>
                <w:szCs w:val="16"/>
                <w:lang w:val="en-US"/>
              </w:rPr>
              <w:t>22,494,913.37</w:t>
            </w:r>
          </w:p>
        </w:tc>
        <w:tc>
          <w:tcPr>
            <w:tcW w:w="236" w:type="dxa"/>
          </w:tcPr>
          <w:p w14:paraId="3DC71D10" w14:textId="77777777" w:rsidR="00824900" w:rsidRPr="00FC7F4A" w:rsidRDefault="00824900" w:rsidP="00824900">
            <w:pPr>
              <w:tabs>
                <w:tab w:val="left" w:pos="3330"/>
              </w:tabs>
              <w:ind w:left="-108"/>
              <w:jc w:val="right"/>
              <w:rPr>
                <w:rFonts w:cs="Times New Roman"/>
                <w:sz w:val="16"/>
                <w:szCs w:val="16"/>
                <w:cs/>
              </w:rPr>
            </w:pPr>
          </w:p>
        </w:tc>
        <w:tc>
          <w:tcPr>
            <w:tcW w:w="1323" w:type="dxa"/>
            <w:gridSpan w:val="2"/>
            <w:vAlign w:val="bottom"/>
          </w:tcPr>
          <w:p w14:paraId="1AB2BFD0" w14:textId="65BB2327" w:rsidR="00824900" w:rsidRPr="00FC7F4A" w:rsidRDefault="0094797C" w:rsidP="00824900">
            <w:pPr>
              <w:pStyle w:val="a0"/>
              <w:tabs>
                <w:tab w:val="clear" w:pos="1080"/>
                <w:tab w:val="left" w:pos="1842"/>
              </w:tabs>
              <w:ind w:right="125"/>
              <w:jc w:val="right"/>
              <w:rPr>
                <w:rFonts w:cs="Times New Roman"/>
                <w:sz w:val="16"/>
                <w:szCs w:val="16"/>
                <w:lang w:val="en-US"/>
              </w:rPr>
            </w:pPr>
            <w:r>
              <w:rPr>
                <w:rFonts w:cs="Times New Roman"/>
                <w:sz w:val="16"/>
                <w:szCs w:val="16"/>
                <w:lang w:val="en-US"/>
              </w:rPr>
              <w:t>19,697,092.42</w:t>
            </w:r>
          </w:p>
        </w:tc>
        <w:tc>
          <w:tcPr>
            <w:tcW w:w="236" w:type="dxa"/>
            <w:gridSpan w:val="2"/>
          </w:tcPr>
          <w:p w14:paraId="56754F99" w14:textId="77777777" w:rsidR="00824900" w:rsidRPr="00FC7F4A" w:rsidRDefault="00824900" w:rsidP="00824900">
            <w:pPr>
              <w:pStyle w:val="a0"/>
              <w:tabs>
                <w:tab w:val="clear" w:pos="1080"/>
                <w:tab w:val="left" w:pos="297"/>
                <w:tab w:val="left" w:pos="1842"/>
              </w:tabs>
              <w:jc w:val="right"/>
              <w:rPr>
                <w:rFonts w:cs="Times New Roman"/>
                <w:sz w:val="16"/>
                <w:szCs w:val="16"/>
                <w:cs/>
              </w:rPr>
            </w:pPr>
          </w:p>
        </w:tc>
        <w:tc>
          <w:tcPr>
            <w:tcW w:w="1175" w:type="dxa"/>
            <w:gridSpan w:val="2"/>
            <w:vAlign w:val="bottom"/>
          </w:tcPr>
          <w:p w14:paraId="6D7B93E5" w14:textId="440300AF" w:rsidR="00824900" w:rsidRPr="00FC7F4A" w:rsidRDefault="00066139" w:rsidP="00824900">
            <w:pPr>
              <w:tabs>
                <w:tab w:val="left" w:pos="3330"/>
              </w:tabs>
              <w:ind w:left="-108"/>
              <w:jc w:val="right"/>
              <w:rPr>
                <w:rFonts w:cs="Times New Roman"/>
                <w:sz w:val="16"/>
                <w:szCs w:val="16"/>
              </w:rPr>
            </w:pPr>
            <w:r>
              <w:rPr>
                <w:rFonts w:cs="Times New Roman"/>
                <w:sz w:val="16"/>
                <w:szCs w:val="16"/>
              </w:rPr>
              <w:t>22,494,913.37</w:t>
            </w:r>
          </w:p>
        </w:tc>
        <w:tc>
          <w:tcPr>
            <w:tcW w:w="236" w:type="dxa"/>
            <w:gridSpan w:val="3"/>
          </w:tcPr>
          <w:p w14:paraId="38E5A6F0" w14:textId="77777777" w:rsidR="00824900" w:rsidRPr="00FC7F4A" w:rsidRDefault="00824900" w:rsidP="00824900">
            <w:pPr>
              <w:ind w:right="72"/>
              <w:jc w:val="right"/>
              <w:rPr>
                <w:rFonts w:cs="Times New Roman"/>
                <w:sz w:val="16"/>
                <w:szCs w:val="16"/>
              </w:rPr>
            </w:pPr>
          </w:p>
        </w:tc>
        <w:tc>
          <w:tcPr>
            <w:tcW w:w="1190" w:type="dxa"/>
            <w:gridSpan w:val="3"/>
            <w:vAlign w:val="bottom"/>
          </w:tcPr>
          <w:p w14:paraId="5D420AA5" w14:textId="621B2070" w:rsidR="00824900" w:rsidRPr="00FC7F4A" w:rsidRDefault="0094797C" w:rsidP="00824900">
            <w:pPr>
              <w:tabs>
                <w:tab w:val="left" w:pos="3330"/>
              </w:tabs>
              <w:ind w:left="-108"/>
              <w:jc w:val="right"/>
              <w:rPr>
                <w:rFonts w:cs="Times New Roman"/>
                <w:sz w:val="16"/>
                <w:szCs w:val="16"/>
              </w:rPr>
            </w:pPr>
            <w:r>
              <w:rPr>
                <w:rFonts w:cs="Times New Roman"/>
                <w:sz w:val="16"/>
                <w:szCs w:val="16"/>
              </w:rPr>
              <w:t>19,697,092.42</w:t>
            </w:r>
          </w:p>
        </w:tc>
      </w:tr>
      <w:tr w:rsidR="00824900" w:rsidRPr="00FC7F4A" w14:paraId="26CF180A" w14:textId="77777777" w:rsidTr="00EF1A99">
        <w:tc>
          <w:tcPr>
            <w:tcW w:w="4057" w:type="dxa"/>
          </w:tcPr>
          <w:p w14:paraId="7E0F921B" w14:textId="77777777" w:rsidR="00824900" w:rsidRPr="00FC7F4A" w:rsidRDefault="00824900" w:rsidP="00824900">
            <w:pPr>
              <w:pStyle w:val="a0"/>
              <w:tabs>
                <w:tab w:val="clear" w:pos="1080"/>
                <w:tab w:val="left" w:pos="297"/>
                <w:tab w:val="left" w:pos="1842"/>
              </w:tabs>
              <w:rPr>
                <w:rFonts w:cs="Angsana New"/>
                <w:sz w:val="16"/>
                <w:szCs w:val="16"/>
                <w:cs/>
              </w:rPr>
            </w:pPr>
            <w:r w:rsidRPr="00FC7F4A">
              <w:rPr>
                <w:rFonts w:cs="Angsana New"/>
                <w:sz w:val="16"/>
                <w:szCs w:val="16"/>
                <w:lang w:val="en-US"/>
              </w:rPr>
              <w:t>Depreciation and amortization</w:t>
            </w:r>
          </w:p>
        </w:tc>
        <w:tc>
          <w:tcPr>
            <w:tcW w:w="1276" w:type="dxa"/>
          </w:tcPr>
          <w:p w14:paraId="36651796" w14:textId="257A7D2D" w:rsidR="00824900" w:rsidRPr="00FC7F4A" w:rsidRDefault="00066139" w:rsidP="00824900">
            <w:pPr>
              <w:pStyle w:val="a0"/>
              <w:tabs>
                <w:tab w:val="clear" w:pos="1080"/>
                <w:tab w:val="left" w:pos="1842"/>
              </w:tabs>
              <w:jc w:val="right"/>
              <w:rPr>
                <w:rFonts w:cs="Times New Roman"/>
                <w:sz w:val="16"/>
                <w:szCs w:val="16"/>
                <w:lang w:val="en-US"/>
              </w:rPr>
            </w:pPr>
            <w:r>
              <w:rPr>
                <w:rFonts w:cs="Times New Roman"/>
                <w:sz w:val="16"/>
                <w:szCs w:val="16"/>
                <w:lang w:val="en-US"/>
              </w:rPr>
              <w:t>2,090,642.22</w:t>
            </w:r>
          </w:p>
        </w:tc>
        <w:tc>
          <w:tcPr>
            <w:tcW w:w="236" w:type="dxa"/>
          </w:tcPr>
          <w:p w14:paraId="5F46A00B" w14:textId="77777777" w:rsidR="00824900" w:rsidRPr="00FC7F4A" w:rsidRDefault="00824900" w:rsidP="00824900">
            <w:pPr>
              <w:tabs>
                <w:tab w:val="left" w:pos="3330"/>
              </w:tabs>
              <w:ind w:left="-108"/>
              <w:jc w:val="right"/>
              <w:rPr>
                <w:rFonts w:cs="Times New Roman"/>
                <w:sz w:val="16"/>
                <w:szCs w:val="16"/>
                <w:cs/>
              </w:rPr>
            </w:pPr>
          </w:p>
        </w:tc>
        <w:tc>
          <w:tcPr>
            <w:tcW w:w="1323" w:type="dxa"/>
            <w:gridSpan w:val="2"/>
          </w:tcPr>
          <w:p w14:paraId="3376BBEF" w14:textId="2F86C0F9" w:rsidR="00824900" w:rsidRPr="00FC7F4A" w:rsidRDefault="0094797C" w:rsidP="00824900">
            <w:pPr>
              <w:pStyle w:val="a0"/>
              <w:tabs>
                <w:tab w:val="clear" w:pos="1080"/>
                <w:tab w:val="left" w:pos="1842"/>
              </w:tabs>
              <w:ind w:right="125"/>
              <w:jc w:val="right"/>
              <w:rPr>
                <w:rFonts w:cs="Times New Roman"/>
                <w:sz w:val="16"/>
                <w:szCs w:val="16"/>
                <w:lang w:val="en-US"/>
              </w:rPr>
            </w:pPr>
            <w:r>
              <w:rPr>
                <w:rFonts w:cs="Times New Roman"/>
                <w:sz w:val="16"/>
                <w:szCs w:val="16"/>
                <w:lang w:val="en-US"/>
              </w:rPr>
              <w:t>1,866,647.04</w:t>
            </w:r>
          </w:p>
        </w:tc>
        <w:tc>
          <w:tcPr>
            <w:tcW w:w="236" w:type="dxa"/>
            <w:gridSpan w:val="2"/>
          </w:tcPr>
          <w:p w14:paraId="6D1495EA" w14:textId="77777777" w:rsidR="00824900" w:rsidRPr="00FC7F4A" w:rsidRDefault="00824900" w:rsidP="00824900">
            <w:pPr>
              <w:pStyle w:val="a0"/>
              <w:tabs>
                <w:tab w:val="clear" w:pos="1080"/>
                <w:tab w:val="left" w:pos="297"/>
                <w:tab w:val="left" w:pos="1842"/>
              </w:tabs>
              <w:jc w:val="right"/>
              <w:rPr>
                <w:rFonts w:cs="Times New Roman"/>
                <w:sz w:val="16"/>
                <w:szCs w:val="16"/>
                <w:cs/>
              </w:rPr>
            </w:pPr>
          </w:p>
        </w:tc>
        <w:tc>
          <w:tcPr>
            <w:tcW w:w="1175" w:type="dxa"/>
            <w:gridSpan w:val="2"/>
          </w:tcPr>
          <w:p w14:paraId="49C826E5" w14:textId="317165F8" w:rsidR="00824900" w:rsidRPr="00FC7F4A" w:rsidRDefault="00066139" w:rsidP="00824900">
            <w:pPr>
              <w:tabs>
                <w:tab w:val="left" w:pos="3330"/>
              </w:tabs>
              <w:ind w:left="-108"/>
              <w:jc w:val="right"/>
              <w:rPr>
                <w:rFonts w:cs="Times New Roman"/>
                <w:sz w:val="16"/>
                <w:szCs w:val="16"/>
              </w:rPr>
            </w:pPr>
            <w:r>
              <w:rPr>
                <w:rFonts w:cs="Times New Roman"/>
                <w:sz w:val="16"/>
                <w:szCs w:val="16"/>
              </w:rPr>
              <w:t>2,090,642.22</w:t>
            </w:r>
          </w:p>
        </w:tc>
        <w:tc>
          <w:tcPr>
            <w:tcW w:w="236" w:type="dxa"/>
            <w:gridSpan w:val="3"/>
          </w:tcPr>
          <w:p w14:paraId="1E8906D2" w14:textId="77777777" w:rsidR="00824900" w:rsidRPr="00FC7F4A" w:rsidRDefault="00824900" w:rsidP="00824900">
            <w:pPr>
              <w:ind w:right="72"/>
              <w:jc w:val="right"/>
              <w:rPr>
                <w:rFonts w:cs="Times New Roman"/>
                <w:sz w:val="16"/>
                <w:szCs w:val="16"/>
              </w:rPr>
            </w:pPr>
          </w:p>
        </w:tc>
        <w:tc>
          <w:tcPr>
            <w:tcW w:w="1190" w:type="dxa"/>
            <w:gridSpan w:val="3"/>
          </w:tcPr>
          <w:p w14:paraId="09D761C9" w14:textId="463CA11C" w:rsidR="00824900" w:rsidRPr="00FC7F4A" w:rsidRDefault="0094797C" w:rsidP="00824900">
            <w:pPr>
              <w:tabs>
                <w:tab w:val="left" w:pos="3330"/>
              </w:tabs>
              <w:ind w:left="-108"/>
              <w:jc w:val="right"/>
              <w:rPr>
                <w:rFonts w:cs="Times New Roman"/>
                <w:sz w:val="16"/>
                <w:szCs w:val="16"/>
              </w:rPr>
            </w:pPr>
            <w:r>
              <w:rPr>
                <w:rFonts w:cs="Times New Roman"/>
                <w:sz w:val="16"/>
                <w:szCs w:val="16"/>
              </w:rPr>
              <w:t>1,846,855.30</w:t>
            </w:r>
          </w:p>
        </w:tc>
      </w:tr>
      <w:tr w:rsidR="00824900" w:rsidRPr="00FC7F4A" w14:paraId="16171C31" w14:textId="77777777" w:rsidTr="00EF1A99">
        <w:tc>
          <w:tcPr>
            <w:tcW w:w="4057" w:type="dxa"/>
          </w:tcPr>
          <w:p w14:paraId="71D9FE10" w14:textId="77777777" w:rsidR="00824900" w:rsidRPr="00FC7F4A" w:rsidRDefault="00824900" w:rsidP="00824900">
            <w:pPr>
              <w:pStyle w:val="a0"/>
              <w:tabs>
                <w:tab w:val="clear" w:pos="1080"/>
                <w:tab w:val="left" w:pos="297"/>
                <w:tab w:val="left" w:pos="1842"/>
              </w:tabs>
              <w:rPr>
                <w:rFonts w:cs="Angsana New"/>
                <w:sz w:val="16"/>
                <w:szCs w:val="16"/>
                <w:lang w:val="en-US"/>
              </w:rPr>
            </w:pPr>
            <w:r w:rsidRPr="00FC7F4A">
              <w:rPr>
                <w:rFonts w:cs="Angsana New"/>
                <w:sz w:val="16"/>
                <w:szCs w:val="16"/>
                <w:lang w:val="en-US"/>
              </w:rPr>
              <w:t>Consulting fee</w:t>
            </w:r>
          </w:p>
        </w:tc>
        <w:tc>
          <w:tcPr>
            <w:tcW w:w="1276" w:type="dxa"/>
          </w:tcPr>
          <w:p w14:paraId="52F4A220" w14:textId="1B1E4419" w:rsidR="00824900" w:rsidRPr="00FC7F4A" w:rsidRDefault="00066139" w:rsidP="00824900">
            <w:pPr>
              <w:pStyle w:val="a0"/>
              <w:tabs>
                <w:tab w:val="clear" w:pos="1080"/>
                <w:tab w:val="left" w:pos="1842"/>
              </w:tabs>
              <w:jc w:val="right"/>
              <w:rPr>
                <w:rFonts w:cs="Times New Roman"/>
                <w:sz w:val="16"/>
                <w:szCs w:val="16"/>
                <w:lang w:val="en-US"/>
              </w:rPr>
            </w:pPr>
            <w:r>
              <w:rPr>
                <w:rFonts w:cs="Times New Roman"/>
                <w:sz w:val="16"/>
                <w:szCs w:val="16"/>
                <w:lang w:val="en-US"/>
              </w:rPr>
              <w:t>2,811,467.54</w:t>
            </w:r>
          </w:p>
        </w:tc>
        <w:tc>
          <w:tcPr>
            <w:tcW w:w="236" w:type="dxa"/>
          </w:tcPr>
          <w:p w14:paraId="0DFC7846" w14:textId="77777777" w:rsidR="00824900" w:rsidRPr="00FC7F4A" w:rsidRDefault="00824900" w:rsidP="00824900">
            <w:pPr>
              <w:tabs>
                <w:tab w:val="left" w:pos="3330"/>
              </w:tabs>
              <w:ind w:left="-108"/>
              <w:jc w:val="right"/>
              <w:rPr>
                <w:rFonts w:cs="Times New Roman"/>
                <w:sz w:val="16"/>
                <w:szCs w:val="16"/>
                <w:cs/>
              </w:rPr>
            </w:pPr>
          </w:p>
        </w:tc>
        <w:tc>
          <w:tcPr>
            <w:tcW w:w="1323" w:type="dxa"/>
            <w:gridSpan w:val="2"/>
          </w:tcPr>
          <w:p w14:paraId="299ED652" w14:textId="14FB90B4" w:rsidR="00824900" w:rsidRPr="00FC7F4A" w:rsidRDefault="0094797C" w:rsidP="00824900">
            <w:pPr>
              <w:pStyle w:val="a0"/>
              <w:tabs>
                <w:tab w:val="clear" w:pos="1080"/>
                <w:tab w:val="left" w:pos="1842"/>
              </w:tabs>
              <w:ind w:right="125"/>
              <w:jc w:val="right"/>
              <w:rPr>
                <w:rFonts w:cs="Times New Roman"/>
                <w:sz w:val="16"/>
                <w:szCs w:val="16"/>
                <w:lang w:val="en-US"/>
              </w:rPr>
            </w:pPr>
            <w:r>
              <w:rPr>
                <w:rFonts w:cs="Times New Roman"/>
                <w:sz w:val="16"/>
                <w:szCs w:val="16"/>
                <w:lang w:val="en-US"/>
              </w:rPr>
              <w:t>4,578,380.00</w:t>
            </w:r>
          </w:p>
        </w:tc>
        <w:tc>
          <w:tcPr>
            <w:tcW w:w="236" w:type="dxa"/>
            <w:gridSpan w:val="2"/>
          </w:tcPr>
          <w:p w14:paraId="4D90C6CE" w14:textId="77777777" w:rsidR="00824900" w:rsidRPr="00FC7F4A" w:rsidRDefault="00824900" w:rsidP="00824900">
            <w:pPr>
              <w:pStyle w:val="a0"/>
              <w:tabs>
                <w:tab w:val="clear" w:pos="1080"/>
                <w:tab w:val="left" w:pos="297"/>
                <w:tab w:val="left" w:pos="1842"/>
              </w:tabs>
              <w:jc w:val="right"/>
              <w:rPr>
                <w:rFonts w:cs="Times New Roman"/>
                <w:sz w:val="16"/>
                <w:szCs w:val="16"/>
                <w:cs/>
              </w:rPr>
            </w:pPr>
          </w:p>
        </w:tc>
        <w:tc>
          <w:tcPr>
            <w:tcW w:w="1175" w:type="dxa"/>
            <w:gridSpan w:val="2"/>
          </w:tcPr>
          <w:p w14:paraId="46279D75" w14:textId="4E078E92" w:rsidR="00824900" w:rsidRPr="00FC7F4A" w:rsidRDefault="00066139" w:rsidP="00824900">
            <w:pPr>
              <w:tabs>
                <w:tab w:val="left" w:pos="3330"/>
              </w:tabs>
              <w:ind w:left="-108"/>
              <w:jc w:val="right"/>
              <w:rPr>
                <w:rFonts w:cs="Times New Roman"/>
                <w:sz w:val="16"/>
                <w:szCs w:val="16"/>
              </w:rPr>
            </w:pPr>
            <w:r>
              <w:rPr>
                <w:rFonts w:cs="Times New Roman"/>
                <w:sz w:val="16"/>
                <w:szCs w:val="16"/>
              </w:rPr>
              <w:t>2,585,293.54</w:t>
            </w:r>
          </w:p>
        </w:tc>
        <w:tc>
          <w:tcPr>
            <w:tcW w:w="236" w:type="dxa"/>
            <w:gridSpan w:val="3"/>
          </w:tcPr>
          <w:p w14:paraId="78D07C6C" w14:textId="77777777" w:rsidR="00824900" w:rsidRPr="00FC7F4A" w:rsidRDefault="00824900" w:rsidP="00824900">
            <w:pPr>
              <w:ind w:right="72"/>
              <w:jc w:val="right"/>
              <w:rPr>
                <w:rFonts w:cs="Times New Roman"/>
                <w:sz w:val="16"/>
                <w:szCs w:val="16"/>
              </w:rPr>
            </w:pPr>
          </w:p>
        </w:tc>
        <w:tc>
          <w:tcPr>
            <w:tcW w:w="1190" w:type="dxa"/>
            <w:gridSpan w:val="3"/>
          </w:tcPr>
          <w:p w14:paraId="71424327" w14:textId="3165F729" w:rsidR="00824900" w:rsidRPr="00FC7F4A" w:rsidRDefault="0094797C" w:rsidP="00824900">
            <w:pPr>
              <w:tabs>
                <w:tab w:val="left" w:pos="3330"/>
              </w:tabs>
              <w:ind w:left="-108"/>
              <w:jc w:val="right"/>
              <w:rPr>
                <w:rFonts w:cs="Times New Roman"/>
                <w:sz w:val="16"/>
                <w:szCs w:val="16"/>
              </w:rPr>
            </w:pPr>
            <w:r>
              <w:rPr>
                <w:rFonts w:cs="Times New Roman"/>
                <w:sz w:val="16"/>
                <w:szCs w:val="16"/>
              </w:rPr>
              <w:t>3,526,000.00</w:t>
            </w:r>
          </w:p>
        </w:tc>
      </w:tr>
      <w:tr w:rsidR="00824900" w:rsidRPr="00FC7F4A" w14:paraId="23FA7868" w14:textId="77777777" w:rsidTr="00EF1A99">
        <w:tc>
          <w:tcPr>
            <w:tcW w:w="4057" w:type="dxa"/>
          </w:tcPr>
          <w:p w14:paraId="0FA1425F" w14:textId="77777777" w:rsidR="00824900" w:rsidRPr="00FC7F4A" w:rsidRDefault="00824900" w:rsidP="00824900">
            <w:pPr>
              <w:pStyle w:val="a0"/>
              <w:tabs>
                <w:tab w:val="clear" w:pos="1080"/>
                <w:tab w:val="left" w:pos="297"/>
                <w:tab w:val="left" w:pos="1842"/>
              </w:tabs>
              <w:rPr>
                <w:rFonts w:cs="Cordia New"/>
                <w:sz w:val="16"/>
                <w:szCs w:val="16"/>
                <w:lang w:val="en-US"/>
              </w:rPr>
            </w:pPr>
            <w:r w:rsidRPr="00FC7F4A">
              <w:rPr>
                <w:rFonts w:cs="Angsana New"/>
                <w:sz w:val="16"/>
                <w:szCs w:val="16"/>
                <w:lang w:val="en-US"/>
              </w:rPr>
              <w:t>Advertising expenses</w:t>
            </w:r>
          </w:p>
        </w:tc>
        <w:tc>
          <w:tcPr>
            <w:tcW w:w="1276" w:type="dxa"/>
          </w:tcPr>
          <w:p w14:paraId="387BDD53" w14:textId="7C07E17E" w:rsidR="00824900" w:rsidRPr="00FC7F4A" w:rsidRDefault="00066139" w:rsidP="00824900">
            <w:pPr>
              <w:pStyle w:val="a0"/>
              <w:tabs>
                <w:tab w:val="clear" w:pos="1080"/>
                <w:tab w:val="left" w:pos="1842"/>
              </w:tabs>
              <w:jc w:val="right"/>
              <w:rPr>
                <w:rFonts w:cs="Times New Roman"/>
                <w:sz w:val="16"/>
                <w:szCs w:val="16"/>
                <w:lang w:val="en-US"/>
              </w:rPr>
            </w:pPr>
            <w:r>
              <w:rPr>
                <w:rFonts w:cs="Times New Roman"/>
                <w:sz w:val="16"/>
                <w:szCs w:val="16"/>
                <w:lang w:val="en-US"/>
              </w:rPr>
              <w:t>934.56</w:t>
            </w:r>
          </w:p>
        </w:tc>
        <w:tc>
          <w:tcPr>
            <w:tcW w:w="236" w:type="dxa"/>
          </w:tcPr>
          <w:p w14:paraId="02E69671" w14:textId="77777777" w:rsidR="00824900" w:rsidRPr="00FC7F4A" w:rsidRDefault="00824900" w:rsidP="00824900">
            <w:pPr>
              <w:pStyle w:val="a0"/>
              <w:tabs>
                <w:tab w:val="clear" w:pos="1080"/>
                <w:tab w:val="left" w:pos="297"/>
                <w:tab w:val="left" w:pos="1842"/>
              </w:tabs>
              <w:jc w:val="right"/>
              <w:rPr>
                <w:rFonts w:cs="Times New Roman"/>
                <w:sz w:val="16"/>
                <w:szCs w:val="16"/>
                <w:cs/>
              </w:rPr>
            </w:pPr>
          </w:p>
        </w:tc>
        <w:tc>
          <w:tcPr>
            <w:tcW w:w="1323" w:type="dxa"/>
            <w:gridSpan w:val="2"/>
          </w:tcPr>
          <w:p w14:paraId="632625FF" w14:textId="2AC0CD2C" w:rsidR="00824900" w:rsidRPr="00FC7F4A" w:rsidRDefault="0094797C" w:rsidP="00824900">
            <w:pPr>
              <w:pStyle w:val="a0"/>
              <w:tabs>
                <w:tab w:val="clear" w:pos="1080"/>
                <w:tab w:val="left" w:pos="1842"/>
              </w:tabs>
              <w:ind w:right="125"/>
              <w:jc w:val="right"/>
              <w:rPr>
                <w:rFonts w:cs="Times New Roman"/>
                <w:sz w:val="16"/>
                <w:szCs w:val="16"/>
                <w:lang w:val="en-US"/>
              </w:rPr>
            </w:pPr>
            <w:r>
              <w:rPr>
                <w:rFonts w:cs="Times New Roman"/>
                <w:sz w:val="16"/>
                <w:szCs w:val="16"/>
                <w:lang w:val="en-US"/>
              </w:rPr>
              <w:t>25,497.17</w:t>
            </w:r>
          </w:p>
        </w:tc>
        <w:tc>
          <w:tcPr>
            <w:tcW w:w="236" w:type="dxa"/>
            <w:gridSpan w:val="2"/>
          </w:tcPr>
          <w:p w14:paraId="498C8347" w14:textId="77777777" w:rsidR="00824900" w:rsidRPr="00FC7F4A" w:rsidRDefault="00824900" w:rsidP="00824900">
            <w:pPr>
              <w:pStyle w:val="a0"/>
              <w:tabs>
                <w:tab w:val="clear" w:pos="1080"/>
                <w:tab w:val="left" w:pos="297"/>
                <w:tab w:val="left" w:pos="1842"/>
              </w:tabs>
              <w:jc w:val="right"/>
              <w:rPr>
                <w:rFonts w:cs="Times New Roman"/>
                <w:sz w:val="16"/>
                <w:szCs w:val="16"/>
                <w:cs/>
              </w:rPr>
            </w:pPr>
          </w:p>
        </w:tc>
        <w:tc>
          <w:tcPr>
            <w:tcW w:w="1175" w:type="dxa"/>
            <w:gridSpan w:val="2"/>
          </w:tcPr>
          <w:p w14:paraId="2E950AE5" w14:textId="12F545F1" w:rsidR="00824900" w:rsidRPr="00FC7F4A" w:rsidRDefault="00066139" w:rsidP="00824900">
            <w:pPr>
              <w:tabs>
                <w:tab w:val="left" w:pos="3330"/>
              </w:tabs>
              <w:ind w:left="-108"/>
              <w:jc w:val="right"/>
              <w:rPr>
                <w:rFonts w:cs="Times New Roman"/>
                <w:sz w:val="16"/>
                <w:szCs w:val="16"/>
              </w:rPr>
            </w:pPr>
            <w:r>
              <w:rPr>
                <w:rFonts w:cs="Times New Roman"/>
                <w:sz w:val="16"/>
                <w:szCs w:val="16"/>
              </w:rPr>
              <w:t>-</w:t>
            </w:r>
          </w:p>
        </w:tc>
        <w:tc>
          <w:tcPr>
            <w:tcW w:w="236" w:type="dxa"/>
            <w:gridSpan w:val="3"/>
          </w:tcPr>
          <w:p w14:paraId="26CFAD56" w14:textId="77777777" w:rsidR="00824900" w:rsidRPr="00FC7F4A" w:rsidRDefault="00824900" w:rsidP="00824900">
            <w:pPr>
              <w:ind w:right="72"/>
              <w:jc w:val="right"/>
              <w:rPr>
                <w:rFonts w:cs="Times New Roman"/>
                <w:sz w:val="16"/>
                <w:szCs w:val="16"/>
              </w:rPr>
            </w:pPr>
          </w:p>
        </w:tc>
        <w:tc>
          <w:tcPr>
            <w:tcW w:w="1190" w:type="dxa"/>
            <w:gridSpan w:val="3"/>
          </w:tcPr>
          <w:p w14:paraId="08399449" w14:textId="33F8DA19" w:rsidR="00824900" w:rsidRPr="00FC7F4A" w:rsidRDefault="0094797C" w:rsidP="00824900">
            <w:pPr>
              <w:tabs>
                <w:tab w:val="left" w:pos="3330"/>
              </w:tabs>
              <w:ind w:left="-108"/>
              <w:jc w:val="right"/>
              <w:rPr>
                <w:rFonts w:cs="Times New Roman"/>
                <w:sz w:val="16"/>
                <w:szCs w:val="16"/>
              </w:rPr>
            </w:pPr>
            <w:r>
              <w:rPr>
                <w:rFonts w:cs="Times New Roman"/>
                <w:sz w:val="16"/>
                <w:szCs w:val="16"/>
              </w:rPr>
              <w:t>24,562.61</w:t>
            </w:r>
          </w:p>
        </w:tc>
      </w:tr>
      <w:tr w:rsidR="00824900" w:rsidRPr="00FC7F4A" w14:paraId="585F704D" w14:textId="77777777" w:rsidTr="00EF1A99">
        <w:tc>
          <w:tcPr>
            <w:tcW w:w="4057" w:type="dxa"/>
          </w:tcPr>
          <w:p w14:paraId="5AE9F6FC" w14:textId="77777777" w:rsidR="00824900" w:rsidRPr="00FC7F4A" w:rsidRDefault="00824900" w:rsidP="00824900">
            <w:pPr>
              <w:pStyle w:val="a0"/>
              <w:tabs>
                <w:tab w:val="clear" w:pos="1080"/>
                <w:tab w:val="left" w:pos="342"/>
                <w:tab w:val="left" w:pos="1857"/>
              </w:tabs>
              <w:rPr>
                <w:rFonts w:cs="Cordia New"/>
                <w:sz w:val="16"/>
                <w:szCs w:val="16"/>
                <w:cs/>
                <w:lang w:val="en-US"/>
              </w:rPr>
            </w:pPr>
            <w:r w:rsidRPr="00FC7F4A">
              <w:rPr>
                <w:rFonts w:cs="Angsana New"/>
                <w:sz w:val="16"/>
                <w:szCs w:val="16"/>
                <w:lang w:val="en-US"/>
              </w:rPr>
              <w:t>Foreign Business Information fees</w:t>
            </w:r>
          </w:p>
        </w:tc>
        <w:tc>
          <w:tcPr>
            <w:tcW w:w="1276" w:type="dxa"/>
          </w:tcPr>
          <w:p w14:paraId="5CB50D24" w14:textId="7ED0C3DA" w:rsidR="00824900" w:rsidRPr="00FC7F4A" w:rsidRDefault="00066139" w:rsidP="00824900">
            <w:pPr>
              <w:jc w:val="right"/>
              <w:rPr>
                <w:rFonts w:cs="Times New Roman"/>
                <w:sz w:val="16"/>
                <w:szCs w:val="16"/>
              </w:rPr>
            </w:pPr>
            <w:r>
              <w:rPr>
                <w:rFonts w:cs="Times New Roman"/>
                <w:sz w:val="16"/>
                <w:szCs w:val="16"/>
              </w:rPr>
              <w:t>780,117.85</w:t>
            </w:r>
          </w:p>
        </w:tc>
        <w:tc>
          <w:tcPr>
            <w:tcW w:w="236" w:type="dxa"/>
          </w:tcPr>
          <w:p w14:paraId="28C617FD" w14:textId="77777777" w:rsidR="00824900" w:rsidRPr="00FC7F4A" w:rsidRDefault="00824900" w:rsidP="00824900">
            <w:pPr>
              <w:pStyle w:val="a0"/>
              <w:tabs>
                <w:tab w:val="clear" w:pos="1080"/>
              </w:tabs>
              <w:ind w:right="72"/>
              <w:jc w:val="right"/>
              <w:rPr>
                <w:rFonts w:cs="Times New Roman"/>
                <w:sz w:val="16"/>
                <w:szCs w:val="16"/>
                <w:cs/>
              </w:rPr>
            </w:pPr>
          </w:p>
        </w:tc>
        <w:tc>
          <w:tcPr>
            <w:tcW w:w="1323" w:type="dxa"/>
            <w:gridSpan w:val="2"/>
          </w:tcPr>
          <w:p w14:paraId="52930CB1" w14:textId="72FDE911" w:rsidR="00824900" w:rsidRPr="00FC7F4A" w:rsidRDefault="0094797C" w:rsidP="00824900">
            <w:pPr>
              <w:ind w:right="125"/>
              <w:jc w:val="right"/>
              <w:rPr>
                <w:rFonts w:cs="Times New Roman"/>
                <w:sz w:val="16"/>
                <w:szCs w:val="16"/>
              </w:rPr>
            </w:pPr>
            <w:r>
              <w:rPr>
                <w:rFonts w:cs="Times New Roman"/>
                <w:sz w:val="16"/>
                <w:szCs w:val="16"/>
              </w:rPr>
              <w:t>719,539.86</w:t>
            </w:r>
          </w:p>
        </w:tc>
        <w:tc>
          <w:tcPr>
            <w:tcW w:w="236" w:type="dxa"/>
            <w:gridSpan w:val="2"/>
          </w:tcPr>
          <w:p w14:paraId="6E5ABC96" w14:textId="77777777" w:rsidR="00824900" w:rsidRPr="00FC7F4A" w:rsidRDefault="00824900" w:rsidP="00824900">
            <w:pPr>
              <w:ind w:right="72"/>
              <w:jc w:val="right"/>
              <w:rPr>
                <w:rFonts w:cs="Times New Roman"/>
                <w:sz w:val="16"/>
                <w:szCs w:val="16"/>
              </w:rPr>
            </w:pPr>
          </w:p>
        </w:tc>
        <w:tc>
          <w:tcPr>
            <w:tcW w:w="1182" w:type="dxa"/>
            <w:gridSpan w:val="3"/>
          </w:tcPr>
          <w:p w14:paraId="2A01C1FA" w14:textId="5CE31B01" w:rsidR="00824900" w:rsidRPr="00FC7F4A" w:rsidRDefault="00066139" w:rsidP="00824900">
            <w:pPr>
              <w:ind w:left="-108"/>
              <w:jc w:val="right"/>
              <w:rPr>
                <w:rFonts w:cs="Times New Roman"/>
                <w:sz w:val="16"/>
                <w:szCs w:val="16"/>
              </w:rPr>
            </w:pPr>
            <w:r>
              <w:rPr>
                <w:rFonts w:cs="Times New Roman"/>
                <w:sz w:val="16"/>
                <w:szCs w:val="16"/>
              </w:rPr>
              <w:t>755,746.17</w:t>
            </w:r>
          </w:p>
        </w:tc>
        <w:tc>
          <w:tcPr>
            <w:tcW w:w="236" w:type="dxa"/>
            <w:gridSpan w:val="3"/>
          </w:tcPr>
          <w:p w14:paraId="207B547C" w14:textId="77777777" w:rsidR="00824900" w:rsidRPr="00FC7F4A" w:rsidRDefault="00824900" w:rsidP="00824900">
            <w:pPr>
              <w:ind w:right="72"/>
              <w:jc w:val="right"/>
              <w:rPr>
                <w:rFonts w:cs="Times New Roman"/>
                <w:sz w:val="16"/>
                <w:szCs w:val="16"/>
              </w:rPr>
            </w:pPr>
          </w:p>
        </w:tc>
        <w:tc>
          <w:tcPr>
            <w:tcW w:w="1183" w:type="dxa"/>
            <w:gridSpan w:val="2"/>
          </w:tcPr>
          <w:p w14:paraId="3664E985" w14:textId="05E771F6" w:rsidR="00824900" w:rsidRPr="00FC7F4A" w:rsidRDefault="0094797C" w:rsidP="00824900">
            <w:pPr>
              <w:ind w:left="-108"/>
              <w:jc w:val="right"/>
              <w:rPr>
                <w:rFonts w:cs="Times New Roman"/>
                <w:sz w:val="16"/>
                <w:szCs w:val="16"/>
              </w:rPr>
            </w:pPr>
            <w:r>
              <w:rPr>
                <w:rFonts w:cs="Times New Roman"/>
                <w:sz w:val="16"/>
                <w:szCs w:val="16"/>
              </w:rPr>
              <w:t>673,262.47</w:t>
            </w:r>
          </w:p>
        </w:tc>
      </w:tr>
    </w:tbl>
    <w:p w14:paraId="60D5CFE7" w14:textId="77777777" w:rsidR="00066139" w:rsidRDefault="00066139" w:rsidP="00831BE4">
      <w:pPr>
        <w:spacing w:before="240" w:after="60"/>
        <w:ind w:left="425" w:hanging="425"/>
        <w:rPr>
          <w:b/>
          <w:bCs/>
          <w:sz w:val="17"/>
          <w:szCs w:val="17"/>
        </w:rPr>
      </w:pPr>
    </w:p>
    <w:p w14:paraId="606423C5" w14:textId="3C108547" w:rsidR="00DA1EED" w:rsidRPr="00FC7F4A" w:rsidRDefault="00680363" w:rsidP="00831BE4">
      <w:pPr>
        <w:spacing w:before="240" w:after="60"/>
        <w:ind w:left="425" w:hanging="425"/>
        <w:rPr>
          <w:b/>
          <w:bCs/>
          <w:sz w:val="17"/>
          <w:szCs w:val="17"/>
        </w:rPr>
      </w:pPr>
      <w:r w:rsidRPr="00FC7F4A">
        <w:rPr>
          <w:b/>
          <w:bCs/>
          <w:sz w:val="17"/>
          <w:szCs w:val="17"/>
        </w:rPr>
        <w:t>2</w:t>
      </w:r>
      <w:r w:rsidR="00A248DB">
        <w:rPr>
          <w:b/>
          <w:bCs/>
          <w:sz w:val="17"/>
          <w:szCs w:val="17"/>
        </w:rPr>
        <w:t>5</w:t>
      </w:r>
      <w:r w:rsidR="00DA1EED" w:rsidRPr="00FC7F4A">
        <w:rPr>
          <w:b/>
          <w:bCs/>
          <w:sz w:val="17"/>
          <w:szCs w:val="17"/>
        </w:rPr>
        <w:t>.</w:t>
      </w:r>
      <w:r w:rsidR="00DA1EED" w:rsidRPr="00FC7F4A">
        <w:rPr>
          <w:b/>
          <w:bCs/>
          <w:sz w:val="17"/>
          <w:szCs w:val="17"/>
        </w:rPr>
        <w:tab/>
        <w:t>FINANCIAL INFORMATION BY SEGMENT OF BUSINESS</w:t>
      </w:r>
    </w:p>
    <w:p w14:paraId="7CBD28AF" w14:textId="77777777" w:rsidR="00095E2F" w:rsidRPr="00FC7F4A" w:rsidRDefault="00095E2F" w:rsidP="00041605">
      <w:pPr>
        <w:spacing w:before="120" w:after="120"/>
        <w:ind w:left="425" w:right="23"/>
        <w:jc w:val="thaiDistribute"/>
        <w:rPr>
          <w:rFonts w:cs="Times New Roman"/>
          <w:sz w:val="16"/>
          <w:szCs w:val="16"/>
        </w:rPr>
      </w:pPr>
      <w:r w:rsidRPr="00FC7F4A">
        <w:rPr>
          <w:rFonts w:cs="Times New Roman"/>
          <w:sz w:val="16"/>
          <w:szCs w:val="16"/>
        </w:rPr>
        <w:t>The major operation of the Company is in Thailand</w:t>
      </w:r>
      <w:r w:rsidR="009B4C61" w:rsidRPr="00FC7F4A">
        <w:rPr>
          <w:rFonts w:cs="Times New Roman"/>
          <w:sz w:val="16"/>
          <w:szCs w:val="16"/>
        </w:rPr>
        <w:t xml:space="preserve"> </w:t>
      </w:r>
      <w:r w:rsidR="00371772" w:rsidRPr="00FC7F4A">
        <w:rPr>
          <w:sz w:val="16"/>
          <w:szCs w:val="16"/>
        </w:rPr>
        <w:t>and in a foreign country</w:t>
      </w:r>
      <w:r w:rsidRPr="00FC7F4A">
        <w:rPr>
          <w:rFonts w:cs="Times New Roman"/>
          <w:sz w:val="16"/>
          <w:szCs w:val="16"/>
        </w:rPr>
        <w:t xml:space="preserve">. The Company had classified its segment operation as follow; </w:t>
      </w:r>
    </w:p>
    <w:p w14:paraId="7FCEC5E5" w14:textId="25C094E0" w:rsidR="00234F65" w:rsidRDefault="00234F65" w:rsidP="0092155A">
      <w:pPr>
        <w:jc w:val="thaiDistribute"/>
        <w:rPr>
          <w:b/>
          <w:bCs/>
          <w:sz w:val="17"/>
          <w:szCs w:val="17"/>
        </w:rPr>
      </w:pPr>
    </w:p>
    <w:p w14:paraId="681C2F10" w14:textId="1C4662EA" w:rsidR="00A248DB" w:rsidRDefault="00A248DB" w:rsidP="0092155A">
      <w:pPr>
        <w:jc w:val="thaiDistribute"/>
        <w:rPr>
          <w:b/>
          <w:bCs/>
          <w:sz w:val="17"/>
          <w:szCs w:val="17"/>
        </w:rPr>
      </w:pPr>
    </w:p>
    <w:p w14:paraId="534D6646" w14:textId="5B597F44" w:rsidR="00A248DB" w:rsidRDefault="00A248DB" w:rsidP="0092155A">
      <w:pPr>
        <w:jc w:val="thaiDistribute"/>
        <w:rPr>
          <w:b/>
          <w:bCs/>
          <w:sz w:val="17"/>
          <w:szCs w:val="17"/>
        </w:rPr>
      </w:pPr>
    </w:p>
    <w:p w14:paraId="13744CDD" w14:textId="6FB5891B" w:rsidR="00A248DB" w:rsidRDefault="00A248DB" w:rsidP="0092155A">
      <w:pPr>
        <w:jc w:val="thaiDistribute"/>
        <w:rPr>
          <w:b/>
          <w:bCs/>
          <w:sz w:val="17"/>
          <w:szCs w:val="17"/>
        </w:rPr>
      </w:pPr>
    </w:p>
    <w:p w14:paraId="2259D44F" w14:textId="6B32AC25" w:rsidR="00A248DB" w:rsidRDefault="00A248DB" w:rsidP="0092155A">
      <w:pPr>
        <w:jc w:val="thaiDistribute"/>
        <w:rPr>
          <w:b/>
          <w:bCs/>
          <w:sz w:val="17"/>
          <w:szCs w:val="17"/>
        </w:rPr>
      </w:pPr>
    </w:p>
    <w:p w14:paraId="1202F24B" w14:textId="1615DBA0" w:rsidR="00A248DB" w:rsidRDefault="00A248DB" w:rsidP="0092155A">
      <w:pPr>
        <w:jc w:val="thaiDistribute"/>
        <w:rPr>
          <w:b/>
          <w:bCs/>
          <w:sz w:val="17"/>
          <w:szCs w:val="17"/>
        </w:rPr>
      </w:pPr>
    </w:p>
    <w:p w14:paraId="3A8ADA01" w14:textId="3B9D89E9" w:rsidR="00D46206" w:rsidRDefault="00680363" w:rsidP="00860843">
      <w:pPr>
        <w:ind w:left="862" w:hanging="431"/>
        <w:jc w:val="thaiDistribute"/>
        <w:rPr>
          <w:b/>
          <w:bCs/>
          <w:sz w:val="17"/>
          <w:szCs w:val="17"/>
        </w:rPr>
      </w:pPr>
      <w:r w:rsidRPr="008958C3">
        <w:rPr>
          <w:b/>
          <w:bCs/>
          <w:sz w:val="17"/>
          <w:szCs w:val="17"/>
        </w:rPr>
        <w:t>2</w:t>
      </w:r>
      <w:r w:rsidR="00A248DB" w:rsidRPr="008958C3">
        <w:rPr>
          <w:b/>
          <w:bCs/>
          <w:sz w:val="17"/>
          <w:szCs w:val="17"/>
        </w:rPr>
        <w:t>5</w:t>
      </w:r>
      <w:r w:rsidR="00D46206" w:rsidRPr="008958C3">
        <w:rPr>
          <w:b/>
          <w:bCs/>
          <w:sz w:val="17"/>
          <w:szCs w:val="17"/>
        </w:rPr>
        <w:t>.1</w:t>
      </w:r>
      <w:r w:rsidR="00D46206" w:rsidRPr="008958C3">
        <w:rPr>
          <w:b/>
          <w:bCs/>
          <w:sz w:val="17"/>
          <w:szCs w:val="17"/>
          <w:cs/>
        </w:rPr>
        <w:t xml:space="preserve">  </w:t>
      </w:r>
      <w:r w:rsidR="00D46206" w:rsidRPr="008958C3">
        <w:rPr>
          <w:b/>
          <w:bCs/>
          <w:sz w:val="17"/>
          <w:szCs w:val="17"/>
        </w:rPr>
        <w:t>The results of operations by segment</w:t>
      </w:r>
    </w:p>
    <w:p w14:paraId="79946B4A" w14:textId="23CBF14D" w:rsidR="00D46206" w:rsidRPr="00FC7F4A" w:rsidRDefault="00D46206" w:rsidP="00CC5C16">
      <w:pPr>
        <w:ind w:right="221" w:firstLine="709"/>
        <w:jc w:val="right"/>
        <w:rPr>
          <w:sz w:val="16"/>
          <w:szCs w:val="16"/>
        </w:rPr>
      </w:pPr>
      <w:r w:rsidRPr="00FC7F4A">
        <w:rPr>
          <w:sz w:val="16"/>
          <w:szCs w:val="16"/>
        </w:rPr>
        <w:t xml:space="preserve"> (Unit: Thousand Baht)</w:t>
      </w:r>
    </w:p>
    <w:tbl>
      <w:tblPr>
        <w:tblW w:w="8945" w:type="dxa"/>
        <w:tblInd w:w="348" w:type="dxa"/>
        <w:tblLayout w:type="fixed"/>
        <w:tblLook w:val="0000" w:firstRow="0" w:lastRow="0" w:firstColumn="0" w:lastColumn="0" w:noHBand="0" w:noVBand="0"/>
      </w:tblPr>
      <w:tblGrid>
        <w:gridCol w:w="2441"/>
        <w:gridCol w:w="845"/>
        <w:gridCol w:w="707"/>
        <w:gridCol w:w="705"/>
        <w:gridCol w:w="848"/>
        <w:gridCol w:w="705"/>
        <w:gridCol w:w="708"/>
        <w:gridCol w:w="988"/>
        <w:gridCol w:w="988"/>
        <w:gridCol w:w="10"/>
      </w:tblGrid>
      <w:tr w:rsidR="00605CC6" w:rsidRPr="00FC7F4A" w14:paraId="4A4AFE02" w14:textId="77777777" w:rsidTr="00066139">
        <w:trPr>
          <w:cantSplit/>
          <w:trHeight w:hRule="exact" w:val="338"/>
        </w:trPr>
        <w:tc>
          <w:tcPr>
            <w:tcW w:w="2441" w:type="dxa"/>
            <w:vAlign w:val="bottom"/>
          </w:tcPr>
          <w:p w14:paraId="4DE4E2E7" w14:textId="77777777" w:rsidR="00605CC6" w:rsidRPr="00FC7F4A" w:rsidRDefault="00605CC6" w:rsidP="00DD433C">
            <w:pPr>
              <w:spacing w:line="280" w:lineRule="exact"/>
              <w:ind w:right="-36"/>
              <w:rPr>
                <w:u w:val="single"/>
              </w:rPr>
            </w:pPr>
          </w:p>
        </w:tc>
        <w:tc>
          <w:tcPr>
            <w:tcW w:w="6504" w:type="dxa"/>
            <w:gridSpan w:val="9"/>
            <w:vAlign w:val="bottom"/>
          </w:tcPr>
          <w:p w14:paraId="60E19CD8" w14:textId="77777777" w:rsidR="00605CC6" w:rsidRPr="00FC7F4A" w:rsidRDefault="00605CC6" w:rsidP="00DD433C">
            <w:pPr>
              <w:pBdr>
                <w:bottom w:val="single" w:sz="4" w:space="1" w:color="auto"/>
              </w:pBdr>
              <w:spacing w:line="280" w:lineRule="exact"/>
              <w:ind w:right="-36"/>
              <w:jc w:val="center"/>
            </w:pPr>
            <w:r w:rsidRPr="00FC7F4A">
              <w:rPr>
                <w:rFonts w:cs="Times New Roman"/>
                <w:sz w:val="17"/>
                <w:szCs w:val="17"/>
              </w:rPr>
              <w:t>Consolidated Financial Statement</w:t>
            </w:r>
          </w:p>
        </w:tc>
      </w:tr>
      <w:tr w:rsidR="00D46206" w:rsidRPr="00FC7F4A" w14:paraId="185DDEB2" w14:textId="77777777" w:rsidTr="00985353">
        <w:trPr>
          <w:cantSplit/>
          <w:trHeight w:val="189"/>
        </w:trPr>
        <w:tc>
          <w:tcPr>
            <w:tcW w:w="2441" w:type="dxa"/>
            <w:vAlign w:val="bottom"/>
          </w:tcPr>
          <w:p w14:paraId="39FF7003" w14:textId="77777777" w:rsidR="00D46206" w:rsidRPr="00FC7F4A" w:rsidRDefault="00D46206" w:rsidP="00DD433C">
            <w:pPr>
              <w:spacing w:line="280" w:lineRule="exact"/>
              <w:ind w:right="-36"/>
              <w:rPr>
                <w:u w:val="single"/>
              </w:rPr>
            </w:pPr>
          </w:p>
        </w:tc>
        <w:tc>
          <w:tcPr>
            <w:tcW w:w="6504" w:type="dxa"/>
            <w:gridSpan w:val="9"/>
            <w:vAlign w:val="bottom"/>
          </w:tcPr>
          <w:p w14:paraId="17790267" w14:textId="4022EFE2" w:rsidR="00D46206" w:rsidRPr="00FC7F4A" w:rsidRDefault="00D46206" w:rsidP="00234F65">
            <w:pPr>
              <w:pBdr>
                <w:bottom w:val="single" w:sz="4" w:space="1" w:color="auto"/>
              </w:pBdr>
              <w:spacing w:line="280" w:lineRule="exact"/>
              <w:ind w:right="-36"/>
              <w:jc w:val="center"/>
              <w:rPr>
                <w:u w:val="single"/>
              </w:rPr>
            </w:pPr>
            <w:r w:rsidRPr="00FC7F4A">
              <w:t xml:space="preserve">For three-month periods ended </w:t>
            </w:r>
            <w:r w:rsidR="009137BA">
              <w:t>June</w:t>
            </w:r>
            <w:r w:rsidR="00E1060F" w:rsidRPr="00FC7F4A">
              <w:t xml:space="preserve"> 3</w:t>
            </w:r>
            <w:r w:rsidR="009137BA">
              <w:t>0</w:t>
            </w:r>
            <w:r w:rsidR="00E1060F" w:rsidRPr="00FC7F4A">
              <w:t>, 20</w:t>
            </w:r>
            <w:r w:rsidR="00824900">
              <w:t>20</w:t>
            </w:r>
            <w:r w:rsidRPr="00FC7F4A">
              <w:t xml:space="preserve"> and 201</w:t>
            </w:r>
            <w:r w:rsidR="00824900">
              <w:t>9</w:t>
            </w:r>
          </w:p>
        </w:tc>
      </w:tr>
      <w:tr w:rsidR="00D46206" w:rsidRPr="00FC7F4A" w14:paraId="1962AE78" w14:textId="77777777" w:rsidTr="00985353">
        <w:trPr>
          <w:cantSplit/>
          <w:trHeight w:val="144"/>
        </w:trPr>
        <w:tc>
          <w:tcPr>
            <w:tcW w:w="2441" w:type="dxa"/>
            <w:vAlign w:val="bottom"/>
          </w:tcPr>
          <w:p w14:paraId="64350BC2" w14:textId="77777777" w:rsidR="00D46206" w:rsidRPr="00FC7F4A" w:rsidRDefault="00D46206" w:rsidP="00DD433C">
            <w:pPr>
              <w:spacing w:line="280" w:lineRule="exact"/>
              <w:ind w:right="-36"/>
              <w:rPr>
                <w:u w:val="single"/>
              </w:rPr>
            </w:pPr>
          </w:p>
        </w:tc>
        <w:tc>
          <w:tcPr>
            <w:tcW w:w="1552" w:type="dxa"/>
            <w:gridSpan w:val="2"/>
            <w:vAlign w:val="bottom"/>
          </w:tcPr>
          <w:p w14:paraId="6210FB0C" w14:textId="77777777" w:rsidR="00D46206" w:rsidRPr="00FC7F4A" w:rsidRDefault="00D46206" w:rsidP="00DD433C">
            <w:pPr>
              <w:pBdr>
                <w:bottom w:val="single" w:sz="4" w:space="1" w:color="auto"/>
              </w:pBdr>
              <w:spacing w:line="280" w:lineRule="exact"/>
              <w:ind w:right="-36"/>
              <w:jc w:val="center"/>
            </w:pPr>
            <w:r w:rsidRPr="00FC7F4A">
              <w:t>Business Consulting</w:t>
            </w:r>
          </w:p>
        </w:tc>
        <w:tc>
          <w:tcPr>
            <w:tcW w:w="1553" w:type="dxa"/>
            <w:gridSpan w:val="2"/>
            <w:vAlign w:val="bottom"/>
          </w:tcPr>
          <w:p w14:paraId="407BF8F1" w14:textId="77777777" w:rsidR="00D46206" w:rsidRPr="00FC7F4A" w:rsidRDefault="00D46206" w:rsidP="00DD433C">
            <w:pPr>
              <w:pBdr>
                <w:bottom w:val="single" w:sz="4" w:space="1" w:color="auto"/>
              </w:pBdr>
              <w:spacing w:line="280" w:lineRule="exact"/>
              <w:ind w:right="-36"/>
              <w:jc w:val="center"/>
            </w:pPr>
            <w:r w:rsidRPr="00FC7F4A">
              <w:t>Investments</w:t>
            </w:r>
          </w:p>
        </w:tc>
        <w:tc>
          <w:tcPr>
            <w:tcW w:w="1413" w:type="dxa"/>
            <w:gridSpan w:val="2"/>
            <w:vAlign w:val="bottom"/>
          </w:tcPr>
          <w:p w14:paraId="6F09F982" w14:textId="77777777" w:rsidR="00D46206" w:rsidRPr="00FC7F4A" w:rsidRDefault="00D46206" w:rsidP="00DD433C">
            <w:pPr>
              <w:pBdr>
                <w:bottom w:val="single" w:sz="4" w:space="1" w:color="auto"/>
              </w:pBdr>
              <w:spacing w:line="280" w:lineRule="exact"/>
              <w:ind w:right="-36"/>
              <w:jc w:val="center"/>
            </w:pPr>
            <w:r w:rsidRPr="00FC7F4A">
              <w:t>Eliminated</w:t>
            </w:r>
          </w:p>
        </w:tc>
        <w:tc>
          <w:tcPr>
            <w:tcW w:w="1986" w:type="dxa"/>
            <w:gridSpan w:val="3"/>
            <w:vAlign w:val="bottom"/>
          </w:tcPr>
          <w:p w14:paraId="6CB5E6C3" w14:textId="77777777" w:rsidR="00D46206" w:rsidRPr="00FC7F4A" w:rsidRDefault="00D46206" w:rsidP="00DD433C">
            <w:pPr>
              <w:pBdr>
                <w:bottom w:val="single" w:sz="4" w:space="1" w:color="auto"/>
              </w:pBdr>
              <w:spacing w:line="280" w:lineRule="exact"/>
              <w:ind w:right="-36"/>
              <w:jc w:val="center"/>
            </w:pPr>
            <w:r w:rsidRPr="00FC7F4A">
              <w:t>Consolidated</w:t>
            </w:r>
          </w:p>
        </w:tc>
      </w:tr>
      <w:tr w:rsidR="00824900" w:rsidRPr="00FC7F4A" w14:paraId="14CF7BA9" w14:textId="77777777" w:rsidTr="00985353">
        <w:trPr>
          <w:gridAfter w:val="1"/>
          <w:wAfter w:w="10" w:type="dxa"/>
          <w:trHeight w:val="189"/>
        </w:trPr>
        <w:tc>
          <w:tcPr>
            <w:tcW w:w="2441" w:type="dxa"/>
            <w:vAlign w:val="bottom"/>
          </w:tcPr>
          <w:p w14:paraId="79CBED29" w14:textId="77777777" w:rsidR="00824900" w:rsidRPr="00FC7F4A" w:rsidRDefault="00824900" w:rsidP="00824900">
            <w:pPr>
              <w:spacing w:line="280" w:lineRule="exact"/>
              <w:ind w:right="-36"/>
              <w:rPr>
                <w:u w:val="single"/>
              </w:rPr>
            </w:pPr>
          </w:p>
        </w:tc>
        <w:tc>
          <w:tcPr>
            <w:tcW w:w="845" w:type="dxa"/>
          </w:tcPr>
          <w:p w14:paraId="1F56273F" w14:textId="5CF1355F" w:rsidR="00824900" w:rsidRPr="00FC7F4A" w:rsidRDefault="00824900" w:rsidP="00022A16">
            <w:pPr>
              <w:pBdr>
                <w:bottom w:val="single" w:sz="4" w:space="1" w:color="auto"/>
              </w:pBdr>
              <w:spacing w:line="280" w:lineRule="exact"/>
              <w:jc w:val="right"/>
            </w:pPr>
            <w:r w:rsidRPr="00FC7F4A">
              <w:t>20</w:t>
            </w:r>
            <w:r>
              <w:t>20</w:t>
            </w:r>
          </w:p>
        </w:tc>
        <w:tc>
          <w:tcPr>
            <w:tcW w:w="707" w:type="dxa"/>
          </w:tcPr>
          <w:p w14:paraId="472C5E59" w14:textId="5A263064" w:rsidR="00824900" w:rsidRPr="00FC7F4A" w:rsidRDefault="00824900" w:rsidP="00824900">
            <w:pPr>
              <w:pBdr>
                <w:bottom w:val="single" w:sz="4" w:space="1" w:color="auto"/>
              </w:pBdr>
              <w:spacing w:line="280" w:lineRule="exact"/>
              <w:jc w:val="right"/>
            </w:pPr>
            <w:r w:rsidRPr="00FC7F4A">
              <w:t>201</w:t>
            </w:r>
            <w:r>
              <w:t>9</w:t>
            </w:r>
          </w:p>
        </w:tc>
        <w:tc>
          <w:tcPr>
            <w:tcW w:w="705" w:type="dxa"/>
          </w:tcPr>
          <w:p w14:paraId="0C2C5A98" w14:textId="650446B9" w:rsidR="00824900" w:rsidRPr="00FC7F4A" w:rsidRDefault="00824900" w:rsidP="00824900">
            <w:pPr>
              <w:pBdr>
                <w:bottom w:val="single" w:sz="4" w:space="1" w:color="auto"/>
              </w:pBdr>
              <w:spacing w:line="280" w:lineRule="exact"/>
              <w:jc w:val="right"/>
            </w:pPr>
            <w:r w:rsidRPr="00FC7F4A">
              <w:t>20</w:t>
            </w:r>
            <w:r>
              <w:t>20</w:t>
            </w:r>
          </w:p>
        </w:tc>
        <w:tc>
          <w:tcPr>
            <w:tcW w:w="848" w:type="dxa"/>
          </w:tcPr>
          <w:p w14:paraId="1C9C4007" w14:textId="37C720EC" w:rsidR="00824900" w:rsidRPr="00FC7F4A" w:rsidRDefault="00824900" w:rsidP="00824900">
            <w:pPr>
              <w:pBdr>
                <w:bottom w:val="single" w:sz="4" w:space="1" w:color="auto"/>
              </w:pBdr>
              <w:spacing w:line="280" w:lineRule="exact"/>
              <w:jc w:val="right"/>
            </w:pPr>
            <w:r w:rsidRPr="00FC7F4A">
              <w:t>201</w:t>
            </w:r>
            <w:r>
              <w:t>9</w:t>
            </w:r>
          </w:p>
        </w:tc>
        <w:tc>
          <w:tcPr>
            <w:tcW w:w="705" w:type="dxa"/>
          </w:tcPr>
          <w:p w14:paraId="315118F9" w14:textId="701A0DB5" w:rsidR="00824900" w:rsidRPr="00FC7F4A" w:rsidRDefault="00824900" w:rsidP="00824900">
            <w:pPr>
              <w:pBdr>
                <w:bottom w:val="single" w:sz="4" w:space="1" w:color="auto"/>
              </w:pBdr>
              <w:spacing w:line="280" w:lineRule="exact"/>
              <w:jc w:val="right"/>
            </w:pPr>
            <w:r w:rsidRPr="00FC7F4A">
              <w:t>20</w:t>
            </w:r>
            <w:r>
              <w:t>20</w:t>
            </w:r>
          </w:p>
        </w:tc>
        <w:tc>
          <w:tcPr>
            <w:tcW w:w="708" w:type="dxa"/>
          </w:tcPr>
          <w:p w14:paraId="0F37C66D" w14:textId="7D89D33C" w:rsidR="00824900" w:rsidRPr="00FC7F4A" w:rsidRDefault="00824900" w:rsidP="00824900">
            <w:pPr>
              <w:pBdr>
                <w:bottom w:val="single" w:sz="4" w:space="1" w:color="auto"/>
              </w:pBdr>
              <w:spacing w:line="280" w:lineRule="exact"/>
              <w:jc w:val="right"/>
            </w:pPr>
            <w:r w:rsidRPr="00FC7F4A">
              <w:t>201</w:t>
            </w:r>
            <w:r>
              <w:t>9</w:t>
            </w:r>
          </w:p>
        </w:tc>
        <w:tc>
          <w:tcPr>
            <w:tcW w:w="988" w:type="dxa"/>
          </w:tcPr>
          <w:p w14:paraId="69C3FF63" w14:textId="328CC52D" w:rsidR="00824900" w:rsidRPr="00FC7F4A" w:rsidRDefault="00824900" w:rsidP="00824900">
            <w:pPr>
              <w:pBdr>
                <w:bottom w:val="single" w:sz="4" w:space="1" w:color="auto"/>
              </w:pBdr>
              <w:spacing w:line="280" w:lineRule="exact"/>
              <w:jc w:val="right"/>
            </w:pPr>
            <w:r w:rsidRPr="00FC7F4A">
              <w:t>20</w:t>
            </w:r>
            <w:r>
              <w:t>20</w:t>
            </w:r>
          </w:p>
        </w:tc>
        <w:tc>
          <w:tcPr>
            <w:tcW w:w="988" w:type="dxa"/>
          </w:tcPr>
          <w:p w14:paraId="1F297739" w14:textId="72177FD2" w:rsidR="00824900" w:rsidRPr="00FC7F4A" w:rsidRDefault="00824900" w:rsidP="00824900">
            <w:pPr>
              <w:pBdr>
                <w:bottom w:val="single" w:sz="4" w:space="1" w:color="auto"/>
              </w:pBdr>
              <w:spacing w:line="280" w:lineRule="exact"/>
              <w:jc w:val="right"/>
            </w:pPr>
            <w:r w:rsidRPr="00FC7F4A">
              <w:t>201</w:t>
            </w:r>
            <w:r>
              <w:t>9</w:t>
            </w:r>
          </w:p>
        </w:tc>
      </w:tr>
      <w:tr w:rsidR="00824900" w:rsidRPr="00FC7F4A" w14:paraId="066F2EE8" w14:textId="77777777" w:rsidTr="00022A16">
        <w:trPr>
          <w:gridAfter w:val="1"/>
          <w:wAfter w:w="10" w:type="dxa"/>
          <w:trHeight w:val="153"/>
        </w:trPr>
        <w:tc>
          <w:tcPr>
            <w:tcW w:w="2441" w:type="dxa"/>
            <w:vAlign w:val="bottom"/>
          </w:tcPr>
          <w:p w14:paraId="76C7AD7A" w14:textId="77777777" w:rsidR="00824900" w:rsidRPr="00FC7F4A" w:rsidRDefault="00824900" w:rsidP="00824900">
            <w:pPr>
              <w:spacing w:line="280" w:lineRule="exact"/>
              <w:ind w:right="-129"/>
              <w:rPr>
                <w:cs/>
              </w:rPr>
            </w:pPr>
            <w:r w:rsidRPr="00FC7F4A">
              <w:t>Sales and services income</w:t>
            </w:r>
          </w:p>
        </w:tc>
        <w:tc>
          <w:tcPr>
            <w:tcW w:w="845" w:type="dxa"/>
            <w:vAlign w:val="bottom"/>
          </w:tcPr>
          <w:p w14:paraId="65570C2B" w14:textId="0F31DAF0" w:rsidR="00824900" w:rsidRPr="00FC7F4A" w:rsidRDefault="008958C3" w:rsidP="00824900">
            <w:pPr>
              <w:jc w:val="right"/>
            </w:pPr>
            <w:r>
              <w:t>22,021</w:t>
            </w:r>
          </w:p>
        </w:tc>
        <w:tc>
          <w:tcPr>
            <w:tcW w:w="707" w:type="dxa"/>
            <w:vAlign w:val="bottom"/>
          </w:tcPr>
          <w:p w14:paraId="577AA85C" w14:textId="74F3EB20" w:rsidR="00824900" w:rsidRPr="00FC7F4A" w:rsidRDefault="009137BA" w:rsidP="00824900">
            <w:pPr>
              <w:jc w:val="right"/>
            </w:pPr>
            <w:r>
              <w:t>140,734</w:t>
            </w:r>
          </w:p>
        </w:tc>
        <w:tc>
          <w:tcPr>
            <w:tcW w:w="705" w:type="dxa"/>
            <w:vAlign w:val="bottom"/>
          </w:tcPr>
          <w:p w14:paraId="1799A9FD" w14:textId="60D073EB" w:rsidR="00824900" w:rsidRPr="00FC7F4A" w:rsidRDefault="008958C3" w:rsidP="00824900">
            <w:pPr>
              <w:jc w:val="right"/>
            </w:pPr>
            <w:r>
              <w:t>359,505</w:t>
            </w:r>
          </w:p>
        </w:tc>
        <w:tc>
          <w:tcPr>
            <w:tcW w:w="848" w:type="dxa"/>
            <w:vAlign w:val="bottom"/>
          </w:tcPr>
          <w:p w14:paraId="7D1B1D35" w14:textId="6802A465" w:rsidR="00824900" w:rsidRPr="00FC7F4A" w:rsidRDefault="009137BA" w:rsidP="00824900">
            <w:pPr>
              <w:jc w:val="right"/>
            </w:pPr>
            <w:r>
              <w:t>22,122</w:t>
            </w:r>
          </w:p>
        </w:tc>
        <w:tc>
          <w:tcPr>
            <w:tcW w:w="705" w:type="dxa"/>
            <w:vAlign w:val="bottom"/>
          </w:tcPr>
          <w:p w14:paraId="143C7357" w14:textId="789F7CE9" w:rsidR="00824900" w:rsidRPr="00FC7F4A" w:rsidRDefault="008958C3" w:rsidP="00824900">
            <w:pPr>
              <w:jc w:val="right"/>
            </w:pPr>
            <w:r>
              <w:t>(3,645)</w:t>
            </w:r>
          </w:p>
        </w:tc>
        <w:tc>
          <w:tcPr>
            <w:tcW w:w="708" w:type="dxa"/>
            <w:vAlign w:val="bottom"/>
          </w:tcPr>
          <w:p w14:paraId="6E219876" w14:textId="0D491CE5" w:rsidR="00824900" w:rsidRPr="00FC7F4A" w:rsidRDefault="009137BA" w:rsidP="00824900">
            <w:pPr>
              <w:jc w:val="right"/>
            </w:pPr>
            <w:r>
              <w:t>(4,053)</w:t>
            </w:r>
          </w:p>
        </w:tc>
        <w:tc>
          <w:tcPr>
            <w:tcW w:w="988" w:type="dxa"/>
            <w:vAlign w:val="bottom"/>
          </w:tcPr>
          <w:p w14:paraId="19E2C820" w14:textId="72BD3002" w:rsidR="00824900" w:rsidRPr="00FC7F4A" w:rsidRDefault="008958C3" w:rsidP="00824900">
            <w:pPr>
              <w:jc w:val="right"/>
            </w:pPr>
            <w:r>
              <w:t>377,881</w:t>
            </w:r>
          </w:p>
        </w:tc>
        <w:tc>
          <w:tcPr>
            <w:tcW w:w="988" w:type="dxa"/>
            <w:vAlign w:val="bottom"/>
          </w:tcPr>
          <w:p w14:paraId="2C2444C6" w14:textId="4572FEEF" w:rsidR="00824900" w:rsidRPr="00FC7F4A" w:rsidRDefault="009137BA" w:rsidP="00824900">
            <w:pPr>
              <w:jc w:val="right"/>
            </w:pPr>
            <w:r>
              <w:t>158,803</w:t>
            </w:r>
          </w:p>
        </w:tc>
      </w:tr>
      <w:tr w:rsidR="00824900" w:rsidRPr="00FC7F4A" w14:paraId="085100A5" w14:textId="77777777" w:rsidTr="00066139">
        <w:trPr>
          <w:gridAfter w:val="1"/>
          <w:wAfter w:w="10" w:type="dxa"/>
          <w:trHeight w:val="310"/>
        </w:trPr>
        <w:tc>
          <w:tcPr>
            <w:tcW w:w="2441" w:type="dxa"/>
            <w:vAlign w:val="bottom"/>
          </w:tcPr>
          <w:p w14:paraId="72673EFD" w14:textId="77777777" w:rsidR="00824900" w:rsidRPr="00FC7F4A" w:rsidRDefault="00824900" w:rsidP="00824900">
            <w:pPr>
              <w:spacing w:line="280" w:lineRule="exact"/>
              <w:ind w:right="-127"/>
            </w:pPr>
            <w:r w:rsidRPr="00FC7F4A">
              <w:t>Cost of sales and services</w:t>
            </w:r>
          </w:p>
        </w:tc>
        <w:tc>
          <w:tcPr>
            <w:tcW w:w="845" w:type="dxa"/>
            <w:vAlign w:val="bottom"/>
          </w:tcPr>
          <w:p w14:paraId="7DE85F66" w14:textId="3548DAD8" w:rsidR="00824900" w:rsidRPr="00FC7F4A" w:rsidRDefault="008958C3" w:rsidP="00824900">
            <w:pPr>
              <w:pBdr>
                <w:bottom w:val="single" w:sz="6" w:space="1" w:color="auto"/>
              </w:pBdr>
              <w:jc w:val="right"/>
            </w:pPr>
            <w:r>
              <w:t>(10,079)</w:t>
            </w:r>
          </w:p>
        </w:tc>
        <w:tc>
          <w:tcPr>
            <w:tcW w:w="707" w:type="dxa"/>
            <w:vAlign w:val="bottom"/>
          </w:tcPr>
          <w:p w14:paraId="56A0D70C" w14:textId="71B201E0" w:rsidR="00824900" w:rsidRPr="00FC7F4A" w:rsidRDefault="009137BA" w:rsidP="00824900">
            <w:pPr>
              <w:pBdr>
                <w:bottom w:val="single" w:sz="6" w:space="1" w:color="auto"/>
              </w:pBdr>
              <w:jc w:val="right"/>
            </w:pPr>
            <w:r>
              <w:t>(13,364)</w:t>
            </w:r>
          </w:p>
        </w:tc>
        <w:tc>
          <w:tcPr>
            <w:tcW w:w="705" w:type="dxa"/>
            <w:vAlign w:val="bottom"/>
          </w:tcPr>
          <w:p w14:paraId="7366BF19" w14:textId="70B4C48A" w:rsidR="00824900" w:rsidRPr="00FC7F4A" w:rsidRDefault="008958C3" w:rsidP="00824900">
            <w:pPr>
              <w:pBdr>
                <w:bottom w:val="single" w:sz="6" w:space="1" w:color="auto"/>
              </w:pBdr>
              <w:jc w:val="right"/>
            </w:pPr>
            <w:r>
              <w:t>(13,591)</w:t>
            </w:r>
          </w:p>
        </w:tc>
        <w:tc>
          <w:tcPr>
            <w:tcW w:w="848" w:type="dxa"/>
            <w:vAlign w:val="bottom"/>
          </w:tcPr>
          <w:p w14:paraId="47BE16D2" w14:textId="53D64AE8" w:rsidR="00824900" w:rsidRPr="00FC7F4A" w:rsidRDefault="009137BA" w:rsidP="00824900">
            <w:pPr>
              <w:pBdr>
                <w:bottom w:val="single" w:sz="6" w:space="1" w:color="auto"/>
              </w:pBdr>
              <w:jc w:val="right"/>
            </w:pPr>
            <w:r>
              <w:t>(5,326)</w:t>
            </w:r>
          </w:p>
        </w:tc>
        <w:tc>
          <w:tcPr>
            <w:tcW w:w="705" w:type="dxa"/>
            <w:vAlign w:val="bottom"/>
          </w:tcPr>
          <w:p w14:paraId="627E5020" w14:textId="4DCF4774" w:rsidR="00824900" w:rsidRPr="00FC7F4A" w:rsidRDefault="008958C3" w:rsidP="00824900">
            <w:pPr>
              <w:pBdr>
                <w:bottom w:val="single" w:sz="6" w:space="1" w:color="auto"/>
              </w:pBdr>
              <w:jc w:val="right"/>
            </w:pPr>
            <w:r>
              <w:t>3,517</w:t>
            </w:r>
          </w:p>
        </w:tc>
        <w:tc>
          <w:tcPr>
            <w:tcW w:w="708" w:type="dxa"/>
            <w:vAlign w:val="bottom"/>
          </w:tcPr>
          <w:p w14:paraId="22D4D3AA" w14:textId="1C6772D7" w:rsidR="00824900" w:rsidRPr="00FC7F4A" w:rsidRDefault="009137BA" w:rsidP="00824900">
            <w:pPr>
              <w:pBdr>
                <w:bottom w:val="single" w:sz="6" w:space="1" w:color="auto"/>
              </w:pBdr>
              <w:jc w:val="right"/>
            </w:pPr>
            <w:r>
              <w:t>3,380</w:t>
            </w:r>
          </w:p>
        </w:tc>
        <w:tc>
          <w:tcPr>
            <w:tcW w:w="988" w:type="dxa"/>
            <w:vAlign w:val="bottom"/>
          </w:tcPr>
          <w:p w14:paraId="59C8D3C8" w14:textId="25B55047" w:rsidR="00824900" w:rsidRPr="00FC7F4A" w:rsidRDefault="008958C3" w:rsidP="00824900">
            <w:pPr>
              <w:pBdr>
                <w:bottom w:val="single" w:sz="6" w:space="1" w:color="auto"/>
              </w:pBdr>
              <w:jc w:val="right"/>
            </w:pPr>
            <w:r>
              <w:t>(20,153)</w:t>
            </w:r>
          </w:p>
        </w:tc>
        <w:tc>
          <w:tcPr>
            <w:tcW w:w="988" w:type="dxa"/>
            <w:vAlign w:val="bottom"/>
          </w:tcPr>
          <w:p w14:paraId="08719440" w14:textId="2527EEEF" w:rsidR="00824900" w:rsidRPr="00FC7F4A" w:rsidRDefault="009137BA" w:rsidP="00824900">
            <w:pPr>
              <w:pBdr>
                <w:bottom w:val="single" w:sz="6" w:space="1" w:color="auto"/>
              </w:pBdr>
              <w:jc w:val="right"/>
            </w:pPr>
            <w:r>
              <w:t>(15,310)</w:t>
            </w:r>
          </w:p>
        </w:tc>
      </w:tr>
      <w:tr w:rsidR="00824900" w:rsidRPr="00FC7F4A" w14:paraId="219785F9" w14:textId="77777777" w:rsidTr="00066139">
        <w:trPr>
          <w:gridAfter w:val="1"/>
          <w:wAfter w:w="10" w:type="dxa"/>
          <w:trHeight w:val="310"/>
        </w:trPr>
        <w:tc>
          <w:tcPr>
            <w:tcW w:w="2441" w:type="dxa"/>
            <w:vAlign w:val="bottom"/>
          </w:tcPr>
          <w:p w14:paraId="26925F8F" w14:textId="77777777" w:rsidR="00824900" w:rsidRPr="00FC7F4A" w:rsidRDefault="00824900" w:rsidP="00824900">
            <w:pPr>
              <w:spacing w:line="280" w:lineRule="exact"/>
              <w:ind w:right="-36"/>
            </w:pPr>
            <w:r w:rsidRPr="00FC7F4A">
              <w:t xml:space="preserve">Gross earnings (loss) </w:t>
            </w:r>
          </w:p>
        </w:tc>
        <w:tc>
          <w:tcPr>
            <w:tcW w:w="845" w:type="dxa"/>
            <w:vAlign w:val="bottom"/>
          </w:tcPr>
          <w:p w14:paraId="5868AB78" w14:textId="2E407023" w:rsidR="00824900" w:rsidRPr="00FC7F4A" w:rsidRDefault="008958C3" w:rsidP="00824900">
            <w:pPr>
              <w:pBdr>
                <w:bottom w:val="double" w:sz="6" w:space="1" w:color="auto"/>
              </w:pBdr>
              <w:jc w:val="right"/>
            </w:pPr>
            <w:r>
              <w:t>11,942</w:t>
            </w:r>
          </w:p>
        </w:tc>
        <w:tc>
          <w:tcPr>
            <w:tcW w:w="707" w:type="dxa"/>
            <w:vAlign w:val="bottom"/>
          </w:tcPr>
          <w:p w14:paraId="4286EF1D" w14:textId="0973E4FF" w:rsidR="00824900" w:rsidRPr="00FC7F4A" w:rsidRDefault="009137BA" w:rsidP="00824900">
            <w:pPr>
              <w:pBdr>
                <w:bottom w:val="double" w:sz="6" w:space="1" w:color="auto"/>
              </w:pBdr>
              <w:jc w:val="right"/>
            </w:pPr>
            <w:r>
              <w:t>127,370</w:t>
            </w:r>
          </w:p>
        </w:tc>
        <w:tc>
          <w:tcPr>
            <w:tcW w:w="705" w:type="dxa"/>
            <w:vAlign w:val="bottom"/>
          </w:tcPr>
          <w:p w14:paraId="4D90012D" w14:textId="23D4E09D" w:rsidR="00824900" w:rsidRPr="00FC7F4A" w:rsidRDefault="008958C3" w:rsidP="00824900">
            <w:pPr>
              <w:pBdr>
                <w:bottom w:val="double" w:sz="6" w:space="1" w:color="auto"/>
              </w:pBdr>
              <w:jc w:val="right"/>
            </w:pPr>
            <w:r>
              <w:t>345,914</w:t>
            </w:r>
          </w:p>
        </w:tc>
        <w:tc>
          <w:tcPr>
            <w:tcW w:w="848" w:type="dxa"/>
            <w:vAlign w:val="bottom"/>
          </w:tcPr>
          <w:p w14:paraId="288A0CCA" w14:textId="4324E45E" w:rsidR="00824900" w:rsidRPr="00FC7F4A" w:rsidRDefault="009137BA" w:rsidP="00824900">
            <w:pPr>
              <w:pBdr>
                <w:bottom w:val="double" w:sz="6" w:space="1" w:color="auto"/>
              </w:pBdr>
              <w:jc w:val="right"/>
            </w:pPr>
            <w:r>
              <w:t>16,796</w:t>
            </w:r>
          </w:p>
        </w:tc>
        <w:tc>
          <w:tcPr>
            <w:tcW w:w="705" w:type="dxa"/>
            <w:vAlign w:val="bottom"/>
          </w:tcPr>
          <w:p w14:paraId="53197B5F" w14:textId="08514C24" w:rsidR="00824900" w:rsidRPr="00FC7F4A" w:rsidRDefault="008958C3" w:rsidP="00824900">
            <w:pPr>
              <w:pBdr>
                <w:bottom w:val="double" w:sz="6" w:space="1" w:color="auto"/>
              </w:pBdr>
              <w:jc w:val="right"/>
            </w:pPr>
            <w:r>
              <w:t>(128)</w:t>
            </w:r>
          </w:p>
        </w:tc>
        <w:tc>
          <w:tcPr>
            <w:tcW w:w="708" w:type="dxa"/>
            <w:vAlign w:val="bottom"/>
          </w:tcPr>
          <w:p w14:paraId="139ECB20" w14:textId="2D911037" w:rsidR="00824900" w:rsidRPr="00FC7F4A" w:rsidRDefault="009137BA" w:rsidP="00824900">
            <w:pPr>
              <w:pBdr>
                <w:bottom w:val="double" w:sz="6" w:space="1" w:color="auto"/>
              </w:pBdr>
              <w:jc w:val="right"/>
            </w:pPr>
            <w:r>
              <w:t>(673)</w:t>
            </w:r>
          </w:p>
        </w:tc>
        <w:tc>
          <w:tcPr>
            <w:tcW w:w="988" w:type="dxa"/>
            <w:vAlign w:val="bottom"/>
          </w:tcPr>
          <w:p w14:paraId="4DE33569" w14:textId="5C3CD0E9" w:rsidR="00824900" w:rsidRPr="00FC7F4A" w:rsidRDefault="008958C3" w:rsidP="00824900">
            <w:pPr>
              <w:jc w:val="right"/>
            </w:pPr>
            <w:r>
              <w:t>357,728</w:t>
            </w:r>
          </w:p>
        </w:tc>
        <w:tc>
          <w:tcPr>
            <w:tcW w:w="988" w:type="dxa"/>
            <w:vAlign w:val="bottom"/>
          </w:tcPr>
          <w:p w14:paraId="2084CC1F" w14:textId="7D5EADA9" w:rsidR="00824900" w:rsidRPr="00FC7F4A" w:rsidRDefault="009137BA" w:rsidP="00824900">
            <w:pPr>
              <w:jc w:val="right"/>
            </w:pPr>
            <w:r>
              <w:t>143,493</w:t>
            </w:r>
          </w:p>
        </w:tc>
      </w:tr>
      <w:tr w:rsidR="00824900" w:rsidRPr="00FC7F4A" w14:paraId="0AEE6AA5" w14:textId="77777777" w:rsidTr="00066139">
        <w:trPr>
          <w:gridAfter w:val="1"/>
          <w:wAfter w:w="10" w:type="dxa"/>
          <w:trHeight w:val="310"/>
        </w:trPr>
        <w:tc>
          <w:tcPr>
            <w:tcW w:w="2441" w:type="dxa"/>
            <w:vAlign w:val="bottom"/>
          </w:tcPr>
          <w:p w14:paraId="4CFB6A96" w14:textId="77777777" w:rsidR="00824900" w:rsidRPr="00FC7F4A" w:rsidRDefault="00824900" w:rsidP="00824900">
            <w:pPr>
              <w:spacing w:line="280" w:lineRule="exact"/>
              <w:ind w:right="-127"/>
            </w:pPr>
            <w:r w:rsidRPr="00FC7F4A">
              <w:t>Other income</w:t>
            </w:r>
          </w:p>
        </w:tc>
        <w:tc>
          <w:tcPr>
            <w:tcW w:w="845" w:type="dxa"/>
            <w:vAlign w:val="bottom"/>
          </w:tcPr>
          <w:p w14:paraId="6434E11E" w14:textId="77777777" w:rsidR="00824900" w:rsidRPr="00FC7F4A" w:rsidRDefault="00824900" w:rsidP="00824900">
            <w:pPr>
              <w:tabs>
                <w:tab w:val="decimal" w:pos="111"/>
              </w:tabs>
              <w:ind w:left="-36" w:right="-57"/>
              <w:jc w:val="center"/>
            </w:pPr>
          </w:p>
        </w:tc>
        <w:tc>
          <w:tcPr>
            <w:tcW w:w="707" w:type="dxa"/>
            <w:vAlign w:val="bottom"/>
          </w:tcPr>
          <w:p w14:paraId="5BAD39ED" w14:textId="77777777" w:rsidR="00824900" w:rsidRPr="00FC7F4A" w:rsidRDefault="00824900" w:rsidP="00824900">
            <w:pPr>
              <w:tabs>
                <w:tab w:val="decimal" w:pos="414"/>
              </w:tabs>
              <w:ind w:left="-36" w:right="-57"/>
              <w:jc w:val="center"/>
            </w:pPr>
          </w:p>
        </w:tc>
        <w:tc>
          <w:tcPr>
            <w:tcW w:w="705" w:type="dxa"/>
            <w:vAlign w:val="bottom"/>
          </w:tcPr>
          <w:p w14:paraId="1F9426DF" w14:textId="77777777" w:rsidR="00824900" w:rsidRPr="00FC7F4A" w:rsidRDefault="00824900" w:rsidP="00824900">
            <w:pPr>
              <w:tabs>
                <w:tab w:val="decimal" w:pos="414"/>
              </w:tabs>
              <w:ind w:left="-36" w:right="-57"/>
              <w:jc w:val="center"/>
              <w:rPr>
                <w:b/>
                <w:bCs/>
              </w:rPr>
            </w:pPr>
          </w:p>
        </w:tc>
        <w:tc>
          <w:tcPr>
            <w:tcW w:w="848" w:type="dxa"/>
            <w:vAlign w:val="bottom"/>
          </w:tcPr>
          <w:p w14:paraId="11A3F076" w14:textId="77777777" w:rsidR="00824900" w:rsidRPr="00FC7F4A" w:rsidRDefault="00824900" w:rsidP="00824900">
            <w:pPr>
              <w:tabs>
                <w:tab w:val="decimal" w:pos="414"/>
              </w:tabs>
              <w:ind w:left="-36" w:right="-57"/>
              <w:jc w:val="center"/>
            </w:pPr>
          </w:p>
        </w:tc>
        <w:tc>
          <w:tcPr>
            <w:tcW w:w="705" w:type="dxa"/>
            <w:vAlign w:val="bottom"/>
          </w:tcPr>
          <w:p w14:paraId="594CA23A" w14:textId="77777777" w:rsidR="00824900" w:rsidRPr="00FC7F4A" w:rsidRDefault="00824900" w:rsidP="00824900">
            <w:pPr>
              <w:tabs>
                <w:tab w:val="decimal" w:pos="414"/>
              </w:tabs>
              <w:ind w:left="-36" w:right="-57"/>
              <w:jc w:val="center"/>
            </w:pPr>
          </w:p>
        </w:tc>
        <w:tc>
          <w:tcPr>
            <w:tcW w:w="708" w:type="dxa"/>
            <w:vAlign w:val="bottom"/>
          </w:tcPr>
          <w:p w14:paraId="6BF87039" w14:textId="77777777" w:rsidR="00824900" w:rsidRPr="00FC7F4A" w:rsidRDefault="00824900" w:rsidP="00824900">
            <w:pPr>
              <w:tabs>
                <w:tab w:val="decimal" w:pos="414"/>
              </w:tabs>
              <w:ind w:left="-36" w:right="-57"/>
              <w:jc w:val="center"/>
            </w:pPr>
          </w:p>
        </w:tc>
        <w:tc>
          <w:tcPr>
            <w:tcW w:w="988" w:type="dxa"/>
            <w:vAlign w:val="bottom"/>
          </w:tcPr>
          <w:p w14:paraId="34F61CCA" w14:textId="1645AA50" w:rsidR="00824900" w:rsidRPr="00FC7F4A" w:rsidRDefault="008958C3" w:rsidP="00824900">
            <w:pPr>
              <w:jc w:val="right"/>
            </w:pPr>
            <w:r>
              <w:t>1,493</w:t>
            </w:r>
          </w:p>
        </w:tc>
        <w:tc>
          <w:tcPr>
            <w:tcW w:w="988" w:type="dxa"/>
            <w:vAlign w:val="bottom"/>
          </w:tcPr>
          <w:p w14:paraId="60BB4261" w14:textId="34391AFE" w:rsidR="00824900" w:rsidRPr="00FC7F4A" w:rsidRDefault="009137BA" w:rsidP="00824900">
            <w:pPr>
              <w:jc w:val="right"/>
            </w:pPr>
            <w:r>
              <w:t>-</w:t>
            </w:r>
          </w:p>
        </w:tc>
      </w:tr>
      <w:tr w:rsidR="00824900" w:rsidRPr="00FC7F4A" w14:paraId="780EBC12" w14:textId="77777777" w:rsidTr="00066139">
        <w:trPr>
          <w:gridAfter w:val="1"/>
          <w:wAfter w:w="10" w:type="dxa"/>
          <w:trHeight w:val="310"/>
        </w:trPr>
        <w:tc>
          <w:tcPr>
            <w:tcW w:w="2441" w:type="dxa"/>
            <w:vAlign w:val="bottom"/>
          </w:tcPr>
          <w:p w14:paraId="777DE287" w14:textId="77777777" w:rsidR="00824900" w:rsidRPr="00FC7F4A" w:rsidRDefault="00824900" w:rsidP="00824900">
            <w:pPr>
              <w:spacing w:line="280" w:lineRule="exact"/>
              <w:ind w:right="-37"/>
              <w:rPr>
                <w:cs/>
              </w:rPr>
            </w:pPr>
            <w:r w:rsidRPr="00FC7F4A">
              <w:t>Administrative expenses</w:t>
            </w:r>
          </w:p>
        </w:tc>
        <w:tc>
          <w:tcPr>
            <w:tcW w:w="845" w:type="dxa"/>
            <w:vAlign w:val="bottom"/>
          </w:tcPr>
          <w:p w14:paraId="336843CA" w14:textId="77777777" w:rsidR="00824900" w:rsidRPr="00FC7F4A" w:rsidRDefault="00824900" w:rsidP="00824900">
            <w:pPr>
              <w:tabs>
                <w:tab w:val="decimal" w:pos="231"/>
              </w:tabs>
              <w:ind w:left="-36" w:right="-57"/>
              <w:jc w:val="center"/>
            </w:pPr>
          </w:p>
        </w:tc>
        <w:tc>
          <w:tcPr>
            <w:tcW w:w="707" w:type="dxa"/>
            <w:vAlign w:val="bottom"/>
          </w:tcPr>
          <w:p w14:paraId="41FD61D7" w14:textId="77777777" w:rsidR="00824900" w:rsidRPr="00FC7F4A" w:rsidRDefault="00824900" w:rsidP="00824900">
            <w:pPr>
              <w:tabs>
                <w:tab w:val="decimal" w:pos="414"/>
              </w:tabs>
              <w:ind w:left="-36" w:right="-57"/>
            </w:pPr>
          </w:p>
        </w:tc>
        <w:tc>
          <w:tcPr>
            <w:tcW w:w="705" w:type="dxa"/>
            <w:vAlign w:val="bottom"/>
          </w:tcPr>
          <w:p w14:paraId="309F5D8F" w14:textId="77777777" w:rsidR="00824900" w:rsidRPr="00FC7F4A" w:rsidRDefault="00824900" w:rsidP="00824900">
            <w:pPr>
              <w:tabs>
                <w:tab w:val="decimal" w:pos="414"/>
              </w:tabs>
              <w:ind w:left="-36" w:right="-57"/>
            </w:pPr>
          </w:p>
        </w:tc>
        <w:tc>
          <w:tcPr>
            <w:tcW w:w="848" w:type="dxa"/>
            <w:vAlign w:val="bottom"/>
          </w:tcPr>
          <w:p w14:paraId="6CD4F25D" w14:textId="77777777" w:rsidR="00824900" w:rsidRPr="00FC7F4A" w:rsidRDefault="00824900" w:rsidP="00824900">
            <w:pPr>
              <w:tabs>
                <w:tab w:val="decimal" w:pos="414"/>
              </w:tabs>
              <w:ind w:left="-36" w:right="-57"/>
            </w:pPr>
          </w:p>
        </w:tc>
        <w:tc>
          <w:tcPr>
            <w:tcW w:w="705" w:type="dxa"/>
            <w:vAlign w:val="bottom"/>
          </w:tcPr>
          <w:p w14:paraId="4062DB90" w14:textId="77777777" w:rsidR="00824900" w:rsidRPr="00FC7F4A" w:rsidRDefault="00824900" w:rsidP="00824900">
            <w:pPr>
              <w:tabs>
                <w:tab w:val="decimal" w:pos="414"/>
              </w:tabs>
              <w:ind w:left="-36" w:right="-57"/>
            </w:pPr>
          </w:p>
        </w:tc>
        <w:tc>
          <w:tcPr>
            <w:tcW w:w="708" w:type="dxa"/>
            <w:vAlign w:val="bottom"/>
          </w:tcPr>
          <w:p w14:paraId="2B8DEDDE" w14:textId="77777777" w:rsidR="00824900" w:rsidRPr="00FC7F4A" w:rsidRDefault="00824900" w:rsidP="00824900">
            <w:pPr>
              <w:tabs>
                <w:tab w:val="decimal" w:pos="414"/>
              </w:tabs>
              <w:ind w:left="-36" w:right="-57"/>
            </w:pPr>
          </w:p>
        </w:tc>
        <w:tc>
          <w:tcPr>
            <w:tcW w:w="988" w:type="dxa"/>
            <w:vAlign w:val="bottom"/>
          </w:tcPr>
          <w:p w14:paraId="7EEB2D38" w14:textId="559233CF" w:rsidR="00824900" w:rsidRPr="00FC7F4A" w:rsidRDefault="008958C3" w:rsidP="00824900">
            <w:pPr>
              <w:jc w:val="right"/>
            </w:pPr>
            <w:r>
              <w:t>(38,120)</w:t>
            </w:r>
          </w:p>
        </w:tc>
        <w:tc>
          <w:tcPr>
            <w:tcW w:w="988" w:type="dxa"/>
            <w:vAlign w:val="bottom"/>
          </w:tcPr>
          <w:p w14:paraId="1F32B9CD" w14:textId="7D67028B" w:rsidR="00824900" w:rsidRPr="00FC7F4A" w:rsidRDefault="009137BA" w:rsidP="00824900">
            <w:pPr>
              <w:jc w:val="right"/>
            </w:pPr>
            <w:r>
              <w:t>(31,985)</w:t>
            </w:r>
          </w:p>
        </w:tc>
      </w:tr>
      <w:tr w:rsidR="00824900" w:rsidRPr="00FC7F4A" w14:paraId="456928F1" w14:textId="77777777" w:rsidTr="00066139">
        <w:trPr>
          <w:gridAfter w:val="1"/>
          <w:wAfter w:w="10" w:type="dxa"/>
          <w:trHeight w:val="310"/>
        </w:trPr>
        <w:tc>
          <w:tcPr>
            <w:tcW w:w="2441" w:type="dxa"/>
            <w:vAlign w:val="bottom"/>
          </w:tcPr>
          <w:p w14:paraId="10649DAB" w14:textId="77777777" w:rsidR="00824900" w:rsidRPr="00FC7F4A" w:rsidRDefault="00824900" w:rsidP="00824900">
            <w:pPr>
              <w:ind w:right="66"/>
            </w:pPr>
            <w:r w:rsidRPr="00FC7F4A">
              <w:t>Financial costs</w:t>
            </w:r>
          </w:p>
        </w:tc>
        <w:tc>
          <w:tcPr>
            <w:tcW w:w="845" w:type="dxa"/>
            <w:vAlign w:val="bottom"/>
          </w:tcPr>
          <w:p w14:paraId="7F015626" w14:textId="77777777" w:rsidR="00824900" w:rsidRPr="00FC7F4A" w:rsidRDefault="00824900" w:rsidP="00824900">
            <w:pPr>
              <w:tabs>
                <w:tab w:val="decimal" w:pos="111"/>
              </w:tabs>
              <w:ind w:left="-36" w:right="-57"/>
              <w:jc w:val="center"/>
            </w:pPr>
          </w:p>
        </w:tc>
        <w:tc>
          <w:tcPr>
            <w:tcW w:w="707" w:type="dxa"/>
            <w:vAlign w:val="bottom"/>
          </w:tcPr>
          <w:p w14:paraId="7152F660" w14:textId="77777777" w:rsidR="00824900" w:rsidRPr="00FC7F4A" w:rsidRDefault="00824900" w:rsidP="00824900">
            <w:pPr>
              <w:tabs>
                <w:tab w:val="decimal" w:pos="414"/>
              </w:tabs>
              <w:ind w:left="-36" w:right="-57"/>
            </w:pPr>
          </w:p>
        </w:tc>
        <w:tc>
          <w:tcPr>
            <w:tcW w:w="705" w:type="dxa"/>
            <w:vAlign w:val="bottom"/>
          </w:tcPr>
          <w:p w14:paraId="16C2A369" w14:textId="77777777" w:rsidR="00824900" w:rsidRPr="00FC7F4A" w:rsidRDefault="00824900" w:rsidP="00824900">
            <w:pPr>
              <w:tabs>
                <w:tab w:val="decimal" w:pos="414"/>
              </w:tabs>
              <w:ind w:left="-36" w:right="-57"/>
            </w:pPr>
          </w:p>
        </w:tc>
        <w:tc>
          <w:tcPr>
            <w:tcW w:w="848" w:type="dxa"/>
            <w:vAlign w:val="bottom"/>
          </w:tcPr>
          <w:p w14:paraId="4403A13A" w14:textId="77777777" w:rsidR="00824900" w:rsidRPr="00FC7F4A" w:rsidRDefault="00824900" w:rsidP="00824900">
            <w:pPr>
              <w:tabs>
                <w:tab w:val="decimal" w:pos="414"/>
              </w:tabs>
              <w:ind w:left="-36" w:right="-57"/>
            </w:pPr>
          </w:p>
        </w:tc>
        <w:tc>
          <w:tcPr>
            <w:tcW w:w="705" w:type="dxa"/>
            <w:vAlign w:val="bottom"/>
          </w:tcPr>
          <w:p w14:paraId="5A4CFCBE" w14:textId="77777777" w:rsidR="00824900" w:rsidRPr="00FC7F4A" w:rsidRDefault="00824900" w:rsidP="00824900">
            <w:pPr>
              <w:tabs>
                <w:tab w:val="decimal" w:pos="414"/>
              </w:tabs>
              <w:ind w:left="-36" w:right="-57"/>
            </w:pPr>
          </w:p>
        </w:tc>
        <w:tc>
          <w:tcPr>
            <w:tcW w:w="708" w:type="dxa"/>
            <w:vAlign w:val="bottom"/>
          </w:tcPr>
          <w:p w14:paraId="5688FA96" w14:textId="77777777" w:rsidR="00824900" w:rsidRPr="00FC7F4A" w:rsidRDefault="00824900" w:rsidP="00824900">
            <w:pPr>
              <w:tabs>
                <w:tab w:val="decimal" w:pos="414"/>
              </w:tabs>
              <w:ind w:left="-36" w:right="-57"/>
            </w:pPr>
          </w:p>
        </w:tc>
        <w:tc>
          <w:tcPr>
            <w:tcW w:w="988" w:type="dxa"/>
            <w:vAlign w:val="bottom"/>
          </w:tcPr>
          <w:p w14:paraId="6002261B" w14:textId="260234F0" w:rsidR="00824900" w:rsidRPr="00FC7F4A" w:rsidRDefault="008958C3" w:rsidP="00824900">
            <w:pPr>
              <w:jc w:val="right"/>
            </w:pPr>
            <w:r>
              <w:t>(998)</w:t>
            </w:r>
          </w:p>
        </w:tc>
        <w:tc>
          <w:tcPr>
            <w:tcW w:w="988" w:type="dxa"/>
            <w:vAlign w:val="bottom"/>
          </w:tcPr>
          <w:p w14:paraId="4D7CBCF0" w14:textId="52251F8D" w:rsidR="00824900" w:rsidRPr="00FC7F4A" w:rsidRDefault="009137BA" w:rsidP="00824900">
            <w:pPr>
              <w:jc w:val="right"/>
            </w:pPr>
            <w:r>
              <w:t>(3,720)</w:t>
            </w:r>
          </w:p>
        </w:tc>
      </w:tr>
      <w:tr w:rsidR="00824900" w:rsidRPr="00FC7F4A" w14:paraId="77E18E7A" w14:textId="77777777" w:rsidTr="00066139">
        <w:trPr>
          <w:gridAfter w:val="1"/>
          <w:wAfter w:w="10" w:type="dxa"/>
          <w:trHeight w:val="310"/>
        </w:trPr>
        <w:tc>
          <w:tcPr>
            <w:tcW w:w="2441" w:type="dxa"/>
            <w:vAlign w:val="bottom"/>
          </w:tcPr>
          <w:p w14:paraId="6E5472A6" w14:textId="77777777" w:rsidR="00824900" w:rsidRPr="00FC7F4A" w:rsidRDefault="00824900" w:rsidP="00824900">
            <w:pPr>
              <w:spacing w:line="280" w:lineRule="exact"/>
              <w:ind w:right="-36"/>
            </w:pPr>
            <w:r w:rsidRPr="00FC7F4A">
              <w:t>Income tax</w:t>
            </w:r>
          </w:p>
        </w:tc>
        <w:tc>
          <w:tcPr>
            <w:tcW w:w="845" w:type="dxa"/>
            <w:vAlign w:val="bottom"/>
          </w:tcPr>
          <w:p w14:paraId="38BF46FC" w14:textId="77777777" w:rsidR="00824900" w:rsidRPr="00FC7F4A" w:rsidRDefault="00824900" w:rsidP="00824900">
            <w:pPr>
              <w:tabs>
                <w:tab w:val="decimal" w:pos="111"/>
              </w:tabs>
              <w:ind w:left="-36" w:right="-57"/>
              <w:jc w:val="center"/>
            </w:pPr>
          </w:p>
        </w:tc>
        <w:tc>
          <w:tcPr>
            <w:tcW w:w="707" w:type="dxa"/>
            <w:vAlign w:val="bottom"/>
          </w:tcPr>
          <w:p w14:paraId="1D1314FB" w14:textId="77777777" w:rsidR="00824900" w:rsidRPr="00FC7F4A" w:rsidRDefault="00824900" w:rsidP="00824900">
            <w:pPr>
              <w:tabs>
                <w:tab w:val="decimal" w:pos="414"/>
              </w:tabs>
              <w:ind w:left="-36" w:right="-57"/>
            </w:pPr>
          </w:p>
        </w:tc>
        <w:tc>
          <w:tcPr>
            <w:tcW w:w="705" w:type="dxa"/>
            <w:vAlign w:val="bottom"/>
          </w:tcPr>
          <w:p w14:paraId="00189616" w14:textId="77777777" w:rsidR="00824900" w:rsidRPr="00FC7F4A" w:rsidRDefault="00824900" w:rsidP="00824900">
            <w:pPr>
              <w:tabs>
                <w:tab w:val="decimal" w:pos="414"/>
              </w:tabs>
              <w:ind w:left="-36" w:right="-57"/>
            </w:pPr>
          </w:p>
        </w:tc>
        <w:tc>
          <w:tcPr>
            <w:tcW w:w="848" w:type="dxa"/>
            <w:vAlign w:val="bottom"/>
          </w:tcPr>
          <w:p w14:paraId="4A42869C" w14:textId="77777777" w:rsidR="00824900" w:rsidRPr="00FC7F4A" w:rsidRDefault="00824900" w:rsidP="00824900">
            <w:pPr>
              <w:tabs>
                <w:tab w:val="decimal" w:pos="414"/>
              </w:tabs>
              <w:ind w:left="-36" w:right="-57"/>
            </w:pPr>
          </w:p>
        </w:tc>
        <w:tc>
          <w:tcPr>
            <w:tcW w:w="705" w:type="dxa"/>
            <w:vAlign w:val="bottom"/>
          </w:tcPr>
          <w:p w14:paraId="7532E67C" w14:textId="77777777" w:rsidR="00824900" w:rsidRPr="00FC7F4A" w:rsidRDefault="00824900" w:rsidP="00824900">
            <w:pPr>
              <w:tabs>
                <w:tab w:val="decimal" w:pos="414"/>
              </w:tabs>
              <w:ind w:left="-36" w:right="-57"/>
            </w:pPr>
          </w:p>
        </w:tc>
        <w:tc>
          <w:tcPr>
            <w:tcW w:w="708" w:type="dxa"/>
            <w:vAlign w:val="bottom"/>
          </w:tcPr>
          <w:p w14:paraId="3CC12C64" w14:textId="77777777" w:rsidR="00824900" w:rsidRPr="00FC7F4A" w:rsidRDefault="00824900" w:rsidP="00824900">
            <w:pPr>
              <w:tabs>
                <w:tab w:val="decimal" w:pos="414"/>
              </w:tabs>
              <w:ind w:left="-36" w:right="-57"/>
            </w:pPr>
          </w:p>
        </w:tc>
        <w:tc>
          <w:tcPr>
            <w:tcW w:w="988" w:type="dxa"/>
            <w:vAlign w:val="bottom"/>
          </w:tcPr>
          <w:p w14:paraId="59D0D038" w14:textId="044241CB" w:rsidR="00824900" w:rsidRPr="00FC7F4A" w:rsidRDefault="008958C3" w:rsidP="00824900">
            <w:pPr>
              <w:jc w:val="right"/>
            </w:pPr>
            <w:r>
              <w:t>(54,767)</w:t>
            </w:r>
          </w:p>
        </w:tc>
        <w:tc>
          <w:tcPr>
            <w:tcW w:w="988" w:type="dxa"/>
            <w:vAlign w:val="bottom"/>
          </w:tcPr>
          <w:p w14:paraId="3AD0D0A8" w14:textId="1F27C98C" w:rsidR="00824900" w:rsidRPr="00FC7F4A" w:rsidRDefault="009137BA" w:rsidP="00824900">
            <w:pPr>
              <w:jc w:val="right"/>
            </w:pPr>
            <w:r>
              <w:t>(9,661)</w:t>
            </w:r>
          </w:p>
        </w:tc>
      </w:tr>
      <w:tr w:rsidR="00824900" w:rsidRPr="00FC7F4A" w14:paraId="0E978825" w14:textId="77777777" w:rsidTr="00066139">
        <w:trPr>
          <w:gridAfter w:val="1"/>
          <w:wAfter w:w="10" w:type="dxa"/>
          <w:trHeight w:val="310"/>
        </w:trPr>
        <w:tc>
          <w:tcPr>
            <w:tcW w:w="2441" w:type="dxa"/>
            <w:vAlign w:val="bottom"/>
          </w:tcPr>
          <w:p w14:paraId="2323C92C" w14:textId="6C23AFE6" w:rsidR="00824900" w:rsidRPr="00FC7F4A" w:rsidRDefault="00824900" w:rsidP="00824900">
            <w:pPr>
              <w:spacing w:line="280" w:lineRule="exact"/>
              <w:ind w:right="-36"/>
            </w:pPr>
            <w:r w:rsidRPr="00FC7F4A">
              <w:t>Loss</w:t>
            </w:r>
            <w:r w:rsidR="009137BA">
              <w:t xml:space="preserve"> </w:t>
            </w:r>
            <w:r w:rsidRPr="00FC7F4A">
              <w:t>(Gain) of non-controlling interest</w:t>
            </w:r>
          </w:p>
        </w:tc>
        <w:tc>
          <w:tcPr>
            <w:tcW w:w="845" w:type="dxa"/>
            <w:vAlign w:val="bottom"/>
          </w:tcPr>
          <w:p w14:paraId="2EE9515C" w14:textId="77777777" w:rsidR="00824900" w:rsidRPr="00FC7F4A" w:rsidRDefault="00824900" w:rsidP="00824900">
            <w:pPr>
              <w:tabs>
                <w:tab w:val="decimal" w:pos="351"/>
              </w:tabs>
              <w:ind w:left="-36" w:right="-57"/>
              <w:jc w:val="center"/>
            </w:pPr>
          </w:p>
        </w:tc>
        <w:tc>
          <w:tcPr>
            <w:tcW w:w="707" w:type="dxa"/>
            <w:vAlign w:val="bottom"/>
          </w:tcPr>
          <w:p w14:paraId="47E30EFD" w14:textId="77777777" w:rsidR="00824900" w:rsidRPr="00FC7F4A" w:rsidRDefault="00824900" w:rsidP="00824900">
            <w:pPr>
              <w:tabs>
                <w:tab w:val="decimal" w:pos="414"/>
              </w:tabs>
              <w:ind w:left="-36" w:right="-57"/>
            </w:pPr>
          </w:p>
        </w:tc>
        <w:tc>
          <w:tcPr>
            <w:tcW w:w="705" w:type="dxa"/>
            <w:vAlign w:val="bottom"/>
          </w:tcPr>
          <w:p w14:paraId="6CC2CE35" w14:textId="77777777" w:rsidR="00824900" w:rsidRPr="00FC7F4A" w:rsidRDefault="00824900" w:rsidP="00824900">
            <w:pPr>
              <w:tabs>
                <w:tab w:val="decimal" w:pos="414"/>
              </w:tabs>
              <w:ind w:left="-36" w:right="-57"/>
            </w:pPr>
          </w:p>
        </w:tc>
        <w:tc>
          <w:tcPr>
            <w:tcW w:w="848" w:type="dxa"/>
            <w:vAlign w:val="bottom"/>
          </w:tcPr>
          <w:p w14:paraId="086DC057" w14:textId="77777777" w:rsidR="00824900" w:rsidRPr="00FC7F4A" w:rsidRDefault="00824900" w:rsidP="00824900">
            <w:pPr>
              <w:tabs>
                <w:tab w:val="decimal" w:pos="414"/>
              </w:tabs>
              <w:ind w:left="-36" w:right="-57"/>
            </w:pPr>
          </w:p>
        </w:tc>
        <w:tc>
          <w:tcPr>
            <w:tcW w:w="705" w:type="dxa"/>
            <w:vAlign w:val="bottom"/>
          </w:tcPr>
          <w:p w14:paraId="75789175" w14:textId="77777777" w:rsidR="00824900" w:rsidRPr="00FC7F4A" w:rsidRDefault="00824900" w:rsidP="00824900">
            <w:pPr>
              <w:tabs>
                <w:tab w:val="decimal" w:pos="414"/>
              </w:tabs>
              <w:ind w:left="-36" w:right="-57"/>
            </w:pPr>
          </w:p>
        </w:tc>
        <w:tc>
          <w:tcPr>
            <w:tcW w:w="708" w:type="dxa"/>
            <w:vAlign w:val="bottom"/>
          </w:tcPr>
          <w:p w14:paraId="2D713D20" w14:textId="77777777" w:rsidR="00824900" w:rsidRPr="00FC7F4A" w:rsidRDefault="00824900" w:rsidP="00824900">
            <w:pPr>
              <w:tabs>
                <w:tab w:val="decimal" w:pos="414"/>
              </w:tabs>
              <w:ind w:left="-36" w:right="-57"/>
            </w:pPr>
          </w:p>
        </w:tc>
        <w:tc>
          <w:tcPr>
            <w:tcW w:w="988" w:type="dxa"/>
            <w:vAlign w:val="bottom"/>
          </w:tcPr>
          <w:p w14:paraId="6C42C5C5" w14:textId="46E9959E" w:rsidR="00824900" w:rsidRPr="00FC7F4A" w:rsidRDefault="008958C3" w:rsidP="00824900">
            <w:pPr>
              <w:pBdr>
                <w:bottom w:val="single" w:sz="4" w:space="1" w:color="auto"/>
              </w:pBdr>
              <w:jc w:val="right"/>
            </w:pPr>
            <w:r>
              <w:t>5,086</w:t>
            </w:r>
          </w:p>
        </w:tc>
        <w:tc>
          <w:tcPr>
            <w:tcW w:w="988" w:type="dxa"/>
            <w:vAlign w:val="bottom"/>
          </w:tcPr>
          <w:p w14:paraId="58AA0BE7" w14:textId="6EA95126" w:rsidR="00824900" w:rsidRPr="00FC7F4A" w:rsidRDefault="009137BA" w:rsidP="00824900">
            <w:pPr>
              <w:pBdr>
                <w:bottom w:val="single" w:sz="4" w:space="1" w:color="auto"/>
              </w:pBdr>
              <w:jc w:val="right"/>
            </w:pPr>
            <w:r>
              <w:t>(2,879)</w:t>
            </w:r>
          </w:p>
        </w:tc>
      </w:tr>
      <w:tr w:rsidR="00824900" w:rsidRPr="00FC7F4A" w14:paraId="0CE27CA2" w14:textId="77777777" w:rsidTr="006C7E89">
        <w:trPr>
          <w:gridAfter w:val="1"/>
          <w:wAfter w:w="10" w:type="dxa"/>
          <w:trHeight w:val="306"/>
        </w:trPr>
        <w:tc>
          <w:tcPr>
            <w:tcW w:w="2441" w:type="dxa"/>
            <w:vAlign w:val="bottom"/>
          </w:tcPr>
          <w:p w14:paraId="664EA425" w14:textId="77777777" w:rsidR="00824900" w:rsidRPr="00FC7F4A" w:rsidRDefault="00824900" w:rsidP="00824900">
            <w:pPr>
              <w:spacing w:line="280" w:lineRule="exact"/>
              <w:ind w:right="-36"/>
              <w:rPr>
                <w:cs/>
              </w:rPr>
            </w:pPr>
            <w:r w:rsidRPr="00FC7F4A">
              <w:t>Net profit (loss)</w:t>
            </w:r>
          </w:p>
        </w:tc>
        <w:tc>
          <w:tcPr>
            <w:tcW w:w="845" w:type="dxa"/>
            <w:vAlign w:val="bottom"/>
          </w:tcPr>
          <w:p w14:paraId="71FBFBD3" w14:textId="77777777" w:rsidR="00824900" w:rsidRPr="00FC7F4A" w:rsidRDefault="00824900" w:rsidP="00824900">
            <w:pPr>
              <w:tabs>
                <w:tab w:val="decimal" w:pos="111"/>
              </w:tabs>
              <w:ind w:right="-57"/>
              <w:jc w:val="center"/>
            </w:pPr>
          </w:p>
        </w:tc>
        <w:tc>
          <w:tcPr>
            <w:tcW w:w="707" w:type="dxa"/>
            <w:vAlign w:val="bottom"/>
          </w:tcPr>
          <w:p w14:paraId="6AF8CC6E" w14:textId="77777777" w:rsidR="00824900" w:rsidRPr="00FC7F4A" w:rsidRDefault="00824900" w:rsidP="00824900">
            <w:pPr>
              <w:tabs>
                <w:tab w:val="decimal" w:pos="414"/>
              </w:tabs>
              <w:ind w:right="-57"/>
            </w:pPr>
          </w:p>
        </w:tc>
        <w:tc>
          <w:tcPr>
            <w:tcW w:w="705" w:type="dxa"/>
            <w:vAlign w:val="bottom"/>
          </w:tcPr>
          <w:p w14:paraId="65C77EB0" w14:textId="77777777" w:rsidR="00824900" w:rsidRPr="00FC7F4A" w:rsidRDefault="00824900" w:rsidP="00824900">
            <w:pPr>
              <w:tabs>
                <w:tab w:val="decimal" w:pos="414"/>
              </w:tabs>
              <w:ind w:right="-57"/>
            </w:pPr>
          </w:p>
        </w:tc>
        <w:tc>
          <w:tcPr>
            <w:tcW w:w="848" w:type="dxa"/>
            <w:vAlign w:val="bottom"/>
          </w:tcPr>
          <w:p w14:paraId="315400FA" w14:textId="77777777" w:rsidR="00824900" w:rsidRPr="00FC7F4A" w:rsidRDefault="00824900" w:rsidP="00824900">
            <w:pPr>
              <w:tabs>
                <w:tab w:val="decimal" w:pos="414"/>
              </w:tabs>
              <w:ind w:right="-57"/>
            </w:pPr>
          </w:p>
        </w:tc>
        <w:tc>
          <w:tcPr>
            <w:tcW w:w="705" w:type="dxa"/>
            <w:vAlign w:val="bottom"/>
          </w:tcPr>
          <w:p w14:paraId="7EB644E4" w14:textId="77777777" w:rsidR="00824900" w:rsidRPr="00FC7F4A" w:rsidRDefault="00824900" w:rsidP="00824900">
            <w:pPr>
              <w:tabs>
                <w:tab w:val="decimal" w:pos="414"/>
              </w:tabs>
              <w:ind w:right="-57"/>
            </w:pPr>
          </w:p>
        </w:tc>
        <w:tc>
          <w:tcPr>
            <w:tcW w:w="708" w:type="dxa"/>
            <w:vAlign w:val="bottom"/>
          </w:tcPr>
          <w:p w14:paraId="317DE95F" w14:textId="77777777" w:rsidR="00824900" w:rsidRPr="00FC7F4A" w:rsidRDefault="00824900" w:rsidP="00824900">
            <w:pPr>
              <w:tabs>
                <w:tab w:val="decimal" w:pos="414"/>
              </w:tabs>
              <w:ind w:right="-57"/>
            </w:pPr>
          </w:p>
        </w:tc>
        <w:tc>
          <w:tcPr>
            <w:tcW w:w="988" w:type="dxa"/>
            <w:vAlign w:val="bottom"/>
          </w:tcPr>
          <w:p w14:paraId="466EB5CE" w14:textId="2C4BBF05" w:rsidR="00824900" w:rsidRPr="00FC7F4A" w:rsidRDefault="008958C3" w:rsidP="00824900">
            <w:pPr>
              <w:pBdr>
                <w:bottom w:val="double" w:sz="4" w:space="1" w:color="auto"/>
              </w:pBdr>
              <w:jc w:val="right"/>
            </w:pPr>
            <w:r>
              <w:t>270,422</w:t>
            </w:r>
          </w:p>
        </w:tc>
        <w:tc>
          <w:tcPr>
            <w:tcW w:w="988" w:type="dxa"/>
            <w:vAlign w:val="bottom"/>
          </w:tcPr>
          <w:p w14:paraId="204186F1" w14:textId="0D6A75F6" w:rsidR="00824900" w:rsidRPr="00FC7F4A" w:rsidRDefault="009137BA" w:rsidP="00824900">
            <w:pPr>
              <w:pBdr>
                <w:bottom w:val="double" w:sz="4" w:space="1" w:color="auto"/>
              </w:pBdr>
              <w:jc w:val="right"/>
            </w:pPr>
            <w:r>
              <w:t>95,248</w:t>
            </w:r>
          </w:p>
        </w:tc>
      </w:tr>
    </w:tbl>
    <w:p w14:paraId="67D4055A" w14:textId="77777777" w:rsidR="0020147F" w:rsidRPr="00FC7F4A" w:rsidRDefault="0020147F" w:rsidP="00605CC6">
      <w:pPr>
        <w:ind w:right="669" w:firstLine="709"/>
        <w:jc w:val="center"/>
        <w:rPr>
          <w:sz w:val="16"/>
          <w:szCs w:val="16"/>
        </w:rPr>
      </w:pPr>
    </w:p>
    <w:p w14:paraId="278DDAD3" w14:textId="081092E5" w:rsidR="0094797C" w:rsidRPr="00066139" w:rsidRDefault="0094797C" w:rsidP="00605CC6">
      <w:pPr>
        <w:ind w:right="669" w:firstLine="709"/>
        <w:jc w:val="center"/>
        <w:rPr>
          <w:sz w:val="10"/>
          <w:szCs w:val="10"/>
        </w:rPr>
      </w:pPr>
    </w:p>
    <w:p w14:paraId="22704755" w14:textId="77777777" w:rsidR="0094797C" w:rsidRPr="00FC7F4A" w:rsidRDefault="0094797C" w:rsidP="0094797C">
      <w:pPr>
        <w:ind w:right="221" w:firstLine="709"/>
        <w:jc w:val="right"/>
        <w:rPr>
          <w:sz w:val="16"/>
          <w:szCs w:val="16"/>
        </w:rPr>
      </w:pPr>
      <w:r w:rsidRPr="00FC7F4A">
        <w:rPr>
          <w:sz w:val="16"/>
          <w:szCs w:val="16"/>
        </w:rPr>
        <w:t>(Unit: Thousand Baht)</w:t>
      </w:r>
    </w:p>
    <w:tbl>
      <w:tblPr>
        <w:tblW w:w="8945" w:type="dxa"/>
        <w:tblInd w:w="348" w:type="dxa"/>
        <w:tblLayout w:type="fixed"/>
        <w:tblLook w:val="0000" w:firstRow="0" w:lastRow="0" w:firstColumn="0" w:lastColumn="0" w:noHBand="0" w:noVBand="0"/>
      </w:tblPr>
      <w:tblGrid>
        <w:gridCol w:w="2441"/>
        <w:gridCol w:w="845"/>
        <w:gridCol w:w="707"/>
        <w:gridCol w:w="705"/>
        <w:gridCol w:w="848"/>
        <w:gridCol w:w="705"/>
        <w:gridCol w:w="708"/>
        <w:gridCol w:w="988"/>
        <w:gridCol w:w="988"/>
        <w:gridCol w:w="10"/>
      </w:tblGrid>
      <w:tr w:rsidR="0094797C" w:rsidRPr="00FC7F4A" w14:paraId="1CE0871E" w14:textId="77777777" w:rsidTr="009137BA">
        <w:trPr>
          <w:cantSplit/>
          <w:trHeight w:hRule="exact" w:val="338"/>
        </w:trPr>
        <w:tc>
          <w:tcPr>
            <w:tcW w:w="2441" w:type="dxa"/>
            <w:vAlign w:val="bottom"/>
          </w:tcPr>
          <w:p w14:paraId="486D537B" w14:textId="77777777" w:rsidR="0094797C" w:rsidRPr="00FC7F4A" w:rsidRDefault="0094797C" w:rsidP="00A4321C">
            <w:pPr>
              <w:spacing w:line="280" w:lineRule="exact"/>
              <w:ind w:right="-36"/>
              <w:rPr>
                <w:u w:val="single"/>
              </w:rPr>
            </w:pPr>
          </w:p>
        </w:tc>
        <w:tc>
          <w:tcPr>
            <w:tcW w:w="6504" w:type="dxa"/>
            <w:gridSpan w:val="9"/>
            <w:vAlign w:val="bottom"/>
          </w:tcPr>
          <w:p w14:paraId="25287A17" w14:textId="77777777" w:rsidR="0094797C" w:rsidRPr="00FC7F4A" w:rsidRDefault="0094797C" w:rsidP="00A4321C">
            <w:pPr>
              <w:pBdr>
                <w:bottom w:val="single" w:sz="4" w:space="1" w:color="auto"/>
              </w:pBdr>
              <w:spacing w:line="280" w:lineRule="exact"/>
              <w:ind w:right="-36"/>
              <w:jc w:val="center"/>
            </w:pPr>
            <w:r w:rsidRPr="00FC7F4A">
              <w:rPr>
                <w:rFonts w:cs="Times New Roman"/>
                <w:sz w:val="17"/>
                <w:szCs w:val="17"/>
              </w:rPr>
              <w:t>Consolidated Financial Statement</w:t>
            </w:r>
          </w:p>
        </w:tc>
      </w:tr>
      <w:tr w:rsidR="0094797C" w:rsidRPr="00FC7F4A" w14:paraId="258CE434" w14:textId="77777777" w:rsidTr="00066139">
        <w:trPr>
          <w:cantSplit/>
          <w:trHeight w:val="243"/>
        </w:trPr>
        <w:tc>
          <w:tcPr>
            <w:tcW w:w="2441" w:type="dxa"/>
            <w:vAlign w:val="bottom"/>
          </w:tcPr>
          <w:p w14:paraId="6CAC5DAA" w14:textId="77777777" w:rsidR="0094797C" w:rsidRPr="00FC7F4A" w:rsidRDefault="0094797C" w:rsidP="00A4321C">
            <w:pPr>
              <w:spacing w:line="280" w:lineRule="exact"/>
              <w:ind w:right="-36"/>
              <w:rPr>
                <w:u w:val="single"/>
              </w:rPr>
            </w:pPr>
          </w:p>
        </w:tc>
        <w:tc>
          <w:tcPr>
            <w:tcW w:w="6504" w:type="dxa"/>
            <w:gridSpan w:val="9"/>
            <w:vAlign w:val="bottom"/>
          </w:tcPr>
          <w:p w14:paraId="2B9245CF" w14:textId="1CACC255" w:rsidR="0094797C" w:rsidRPr="00FC7F4A" w:rsidRDefault="0094797C" w:rsidP="00A4321C">
            <w:pPr>
              <w:pBdr>
                <w:bottom w:val="single" w:sz="4" w:space="1" w:color="auto"/>
              </w:pBdr>
              <w:spacing w:line="280" w:lineRule="exact"/>
              <w:ind w:right="-36"/>
              <w:jc w:val="center"/>
              <w:rPr>
                <w:u w:val="single"/>
              </w:rPr>
            </w:pPr>
            <w:r w:rsidRPr="00FC7F4A">
              <w:t xml:space="preserve">For </w:t>
            </w:r>
            <w:r w:rsidR="009137BA">
              <w:t>six</w:t>
            </w:r>
            <w:r w:rsidRPr="00FC7F4A">
              <w:t xml:space="preserve">-month periods ended </w:t>
            </w:r>
            <w:r w:rsidR="009137BA">
              <w:t>June</w:t>
            </w:r>
            <w:r w:rsidRPr="00FC7F4A">
              <w:t xml:space="preserve"> 3</w:t>
            </w:r>
            <w:r w:rsidR="009137BA">
              <w:t>0</w:t>
            </w:r>
            <w:r w:rsidRPr="00FC7F4A">
              <w:t>, 20</w:t>
            </w:r>
            <w:r>
              <w:t>20</w:t>
            </w:r>
            <w:r w:rsidRPr="00FC7F4A">
              <w:t xml:space="preserve"> and 201</w:t>
            </w:r>
            <w:r>
              <w:t>9</w:t>
            </w:r>
          </w:p>
        </w:tc>
      </w:tr>
      <w:tr w:rsidR="0094797C" w:rsidRPr="00FC7F4A" w14:paraId="1004E0B1" w14:textId="77777777" w:rsidTr="00066139">
        <w:trPr>
          <w:cantSplit/>
          <w:trHeight w:val="198"/>
        </w:trPr>
        <w:tc>
          <w:tcPr>
            <w:tcW w:w="2441" w:type="dxa"/>
            <w:vAlign w:val="bottom"/>
          </w:tcPr>
          <w:p w14:paraId="291B55BD" w14:textId="77777777" w:rsidR="0094797C" w:rsidRPr="00FC7F4A" w:rsidRDefault="0094797C" w:rsidP="00A4321C">
            <w:pPr>
              <w:spacing w:line="280" w:lineRule="exact"/>
              <w:ind w:right="-36"/>
              <w:rPr>
                <w:u w:val="single"/>
              </w:rPr>
            </w:pPr>
          </w:p>
        </w:tc>
        <w:tc>
          <w:tcPr>
            <w:tcW w:w="1552" w:type="dxa"/>
            <w:gridSpan w:val="2"/>
            <w:vAlign w:val="bottom"/>
          </w:tcPr>
          <w:p w14:paraId="18B50C01" w14:textId="77777777" w:rsidR="0094797C" w:rsidRPr="00FC7F4A" w:rsidRDefault="0094797C" w:rsidP="00A4321C">
            <w:pPr>
              <w:pBdr>
                <w:bottom w:val="single" w:sz="4" w:space="1" w:color="auto"/>
              </w:pBdr>
              <w:spacing w:line="280" w:lineRule="exact"/>
              <w:ind w:right="-36"/>
              <w:jc w:val="center"/>
            </w:pPr>
            <w:r w:rsidRPr="00FC7F4A">
              <w:t>Business Consulting</w:t>
            </w:r>
          </w:p>
        </w:tc>
        <w:tc>
          <w:tcPr>
            <w:tcW w:w="1553" w:type="dxa"/>
            <w:gridSpan w:val="2"/>
            <w:vAlign w:val="bottom"/>
          </w:tcPr>
          <w:p w14:paraId="749A3BC1" w14:textId="77777777" w:rsidR="0094797C" w:rsidRPr="00FC7F4A" w:rsidRDefault="0094797C" w:rsidP="00A4321C">
            <w:pPr>
              <w:pBdr>
                <w:bottom w:val="single" w:sz="4" w:space="1" w:color="auto"/>
              </w:pBdr>
              <w:spacing w:line="280" w:lineRule="exact"/>
              <w:ind w:right="-36"/>
              <w:jc w:val="center"/>
            </w:pPr>
            <w:r w:rsidRPr="00FC7F4A">
              <w:t>Investments</w:t>
            </w:r>
          </w:p>
        </w:tc>
        <w:tc>
          <w:tcPr>
            <w:tcW w:w="1413" w:type="dxa"/>
            <w:gridSpan w:val="2"/>
            <w:vAlign w:val="bottom"/>
          </w:tcPr>
          <w:p w14:paraId="5BF3608F" w14:textId="77777777" w:rsidR="0094797C" w:rsidRPr="00FC7F4A" w:rsidRDefault="0094797C" w:rsidP="00A4321C">
            <w:pPr>
              <w:pBdr>
                <w:bottom w:val="single" w:sz="4" w:space="1" w:color="auto"/>
              </w:pBdr>
              <w:spacing w:line="280" w:lineRule="exact"/>
              <w:ind w:right="-36"/>
              <w:jc w:val="center"/>
            </w:pPr>
            <w:r w:rsidRPr="00FC7F4A">
              <w:t>Eliminated</w:t>
            </w:r>
          </w:p>
        </w:tc>
        <w:tc>
          <w:tcPr>
            <w:tcW w:w="1986" w:type="dxa"/>
            <w:gridSpan w:val="3"/>
            <w:vAlign w:val="bottom"/>
          </w:tcPr>
          <w:p w14:paraId="22CC3B1F" w14:textId="77777777" w:rsidR="0094797C" w:rsidRPr="00FC7F4A" w:rsidRDefault="0094797C" w:rsidP="00A4321C">
            <w:pPr>
              <w:pBdr>
                <w:bottom w:val="single" w:sz="4" w:space="1" w:color="auto"/>
              </w:pBdr>
              <w:spacing w:line="280" w:lineRule="exact"/>
              <w:ind w:right="-36"/>
              <w:jc w:val="center"/>
            </w:pPr>
            <w:r w:rsidRPr="00FC7F4A">
              <w:t>Consolidated</w:t>
            </w:r>
          </w:p>
        </w:tc>
      </w:tr>
      <w:tr w:rsidR="0094797C" w:rsidRPr="00FC7F4A" w14:paraId="29346567" w14:textId="77777777" w:rsidTr="009137BA">
        <w:trPr>
          <w:gridAfter w:val="1"/>
          <w:wAfter w:w="10" w:type="dxa"/>
          <w:trHeight w:val="308"/>
        </w:trPr>
        <w:tc>
          <w:tcPr>
            <w:tcW w:w="2441" w:type="dxa"/>
            <w:vAlign w:val="bottom"/>
          </w:tcPr>
          <w:p w14:paraId="262CA445" w14:textId="77777777" w:rsidR="0094797C" w:rsidRPr="00FC7F4A" w:rsidRDefault="0094797C" w:rsidP="00A4321C">
            <w:pPr>
              <w:spacing w:line="280" w:lineRule="exact"/>
              <w:ind w:right="-36"/>
              <w:rPr>
                <w:u w:val="single"/>
              </w:rPr>
            </w:pPr>
          </w:p>
        </w:tc>
        <w:tc>
          <w:tcPr>
            <w:tcW w:w="845" w:type="dxa"/>
          </w:tcPr>
          <w:p w14:paraId="19A6A6DD" w14:textId="77777777" w:rsidR="0094797C" w:rsidRPr="00FC7F4A" w:rsidRDefault="0094797C" w:rsidP="00A4321C">
            <w:pPr>
              <w:pBdr>
                <w:bottom w:val="single" w:sz="4" w:space="1" w:color="auto"/>
              </w:pBdr>
              <w:spacing w:line="280" w:lineRule="exact"/>
              <w:jc w:val="right"/>
            </w:pPr>
            <w:r w:rsidRPr="00FC7F4A">
              <w:t>20</w:t>
            </w:r>
            <w:r>
              <w:t>20</w:t>
            </w:r>
          </w:p>
        </w:tc>
        <w:tc>
          <w:tcPr>
            <w:tcW w:w="707" w:type="dxa"/>
          </w:tcPr>
          <w:p w14:paraId="295C1DD1" w14:textId="77777777" w:rsidR="0094797C" w:rsidRPr="00FC7F4A" w:rsidRDefault="0094797C" w:rsidP="00A4321C">
            <w:pPr>
              <w:pBdr>
                <w:bottom w:val="single" w:sz="4" w:space="1" w:color="auto"/>
              </w:pBdr>
              <w:spacing w:line="280" w:lineRule="exact"/>
              <w:jc w:val="right"/>
            </w:pPr>
            <w:r w:rsidRPr="00FC7F4A">
              <w:t>201</w:t>
            </w:r>
            <w:r>
              <w:t>9</w:t>
            </w:r>
          </w:p>
        </w:tc>
        <w:tc>
          <w:tcPr>
            <w:tcW w:w="705" w:type="dxa"/>
          </w:tcPr>
          <w:p w14:paraId="4DF090E0" w14:textId="77777777" w:rsidR="0094797C" w:rsidRPr="00FC7F4A" w:rsidRDefault="0094797C" w:rsidP="00A4321C">
            <w:pPr>
              <w:pBdr>
                <w:bottom w:val="single" w:sz="4" w:space="1" w:color="auto"/>
              </w:pBdr>
              <w:spacing w:line="280" w:lineRule="exact"/>
              <w:jc w:val="right"/>
            </w:pPr>
            <w:r w:rsidRPr="00FC7F4A">
              <w:t>20</w:t>
            </w:r>
            <w:r>
              <w:t>20</w:t>
            </w:r>
          </w:p>
        </w:tc>
        <w:tc>
          <w:tcPr>
            <w:tcW w:w="848" w:type="dxa"/>
          </w:tcPr>
          <w:p w14:paraId="20F2B2D3" w14:textId="77777777" w:rsidR="0094797C" w:rsidRPr="00FC7F4A" w:rsidRDefault="0094797C" w:rsidP="00A4321C">
            <w:pPr>
              <w:pBdr>
                <w:bottom w:val="single" w:sz="4" w:space="1" w:color="auto"/>
              </w:pBdr>
              <w:spacing w:line="280" w:lineRule="exact"/>
              <w:jc w:val="right"/>
            </w:pPr>
            <w:r w:rsidRPr="00FC7F4A">
              <w:t>201</w:t>
            </w:r>
            <w:r>
              <w:t>9</w:t>
            </w:r>
          </w:p>
        </w:tc>
        <w:tc>
          <w:tcPr>
            <w:tcW w:w="705" w:type="dxa"/>
          </w:tcPr>
          <w:p w14:paraId="19C30D24" w14:textId="77777777" w:rsidR="0094797C" w:rsidRPr="00FC7F4A" w:rsidRDefault="0094797C" w:rsidP="00A4321C">
            <w:pPr>
              <w:pBdr>
                <w:bottom w:val="single" w:sz="4" w:space="1" w:color="auto"/>
              </w:pBdr>
              <w:spacing w:line="280" w:lineRule="exact"/>
              <w:jc w:val="right"/>
            </w:pPr>
            <w:r w:rsidRPr="00FC7F4A">
              <w:t>20</w:t>
            </w:r>
            <w:r>
              <w:t>20</w:t>
            </w:r>
          </w:p>
        </w:tc>
        <w:tc>
          <w:tcPr>
            <w:tcW w:w="708" w:type="dxa"/>
          </w:tcPr>
          <w:p w14:paraId="6ADBD24D" w14:textId="77777777" w:rsidR="0094797C" w:rsidRPr="00FC7F4A" w:rsidRDefault="0094797C" w:rsidP="00A4321C">
            <w:pPr>
              <w:pBdr>
                <w:bottom w:val="single" w:sz="4" w:space="1" w:color="auto"/>
              </w:pBdr>
              <w:spacing w:line="280" w:lineRule="exact"/>
              <w:jc w:val="right"/>
            </w:pPr>
            <w:r w:rsidRPr="00FC7F4A">
              <w:t>201</w:t>
            </w:r>
            <w:r>
              <w:t>9</w:t>
            </w:r>
          </w:p>
        </w:tc>
        <w:tc>
          <w:tcPr>
            <w:tcW w:w="988" w:type="dxa"/>
          </w:tcPr>
          <w:p w14:paraId="0E1FC4F8" w14:textId="77777777" w:rsidR="0094797C" w:rsidRPr="00FC7F4A" w:rsidRDefault="0094797C" w:rsidP="00A4321C">
            <w:pPr>
              <w:pBdr>
                <w:bottom w:val="single" w:sz="4" w:space="1" w:color="auto"/>
              </w:pBdr>
              <w:spacing w:line="280" w:lineRule="exact"/>
              <w:jc w:val="right"/>
            </w:pPr>
            <w:r w:rsidRPr="00FC7F4A">
              <w:t>20</w:t>
            </w:r>
            <w:r>
              <w:t>20</w:t>
            </w:r>
          </w:p>
        </w:tc>
        <w:tc>
          <w:tcPr>
            <w:tcW w:w="988" w:type="dxa"/>
          </w:tcPr>
          <w:p w14:paraId="73D40E45" w14:textId="77777777" w:rsidR="0094797C" w:rsidRPr="00FC7F4A" w:rsidRDefault="0094797C" w:rsidP="00A4321C">
            <w:pPr>
              <w:pBdr>
                <w:bottom w:val="single" w:sz="4" w:space="1" w:color="auto"/>
              </w:pBdr>
              <w:spacing w:line="280" w:lineRule="exact"/>
              <w:jc w:val="right"/>
            </w:pPr>
            <w:r w:rsidRPr="00FC7F4A">
              <w:t>201</w:t>
            </w:r>
            <w:r>
              <w:t>9</w:t>
            </w:r>
          </w:p>
        </w:tc>
      </w:tr>
      <w:tr w:rsidR="0094797C" w:rsidRPr="00FC7F4A" w14:paraId="751D89CF" w14:textId="77777777" w:rsidTr="009137BA">
        <w:trPr>
          <w:gridAfter w:val="1"/>
          <w:wAfter w:w="10" w:type="dxa"/>
          <w:trHeight w:val="310"/>
        </w:trPr>
        <w:tc>
          <w:tcPr>
            <w:tcW w:w="2441" w:type="dxa"/>
            <w:vAlign w:val="bottom"/>
          </w:tcPr>
          <w:p w14:paraId="5A22EF77" w14:textId="77777777" w:rsidR="0094797C" w:rsidRPr="00FC7F4A" w:rsidRDefault="0094797C" w:rsidP="00A4321C">
            <w:pPr>
              <w:spacing w:line="280" w:lineRule="exact"/>
              <w:ind w:right="-129"/>
              <w:rPr>
                <w:cs/>
              </w:rPr>
            </w:pPr>
            <w:r w:rsidRPr="00FC7F4A">
              <w:t>Sales and services income</w:t>
            </w:r>
          </w:p>
        </w:tc>
        <w:tc>
          <w:tcPr>
            <w:tcW w:w="845" w:type="dxa"/>
            <w:vAlign w:val="bottom"/>
          </w:tcPr>
          <w:p w14:paraId="09499A46" w14:textId="6EB10B74" w:rsidR="0094797C" w:rsidRPr="00FC7F4A" w:rsidRDefault="008958C3" w:rsidP="00A4321C">
            <w:pPr>
              <w:jc w:val="right"/>
            </w:pPr>
            <w:r>
              <w:t>4</w:t>
            </w:r>
            <w:r w:rsidR="00037BF2">
              <w:t>6</w:t>
            </w:r>
            <w:r>
              <w:t>,886</w:t>
            </w:r>
          </w:p>
        </w:tc>
        <w:tc>
          <w:tcPr>
            <w:tcW w:w="707" w:type="dxa"/>
            <w:vAlign w:val="bottom"/>
          </w:tcPr>
          <w:p w14:paraId="67B03470" w14:textId="553ED2C9" w:rsidR="0094797C" w:rsidRPr="00FC7F4A" w:rsidRDefault="00F23888" w:rsidP="00A4321C">
            <w:pPr>
              <w:jc w:val="right"/>
            </w:pPr>
            <w:r>
              <w:t>193,902</w:t>
            </w:r>
          </w:p>
        </w:tc>
        <w:tc>
          <w:tcPr>
            <w:tcW w:w="705" w:type="dxa"/>
            <w:vAlign w:val="bottom"/>
          </w:tcPr>
          <w:p w14:paraId="6DD891B0" w14:textId="2B7EB0A4" w:rsidR="0094797C" w:rsidRPr="00FC7F4A" w:rsidRDefault="008958C3" w:rsidP="00A4321C">
            <w:pPr>
              <w:jc w:val="right"/>
            </w:pPr>
            <w:r>
              <w:t>13,013</w:t>
            </w:r>
          </w:p>
        </w:tc>
        <w:tc>
          <w:tcPr>
            <w:tcW w:w="848" w:type="dxa"/>
            <w:vAlign w:val="bottom"/>
          </w:tcPr>
          <w:p w14:paraId="285A0772" w14:textId="24751441" w:rsidR="0094797C" w:rsidRPr="00FC7F4A" w:rsidRDefault="00F23888" w:rsidP="00A4321C">
            <w:pPr>
              <w:jc w:val="right"/>
            </w:pPr>
            <w:r>
              <w:t>13,620</w:t>
            </w:r>
          </w:p>
        </w:tc>
        <w:tc>
          <w:tcPr>
            <w:tcW w:w="705" w:type="dxa"/>
            <w:vAlign w:val="bottom"/>
          </w:tcPr>
          <w:p w14:paraId="20DC79A8" w14:textId="267A3656" w:rsidR="0094797C" w:rsidRPr="00FC7F4A" w:rsidRDefault="008958C3" w:rsidP="00A4321C">
            <w:pPr>
              <w:jc w:val="right"/>
            </w:pPr>
            <w:r>
              <w:t>(7,291)</w:t>
            </w:r>
          </w:p>
        </w:tc>
        <w:tc>
          <w:tcPr>
            <w:tcW w:w="708" w:type="dxa"/>
            <w:vAlign w:val="bottom"/>
          </w:tcPr>
          <w:p w14:paraId="4533E252" w14:textId="29D0F45B" w:rsidR="0094797C" w:rsidRPr="00FC7F4A" w:rsidRDefault="00F23888" w:rsidP="00A4321C">
            <w:pPr>
              <w:jc w:val="right"/>
            </w:pPr>
            <w:r>
              <w:t>(8,483)</w:t>
            </w:r>
          </w:p>
        </w:tc>
        <w:tc>
          <w:tcPr>
            <w:tcW w:w="988" w:type="dxa"/>
            <w:vAlign w:val="bottom"/>
          </w:tcPr>
          <w:p w14:paraId="727E37C8" w14:textId="169F7F47" w:rsidR="0094797C" w:rsidRPr="00FC7F4A" w:rsidRDefault="008958C3" w:rsidP="00A4321C">
            <w:pPr>
              <w:jc w:val="right"/>
            </w:pPr>
            <w:r>
              <w:t>52,608</w:t>
            </w:r>
          </w:p>
        </w:tc>
        <w:tc>
          <w:tcPr>
            <w:tcW w:w="988" w:type="dxa"/>
            <w:vAlign w:val="bottom"/>
          </w:tcPr>
          <w:p w14:paraId="6F2EE53F" w14:textId="5A00C002" w:rsidR="0094797C" w:rsidRPr="00FC7F4A" w:rsidRDefault="00F23888" w:rsidP="00A4321C">
            <w:pPr>
              <w:jc w:val="right"/>
            </w:pPr>
            <w:r>
              <w:t>199,039</w:t>
            </w:r>
          </w:p>
        </w:tc>
      </w:tr>
      <w:tr w:rsidR="0094797C" w:rsidRPr="00FC7F4A" w14:paraId="4E007811" w14:textId="77777777" w:rsidTr="009137BA">
        <w:trPr>
          <w:gridAfter w:val="1"/>
          <w:wAfter w:w="10" w:type="dxa"/>
          <w:trHeight w:val="310"/>
        </w:trPr>
        <w:tc>
          <w:tcPr>
            <w:tcW w:w="2441" w:type="dxa"/>
            <w:vAlign w:val="bottom"/>
          </w:tcPr>
          <w:p w14:paraId="093CC802" w14:textId="77777777" w:rsidR="0094797C" w:rsidRPr="00FC7F4A" w:rsidRDefault="0094797C" w:rsidP="00A4321C">
            <w:pPr>
              <w:spacing w:line="280" w:lineRule="exact"/>
              <w:ind w:right="-127"/>
            </w:pPr>
            <w:r w:rsidRPr="00FC7F4A">
              <w:t>Cost of sales and services</w:t>
            </w:r>
          </w:p>
        </w:tc>
        <w:tc>
          <w:tcPr>
            <w:tcW w:w="845" w:type="dxa"/>
            <w:vAlign w:val="bottom"/>
          </w:tcPr>
          <w:p w14:paraId="7BD1A74D" w14:textId="1CDE93DE" w:rsidR="0094797C" w:rsidRPr="00FC7F4A" w:rsidRDefault="008958C3" w:rsidP="00A4321C">
            <w:pPr>
              <w:pBdr>
                <w:bottom w:val="single" w:sz="6" w:space="1" w:color="auto"/>
              </w:pBdr>
              <w:jc w:val="right"/>
            </w:pPr>
            <w:r>
              <w:t>(21,499)</w:t>
            </w:r>
          </w:p>
        </w:tc>
        <w:tc>
          <w:tcPr>
            <w:tcW w:w="707" w:type="dxa"/>
            <w:vAlign w:val="bottom"/>
          </w:tcPr>
          <w:p w14:paraId="350C261E" w14:textId="358C0F64" w:rsidR="0094797C" w:rsidRPr="00FC7F4A" w:rsidRDefault="00F23888" w:rsidP="00A4321C">
            <w:pPr>
              <w:pBdr>
                <w:bottom w:val="single" w:sz="6" w:space="1" w:color="auto"/>
              </w:pBdr>
              <w:jc w:val="right"/>
            </w:pPr>
            <w:r>
              <w:t>(24,885)</w:t>
            </w:r>
          </w:p>
        </w:tc>
        <w:tc>
          <w:tcPr>
            <w:tcW w:w="705" w:type="dxa"/>
            <w:vAlign w:val="bottom"/>
          </w:tcPr>
          <w:p w14:paraId="2E1F0B2A" w14:textId="01C12392" w:rsidR="0094797C" w:rsidRPr="00FC7F4A" w:rsidRDefault="008958C3" w:rsidP="00A4321C">
            <w:pPr>
              <w:pBdr>
                <w:bottom w:val="single" w:sz="6" w:space="1" w:color="auto"/>
              </w:pBdr>
              <w:jc w:val="right"/>
            </w:pPr>
            <w:r>
              <w:t>(18,882)</w:t>
            </w:r>
          </w:p>
        </w:tc>
        <w:tc>
          <w:tcPr>
            <w:tcW w:w="848" w:type="dxa"/>
            <w:vAlign w:val="bottom"/>
          </w:tcPr>
          <w:p w14:paraId="77FC21EC" w14:textId="1D57414F" w:rsidR="0094797C" w:rsidRPr="00FC7F4A" w:rsidRDefault="00F23888" w:rsidP="00A4321C">
            <w:pPr>
              <w:pBdr>
                <w:bottom w:val="single" w:sz="6" w:space="1" w:color="auto"/>
              </w:pBdr>
              <w:jc w:val="right"/>
            </w:pPr>
            <w:r>
              <w:t>(10,711)</w:t>
            </w:r>
          </w:p>
        </w:tc>
        <w:tc>
          <w:tcPr>
            <w:tcW w:w="705" w:type="dxa"/>
            <w:vAlign w:val="bottom"/>
          </w:tcPr>
          <w:p w14:paraId="1EAE4882" w14:textId="246338AF" w:rsidR="0094797C" w:rsidRPr="00FC7F4A" w:rsidRDefault="008958C3" w:rsidP="00A4321C">
            <w:pPr>
              <w:pBdr>
                <w:bottom w:val="single" w:sz="6" w:space="1" w:color="auto"/>
              </w:pBdr>
              <w:jc w:val="right"/>
            </w:pPr>
            <w:r>
              <w:t>6,737</w:t>
            </w:r>
          </w:p>
        </w:tc>
        <w:tc>
          <w:tcPr>
            <w:tcW w:w="708" w:type="dxa"/>
            <w:vAlign w:val="bottom"/>
          </w:tcPr>
          <w:p w14:paraId="1F205AC0" w14:textId="7238148D" w:rsidR="0094797C" w:rsidRPr="00FC7F4A" w:rsidRDefault="00F23888" w:rsidP="00A4321C">
            <w:pPr>
              <w:pBdr>
                <w:bottom w:val="single" w:sz="6" w:space="1" w:color="auto"/>
              </w:pBdr>
              <w:jc w:val="right"/>
            </w:pPr>
            <w:r>
              <w:t>6,869</w:t>
            </w:r>
          </w:p>
        </w:tc>
        <w:tc>
          <w:tcPr>
            <w:tcW w:w="988" w:type="dxa"/>
            <w:vAlign w:val="bottom"/>
          </w:tcPr>
          <w:p w14:paraId="37464214" w14:textId="7F5A9381" w:rsidR="0094797C" w:rsidRPr="00FC7F4A" w:rsidRDefault="008958C3" w:rsidP="00A4321C">
            <w:pPr>
              <w:pBdr>
                <w:bottom w:val="single" w:sz="6" w:space="1" w:color="auto"/>
              </w:pBdr>
              <w:jc w:val="right"/>
            </w:pPr>
            <w:r>
              <w:t>(33,644)</w:t>
            </w:r>
          </w:p>
        </w:tc>
        <w:tc>
          <w:tcPr>
            <w:tcW w:w="988" w:type="dxa"/>
            <w:vAlign w:val="bottom"/>
          </w:tcPr>
          <w:p w14:paraId="1D61DA4D" w14:textId="3B610B39" w:rsidR="0094797C" w:rsidRPr="00FC7F4A" w:rsidRDefault="00F23888" w:rsidP="00A4321C">
            <w:pPr>
              <w:pBdr>
                <w:bottom w:val="single" w:sz="6" w:space="1" w:color="auto"/>
              </w:pBdr>
              <w:jc w:val="right"/>
            </w:pPr>
            <w:r>
              <w:t>(28,727)</w:t>
            </w:r>
          </w:p>
        </w:tc>
      </w:tr>
      <w:tr w:rsidR="0094797C" w:rsidRPr="00FC7F4A" w14:paraId="243CD81D" w14:textId="77777777" w:rsidTr="009137BA">
        <w:trPr>
          <w:gridAfter w:val="1"/>
          <w:wAfter w:w="10" w:type="dxa"/>
          <w:trHeight w:val="310"/>
        </w:trPr>
        <w:tc>
          <w:tcPr>
            <w:tcW w:w="2441" w:type="dxa"/>
            <w:vAlign w:val="bottom"/>
          </w:tcPr>
          <w:p w14:paraId="030AF195" w14:textId="77777777" w:rsidR="0094797C" w:rsidRPr="00FC7F4A" w:rsidRDefault="0094797C" w:rsidP="00A4321C">
            <w:pPr>
              <w:spacing w:line="280" w:lineRule="exact"/>
              <w:ind w:right="-36"/>
            </w:pPr>
            <w:r w:rsidRPr="00FC7F4A">
              <w:t xml:space="preserve">Gross earnings (loss) </w:t>
            </w:r>
          </w:p>
        </w:tc>
        <w:tc>
          <w:tcPr>
            <w:tcW w:w="845" w:type="dxa"/>
            <w:vAlign w:val="bottom"/>
          </w:tcPr>
          <w:p w14:paraId="55E28698" w14:textId="4889E6A4" w:rsidR="0094797C" w:rsidRPr="00FC7F4A" w:rsidRDefault="008958C3" w:rsidP="00A4321C">
            <w:pPr>
              <w:pBdr>
                <w:bottom w:val="double" w:sz="6" w:space="1" w:color="auto"/>
              </w:pBdr>
              <w:jc w:val="right"/>
            </w:pPr>
            <w:r>
              <w:t>25,387</w:t>
            </w:r>
          </w:p>
        </w:tc>
        <w:tc>
          <w:tcPr>
            <w:tcW w:w="707" w:type="dxa"/>
            <w:vAlign w:val="bottom"/>
          </w:tcPr>
          <w:p w14:paraId="6E52482A" w14:textId="31A51F70" w:rsidR="0094797C" w:rsidRPr="00FC7F4A" w:rsidRDefault="00F23888" w:rsidP="00A4321C">
            <w:pPr>
              <w:pBdr>
                <w:bottom w:val="double" w:sz="6" w:space="1" w:color="auto"/>
              </w:pBdr>
              <w:jc w:val="right"/>
            </w:pPr>
            <w:r>
              <w:t>169,017</w:t>
            </w:r>
          </w:p>
        </w:tc>
        <w:tc>
          <w:tcPr>
            <w:tcW w:w="705" w:type="dxa"/>
            <w:vAlign w:val="bottom"/>
          </w:tcPr>
          <w:p w14:paraId="65A76705" w14:textId="6B3EF2BE" w:rsidR="0094797C" w:rsidRPr="00FC7F4A" w:rsidRDefault="008958C3" w:rsidP="00A4321C">
            <w:pPr>
              <w:pBdr>
                <w:bottom w:val="double" w:sz="6" w:space="1" w:color="auto"/>
              </w:pBdr>
              <w:jc w:val="right"/>
            </w:pPr>
            <w:r>
              <w:t>(5,869)</w:t>
            </w:r>
          </w:p>
        </w:tc>
        <w:tc>
          <w:tcPr>
            <w:tcW w:w="848" w:type="dxa"/>
            <w:vAlign w:val="bottom"/>
          </w:tcPr>
          <w:p w14:paraId="62281D15" w14:textId="582FF3C4" w:rsidR="0094797C" w:rsidRPr="00FC7F4A" w:rsidRDefault="00F23888" w:rsidP="00A4321C">
            <w:pPr>
              <w:pBdr>
                <w:bottom w:val="double" w:sz="6" w:space="1" w:color="auto"/>
              </w:pBdr>
              <w:jc w:val="right"/>
            </w:pPr>
            <w:r>
              <w:t>2,909</w:t>
            </w:r>
          </w:p>
        </w:tc>
        <w:tc>
          <w:tcPr>
            <w:tcW w:w="705" w:type="dxa"/>
            <w:vAlign w:val="bottom"/>
          </w:tcPr>
          <w:p w14:paraId="37F0888B" w14:textId="7F496373" w:rsidR="0094797C" w:rsidRPr="00FC7F4A" w:rsidRDefault="008958C3" w:rsidP="00A4321C">
            <w:pPr>
              <w:pBdr>
                <w:bottom w:val="double" w:sz="6" w:space="1" w:color="auto"/>
              </w:pBdr>
              <w:jc w:val="right"/>
            </w:pPr>
            <w:r>
              <w:t>(554)</w:t>
            </w:r>
          </w:p>
        </w:tc>
        <w:tc>
          <w:tcPr>
            <w:tcW w:w="708" w:type="dxa"/>
            <w:vAlign w:val="bottom"/>
          </w:tcPr>
          <w:p w14:paraId="21B31523" w14:textId="542CFEA5" w:rsidR="0094797C" w:rsidRPr="00FC7F4A" w:rsidRDefault="00F23888" w:rsidP="00A4321C">
            <w:pPr>
              <w:pBdr>
                <w:bottom w:val="double" w:sz="6" w:space="1" w:color="auto"/>
              </w:pBdr>
              <w:jc w:val="right"/>
            </w:pPr>
            <w:r>
              <w:t>(1,614)</w:t>
            </w:r>
          </w:p>
        </w:tc>
        <w:tc>
          <w:tcPr>
            <w:tcW w:w="988" w:type="dxa"/>
            <w:vAlign w:val="bottom"/>
          </w:tcPr>
          <w:p w14:paraId="6E3EB4FB" w14:textId="28BCDC71" w:rsidR="0094797C" w:rsidRPr="00FC7F4A" w:rsidRDefault="008958C3" w:rsidP="00A4321C">
            <w:pPr>
              <w:jc w:val="right"/>
            </w:pPr>
            <w:r>
              <w:t>18,964</w:t>
            </w:r>
          </w:p>
        </w:tc>
        <w:tc>
          <w:tcPr>
            <w:tcW w:w="988" w:type="dxa"/>
            <w:vAlign w:val="bottom"/>
          </w:tcPr>
          <w:p w14:paraId="76B1F625" w14:textId="4FD660CA" w:rsidR="0094797C" w:rsidRPr="00FC7F4A" w:rsidRDefault="00F23888" w:rsidP="00A4321C">
            <w:pPr>
              <w:jc w:val="right"/>
            </w:pPr>
            <w:r>
              <w:t>170,312</w:t>
            </w:r>
          </w:p>
        </w:tc>
      </w:tr>
      <w:tr w:rsidR="0094797C" w:rsidRPr="00FC7F4A" w14:paraId="4C692C3C" w14:textId="77777777" w:rsidTr="009137BA">
        <w:trPr>
          <w:gridAfter w:val="1"/>
          <w:wAfter w:w="10" w:type="dxa"/>
          <w:trHeight w:val="310"/>
        </w:trPr>
        <w:tc>
          <w:tcPr>
            <w:tcW w:w="2441" w:type="dxa"/>
            <w:vAlign w:val="bottom"/>
          </w:tcPr>
          <w:p w14:paraId="4D3B8EF3" w14:textId="77777777" w:rsidR="0094797C" w:rsidRPr="00FC7F4A" w:rsidRDefault="0094797C" w:rsidP="00A4321C">
            <w:pPr>
              <w:spacing w:line="280" w:lineRule="exact"/>
              <w:ind w:right="-127"/>
            </w:pPr>
            <w:r w:rsidRPr="00FC7F4A">
              <w:t>Other income</w:t>
            </w:r>
          </w:p>
        </w:tc>
        <w:tc>
          <w:tcPr>
            <w:tcW w:w="845" w:type="dxa"/>
            <w:vAlign w:val="bottom"/>
          </w:tcPr>
          <w:p w14:paraId="00E7E5E2" w14:textId="77777777" w:rsidR="0094797C" w:rsidRPr="00FC7F4A" w:rsidRDefault="0094797C" w:rsidP="00A4321C">
            <w:pPr>
              <w:tabs>
                <w:tab w:val="decimal" w:pos="111"/>
              </w:tabs>
              <w:ind w:left="-36" w:right="-57"/>
              <w:jc w:val="center"/>
            </w:pPr>
          </w:p>
        </w:tc>
        <w:tc>
          <w:tcPr>
            <w:tcW w:w="707" w:type="dxa"/>
            <w:vAlign w:val="bottom"/>
          </w:tcPr>
          <w:p w14:paraId="5B6ACE44" w14:textId="77777777" w:rsidR="0094797C" w:rsidRPr="00FC7F4A" w:rsidRDefault="0094797C" w:rsidP="00A4321C">
            <w:pPr>
              <w:tabs>
                <w:tab w:val="decimal" w:pos="414"/>
              </w:tabs>
              <w:ind w:left="-36" w:right="-57"/>
              <w:jc w:val="center"/>
            </w:pPr>
          </w:p>
        </w:tc>
        <w:tc>
          <w:tcPr>
            <w:tcW w:w="705" w:type="dxa"/>
            <w:vAlign w:val="bottom"/>
          </w:tcPr>
          <w:p w14:paraId="2B77E544" w14:textId="77777777" w:rsidR="0094797C" w:rsidRPr="00FC7F4A" w:rsidRDefault="0094797C" w:rsidP="00A4321C">
            <w:pPr>
              <w:tabs>
                <w:tab w:val="decimal" w:pos="414"/>
              </w:tabs>
              <w:ind w:left="-36" w:right="-57"/>
              <w:jc w:val="center"/>
              <w:rPr>
                <w:b/>
                <w:bCs/>
              </w:rPr>
            </w:pPr>
          </w:p>
        </w:tc>
        <w:tc>
          <w:tcPr>
            <w:tcW w:w="848" w:type="dxa"/>
            <w:vAlign w:val="bottom"/>
          </w:tcPr>
          <w:p w14:paraId="31A3297C" w14:textId="77777777" w:rsidR="0094797C" w:rsidRPr="00FC7F4A" w:rsidRDefault="0094797C" w:rsidP="00A4321C">
            <w:pPr>
              <w:tabs>
                <w:tab w:val="decimal" w:pos="414"/>
              </w:tabs>
              <w:ind w:left="-36" w:right="-57"/>
              <w:jc w:val="center"/>
            </w:pPr>
          </w:p>
        </w:tc>
        <w:tc>
          <w:tcPr>
            <w:tcW w:w="705" w:type="dxa"/>
            <w:vAlign w:val="bottom"/>
          </w:tcPr>
          <w:p w14:paraId="5B7B5456" w14:textId="77777777" w:rsidR="0094797C" w:rsidRPr="00FC7F4A" w:rsidRDefault="0094797C" w:rsidP="00A4321C">
            <w:pPr>
              <w:tabs>
                <w:tab w:val="decimal" w:pos="414"/>
              </w:tabs>
              <w:ind w:left="-36" w:right="-57"/>
              <w:jc w:val="center"/>
            </w:pPr>
          </w:p>
        </w:tc>
        <w:tc>
          <w:tcPr>
            <w:tcW w:w="708" w:type="dxa"/>
            <w:vAlign w:val="bottom"/>
          </w:tcPr>
          <w:p w14:paraId="255F3C5D" w14:textId="77777777" w:rsidR="0094797C" w:rsidRPr="00FC7F4A" w:rsidRDefault="0094797C" w:rsidP="00A4321C">
            <w:pPr>
              <w:tabs>
                <w:tab w:val="decimal" w:pos="414"/>
              </w:tabs>
              <w:ind w:left="-36" w:right="-57"/>
              <w:jc w:val="center"/>
            </w:pPr>
          </w:p>
        </w:tc>
        <w:tc>
          <w:tcPr>
            <w:tcW w:w="988" w:type="dxa"/>
            <w:vAlign w:val="bottom"/>
          </w:tcPr>
          <w:p w14:paraId="519B7C73" w14:textId="0790D34C" w:rsidR="0094797C" w:rsidRPr="00FC7F4A" w:rsidRDefault="008958C3" w:rsidP="00A4321C">
            <w:pPr>
              <w:jc w:val="right"/>
            </w:pPr>
            <w:r>
              <w:t>32,781</w:t>
            </w:r>
          </w:p>
        </w:tc>
        <w:tc>
          <w:tcPr>
            <w:tcW w:w="988" w:type="dxa"/>
            <w:vAlign w:val="bottom"/>
          </w:tcPr>
          <w:p w14:paraId="55021840" w14:textId="6A27125A" w:rsidR="0094797C" w:rsidRPr="00FC7F4A" w:rsidRDefault="00F23888" w:rsidP="00A4321C">
            <w:pPr>
              <w:jc w:val="right"/>
            </w:pPr>
            <w:r>
              <w:t>4,504</w:t>
            </w:r>
          </w:p>
        </w:tc>
      </w:tr>
      <w:tr w:rsidR="0094797C" w:rsidRPr="00FC7F4A" w14:paraId="14FD3CA9" w14:textId="77777777" w:rsidTr="009137BA">
        <w:trPr>
          <w:gridAfter w:val="1"/>
          <w:wAfter w:w="10" w:type="dxa"/>
          <w:trHeight w:val="310"/>
        </w:trPr>
        <w:tc>
          <w:tcPr>
            <w:tcW w:w="2441" w:type="dxa"/>
            <w:vAlign w:val="bottom"/>
          </w:tcPr>
          <w:p w14:paraId="79D2E398" w14:textId="77777777" w:rsidR="0094797C" w:rsidRPr="00FC7F4A" w:rsidRDefault="0094797C" w:rsidP="00A4321C">
            <w:pPr>
              <w:spacing w:line="280" w:lineRule="exact"/>
              <w:ind w:right="-37"/>
              <w:rPr>
                <w:cs/>
              </w:rPr>
            </w:pPr>
            <w:r w:rsidRPr="00FC7F4A">
              <w:t>Administrative expenses</w:t>
            </w:r>
          </w:p>
        </w:tc>
        <w:tc>
          <w:tcPr>
            <w:tcW w:w="845" w:type="dxa"/>
            <w:vAlign w:val="bottom"/>
          </w:tcPr>
          <w:p w14:paraId="2A722A58" w14:textId="77777777" w:rsidR="0094797C" w:rsidRPr="00FC7F4A" w:rsidRDefault="0094797C" w:rsidP="00A4321C">
            <w:pPr>
              <w:tabs>
                <w:tab w:val="decimal" w:pos="231"/>
              </w:tabs>
              <w:ind w:left="-36" w:right="-57"/>
              <w:jc w:val="center"/>
            </w:pPr>
          </w:p>
        </w:tc>
        <w:tc>
          <w:tcPr>
            <w:tcW w:w="707" w:type="dxa"/>
            <w:vAlign w:val="bottom"/>
          </w:tcPr>
          <w:p w14:paraId="78CF29A3" w14:textId="77777777" w:rsidR="0094797C" w:rsidRPr="00FC7F4A" w:rsidRDefault="0094797C" w:rsidP="00A4321C">
            <w:pPr>
              <w:tabs>
                <w:tab w:val="decimal" w:pos="414"/>
              </w:tabs>
              <w:ind w:left="-36" w:right="-57"/>
            </w:pPr>
          </w:p>
        </w:tc>
        <w:tc>
          <w:tcPr>
            <w:tcW w:w="705" w:type="dxa"/>
            <w:vAlign w:val="bottom"/>
          </w:tcPr>
          <w:p w14:paraId="3E7D50D8" w14:textId="77777777" w:rsidR="0094797C" w:rsidRPr="00FC7F4A" w:rsidRDefault="0094797C" w:rsidP="00A4321C">
            <w:pPr>
              <w:tabs>
                <w:tab w:val="decimal" w:pos="414"/>
              </w:tabs>
              <w:ind w:left="-36" w:right="-57"/>
            </w:pPr>
          </w:p>
        </w:tc>
        <w:tc>
          <w:tcPr>
            <w:tcW w:w="848" w:type="dxa"/>
            <w:vAlign w:val="bottom"/>
          </w:tcPr>
          <w:p w14:paraId="68934768" w14:textId="77777777" w:rsidR="0094797C" w:rsidRPr="00FC7F4A" w:rsidRDefault="0094797C" w:rsidP="00A4321C">
            <w:pPr>
              <w:tabs>
                <w:tab w:val="decimal" w:pos="414"/>
              </w:tabs>
              <w:ind w:left="-36" w:right="-57"/>
            </w:pPr>
          </w:p>
        </w:tc>
        <w:tc>
          <w:tcPr>
            <w:tcW w:w="705" w:type="dxa"/>
            <w:vAlign w:val="bottom"/>
          </w:tcPr>
          <w:p w14:paraId="752751EC" w14:textId="77777777" w:rsidR="0094797C" w:rsidRPr="00FC7F4A" w:rsidRDefault="0094797C" w:rsidP="00A4321C">
            <w:pPr>
              <w:tabs>
                <w:tab w:val="decimal" w:pos="414"/>
              </w:tabs>
              <w:ind w:left="-36" w:right="-57"/>
            </w:pPr>
          </w:p>
        </w:tc>
        <w:tc>
          <w:tcPr>
            <w:tcW w:w="708" w:type="dxa"/>
            <w:vAlign w:val="bottom"/>
          </w:tcPr>
          <w:p w14:paraId="007EAF38" w14:textId="77777777" w:rsidR="0094797C" w:rsidRPr="00FC7F4A" w:rsidRDefault="0094797C" w:rsidP="00A4321C">
            <w:pPr>
              <w:tabs>
                <w:tab w:val="decimal" w:pos="414"/>
              </w:tabs>
              <w:ind w:left="-36" w:right="-57"/>
            </w:pPr>
          </w:p>
        </w:tc>
        <w:tc>
          <w:tcPr>
            <w:tcW w:w="988" w:type="dxa"/>
            <w:vAlign w:val="bottom"/>
          </w:tcPr>
          <w:p w14:paraId="17149ACA" w14:textId="2F8FC030" w:rsidR="0094797C" w:rsidRPr="00FC7F4A" w:rsidRDefault="008958C3" w:rsidP="00A4321C">
            <w:pPr>
              <w:jc w:val="right"/>
            </w:pPr>
            <w:r>
              <w:t>(47,451)</w:t>
            </w:r>
          </w:p>
        </w:tc>
        <w:tc>
          <w:tcPr>
            <w:tcW w:w="988" w:type="dxa"/>
            <w:vAlign w:val="bottom"/>
          </w:tcPr>
          <w:p w14:paraId="0C82E7A4" w14:textId="751D2AEA" w:rsidR="0094797C" w:rsidRPr="00FC7F4A" w:rsidRDefault="00F23888" w:rsidP="00A4321C">
            <w:pPr>
              <w:jc w:val="right"/>
            </w:pPr>
            <w:r>
              <w:t>(40,716)</w:t>
            </w:r>
          </w:p>
        </w:tc>
      </w:tr>
      <w:tr w:rsidR="0094797C" w:rsidRPr="00FC7F4A" w14:paraId="19B9A590" w14:textId="77777777" w:rsidTr="008958C3">
        <w:trPr>
          <w:gridAfter w:val="1"/>
          <w:wAfter w:w="10" w:type="dxa"/>
          <w:trHeight w:val="387"/>
        </w:trPr>
        <w:tc>
          <w:tcPr>
            <w:tcW w:w="2441" w:type="dxa"/>
            <w:vAlign w:val="bottom"/>
          </w:tcPr>
          <w:p w14:paraId="520CD275" w14:textId="1DDD5978" w:rsidR="0094797C" w:rsidRPr="00FC7F4A" w:rsidRDefault="009137BA" w:rsidP="009137BA">
            <w:pPr>
              <w:spacing w:line="280" w:lineRule="exact"/>
              <w:ind w:left="179" w:right="-37" w:hanging="180"/>
            </w:pPr>
            <w:r w:rsidRPr="00FC7F4A">
              <w:t xml:space="preserve">Unrealized loss </w:t>
            </w:r>
            <w:r>
              <w:t>from measurement of other current financial assets</w:t>
            </w:r>
          </w:p>
        </w:tc>
        <w:tc>
          <w:tcPr>
            <w:tcW w:w="845" w:type="dxa"/>
            <w:vAlign w:val="bottom"/>
          </w:tcPr>
          <w:p w14:paraId="50F2B765" w14:textId="77777777" w:rsidR="0094797C" w:rsidRPr="00FC7F4A" w:rsidRDefault="0094797C" w:rsidP="00A4321C">
            <w:pPr>
              <w:tabs>
                <w:tab w:val="decimal" w:pos="111"/>
              </w:tabs>
              <w:ind w:left="-36" w:right="-57"/>
              <w:jc w:val="center"/>
            </w:pPr>
          </w:p>
        </w:tc>
        <w:tc>
          <w:tcPr>
            <w:tcW w:w="707" w:type="dxa"/>
            <w:vAlign w:val="bottom"/>
          </w:tcPr>
          <w:p w14:paraId="0A727A9B" w14:textId="77777777" w:rsidR="0094797C" w:rsidRPr="00FC7F4A" w:rsidRDefault="0094797C" w:rsidP="00A4321C">
            <w:pPr>
              <w:tabs>
                <w:tab w:val="decimal" w:pos="414"/>
              </w:tabs>
              <w:ind w:left="-36" w:right="-57"/>
            </w:pPr>
          </w:p>
        </w:tc>
        <w:tc>
          <w:tcPr>
            <w:tcW w:w="705" w:type="dxa"/>
            <w:vAlign w:val="bottom"/>
          </w:tcPr>
          <w:p w14:paraId="64D648C6" w14:textId="77777777" w:rsidR="0094797C" w:rsidRPr="00FC7F4A" w:rsidRDefault="0094797C" w:rsidP="00A4321C">
            <w:pPr>
              <w:tabs>
                <w:tab w:val="decimal" w:pos="414"/>
              </w:tabs>
              <w:ind w:left="-36" w:right="-57"/>
            </w:pPr>
          </w:p>
        </w:tc>
        <w:tc>
          <w:tcPr>
            <w:tcW w:w="848" w:type="dxa"/>
            <w:vAlign w:val="bottom"/>
          </w:tcPr>
          <w:p w14:paraId="0BB2C42D" w14:textId="77777777" w:rsidR="0094797C" w:rsidRPr="00FC7F4A" w:rsidRDefault="0094797C" w:rsidP="00A4321C">
            <w:pPr>
              <w:tabs>
                <w:tab w:val="decimal" w:pos="414"/>
              </w:tabs>
              <w:ind w:left="-36" w:right="-57"/>
            </w:pPr>
          </w:p>
        </w:tc>
        <w:tc>
          <w:tcPr>
            <w:tcW w:w="705" w:type="dxa"/>
            <w:vAlign w:val="bottom"/>
          </w:tcPr>
          <w:p w14:paraId="641CA991" w14:textId="77777777" w:rsidR="0094797C" w:rsidRPr="00FC7F4A" w:rsidRDefault="0094797C" w:rsidP="00A4321C">
            <w:pPr>
              <w:tabs>
                <w:tab w:val="decimal" w:pos="414"/>
              </w:tabs>
              <w:ind w:left="-36" w:right="-57"/>
            </w:pPr>
          </w:p>
        </w:tc>
        <w:tc>
          <w:tcPr>
            <w:tcW w:w="708" w:type="dxa"/>
            <w:vAlign w:val="bottom"/>
          </w:tcPr>
          <w:p w14:paraId="3AA21ADC" w14:textId="77777777" w:rsidR="0094797C" w:rsidRPr="00FC7F4A" w:rsidRDefault="0094797C" w:rsidP="00A4321C">
            <w:pPr>
              <w:tabs>
                <w:tab w:val="decimal" w:pos="414"/>
              </w:tabs>
              <w:ind w:left="-36" w:right="-57"/>
            </w:pPr>
          </w:p>
        </w:tc>
        <w:tc>
          <w:tcPr>
            <w:tcW w:w="988" w:type="dxa"/>
            <w:vAlign w:val="bottom"/>
          </w:tcPr>
          <w:p w14:paraId="77ED3512" w14:textId="4CF97F15" w:rsidR="0094797C" w:rsidRPr="00FC7F4A" w:rsidRDefault="008958C3" w:rsidP="00A4321C">
            <w:pPr>
              <w:jc w:val="right"/>
            </w:pPr>
            <w:r>
              <w:t>(38,373)</w:t>
            </w:r>
          </w:p>
        </w:tc>
        <w:tc>
          <w:tcPr>
            <w:tcW w:w="988" w:type="dxa"/>
            <w:vAlign w:val="bottom"/>
          </w:tcPr>
          <w:p w14:paraId="6219FADC" w14:textId="3EB87F5B" w:rsidR="0094797C" w:rsidRPr="00FC7F4A" w:rsidRDefault="00F23888" w:rsidP="00A4321C">
            <w:pPr>
              <w:jc w:val="right"/>
            </w:pPr>
            <w:r>
              <w:t>(6,984)</w:t>
            </w:r>
          </w:p>
        </w:tc>
      </w:tr>
      <w:tr w:rsidR="009137BA" w:rsidRPr="00FC7F4A" w14:paraId="07B45663" w14:textId="77777777" w:rsidTr="009137BA">
        <w:trPr>
          <w:gridAfter w:val="1"/>
          <w:wAfter w:w="10" w:type="dxa"/>
          <w:trHeight w:val="405"/>
        </w:trPr>
        <w:tc>
          <w:tcPr>
            <w:tcW w:w="2441" w:type="dxa"/>
            <w:vAlign w:val="bottom"/>
          </w:tcPr>
          <w:p w14:paraId="02113E69" w14:textId="625C56CA" w:rsidR="009137BA" w:rsidRPr="00B0514C" w:rsidRDefault="009137BA" w:rsidP="009137BA">
            <w:pPr>
              <w:ind w:left="179" w:right="66" w:hanging="179"/>
            </w:pPr>
            <w:r>
              <w:t>Loss on sales from measurement of other current financial assets</w:t>
            </w:r>
          </w:p>
        </w:tc>
        <w:tc>
          <w:tcPr>
            <w:tcW w:w="845" w:type="dxa"/>
            <w:vAlign w:val="bottom"/>
          </w:tcPr>
          <w:p w14:paraId="6A94055A" w14:textId="77777777" w:rsidR="009137BA" w:rsidRPr="00FC7F4A" w:rsidRDefault="009137BA" w:rsidP="009137BA">
            <w:pPr>
              <w:tabs>
                <w:tab w:val="decimal" w:pos="111"/>
              </w:tabs>
              <w:ind w:left="-36" w:right="-57"/>
              <w:jc w:val="center"/>
            </w:pPr>
          </w:p>
        </w:tc>
        <w:tc>
          <w:tcPr>
            <w:tcW w:w="707" w:type="dxa"/>
            <w:vAlign w:val="bottom"/>
          </w:tcPr>
          <w:p w14:paraId="4B9E4B47" w14:textId="77777777" w:rsidR="009137BA" w:rsidRPr="00FC7F4A" w:rsidRDefault="009137BA" w:rsidP="009137BA">
            <w:pPr>
              <w:tabs>
                <w:tab w:val="decimal" w:pos="414"/>
              </w:tabs>
              <w:ind w:left="-36" w:right="-57"/>
            </w:pPr>
          </w:p>
        </w:tc>
        <w:tc>
          <w:tcPr>
            <w:tcW w:w="705" w:type="dxa"/>
            <w:vAlign w:val="bottom"/>
          </w:tcPr>
          <w:p w14:paraId="12BABDC2" w14:textId="77777777" w:rsidR="009137BA" w:rsidRPr="00FC7F4A" w:rsidRDefault="009137BA" w:rsidP="009137BA">
            <w:pPr>
              <w:tabs>
                <w:tab w:val="decimal" w:pos="414"/>
              </w:tabs>
              <w:ind w:left="-36" w:right="-57"/>
            </w:pPr>
          </w:p>
        </w:tc>
        <w:tc>
          <w:tcPr>
            <w:tcW w:w="848" w:type="dxa"/>
            <w:vAlign w:val="bottom"/>
          </w:tcPr>
          <w:p w14:paraId="210E8296" w14:textId="77777777" w:rsidR="009137BA" w:rsidRPr="00FC7F4A" w:rsidRDefault="009137BA" w:rsidP="009137BA">
            <w:pPr>
              <w:tabs>
                <w:tab w:val="decimal" w:pos="414"/>
              </w:tabs>
              <w:ind w:left="-36" w:right="-57"/>
            </w:pPr>
          </w:p>
        </w:tc>
        <w:tc>
          <w:tcPr>
            <w:tcW w:w="705" w:type="dxa"/>
            <w:vAlign w:val="bottom"/>
          </w:tcPr>
          <w:p w14:paraId="44B4766E" w14:textId="77777777" w:rsidR="009137BA" w:rsidRPr="00FC7F4A" w:rsidRDefault="009137BA" w:rsidP="009137BA">
            <w:pPr>
              <w:tabs>
                <w:tab w:val="decimal" w:pos="414"/>
              </w:tabs>
              <w:ind w:left="-36" w:right="-57"/>
            </w:pPr>
          </w:p>
        </w:tc>
        <w:tc>
          <w:tcPr>
            <w:tcW w:w="708" w:type="dxa"/>
            <w:vAlign w:val="bottom"/>
          </w:tcPr>
          <w:p w14:paraId="5A302DCE" w14:textId="77777777" w:rsidR="009137BA" w:rsidRPr="00FC7F4A" w:rsidRDefault="009137BA" w:rsidP="009137BA">
            <w:pPr>
              <w:tabs>
                <w:tab w:val="decimal" w:pos="414"/>
              </w:tabs>
              <w:ind w:left="-36" w:right="-57"/>
            </w:pPr>
          </w:p>
        </w:tc>
        <w:tc>
          <w:tcPr>
            <w:tcW w:w="988" w:type="dxa"/>
            <w:vAlign w:val="bottom"/>
          </w:tcPr>
          <w:p w14:paraId="055A1B7F" w14:textId="28B7545C" w:rsidR="009137BA" w:rsidRDefault="008958C3" w:rsidP="009137BA">
            <w:pPr>
              <w:jc w:val="right"/>
            </w:pPr>
            <w:r>
              <w:t>(7,761)</w:t>
            </w:r>
          </w:p>
        </w:tc>
        <w:tc>
          <w:tcPr>
            <w:tcW w:w="988" w:type="dxa"/>
            <w:vAlign w:val="bottom"/>
          </w:tcPr>
          <w:p w14:paraId="6CDD7A93" w14:textId="648D631B" w:rsidR="009137BA" w:rsidRPr="0092155A" w:rsidRDefault="00F23888" w:rsidP="009137BA">
            <w:pPr>
              <w:jc w:val="right"/>
            </w:pPr>
            <w:r>
              <w:t>(3,135)</w:t>
            </w:r>
          </w:p>
        </w:tc>
      </w:tr>
      <w:tr w:rsidR="009137BA" w:rsidRPr="00FC7F4A" w14:paraId="22123926" w14:textId="77777777" w:rsidTr="009137BA">
        <w:trPr>
          <w:gridAfter w:val="1"/>
          <w:wAfter w:w="10" w:type="dxa"/>
          <w:trHeight w:val="310"/>
        </w:trPr>
        <w:tc>
          <w:tcPr>
            <w:tcW w:w="2441" w:type="dxa"/>
            <w:vAlign w:val="bottom"/>
          </w:tcPr>
          <w:p w14:paraId="2C62C68B" w14:textId="77777777" w:rsidR="009137BA" w:rsidRPr="00FC7F4A" w:rsidRDefault="009137BA" w:rsidP="009137BA">
            <w:pPr>
              <w:ind w:right="66"/>
            </w:pPr>
            <w:r w:rsidRPr="00FC7F4A">
              <w:t>Financial costs</w:t>
            </w:r>
          </w:p>
        </w:tc>
        <w:tc>
          <w:tcPr>
            <w:tcW w:w="845" w:type="dxa"/>
            <w:vAlign w:val="bottom"/>
          </w:tcPr>
          <w:p w14:paraId="64678D46" w14:textId="77777777" w:rsidR="009137BA" w:rsidRPr="00FC7F4A" w:rsidRDefault="009137BA" w:rsidP="009137BA">
            <w:pPr>
              <w:tabs>
                <w:tab w:val="decimal" w:pos="111"/>
              </w:tabs>
              <w:ind w:left="-36" w:right="-57"/>
              <w:jc w:val="center"/>
            </w:pPr>
          </w:p>
        </w:tc>
        <w:tc>
          <w:tcPr>
            <w:tcW w:w="707" w:type="dxa"/>
            <w:vAlign w:val="bottom"/>
          </w:tcPr>
          <w:p w14:paraId="73A39AE8" w14:textId="77777777" w:rsidR="009137BA" w:rsidRPr="00FC7F4A" w:rsidRDefault="009137BA" w:rsidP="009137BA">
            <w:pPr>
              <w:tabs>
                <w:tab w:val="decimal" w:pos="414"/>
              </w:tabs>
              <w:ind w:left="-36" w:right="-57"/>
            </w:pPr>
          </w:p>
        </w:tc>
        <w:tc>
          <w:tcPr>
            <w:tcW w:w="705" w:type="dxa"/>
            <w:vAlign w:val="bottom"/>
          </w:tcPr>
          <w:p w14:paraId="667AA65F" w14:textId="77777777" w:rsidR="009137BA" w:rsidRPr="00FC7F4A" w:rsidRDefault="009137BA" w:rsidP="009137BA">
            <w:pPr>
              <w:tabs>
                <w:tab w:val="decimal" w:pos="414"/>
              </w:tabs>
              <w:ind w:left="-36" w:right="-57"/>
            </w:pPr>
          </w:p>
        </w:tc>
        <w:tc>
          <w:tcPr>
            <w:tcW w:w="848" w:type="dxa"/>
            <w:vAlign w:val="bottom"/>
          </w:tcPr>
          <w:p w14:paraId="0A4D8087" w14:textId="77777777" w:rsidR="009137BA" w:rsidRPr="00FC7F4A" w:rsidRDefault="009137BA" w:rsidP="009137BA">
            <w:pPr>
              <w:tabs>
                <w:tab w:val="decimal" w:pos="414"/>
              </w:tabs>
              <w:ind w:left="-36" w:right="-57"/>
            </w:pPr>
          </w:p>
        </w:tc>
        <w:tc>
          <w:tcPr>
            <w:tcW w:w="705" w:type="dxa"/>
            <w:vAlign w:val="bottom"/>
          </w:tcPr>
          <w:p w14:paraId="5A4871BD" w14:textId="77777777" w:rsidR="009137BA" w:rsidRPr="00FC7F4A" w:rsidRDefault="009137BA" w:rsidP="009137BA">
            <w:pPr>
              <w:tabs>
                <w:tab w:val="decimal" w:pos="414"/>
              </w:tabs>
              <w:ind w:left="-36" w:right="-57"/>
            </w:pPr>
          </w:p>
        </w:tc>
        <w:tc>
          <w:tcPr>
            <w:tcW w:w="708" w:type="dxa"/>
            <w:vAlign w:val="bottom"/>
          </w:tcPr>
          <w:p w14:paraId="2840506E" w14:textId="77777777" w:rsidR="009137BA" w:rsidRPr="00FC7F4A" w:rsidRDefault="009137BA" w:rsidP="009137BA">
            <w:pPr>
              <w:tabs>
                <w:tab w:val="decimal" w:pos="414"/>
              </w:tabs>
              <w:ind w:left="-36" w:right="-57"/>
            </w:pPr>
          </w:p>
        </w:tc>
        <w:tc>
          <w:tcPr>
            <w:tcW w:w="988" w:type="dxa"/>
            <w:vAlign w:val="bottom"/>
          </w:tcPr>
          <w:p w14:paraId="465A4D99" w14:textId="190B6463" w:rsidR="009137BA" w:rsidRPr="00FC7F4A" w:rsidRDefault="008958C3" w:rsidP="009137BA">
            <w:pPr>
              <w:jc w:val="right"/>
            </w:pPr>
            <w:r>
              <w:t>(2,000)</w:t>
            </w:r>
          </w:p>
        </w:tc>
        <w:tc>
          <w:tcPr>
            <w:tcW w:w="988" w:type="dxa"/>
            <w:vAlign w:val="bottom"/>
          </w:tcPr>
          <w:p w14:paraId="115FC4EC" w14:textId="626B69BE" w:rsidR="009137BA" w:rsidRPr="00FC7F4A" w:rsidRDefault="00F23888" w:rsidP="009137BA">
            <w:pPr>
              <w:jc w:val="right"/>
            </w:pPr>
            <w:r>
              <w:t>(7,221)</w:t>
            </w:r>
          </w:p>
        </w:tc>
      </w:tr>
      <w:tr w:rsidR="009137BA" w:rsidRPr="00FC7F4A" w14:paraId="3F39CD84" w14:textId="77777777" w:rsidTr="009137BA">
        <w:trPr>
          <w:gridAfter w:val="1"/>
          <w:wAfter w:w="10" w:type="dxa"/>
          <w:trHeight w:val="310"/>
        </w:trPr>
        <w:tc>
          <w:tcPr>
            <w:tcW w:w="2441" w:type="dxa"/>
            <w:vAlign w:val="bottom"/>
          </w:tcPr>
          <w:p w14:paraId="30272F1D" w14:textId="77777777" w:rsidR="009137BA" w:rsidRPr="00FC7F4A" w:rsidRDefault="009137BA" w:rsidP="009137BA">
            <w:pPr>
              <w:spacing w:line="280" w:lineRule="exact"/>
              <w:ind w:right="-36"/>
            </w:pPr>
            <w:r w:rsidRPr="00FC7F4A">
              <w:t>Income tax</w:t>
            </w:r>
          </w:p>
        </w:tc>
        <w:tc>
          <w:tcPr>
            <w:tcW w:w="845" w:type="dxa"/>
            <w:vAlign w:val="bottom"/>
          </w:tcPr>
          <w:p w14:paraId="6A4729E0" w14:textId="77777777" w:rsidR="009137BA" w:rsidRPr="00FC7F4A" w:rsidRDefault="009137BA" w:rsidP="009137BA">
            <w:pPr>
              <w:tabs>
                <w:tab w:val="decimal" w:pos="111"/>
              </w:tabs>
              <w:ind w:left="-36" w:right="-57"/>
              <w:jc w:val="center"/>
            </w:pPr>
          </w:p>
        </w:tc>
        <w:tc>
          <w:tcPr>
            <w:tcW w:w="707" w:type="dxa"/>
            <w:vAlign w:val="bottom"/>
          </w:tcPr>
          <w:p w14:paraId="471E5502" w14:textId="77777777" w:rsidR="009137BA" w:rsidRPr="00FC7F4A" w:rsidRDefault="009137BA" w:rsidP="009137BA">
            <w:pPr>
              <w:tabs>
                <w:tab w:val="decimal" w:pos="414"/>
              </w:tabs>
              <w:ind w:left="-36" w:right="-57"/>
            </w:pPr>
          </w:p>
        </w:tc>
        <w:tc>
          <w:tcPr>
            <w:tcW w:w="705" w:type="dxa"/>
            <w:vAlign w:val="bottom"/>
          </w:tcPr>
          <w:p w14:paraId="71B0175F" w14:textId="77777777" w:rsidR="009137BA" w:rsidRPr="00FC7F4A" w:rsidRDefault="009137BA" w:rsidP="009137BA">
            <w:pPr>
              <w:tabs>
                <w:tab w:val="decimal" w:pos="414"/>
              </w:tabs>
              <w:ind w:left="-36" w:right="-57"/>
            </w:pPr>
          </w:p>
        </w:tc>
        <w:tc>
          <w:tcPr>
            <w:tcW w:w="848" w:type="dxa"/>
            <w:vAlign w:val="bottom"/>
          </w:tcPr>
          <w:p w14:paraId="0B7D9C10" w14:textId="77777777" w:rsidR="009137BA" w:rsidRPr="00FC7F4A" w:rsidRDefault="009137BA" w:rsidP="009137BA">
            <w:pPr>
              <w:tabs>
                <w:tab w:val="decimal" w:pos="414"/>
              </w:tabs>
              <w:ind w:left="-36" w:right="-57"/>
            </w:pPr>
          </w:p>
        </w:tc>
        <w:tc>
          <w:tcPr>
            <w:tcW w:w="705" w:type="dxa"/>
            <w:vAlign w:val="bottom"/>
          </w:tcPr>
          <w:p w14:paraId="6CD8D1B9" w14:textId="77777777" w:rsidR="009137BA" w:rsidRPr="00FC7F4A" w:rsidRDefault="009137BA" w:rsidP="009137BA">
            <w:pPr>
              <w:tabs>
                <w:tab w:val="decimal" w:pos="414"/>
              </w:tabs>
              <w:ind w:left="-36" w:right="-57"/>
            </w:pPr>
          </w:p>
        </w:tc>
        <w:tc>
          <w:tcPr>
            <w:tcW w:w="708" w:type="dxa"/>
            <w:vAlign w:val="bottom"/>
          </w:tcPr>
          <w:p w14:paraId="54F2A416" w14:textId="77777777" w:rsidR="009137BA" w:rsidRPr="00FC7F4A" w:rsidRDefault="009137BA" w:rsidP="009137BA">
            <w:pPr>
              <w:tabs>
                <w:tab w:val="decimal" w:pos="414"/>
              </w:tabs>
              <w:ind w:left="-36" w:right="-57"/>
            </w:pPr>
          </w:p>
        </w:tc>
        <w:tc>
          <w:tcPr>
            <w:tcW w:w="988" w:type="dxa"/>
            <w:vAlign w:val="bottom"/>
          </w:tcPr>
          <w:p w14:paraId="7B8DBFD2" w14:textId="22A0D003" w:rsidR="009137BA" w:rsidRPr="00FC7F4A" w:rsidRDefault="008958C3" w:rsidP="009137BA">
            <w:pPr>
              <w:jc w:val="right"/>
            </w:pPr>
            <w:r>
              <w:t>1,592</w:t>
            </w:r>
          </w:p>
        </w:tc>
        <w:tc>
          <w:tcPr>
            <w:tcW w:w="988" w:type="dxa"/>
            <w:vAlign w:val="bottom"/>
          </w:tcPr>
          <w:p w14:paraId="0804E7B5" w14:textId="01962F64" w:rsidR="009137BA" w:rsidRPr="00FC7F4A" w:rsidRDefault="00F23888" w:rsidP="009137BA">
            <w:pPr>
              <w:jc w:val="right"/>
            </w:pPr>
            <w:r>
              <w:t>(14,465)</w:t>
            </w:r>
          </w:p>
        </w:tc>
      </w:tr>
      <w:tr w:rsidR="009137BA" w:rsidRPr="00FC7F4A" w14:paraId="77D73F49" w14:textId="77777777" w:rsidTr="009137BA">
        <w:trPr>
          <w:gridAfter w:val="1"/>
          <w:wAfter w:w="10" w:type="dxa"/>
          <w:trHeight w:val="310"/>
        </w:trPr>
        <w:tc>
          <w:tcPr>
            <w:tcW w:w="2441" w:type="dxa"/>
            <w:vAlign w:val="bottom"/>
          </w:tcPr>
          <w:p w14:paraId="278E14BA" w14:textId="49EE3D39" w:rsidR="009137BA" w:rsidRPr="00FC7F4A" w:rsidRDefault="009137BA" w:rsidP="009137BA">
            <w:pPr>
              <w:spacing w:line="280" w:lineRule="exact"/>
              <w:ind w:right="-36"/>
            </w:pPr>
            <w:r w:rsidRPr="00FC7F4A">
              <w:t>Loss</w:t>
            </w:r>
            <w:r>
              <w:t xml:space="preserve"> </w:t>
            </w:r>
            <w:r w:rsidRPr="00FC7F4A">
              <w:t>(Gain) of non-controlling interest</w:t>
            </w:r>
          </w:p>
        </w:tc>
        <w:tc>
          <w:tcPr>
            <w:tcW w:w="845" w:type="dxa"/>
            <w:vAlign w:val="bottom"/>
          </w:tcPr>
          <w:p w14:paraId="10BDD9E6" w14:textId="77777777" w:rsidR="009137BA" w:rsidRPr="00FC7F4A" w:rsidRDefault="009137BA" w:rsidP="009137BA">
            <w:pPr>
              <w:tabs>
                <w:tab w:val="decimal" w:pos="351"/>
              </w:tabs>
              <w:ind w:left="-36" w:right="-57"/>
              <w:jc w:val="center"/>
            </w:pPr>
          </w:p>
        </w:tc>
        <w:tc>
          <w:tcPr>
            <w:tcW w:w="707" w:type="dxa"/>
            <w:vAlign w:val="bottom"/>
          </w:tcPr>
          <w:p w14:paraId="5E5CF41E" w14:textId="77777777" w:rsidR="009137BA" w:rsidRPr="00FC7F4A" w:rsidRDefault="009137BA" w:rsidP="009137BA">
            <w:pPr>
              <w:tabs>
                <w:tab w:val="decimal" w:pos="414"/>
              </w:tabs>
              <w:ind w:left="-36" w:right="-57"/>
            </w:pPr>
          </w:p>
        </w:tc>
        <w:tc>
          <w:tcPr>
            <w:tcW w:w="705" w:type="dxa"/>
            <w:vAlign w:val="bottom"/>
          </w:tcPr>
          <w:p w14:paraId="2F0DF924" w14:textId="77777777" w:rsidR="009137BA" w:rsidRPr="00FC7F4A" w:rsidRDefault="009137BA" w:rsidP="009137BA">
            <w:pPr>
              <w:tabs>
                <w:tab w:val="decimal" w:pos="414"/>
              </w:tabs>
              <w:ind w:left="-36" w:right="-57"/>
            </w:pPr>
          </w:p>
        </w:tc>
        <w:tc>
          <w:tcPr>
            <w:tcW w:w="848" w:type="dxa"/>
            <w:vAlign w:val="bottom"/>
          </w:tcPr>
          <w:p w14:paraId="461BB68A" w14:textId="77777777" w:rsidR="009137BA" w:rsidRPr="00FC7F4A" w:rsidRDefault="009137BA" w:rsidP="009137BA">
            <w:pPr>
              <w:tabs>
                <w:tab w:val="decimal" w:pos="414"/>
              </w:tabs>
              <w:ind w:left="-36" w:right="-57"/>
            </w:pPr>
          </w:p>
        </w:tc>
        <w:tc>
          <w:tcPr>
            <w:tcW w:w="705" w:type="dxa"/>
            <w:vAlign w:val="bottom"/>
          </w:tcPr>
          <w:p w14:paraId="3036AB85" w14:textId="77777777" w:rsidR="009137BA" w:rsidRPr="00FC7F4A" w:rsidRDefault="009137BA" w:rsidP="009137BA">
            <w:pPr>
              <w:tabs>
                <w:tab w:val="decimal" w:pos="414"/>
              </w:tabs>
              <w:ind w:left="-36" w:right="-57"/>
            </w:pPr>
          </w:p>
        </w:tc>
        <w:tc>
          <w:tcPr>
            <w:tcW w:w="708" w:type="dxa"/>
            <w:vAlign w:val="bottom"/>
          </w:tcPr>
          <w:p w14:paraId="3C5EC98F" w14:textId="77777777" w:rsidR="009137BA" w:rsidRPr="00FC7F4A" w:rsidRDefault="009137BA" w:rsidP="009137BA">
            <w:pPr>
              <w:tabs>
                <w:tab w:val="decimal" w:pos="414"/>
              </w:tabs>
              <w:ind w:left="-36" w:right="-57"/>
            </w:pPr>
          </w:p>
        </w:tc>
        <w:tc>
          <w:tcPr>
            <w:tcW w:w="988" w:type="dxa"/>
            <w:vAlign w:val="bottom"/>
          </w:tcPr>
          <w:p w14:paraId="1B674E4A" w14:textId="69D0618B" w:rsidR="009137BA" w:rsidRPr="00FC7F4A" w:rsidRDefault="008958C3" w:rsidP="009137BA">
            <w:pPr>
              <w:pBdr>
                <w:bottom w:val="single" w:sz="4" w:space="1" w:color="auto"/>
              </w:pBdr>
              <w:jc w:val="right"/>
            </w:pPr>
            <w:r>
              <w:t>3,666</w:t>
            </w:r>
          </w:p>
        </w:tc>
        <w:tc>
          <w:tcPr>
            <w:tcW w:w="988" w:type="dxa"/>
            <w:vAlign w:val="bottom"/>
          </w:tcPr>
          <w:p w14:paraId="65333077" w14:textId="0A7E72FF" w:rsidR="009137BA" w:rsidRPr="00FC7F4A" w:rsidRDefault="00F23888" w:rsidP="009137BA">
            <w:pPr>
              <w:pBdr>
                <w:bottom w:val="single" w:sz="4" w:space="1" w:color="auto"/>
              </w:pBdr>
              <w:jc w:val="right"/>
            </w:pPr>
            <w:r>
              <w:t>(5,936)</w:t>
            </w:r>
          </w:p>
        </w:tc>
      </w:tr>
      <w:tr w:rsidR="009137BA" w:rsidRPr="00FC7F4A" w14:paraId="31EEDC24" w14:textId="77777777" w:rsidTr="009137BA">
        <w:trPr>
          <w:gridAfter w:val="1"/>
          <w:wAfter w:w="10" w:type="dxa"/>
          <w:trHeight w:val="310"/>
        </w:trPr>
        <w:tc>
          <w:tcPr>
            <w:tcW w:w="2441" w:type="dxa"/>
            <w:vAlign w:val="bottom"/>
          </w:tcPr>
          <w:p w14:paraId="17A3CF9B" w14:textId="77777777" w:rsidR="009137BA" w:rsidRPr="00FC7F4A" w:rsidRDefault="009137BA" w:rsidP="009137BA">
            <w:pPr>
              <w:spacing w:line="280" w:lineRule="exact"/>
              <w:ind w:right="-36"/>
              <w:rPr>
                <w:cs/>
              </w:rPr>
            </w:pPr>
            <w:r w:rsidRPr="00FC7F4A">
              <w:t>Net profit (loss)</w:t>
            </w:r>
          </w:p>
        </w:tc>
        <w:tc>
          <w:tcPr>
            <w:tcW w:w="845" w:type="dxa"/>
            <w:vAlign w:val="bottom"/>
          </w:tcPr>
          <w:p w14:paraId="026018FF" w14:textId="77777777" w:rsidR="009137BA" w:rsidRPr="00FC7F4A" w:rsidRDefault="009137BA" w:rsidP="009137BA">
            <w:pPr>
              <w:tabs>
                <w:tab w:val="decimal" w:pos="111"/>
              </w:tabs>
              <w:ind w:right="-57"/>
              <w:jc w:val="center"/>
            </w:pPr>
          </w:p>
        </w:tc>
        <w:tc>
          <w:tcPr>
            <w:tcW w:w="707" w:type="dxa"/>
            <w:vAlign w:val="bottom"/>
          </w:tcPr>
          <w:p w14:paraId="3BAB9E24" w14:textId="77777777" w:rsidR="009137BA" w:rsidRPr="00FC7F4A" w:rsidRDefault="009137BA" w:rsidP="009137BA">
            <w:pPr>
              <w:tabs>
                <w:tab w:val="decimal" w:pos="414"/>
              </w:tabs>
              <w:ind w:right="-57"/>
            </w:pPr>
          </w:p>
        </w:tc>
        <w:tc>
          <w:tcPr>
            <w:tcW w:w="705" w:type="dxa"/>
            <w:vAlign w:val="bottom"/>
          </w:tcPr>
          <w:p w14:paraId="41DEAB10" w14:textId="77777777" w:rsidR="009137BA" w:rsidRPr="00FC7F4A" w:rsidRDefault="009137BA" w:rsidP="009137BA">
            <w:pPr>
              <w:tabs>
                <w:tab w:val="decimal" w:pos="414"/>
              </w:tabs>
              <w:ind w:right="-57"/>
            </w:pPr>
          </w:p>
        </w:tc>
        <w:tc>
          <w:tcPr>
            <w:tcW w:w="848" w:type="dxa"/>
            <w:vAlign w:val="bottom"/>
          </w:tcPr>
          <w:p w14:paraId="16556972" w14:textId="77777777" w:rsidR="009137BA" w:rsidRPr="00FC7F4A" w:rsidRDefault="009137BA" w:rsidP="009137BA">
            <w:pPr>
              <w:tabs>
                <w:tab w:val="decimal" w:pos="414"/>
              </w:tabs>
              <w:ind w:right="-57"/>
            </w:pPr>
          </w:p>
        </w:tc>
        <w:tc>
          <w:tcPr>
            <w:tcW w:w="705" w:type="dxa"/>
            <w:vAlign w:val="bottom"/>
          </w:tcPr>
          <w:p w14:paraId="65BAEBB7" w14:textId="77777777" w:rsidR="009137BA" w:rsidRPr="00FC7F4A" w:rsidRDefault="009137BA" w:rsidP="009137BA">
            <w:pPr>
              <w:tabs>
                <w:tab w:val="decimal" w:pos="414"/>
              </w:tabs>
              <w:ind w:right="-57"/>
            </w:pPr>
          </w:p>
        </w:tc>
        <w:tc>
          <w:tcPr>
            <w:tcW w:w="708" w:type="dxa"/>
            <w:vAlign w:val="bottom"/>
          </w:tcPr>
          <w:p w14:paraId="4EF1B940" w14:textId="77777777" w:rsidR="009137BA" w:rsidRPr="00FC7F4A" w:rsidRDefault="009137BA" w:rsidP="009137BA">
            <w:pPr>
              <w:tabs>
                <w:tab w:val="decimal" w:pos="414"/>
              </w:tabs>
              <w:ind w:right="-57"/>
            </w:pPr>
          </w:p>
        </w:tc>
        <w:tc>
          <w:tcPr>
            <w:tcW w:w="988" w:type="dxa"/>
            <w:vAlign w:val="bottom"/>
          </w:tcPr>
          <w:p w14:paraId="2A5CAA10" w14:textId="2FA981C7" w:rsidR="009137BA" w:rsidRPr="00FC7F4A" w:rsidRDefault="008958C3" w:rsidP="009137BA">
            <w:pPr>
              <w:pBdr>
                <w:bottom w:val="double" w:sz="4" w:space="1" w:color="auto"/>
              </w:pBdr>
              <w:jc w:val="right"/>
            </w:pPr>
            <w:r>
              <w:t>(38,582)</w:t>
            </w:r>
          </w:p>
        </w:tc>
        <w:tc>
          <w:tcPr>
            <w:tcW w:w="988" w:type="dxa"/>
            <w:vAlign w:val="bottom"/>
          </w:tcPr>
          <w:p w14:paraId="3FF4EB2C" w14:textId="1D24D467" w:rsidR="009137BA" w:rsidRPr="00FC7F4A" w:rsidRDefault="00F23888" w:rsidP="009137BA">
            <w:pPr>
              <w:pBdr>
                <w:bottom w:val="double" w:sz="4" w:space="1" w:color="auto"/>
              </w:pBdr>
              <w:jc w:val="right"/>
            </w:pPr>
            <w:r>
              <w:t>96,359</w:t>
            </w:r>
          </w:p>
        </w:tc>
      </w:tr>
    </w:tbl>
    <w:p w14:paraId="7EDFFE2E" w14:textId="7227243E" w:rsidR="0094797C" w:rsidRDefault="0094797C" w:rsidP="00605CC6">
      <w:pPr>
        <w:ind w:right="669" w:firstLine="709"/>
        <w:jc w:val="center"/>
        <w:rPr>
          <w:sz w:val="16"/>
          <w:szCs w:val="16"/>
        </w:rPr>
      </w:pPr>
    </w:p>
    <w:p w14:paraId="62A65056" w14:textId="2164F026" w:rsidR="0094797C" w:rsidRPr="00066139" w:rsidRDefault="0094797C" w:rsidP="00605CC6">
      <w:pPr>
        <w:ind w:right="669" w:firstLine="709"/>
        <w:jc w:val="center"/>
        <w:rPr>
          <w:sz w:val="10"/>
          <w:szCs w:val="10"/>
        </w:rPr>
      </w:pPr>
    </w:p>
    <w:p w14:paraId="0E47E42F" w14:textId="77777777" w:rsidR="00605CC6" w:rsidRPr="00FC7F4A" w:rsidRDefault="00605CC6" w:rsidP="00CC5C16">
      <w:pPr>
        <w:ind w:right="491"/>
        <w:jc w:val="right"/>
        <w:rPr>
          <w:sz w:val="16"/>
          <w:szCs w:val="16"/>
        </w:rPr>
      </w:pPr>
      <w:r w:rsidRPr="00FC7F4A">
        <w:rPr>
          <w:sz w:val="16"/>
          <w:szCs w:val="16"/>
        </w:rPr>
        <w:t xml:space="preserve">                                                                                                                                (Unit : Thousand Baht)</w:t>
      </w:r>
    </w:p>
    <w:tbl>
      <w:tblPr>
        <w:tblW w:w="8578" w:type="dxa"/>
        <w:tblInd w:w="348" w:type="dxa"/>
        <w:tblLayout w:type="fixed"/>
        <w:tblLook w:val="0000" w:firstRow="0" w:lastRow="0" w:firstColumn="0" w:lastColumn="0" w:noHBand="0" w:noVBand="0"/>
      </w:tblPr>
      <w:tblGrid>
        <w:gridCol w:w="2835"/>
        <w:gridCol w:w="930"/>
        <w:gridCol w:w="931"/>
        <w:gridCol w:w="930"/>
        <w:gridCol w:w="932"/>
        <w:gridCol w:w="933"/>
        <w:gridCol w:w="1087"/>
      </w:tblGrid>
      <w:tr w:rsidR="00605CC6" w:rsidRPr="00FC7F4A" w14:paraId="381B9840" w14:textId="77777777" w:rsidTr="00CC5C16">
        <w:trPr>
          <w:cantSplit/>
          <w:trHeight w:val="339"/>
        </w:trPr>
        <w:tc>
          <w:tcPr>
            <w:tcW w:w="2835" w:type="dxa"/>
            <w:vAlign w:val="bottom"/>
          </w:tcPr>
          <w:p w14:paraId="7709AA13" w14:textId="77777777" w:rsidR="00605CC6" w:rsidRPr="00FC7F4A" w:rsidRDefault="00605CC6" w:rsidP="003B0BFC">
            <w:pPr>
              <w:spacing w:line="280" w:lineRule="exact"/>
              <w:ind w:right="-36"/>
              <w:rPr>
                <w:u w:val="single"/>
              </w:rPr>
            </w:pPr>
          </w:p>
        </w:tc>
        <w:tc>
          <w:tcPr>
            <w:tcW w:w="5743" w:type="dxa"/>
            <w:gridSpan w:val="6"/>
            <w:vAlign w:val="bottom"/>
          </w:tcPr>
          <w:p w14:paraId="48CE9449" w14:textId="77777777" w:rsidR="00605CC6" w:rsidRPr="00FC7F4A" w:rsidRDefault="00605CC6" w:rsidP="003B0BFC">
            <w:pPr>
              <w:pBdr>
                <w:bottom w:val="single" w:sz="4" w:space="1" w:color="auto"/>
              </w:pBdr>
              <w:spacing w:line="280" w:lineRule="exact"/>
              <w:ind w:right="-36"/>
              <w:jc w:val="center"/>
            </w:pPr>
            <w:r w:rsidRPr="00FC7F4A">
              <w:rPr>
                <w:rFonts w:cs="Times New Roman"/>
                <w:sz w:val="17"/>
                <w:szCs w:val="17"/>
              </w:rPr>
              <w:t>Separate Financial Statement</w:t>
            </w:r>
          </w:p>
        </w:tc>
      </w:tr>
      <w:tr w:rsidR="00605CC6" w:rsidRPr="00FC7F4A" w14:paraId="4F1C3E29" w14:textId="77777777" w:rsidTr="00066139">
        <w:trPr>
          <w:cantSplit/>
          <w:trHeight w:val="207"/>
        </w:trPr>
        <w:tc>
          <w:tcPr>
            <w:tcW w:w="2835" w:type="dxa"/>
            <w:vAlign w:val="bottom"/>
          </w:tcPr>
          <w:p w14:paraId="15ACA007" w14:textId="77777777" w:rsidR="00605CC6" w:rsidRPr="00FC7F4A" w:rsidRDefault="00605CC6" w:rsidP="003B0BFC">
            <w:pPr>
              <w:spacing w:line="280" w:lineRule="exact"/>
              <w:ind w:right="-36"/>
              <w:rPr>
                <w:u w:val="single"/>
              </w:rPr>
            </w:pPr>
          </w:p>
        </w:tc>
        <w:tc>
          <w:tcPr>
            <w:tcW w:w="5743" w:type="dxa"/>
            <w:gridSpan w:val="6"/>
            <w:vAlign w:val="bottom"/>
          </w:tcPr>
          <w:p w14:paraId="1A83D8AE" w14:textId="6E470F3B" w:rsidR="00605CC6" w:rsidRPr="00FC7F4A" w:rsidRDefault="00605CC6" w:rsidP="00234F65">
            <w:pPr>
              <w:pBdr>
                <w:bottom w:val="single" w:sz="4" w:space="1" w:color="auto"/>
              </w:pBdr>
              <w:spacing w:line="280" w:lineRule="exact"/>
              <w:ind w:right="-36"/>
              <w:jc w:val="center"/>
              <w:rPr>
                <w:u w:val="single"/>
              </w:rPr>
            </w:pPr>
            <w:r w:rsidRPr="00FC7F4A">
              <w:t xml:space="preserve">For three-month periods ended </w:t>
            </w:r>
            <w:r w:rsidR="00F23888">
              <w:t>June 30</w:t>
            </w:r>
            <w:r w:rsidRPr="00FC7F4A">
              <w:t>, 20</w:t>
            </w:r>
            <w:r w:rsidR="00824900">
              <w:t>20</w:t>
            </w:r>
            <w:r w:rsidRPr="00FC7F4A">
              <w:t xml:space="preserve"> and 201</w:t>
            </w:r>
            <w:r w:rsidR="00824900">
              <w:t>9</w:t>
            </w:r>
          </w:p>
        </w:tc>
      </w:tr>
      <w:tr w:rsidR="00605CC6" w:rsidRPr="00FC7F4A" w14:paraId="29624978" w14:textId="77777777" w:rsidTr="00066139">
        <w:trPr>
          <w:cantSplit/>
          <w:trHeight w:val="180"/>
        </w:trPr>
        <w:tc>
          <w:tcPr>
            <w:tcW w:w="2835" w:type="dxa"/>
            <w:vAlign w:val="bottom"/>
          </w:tcPr>
          <w:p w14:paraId="09899885" w14:textId="77777777" w:rsidR="00605CC6" w:rsidRPr="00FC7F4A" w:rsidRDefault="00605CC6" w:rsidP="003B0BFC">
            <w:pPr>
              <w:spacing w:line="280" w:lineRule="exact"/>
              <w:ind w:right="-36"/>
              <w:rPr>
                <w:u w:val="single"/>
              </w:rPr>
            </w:pPr>
          </w:p>
        </w:tc>
        <w:tc>
          <w:tcPr>
            <w:tcW w:w="1861" w:type="dxa"/>
            <w:gridSpan w:val="2"/>
            <w:vAlign w:val="bottom"/>
          </w:tcPr>
          <w:p w14:paraId="7EACCFD3" w14:textId="77777777" w:rsidR="00605CC6" w:rsidRPr="00FC7F4A" w:rsidRDefault="00605CC6" w:rsidP="003B0BFC">
            <w:pPr>
              <w:pBdr>
                <w:bottom w:val="single" w:sz="4" w:space="1" w:color="auto"/>
              </w:pBdr>
              <w:spacing w:line="280" w:lineRule="exact"/>
              <w:ind w:right="-36"/>
              <w:jc w:val="center"/>
            </w:pPr>
            <w:r w:rsidRPr="00FC7F4A">
              <w:t>Business Consulting</w:t>
            </w:r>
          </w:p>
        </w:tc>
        <w:tc>
          <w:tcPr>
            <w:tcW w:w="1862" w:type="dxa"/>
            <w:gridSpan w:val="2"/>
            <w:vAlign w:val="bottom"/>
          </w:tcPr>
          <w:p w14:paraId="46ADC39E" w14:textId="77777777" w:rsidR="00605CC6" w:rsidRPr="00FC7F4A" w:rsidRDefault="00605CC6" w:rsidP="003B0BFC">
            <w:pPr>
              <w:pBdr>
                <w:bottom w:val="single" w:sz="4" w:space="1" w:color="auto"/>
              </w:pBdr>
              <w:spacing w:line="280" w:lineRule="exact"/>
              <w:ind w:right="-36"/>
              <w:jc w:val="center"/>
            </w:pPr>
            <w:r w:rsidRPr="00FC7F4A">
              <w:t>Investments</w:t>
            </w:r>
          </w:p>
        </w:tc>
        <w:tc>
          <w:tcPr>
            <w:tcW w:w="2020" w:type="dxa"/>
            <w:gridSpan w:val="2"/>
            <w:vAlign w:val="bottom"/>
          </w:tcPr>
          <w:p w14:paraId="133668E1" w14:textId="77777777" w:rsidR="00605CC6" w:rsidRPr="00FC7F4A" w:rsidRDefault="00CB4DE6" w:rsidP="003B0BFC">
            <w:pPr>
              <w:pBdr>
                <w:bottom w:val="single" w:sz="4" w:space="1" w:color="auto"/>
              </w:pBdr>
              <w:spacing w:line="280" w:lineRule="exact"/>
              <w:ind w:right="-36"/>
              <w:jc w:val="center"/>
            </w:pPr>
            <w:r w:rsidRPr="00FC7F4A">
              <w:t>Separate</w:t>
            </w:r>
          </w:p>
        </w:tc>
      </w:tr>
      <w:tr w:rsidR="00824900" w:rsidRPr="00FC7F4A" w14:paraId="0AE8FBF9" w14:textId="77777777" w:rsidTr="00066139">
        <w:trPr>
          <w:trHeight w:val="135"/>
        </w:trPr>
        <w:tc>
          <w:tcPr>
            <w:tcW w:w="2835" w:type="dxa"/>
            <w:vAlign w:val="bottom"/>
          </w:tcPr>
          <w:p w14:paraId="3AA9503E" w14:textId="77777777" w:rsidR="00824900" w:rsidRPr="00FC7F4A" w:rsidRDefault="00824900" w:rsidP="00824900">
            <w:pPr>
              <w:spacing w:line="280" w:lineRule="exact"/>
              <w:ind w:right="-36"/>
              <w:rPr>
                <w:u w:val="single"/>
              </w:rPr>
            </w:pPr>
          </w:p>
        </w:tc>
        <w:tc>
          <w:tcPr>
            <w:tcW w:w="930" w:type="dxa"/>
          </w:tcPr>
          <w:p w14:paraId="0C783796" w14:textId="731FBFC5" w:rsidR="00824900" w:rsidRPr="00FC7F4A" w:rsidRDefault="00824900" w:rsidP="00824900">
            <w:pPr>
              <w:pBdr>
                <w:bottom w:val="single" w:sz="4" w:space="1" w:color="auto"/>
              </w:pBdr>
              <w:spacing w:line="280" w:lineRule="exact"/>
              <w:jc w:val="right"/>
            </w:pPr>
            <w:r w:rsidRPr="00FC7F4A">
              <w:t>20</w:t>
            </w:r>
            <w:r>
              <w:t>20</w:t>
            </w:r>
          </w:p>
        </w:tc>
        <w:tc>
          <w:tcPr>
            <w:tcW w:w="931" w:type="dxa"/>
          </w:tcPr>
          <w:p w14:paraId="7AF93FE5" w14:textId="3F3A53B4" w:rsidR="00824900" w:rsidRPr="00FC7F4A" w:rsidRDefault="00824900" w:rsidP="00824900">
            <w:pPr>
              <w:pBdr>
                <w:bottom w:val="single" w:sz="4" w:space="1" w:color="auto"/>
              </w:pBdr>
              <w:spacing w:line="280" w:lineRule="exact"/>
              <w:jc w:val="right"/>
            </w:pPr>
            <w:r w:rsidRPr="00FC7F4A">
              <w:t>201</w:t>
            </w:r>
            <w:r>
              <w:t>9</w:t>
            </w:r>
          </w:p>
        </w:tc>
        <w:tc>
          <w:tcPr>
            <w:tcW w:w="930" w:type="dxa"/>
          </w:tcPr>
          <w:p w14:paraId="47151C31" w14:textId="1F0C72D5" w:rsidR="00824900" w:rsidRPr="00FC7F4A" w:rsidRDefault="00824900" w:rsidP="00824900">
            <w:pPr>
              <w:pBdr>
                <w:bottom w:val="single" w:sz="4" w:space="1" w:color="auto"/>
              </w:pBdr>
              <w:spacing w:line="280" w:lineRule="exact"/>
              <w:jc w:val="right"/>
            </w:pPr>
            <w:r>
              <w:t>2020</w:t>
            </w:r>
          </w:p>
        </w:tc>
        <w:tc>
          <w:tcPr>
            <w:tcW w:w="932" w:type="dxa"/>
          </w:tcPr>
          <w:p w14:paraId="0FE76224" w14:textId="2F927B9E" w:rsidR="00824900" w:rsidRPr="00FC7F4A" w:rsidRDefault="00824900" w:rsidP="00824900">
            <w:pPr>
              <w:pBdr>
                <w:bottom w:val="single" w:sz="4" w:space="1" w:color="auto"/>
              </w:pBdr>
              <w:spacing w:line="280" w:lineRule="exact"/>
              <w:jc w:val="right"/>
            </w:pPr>
            <w:r w:rsidRPr="00FC7F4A">
              <w:t>201</w:t>
            </w:r>
            <w:r>
              <w:t>9</w:t>
            </w:r>
          </w:p>
        </w:tc>
        <w:tc>
          <w:tcPr>
            <w:tcW w:w="933" w:type="dxa"/>
          </w:tcPr>
          <w:p w14:paraId="3AACA67E" w14:textId="34E5397C" w:rsidR="00824900" w:rsidRPr="00FC7F4A" w:rsidRDefault="00824900" w:rsidP="00824900">
            <w:pPr>
              <w:pBdr>
                <w:bottom w:val="single" w:sz="4" w:space="1" w:color="auto"/>
              </w:pBdr>
              <w:spacing w:line="280" w:lineRule="exact"/>
              <w:jc w:val="right"/>
            </w:pPr>
            <w:r>
              <w:t>2020</w:t>
            </w:r>
          </w:p>
        </w:tc>
        <w:tc>
          <w:tcPr>
            <w:tcW w:w="1087" w:type="dxa"/>
          </w:tcPr>
          <w:p w14:paraId="0C7BF815" w14:textId="6B4ED4EE" w:rsidR="00824900" w:rsidRPr="00FC7F4A" w:rsidRDefault="00824900" w:rsidP="00824900">
            <w:pPr>
              <w:pBdr>
                <w:bottom w:val="single" w:sz="4" w:space="1" w:color="auto"/>
              </w:pBdr>
              <w:spacing w:line="280" w:lineRule="exact"/>
              <w:jc w:val="right"/>
            </w:pPr>
            <w:r w:rsidRPr="00FC7F4A">
              <w:t>201</w:t>
            </w:r>
            <w:r>
              <w:t>9</w:t>
            </w:r>
          </w:p>
        </w:tc>
      </w:tr>
      <w:tr w:rsidR="00824900" w:rsidRPr="00FC7F4A" w14:paraId="39FA572A" w14:textId="77777777" w:rsidTr="00066139">
        <w:trPr>
          <w:trHeight w:val="273"/>
        </w:trPr>
        <w:tc>
          <w:tcPr>
            <w:tcW w:w="2835" w:type="dxa"/>
            <w:vAlign w:val="bottom"/>
          </w:tcPr>
          <w:p w14:paraId="271737BB" w14:textId="77777777" w:rsidR="00824900" w:rsidRPr="00FC7F4A" w:rsidRDefault="00824900" w:rsidP="00824900">
            <w:pPr>
              <w:spacing w:line="280" w:lineRule="exact"/>
              <w:ind w:right="-129"/>
              <w:rPr>
                <w:cs/>
              </w:rPr>
            </w:pPr>
            <w:r w:rsidRPr="00FC7F4A">
              <w:t>Sales and services income</w:t>
            </w:r>
          </w:p>
        </w:tc>
        <w:tc>
          <w:tcPr>
            <w:tcW w:w="930" w:type="dxa"/>
            <w:vAlign w:val="bottom"/>
          </w:tcPr>
          <w:p w14:paraId="40C1C438" w14:textId="30A5C868" w:rsidR="00824900" w:rsidRPr="00FC7F4A" w:rsidRDefault="008958C3" w:rsidP="00824900">
            <w:pPr>
              <w:jc w:val="right"/>
            </w:pPr>
            <w:r>
              <w:t>18,447</w:t>
            </w:r>
          </w:p>
        </w:tc>
        <w:tc>
          <w:tcPr>
            <w:tcW w:w="931" w:type="dxa"/>
            <w:vAlign w:val="bottom"/>
          </w:tcPr>
          <w:p w14:paraId="64917687" w14:textId="2268AC7A" w:rsidR="00824900" w:rsidRPr="00FC7F4A" w:rsidRDefault="00F23888" w:rsidP="00824900">
            <w:pPr>
              <w:jc w:val="right"/>
            </w:pPr>
            <w:r>
              <w:t>76,085</w:t>
            </w:r>
          </w:p>
        </w:tc>
        <w:tc>
          <w:tcPr>
            <w:tcW w:w="930" w:type="dxa"/>
            <w:vAlign w:val="bottom"/>
          </w:tcPr>
          <w:p w14:paraId="3B7CFF3F" w14:textId="12977FCA" w:rsidR="00824900" w:rsidRPr="00FC7F4A" w:rsidRDefault="008958C3" w:rsidP="00824900">
            <w:pPr>
              <w:jc w:val="right"/>
            </w:pPr>
            <w:r>
              <w:t>274,355</w:t>
            </w:r>
          </w:p>
        </w:tc>
        <w:tc>
          <w:tcPr>
            <w:tcW w:w="932" w:type="dxa"/>
            <w:vAlign w:val="bottom"/>
          </w:tcPr>
          <w:p w14:paraId="4558E46F" w14:textId="43915D66" w:rsidR="00824900" w:rsidRPr="00FC7F4A" w:rsidRDefault="00F23888" w:rsidP="00824900">
            <w:pPr>
              <w:jc w:val="right"/>
            </w:pPr>
            <w:r>
              <w:t>492,964</w:t>
            </w:r>
          </w:p>
        </w:tc>
        <w:tc>
          <w:tcPr>
            <w:tcW w:w="933" w:type="dxa"/>
            <w:vAlign w:val="bottom"/>
          </w:tcPr>
          <w:p w14:paraId="7E405A46" w14:textId="5BD58C17" w:rsidR="00824900" w:rsidRPr="00FC7F4A" w:rsidRDefault="008958C3" w:rsidP="00824900">
            <w:pPr>
              <w:ind w:right="33"/>
              <w:jc w:val="right"/>
            </w:pPr>
            <w:r>
              <w:t>292,802</w:t>
            </w:r>
          </w:p>
        </w:tc>
        <w:tc>
          <w:tcPr>
            <w:tcW w:w="1087" w:type="dxa"/>
            <w:vAlign w:val="bottom"/>
          </w:tcPr>
          <w:p w14:paraId="05D43B79" w14:textId="564518F2" w:rsidR="00824900" w:rsidRPr="00FC7F4A" w:rsidRDefault="00F23888" w:rsidP="00824900">
            <w:pPr>
              <w:ind w:right="33"/>
              <w:jc w:val="right"/>
            </w:pPr>
            <w:r>
              <w:t>569,049</w:t>
            </w:r>
          </w:p>
        </w:tc>
      </w:tr>
      <w:tr w:rsidR="00824900" w:rsidRPr="00FC7F4A" w14:paraId="147CDFB1" w14:textId="77777777" w:rsidTr="00066139">
        <w:trPr>
          <w:trHeight w:val="341"/>
        </w:trPr>
        <w:tc>
          <w:tcPr>
            <w:tcW w:w="2835" w:type="dxa"/>
            <w:vAlign w:val="bottom"/>
          </w:tcPr>
          <w:p w14:paraId="53EEC7AA" w14:textId="77777777" w:rsidR="00824900" w:rsidRPr="00FC7F4A" w:rsidRDefault="00824900" w:rsidP="00824900">
            <w:pPr>
              <w:spacing w:line="280" w:lineRule="exact"/>
              <w:ind w:right="-127"/>
            </w:pPr>
            <w:r w:rsidRPr="00FC7F4A">
              <w:t>Cost of sales and services</w:t>
            </w:r>
          </w:p>
        </w:tc>
        <w:tc>
          <w:tcPr>
            <w:tcW w:w="930" w:type="dxa"/>
            <w:vAlign w:val="bottom"/>
          </w:tcPr>
          <w:p w14:paraId="0A6EA3B2" w14:textId="028AD520" w:rsidR="00824900" w:rsidRPr="00FC7F4A" w:rsidRDefault="008958C3" w:rsidP="00824900">
            <w:pPr>
              <w:pBdr>
                <w:bottom w:val="single" w:sz="6" w:space="1" w:color="auto"/>
              </w:pBdr>
              <w:jc w:val="right"/>
            </w:pPr>
            <w:r>
              <w:t>(9,244)</w:t>
            </w:r>
          </w:p>
        </w:tc>
        <w:tc>
          <w:tcPr>
            <w:tcW w:w="931" w:type="dxa"/>
            <w:vAlign w:val="bottom"/>
          </w:tcPr>
          <w:p w14:paraId="518A9C75" w14:textId="56207B57" w:rsidR="00824900" w:rsidRPr="00FC7F4A" w:rsidRDefault="00F23888" w:rsidP="00824900">
            <w:pPr>
              <w:pBdr>
                <w:bottom w:val="single" w:sz="6" w:space="1" w:color="auto"/>
              </w:pBdr>
              <w:jc w:val="right"/>
            </w:pPr>
            <w:r>
              <w:t>(11,980)</w:t>
            </w:r>
          </w:p>
        </w:tc>
        <w:tc>
          <w:tcPr>
            <w:tcW w:w="930" w:type="dxa"/>
            <w:vAlign w:val="bottom"/>
          </w:tcPr>
          <w:p w14:paraId="4DA12891" w14:textId="590E35EF" w:rsidR="00824900" w:rsidRPr="00FC7F4A" w:rsidRDefault="008958C3" w:rsidP="00824900">
            <w:pPr>
              <w:pBdr>
                <w:bottom w:val="single" w:sz="6" w:space="1" w:color="auto"/>
              </w:pBdr>
              <w:jc w:val="right"/>
            </w:pPr>
            <w:r>
              <w:t>-</w:t>
            </w:r>
          </w:p>
        </w:tc>
        <w:tc>
          <w:tcPr>
            <w:tcW w:w="932" w:type="dxa"/>
            <w:vAlign w:val="bottom"/>
          </w:tcPr>
          <w:p w14:paraId="3A9E2A61" w14:textId="3AB8EC1F" w:rsidR="00824900" w:rsidRPr="00FC7F4A" w:rsidRDefault="00F23888" w:rsidP="00824900">
            <w:pPr>
              <w:pBdr>
                <w:bottom w:val="single" w:sz="6" w:space="1" w:color="auto"/>
              </w:pBdr>
              <w:jc w:val="right"/>
            </w:pPr>
            <w:r>
              <w:t>-</w:t>
            </w:r>
          </w:p>
        </w:tc>
        <w:tc>
          <w:tcPr>
            <w:tcW w:w="933" w:type="dxa"/>
            <w:vAlign w:val="bottom"/>
          </w:tcPr>
          <w:p w14:paraId="60CC8DB3" w14:textId="1D8043C7" w:rsidR="00824900" w:rsidRPr="00FC7F4A" w:rsidRDefault="008958C3" w:rsidP="00824900">
            <w:pPr>
              <w:pBdr>
                <w:bottom w:val="single" w:sz="6" w:space="1" w:color="auto"/>
              </w:pBdr>
              <w:ind w:right="33"/>
              <w:jc w:val="right"/>
            </w:pPr>
            <w:r>
              <w:t>(9,244)</w:t>
            </w:r>
          </w:p>
        </w:tc>
        <w:tc>
          <w:tcPr>
            <w:tcW w:w="1087" w:type="dxa"/>
            <w:vAlign w:val="bottom"/>
          </w:tcPr>
          <w:p w14:paraId="2264EA4A" w14:textId="5253F71C" w:rsidR="00824900" w:rsidRPr="00FC7F4A" w:rsidRDefault="00F23888" w:rsidP="00824900">
            <w:pPr>
              <w:pBdr>
                <w:bottom w:val="single" w:sz="6" w:space="1" w:color="auto"/>
              </w:pBdr>
              <w:ind w:right="33"/>
              <w:jc w:val="right"/>
            </w:pPr>
            <w:r>
              <w:t>(11,980)</w:t>
            </w:r>
          </w:p>
        </w:tc>
      </w:tr>
      <w:tr w:rsidR="00824900" w:rsidRPr="00FC7F4A" w14:paraId="67D230DC" w14:textId="77777777" w:rsidTr="00066139">
        <w:trPr>
          <w:trHeight w:val="341"/>
        </w:trPr>
        <w:tc>
          <w:tcPr>
            <w:tcW w:w="2835" w:type="dxa"/>
            <w:vAlign w:val="bottom"/>
          </w:tcPr>
          <w:p w14:paraId="159E55BB" w14:textId="77777777" w:rsidR="00824900" w:rsidRPr="00FC7F4A" w:rsidRDefault="00824900" w:rsidP="00824900">
            <w:pPr>
              <w:spacing w:line="280" w:lineRule="exact"/>
              <w:ind w:right="-36"/>
            </w:pPr>
            <w:r w:rsidRPr="00FC7F4A">
              <w:t xml:space="preserve">Gross earnings (loss) </w:t>
            </w:r>
          </w:p>
        </w:tc>
        <w:tc>
          <w:tcPr>
            <w:tcW w:w="930" w:type="dxa"/>
            <w:vAlign w:val="bottom"/>
          </w:tcPr>
          <w:p w14:paraId="764BA4E5" w14:textId="31DDDB92" w:rsidR="00824900" w:rsidRPr="00FC7F4A" w:rsidRDefault="008958C3" w:rsidP="00824900">
            <w:pPr>
              <w:pBdr>
                <w:bottom w:val="double" w:sz="6" w:space="1" w:color="auto"/>
              </w:pBdr>
              <w:jc w:val="right"/>
            </w:pPr>
            <w:r>
              <w:t>9,203</w:t>
            </w:r>
          </w:p>
        </w:tc>
        <w:tc>
          <w:tcPr>
            <w:tcW w:w="931" w:type="dxa"/>
            <w:vAlign w:val="bottom"/>
          </w:tcPr>
          <w:p w14:paraId="4F01EDB6" w14:textId="379B0890" w:rsidR="00824900" w:rsidRPr="00FC7F4A" w:rsidRDefault="00F23888" w:rsidP="00824900">
            <w:pPr>
              <w:pBdr>
                <w:bottom w:val="double" w:sz="6" w:space="1" w:color="auto"/>
              </w:pBdr>
              <w:jc w:val="right"/>
            </w:pPr>
            <w:r>
              <w:t>64,105</w:t>
            </w:r>
          </w:p>
        </w:tc>
        <w:tc>
          <w:tcPr>
            <w:tcW w:w="930" w:type="dxa"/>
            <w:vAlign w:val="bottom"/>
          </w:tcPr>
          <w:p w14:paraId="18093729" w14:textId="36006BB2" w:rsidR="00824900" w:rsidRPr="00FC7F4A" w:rsidRDefault="008958C3" w:rsidP="00824900">
            <w:pPr>
              <w:pBdr>
                <w:bottom w:val="double" w:sz="6" w:space="1" w:color="auto"/>
              </w:pBdr>
              <w:jc w:val="right"/>
            </w:pPr>
            <w:r>
              <w:t>274,355</w:t>
            </w:r>
          </w:p>
        </w:tc>
        <w:tc>
          <w:tcPr>
            <w:tcW w:w="932" w:type="dxa"/>
            <w:vAlign w:val="bottom"/>
          </w:tcPr>
          <w:p w14:paraId="3495E3C8" w14:textId="20F03120" w:rsidR="00824900" w:rsidRPr="00FC7F4A" w:rsidRDefault="00F23888" w:rsidP="00824900">
            <w:pPr>
              <w:pBdr>
                <w:bottom w:val="double" w:sz="6" w:space="1" w:color="auto"/>
              </w:pBdr>
              <w:jc w:val="right"/>
            </w:pPr>
            <w:r>
              <w:t>492,964</w:t>
            </w:r>
          </w:p>
        </w:tc>
        <w:tc>
          <w:tcPr>
            <w:tcW w:w="933" w:type="dxa"/>
            <w:vAlign w:val="bottom"/>
          </w:tcPr>
          <w:p w14:paraId="755038DC" w14:textId="6595BB41" w:rsidR="00824900" w:rsidRPr="00FC7F4A" w:rsidRDefault="008958C3" w:rsidP="00824900">
            <w:pPr>
              <w:ind w:right="33"/>
              <w:jc w:val="right"/>
            </w:pPr>
            <w:r>
              <w:t>283,558</w:t>
            </w:r>
          </w:p>
        </w:tc>
        <w:tc>
          <w:tcPr>
            <w:tcW w:w="1087" w:type="dxa"/>
            <w:vAlign w:val="bottom"/>
          </w:tcPr>
          <w:p w14:paraId="21A23B85" w14:textId="14ECF61B" w:rsidR="00824900" w:rsidRPr="00FC7F4A" w:rsidRDefault="00F23888" w:rsidP="00824900">
            <w:pPr>
              <w:ind w:right="33"/>
              <w:jc w:val="right"/>
            </w:pPr>
            <w:r>
              <w:t>557,069</w:t>
            </w:r>
          </w:p>
        </w:tc>
      </w:tr>
      <w:tr w:rsidR="00824900" w:rsidRPr="00FC7F4A" w14:paraId="1E35CD91" w14:textId="77777777" w:rsidTr="00066139">
        <w:trPr>
          <w:trHeight w:val="341"/>
        </w:trPr>
        <w:tc>
          <w:tcPr>
            <w:tcW w:w="2835" w:type="dxa"/>
            <w:vAlign w:val="bottom"/>
          </w:tcPr>
          <w:p w14:paraId="05A95612" w14:textId="77777777" w:rsidR="00824900" w:rsidRPr="00FC7F4A" w:rsidRDefault="00824900" w:rsidP="00824900">
            <w:pPr>
              <w:spacing w:line="280" w:lineRule="exact"/>
              <w:ind w:right="-127"/>
            </w:pPr>
            <w:r w:rsidRPr="00FC7F4A">
              <w:t>Other income</w:t>
            </w:r>
          </w:p>
        </w:tc>
        <w:tc>
          <w:tcPr>
            <w:tcW w:w="930" w:type="dxa"/>
            <w:vAlign w:val="bottom"/>
          </w:tcPr>
          <w:p w14:paraId="4C57A477" w14:textId="77777777" w:rsidR="00824900" w:rsidRPr="00FC7F4A" w:rsidRDefault="00824900" w:rsidP="00824900">
            <w:pPr>
              <w:tabs>
                <w:tab w:val="decimal" w:pos="111"/>
              </w:tabs>
              <w:ind w:left="-36" w:right="-57"/>
              <w:jc w:val="right"/>
            </w:pPr>
          </w:p>
        </w:tc>
        <w:tc>
          <w:tcPr>
            <w:tcW w:w="931" w:type="dxa"/>
            <w:vAlign w:val="bottom"/>
          </w:tcPr>
          <w:p w14:paraId="594D3E59" w14:textId="77777777" w:rsidR="00824900" w:rsidRPr="00FC7F4A" w:rsidRDefault="00824900" w:rsidP="00824900">
            <w:pPr>
              <w:tabs>
                <w:tab w:val="decimal" w:pos="414"/>
              </w:tabs>
              <w:ind w:left="-36" w:right="-57"/>
              <w:jc w:val="right"/>
            </w:pPr>
          </w:p>
        </w:tc>
        <w:tc>
          <w:tcPr>
            <w:tcW w:w="930" w:type="dxa"/>
            <w:vAlign w:val="bottom"/>
          </w:tcPr>
          <w:p w14:paraId="035DC35D" w14:textId="77777777" w:rsidR="00824900" w:rsidRPr="00FC7F4A" w:rsidRDefault="00824900" w:rsidP="00824900">
            <w:pPr>
              <w:tabs>
                <w:tab w:val="decimal" w:pos="414"/>
              </w:tabs>
              <w:ind w:left="-36" w:right="-57"/>
              <w:jc w:val="right"/>
              <w:rPr>
                <w:b/>
                <w:bCs/>
              </w:rPr>
            </w:pPr>
          </w:p>
        </w:tc>
        <w:tc>
          <w:tcPr>
            <w:tcW w:w="932" w:type="dxa"/>
            <w:vAlign w:val="bottom"/>
          </w:tcPr>
          <w:p w14:paraId="3F1C70E5" w14:textId="77777777" w:rsidR="00824900" w:rsidRPr="00FC7F4A" w:rsidRDefault="00824900" w:rsidP="00824900">
            <w:pPr>
              <w:tabs>
                <w:tab w:val="decimal" w:pos="414"/>
              </w:tabs>
              <w:ind w:left="-36" w:right="-57"/>
              <w:jc w:val="right"/>
            </w:pPr>
          </w:p>
        </w:tc>
        <w:tc>
          <w:tcPr>
            <w:tcW w:w="933" w:type="dxa"/>
            <w:vAlign w:val="bottom"/>
          </w:tcPr>
          <w:p w14:paraId="4123DE2D" w14:textId="71F7B36E" w:rsidR="00824900" w:rsidRPr="00FC7F4A" w:rsidRDefault="008958C3" w:rsidP="00824900">
            <w:pPr>
              <w:ind w:right="33"/>
              <w:jc w:val="right"/>
            </w:pPr>
            <w:r>
              <w:t>1,417</w:t>
            </w:r>
          </w:p>
        </w:tc>
        <w:tc>
          <w:tcPr>
            <w:tcW w:w="1087" w:type="dxa"/>
            <w:vAlign w:val="bottom"/>
          </w:tcPr>
          <w:p w14:paraId="180F4E26" w14:textId="61AA2FF1" w:rsidR="00824900" w:rsidRPr="00FC7F4A" w:rsidRDefault="00F23888" w:rsidP="00824900">
            <w:pPr>
              <w:ind w:right="33"/>
              <w:jc w:val="right"/>
            </w:pPr>
            <w:r>
              <w:t>-</w:t>
            </w:r>
          </w:p>
        </w:tc>
      </w:tr>
      <w:tr w:rsidR="00824900" w:rsidRPr="00FC7F4A" w14:paraId="506D5360" w14:textId="77777777" w:rsidTr="00066139">
        <w:trPr>
          <w:trHeight w:val="341"/>
        </w:trPr>
        <w:tc>
          <w:tcPr>
            <w:tcW w:w="2835" w:type="dxa"/>
            <w:vAlign w:val="bottom"/>
          </w:tcPr>
          <w:p w14:paraId="111BEB47" w14:textId="77777777" w:rsidR="00824900" w:rsidRPr="00FC7F4A" w:rsidRDefault="00824900" w:rsidP="00824900">
            <w:pPr>
              <w:spacing w:line="280" w:lineRule="exact"/>
              <w:ind w:right="-37"/>
              <w:rPr>
                <w:cs/>
              </w:rPr>
            </w:pPr>
            <w:r w:rsidRPr="00FC7F4A">
              <w:t>Administrative expenses</w:t>
            </w:r>
          </w:p>
        </w:tc>
        <w:tc>
          <w:tcPr>
            <w:tcW w:w="930" w:type="dxa"/>
            <w:vAlign w:val="bottom"/>
          </w:tcPr>
          <w:p w14:paraId="771DADB9" w14:textId="77777777" w:rsidR="00824900" w:rsidRPr="00FC7F4A" w:rsidRDefault="00824900" w:rsidP="00824900">
            <w:pPr>
              <w:tabs>
                <w:tab w:val="decimal" w:pos="231"/>
              </w:tabs>
              <w:ind w:left="-36" w:right="-57"/>
              <w:jc w:val="right"/>
            </w:pPr>
          </w:p>
        </w:tc>
        <w:tc>
          <w:tcPr>
            <w:tcW w:w="931" w:type="dxa"/>
            <w:vAlign w:val="bottom"/>
          </w:tcPr>
          <w:p w14:paraId="489E957B" w14:textId="77777777" w:rsidR="00824900" w:rsidRPr="00FC7F4A" w:rsidRDefault="00824900" w:rsidP="00824900">
            <w:pPr>
              <w:tabs>
                <w:tab w:val="decimal" w:pos="414"/>
              </w:tabs>
              <w:ind w:left="-36" w:right="-57"/>
              <w:jc w:val="right"/>
            </w:pPr>
          </w:p>
        </w:tc>
        <w:tc>
          <w:tcPr>
            <w:tcW w:w="930" w:type="dxa"/>
            <w:vAlign w:val="bottom"/>
          </w:tcPr>
          <w:p w14:paraId="06D97285" w14:textId="77777777" w:rsidR="00824900" w:rsidRPr="00FC7F4A" w:rsidRDefault="00824900" w:rsidP="00824900">
            <w:pPr>
              <w:tabs>
                <w:tab w:val="decimal" w:pos="414"/>
              </w:tabs>
              <w:ind w:left="-36" w:right="-57"/>
              <w:jc w:val="right"/>
            </w:pPr>
          </w:p>
        </w:tc>
        <w:tc>
          <w:tcPr>
            <w:tcW w:w="932" w:type="dxa"/>
            <w:vAlign w:val="bottom"/>
          </w:tcPr>
          <w:p w14:paraId="5F0AFBD5" w14:textId="77777777" w:rsidR="00824900" w:rsidRPr="00FC7F4A" w:rsidRDefault="00824900" w:rsidP="00824900">
            <w:pPr>
              <w:tabs>
                <w:tab w:val="decimal" w:pos="414"/>
              </w:tabs>
              <w:ind w:left="-36" w:right="-57"/>
              <w:jc w:val="right"/>
            </w:pPr>
          </w:p>
        </w:tc>
        <w:tc>
          <w:tcPr>
            <w:tcW w:w="933" w:type="dxa"/>
            <w:vAlign w:val="bottom"/>
          </w:tcPr>
          <w:p w14:paraId="436BF7F7" w14:textId="624CC13B" w:rsidR="00824900" w:rsidRPr="00FC7F4A" w:rsidRDefault="008958C3" w:rsidP="00824900">
            <w:pPr>
              <w:ind w:right="33"/>
              <w:jc w:val="right"/>
            </w:pPr>
            <w:r>
              <w:t>(34,941)</w:t>
            </w:r>
          </w:p>
        </w:tc>
        <w:tc>
          <w:tcPr>
            <w:tcW w:w="1087" w:type="dxa"/>
            <w:vAlign w:val="bottom"/>
          </w:tcPr>
          <w:p w14:paraId="2014938D" w14:textId="1A794AFF" w:rsidR="00824900" w:rsidRPr="00FC7F4A" w:rsidRDefault="00F23888" w:rsidP="00824900">
            <w:pPr>
              <w:ind w:right="33"/>
              <w:jc w:val="right"/>
            </w:pPr>
            <w:r>
              <w:t>(30,944)</w:t>
            </w:r>
          </w:p>
        </w:tc>
      </w:tr>
      <w:tr w:rsidR="00824900" w:rsidRPr="00FC7F4A" w14:paraId="5F37A337" w14:textId="77777777" w:rsidTr="00066139">
        <w:trPr>
          <w:trHeight w:val="341"/>
        </w:trPr>
        <w:tc>
          <w:tcPr>
            <w:tcW w:w="2835" w:type="dxa"/>
            <w:vAlign w:val="bottom"/>
          </w:tcPr>
          <w:p w14:paraId="429490CE" w14:textId="77777777" w:rsidR="00824900" w:rsidRPr="00FC7F4A" w:rsidRDefault="00824900" w:rsidP="00824900">
            <w:pPr>
              <w:ind w:right="66"/>
            </w:pPr>
            <w:r w:rsidRPr="00FC7F4A">
              <w:t>Financial costs</w:t>
            </w:r>
          </w:p>
        </w:tc>
        <w:tc>
          <w:tcPr>
            <w:tcW w:w="930" w:type="dxa"/>
            <w:vAlign w:val="bottom"/>
          </w:tcPr>
          <w:p w14:paraId="58840CA5" w14:textId="77777777" w:rsidR="00824900" w:rsidRPr="00FC7F4A" w:rsidRDefault="00824900" w:rsidP="00824900">
            <w:pPr>
              <w:tabs>
                <w:tab w:val="decimal" w:pos="111"/>
              </w:tabs>
              <w:ind w:left="-36" w:right="-57"/>
              <w:jc w:val="right"/>
            </w:pPr>
          </w:p>
        </w:tc>
        <w:tc>
          <w:tcPr>
            <w:tcW w:w="931" w:type="dxa"/>
            <w:vAlign w:val="bottom"/>
          </w:tcPr>
          <w:p w14:paraId="5CE5FFAA" w14:textId="77777777" w:rsidR="00824900" w:rsidRPr="00FC7F4A" w:rsidRDefault="00824900" w:rsidP="00824900">
            <w:pPr>
              <w:tabs>
                <w:tab w:val="decimal" w:pos="414"/>
              </w:tabs>
              <w:ind w:left="-36" w:right="-57"/>
              <w:jc w:val="right"/>
            </w:pPr>
          </w:p>
        </w:tc>
        <w:tc>
          <w:tcPr>
            <w:tcW w:w="930" w:type="dxa"/>
            <w:vAlign w:val="bottom"/>
          </w:tcPr>
          <w:p w14:paraId="7E8E01E8" w14:textId="77777777" w:rsidR="00824900" w:rsidRPr="00FC7F4A" w:rsidRDefault="00824900" w:rsidP="00824900">
            <w:pPr>
              <w:tabs>
                <w:tab w:val="decimal" w:pos="414"/>
              </w:tabs>
              <w:ind w:left="-36" w:right="-57"/>
              <w:jc w:val="right"/>
            </w:pPr>
          </w:p>
        </w:tc>
        <w:tc>
          <w:tcPr>
            <w:tcW w:w="932" w:type="dxa"/>
            <w:vAlign w:val="bottom"/>
          </w:tcPr>
          <w:p w14:paraId="28EC29BA" w14:textId="77777777" w:rsidR="00824900" w:rsidRPr="00FC7F4A" w:rsidRDefault="00824900" w:rsidP="00824900">
            <w:pPr>
              <w:tabs>
                <w:tab w:val="decimal" w:pos="414"/>
              </w:tabs>
              <w:ind w:left="-36" w:right="-57"/>
              <w:jc w:val="right"/>
            </w:pPr>
          </w:p>
        </w:tc>
        <w:tc>
          <w:tcPr>
            <w:tcW w:w="933" w:type="dxa"/>
            <w:vAlign w:val="bottom"/>
          </w:tcPr>
          <w:p w14:paraId="07099592" w14:textId="68BCB039" w:rsidR="00824900" w:rsidRPr="00FC7F4A" w:rsidRDefault="008958C3" w:rsidP="00824900">
            <w:pPr>
              <w:ind w:right="33"/>
              <w:jc w:val="right"/>
            </w:pPr>
            <w:r>
              <w:t>(998)</w:t>
            </w:r>
          </w:p>
        </w:tc>
        <w:tc>
          <w:tcPr>
            <w:tcW w:w="1087" w:type="dxa"/>
            <w:vAlign w:val="bottom"/>
          </w:tcPr>
          <w:p w14:paraId="15BBC314" w14:textId="5051509C" w:rsidR="00824900" w:rsidRPr="00FC7F4A" w:rsidRDefault="00F23888" w:rsidP="00824900">
            <w:pPr>
              <w:ind w:right="33"/>
              <w:jc w:val="right"/>
            </w:pPr>
            <w:r>
              <w:t>(3,792)</w:t>
            </w:r>
          </w:p>
        </w:tc>
      </w:tr>
      <w:tr w:rsidR="00824900" w:rsidRPr="00FC7F4A" w14:paraId="35062B16" w14:textId="77777777" w:rsidTr="00066139">
        <w:trPr>
          <w:trHeight w:val="341"/>
        </w:trPr>
        <w:tc>
          <w:tcPr>
            <w:tcW w:w="2835" w:type="dxa"/>
            <w:vAlign w:val="bottom"/>
          </w:tcPr>
          <w:p w14:paraId="747D63B9" w14:textId="77777777" w:rsidR="00824900" w:rsidRPr="00FC7F4A" w:rsidRDefault="00824900" w:rsidP="00824900">
            <w:pPr>
              <w:spacing w:line="280" w:lineRule="exact"/>
              <w:ind w:right="-36"/>
            </w:pPr>
            <w:r w:rsidRPr="00FC7F4A">
              <w:t>Income tax</w:t>
            </w:r>
          </w:p>
        </w:tc>
        <w:tc>
          <w:tcPr>
            <w:tcW w:w="930" w:type="dxa"/>
            <w:vAlign w:val="bottom"/>
          </w:tcPr>
          <w:p w14:paraId="09679BE2" w14:textId="77777777" w:rsidR="00824900" w:rsidRPr="00FC7F4A" w:rsidRDefault="00824900" w:rsidP="00824900">
            <w:pPr>
              <w:tabs>
                <w:tab w:val="decimal" w:pos="351"/>
              </w:tabs>
              <w:ind w:left="-36" w:right="-57"/>
              <w:jc w:val="right"/>
            </w:pPr>
          </w:p>
        </w:tc>
        <w:tc>
          <w:tcPr>
            <w:tcW w:w="931" w:type="dxa"/>
            <w:vAlign w:val="bottom"/>
          </w:tcPr>
          <w:p w14:paraId="66D3E153" w14:textId="77777777" w:rsidR="00824900" w:rsidRPr="00FC7F4A" w:rsidRDefault="00824900" w:rsidP="00824900">
            <w:pPr>
              <w:tabs>
                <w:tab w:val="decimal" w:pos="414"/>
              </w:tabs>
              <w:ind w:left="-36" w:right="-57"/>
              <w:jc w:val="right"/>
            </w:pPr>
          </w:p>
        </w:tc>
        <w:tc>
          <w:tcPr>
            <w:tcW w:w="930" w:type="dxa"/>
            <w:vAlign w:val="bottom"/>
          </w:tcPr>
          <w:p w14:paraId="69781E24" w14:textId="77777777" w:rsidR="00824900" w:rsidRPr="00FC7F4A" w:rsidRDefault="00824900" w:rsidP="00824900">
            <w:pPr>
              <w:tabs>
                <w:tab w:val="decimal" w:pos="414"/>
              </w:tabs>
              <w:ind w:left="-36" w:right="-57"/>
              <w:jc w:val="right"/>
            </w:pPr>
          </w:p>
        </w:tc>
        <w:tc>
          <w:tcPr>
            <w:tcW w:w="932" w:type="dxa"/>
            <w:vAlign w:val="bottom"/>
          </w:tcPr>
          <w:p w14:paraId="402947FC" w14:textId="77777777" w:rsidR="00824900" w:rsidRPr="00FC7F4A" w:rsidRDefault="00824900" w:rsidP="00824900">
            <w:pPr>
              <w:tabs>
                <w:tab w:val="decimal" w:pos="414"/>
              </w:tabs>
              <w:ind w:left="-36" w:right="-57"/>
              <w:jc w:val="right"/>
            </w:pPr>
          </w:p>
        </w:tc>
        <w:tc>
          <w:tcPr>
            <w:tcW w:w="933" w:type="dxa"/>
            <w:vAlign w:val="bottom"/>
          </w:tcPr>
          <w:p w14:paraId="0ABB6086" w14:textId="2D2E90C0" w:rsidR="00824900" w:rsidRPr="00FC7F4A" w:rsidRDefault="008958C3" w:rsidP="00824900">
            <w:pPr>
              <w:pBdr>
                <w:bottom w:val="single" w:sz="4" w:space="1" w:color="auto"/>
              </w:pBdr>
              <w:ind w:right="33"/>
              <w:jc w:val="right"/>
            </w:pPr>
            <w:r>
              <w:t>(53,353)</w:t>
            </w:r>
          </w:p>
        </w:tc>
        <w:tc>
          <w:tcPr>
            <w:tcW w:w="1087" w:type="dxa"/>
            <w:vAlign w:val="bottom"/>
          </w:tcPr>
          <w:p w14:paraId="51729D37" w14:textId="22B6CA30" w:rsidR="00824900" w:rsidRPr="00FC7F4A" w:rsidRDefault="00F23888" w:rsidP="00824900">
            <w:pPr>
              <w:pBdr>
                <w:bottom w:val="single" w:sz="4" w:space="1" w:color="auto"/>
              </w:pBdr>
              <w:ind w:right="33"/>
              <w:jc w:val="right"/>
            </w:pPr>
            <w:r>
              <w:t>(11,693)</w:t>
            </w:r>
          </w:p>
        </w:tc>
      </w:tr>
      <w:tr w:rsidR="00824900" w:rsidRPr="00FC7F4A" w14:paraId="534F92CC" w14:textId="77777777" w:rsidTr="00066139">
        <w:trPr>
          <w:trHeight w:val="341"/>
        </w:trPr>
        <w:tc>
          <w:tcPr>
            <w:tcW w:w="2835" w:type="dxa"/>
            <w:vAlign w:val="bottom"/>
          </w:tcPr>
          <w:p w14:paraId="48AFB83E" w14:textId="77777777" w:rsidR="00824900" w:rsidRPr="00FC7F4A" w:rsidRDefault="00824900" w:rsidP="00824900">
            <w:pPr>
              <w:spacing w:line="280" w:lineRule="exact"/>
              <w:ind w:right="-36"/>
              <w:rPr>
                <w:cs/>
              </w:rPr>
            </w:pPr>
            <w:r w:rsidRPr="00FC7F4A">
              <w:t>Net profit (loss)</w:t>
            </w:r>
          </w:p>
        </w:tc>
        <w:tc>
          <w:tcPr>
            <w:tcW w:w="930" w:type="dxa"/>
            <w:vAlign w:val="bottom"/>
          </w:tcPr>
          <w:p w14:paraId="183C06C8" w14:textId="77777777" w:rsidR="00824900" w:rsidRPr="00FC7F4A" w:rsidRDefault="00824900" w:rsidP="00824900">
            <w:pPr>
              <w:tabs>
                <w:tab w:val="decimal" w:pos="111"/>
              </w:tabs>
              <w:ind w:right="-57"/>
              <w:jc w:val="right"/>
            </w:pPr>
          </w:p>
        </w:tc>
        <w:tc>
          <w:tcPr>
            <w:tcW w:w="931" w:type="dxa"/>
            <w:vAlign w:val="bottom"/>
          </w:tcPr>
          <w:p w14:paraId="51DCDB7B" w14:textId="77777777" w:rsidR="00824900" w:rsidRPr="00FC7F4A" w:rsidRDefault="00824900" w:rsidP="00824900">
            <w:pPr>
              <w:tabs>
                <w:tab w:val="decimal" w:pos="414"/>
              </w:tabs>
              <w:ind w:right="-57"/>
              <w:jc w:val="right"/>
            </w:pPr>
          </w:p>
        </w:tc>
        <w:tc>
          <w:tcPr>
            <w:tcW w:w="930" w:type="dxa"/>
            <w:vAlign w:val="bottom"/>
          </w:tcPr>
          <w:p w14:paraId="20DCD9B3" w14:textId="77777777" w:rsidR="00824900" w:rsidRPr="00FC7F4A" w:rsidRDefault="00824900" w:rsidP="00824900">
            <w:pPr>
              <w:tabs>
                <w:tab w:val="decimal" w:pos="414"/>
              </w:tabs>
              <w:ind w:right="-57"/>
              <w:jc w:val="right"/>
            </w:pPr>
          </w:p>
        </w:tc>
        <w:tc>
          <w:tcPr>
            <w:tcW w:w="932" w:type="dxa"/>
            <w:vAlign w:val="bottom"/>
          </w:tcPr>
          <w:p w14:paraId="53985D9A" w14:textId="77777777" w:rsidR="00824900" w:rsidRPr="00FC7F4A" w:rsidRDefault="00824900" w:rsidP="00824900">
            <w:pPr>
              <w:tabs>
                <w:tab w:val="decimal" w:pos="414"/>
              </w:tabs>
              <w:ind w:right="-57"/>
              <w:jc w:val="right"/>
            </w:pPr>
          </w:p>
        </w:tc>
        <w:tc>
          <w:tcPr>
            <w:tcW w:w="933" w:type="dxa"/>
            <w:tcBorders>
              <w:bottom w:val="nil"/>
            </w:tcBorders>
            <w:vAlign w:val="bottom"/>
          </w:tcPr>
          <w:p w14:paraId="174BB1EB" w14:textId="683219D7" w:rsidR="00824900" w:rsidRPr="00FC7F4A" w:rsidRDefault="008958C3" w:rsidP="00824900">
            <w:pPr>
              <w:pBdr>
                <w:bottom w:val="double" w:sz="6" w:space="1" w:color="auto"/>
              </w:pBdr>
              <w:ind w:left="-105" w:right="33"/>
              <w:jc w:val="right"/>
            </w:pPr>
            <w:r>
              <w:t>195,683</w:t>
            </w:r>
          </w:p>
        </w:tc>
        <w:tc>
          <w:tcPr>
            <w:tcW w:w="1087" w:type="dxa"/>
            <w:tcBorders>
              <w:bottom w:val="nil"/>
            </w:tcBorders>
            <w:vAlign w:val="bottom"/>
          </w:tcPr>
          <w:p w14:paraId="4DF53719" w14:textId="53109B96" w:rsidR="00824900" w:rsidRPr="00FC7F4A" w:rsidRDefault="00F23888" w:rsidP="00824900">
            <w:pPr>
              <w:pBdr>
                <w:bottom w:val="double" w:sz="6" w:space="1" w:color="auto"/>
              </w:pBdr>
              <w:ind w:left="-105" w:right="33"/>
              <w:jc w:val="right"/>
            </w:pPr>
            <w:r>
              <w:t>510,640</w:t>
            </w:r>
          </w:p>
        </w:tc>
      </w:tr>
    </w:tbl>
    <w:p w14:paraId="24D54439" w14:textId="16A48382" w:rsidR="0094797C" w:rsidRPr="00FC7F4A" w:rsidRDefault="0094797C" w:rsidP="0094797C">
      <w:pPr>
        <w:ind w:right="491"/>
        <w:jc w:val="right"/>
        <w:rPr>
          <w:sz w:val="16"/>
          <w:szCs w:val="16"/>
        </w:rPr>
      </w:pPr>
      <w:r w:rsidRPr="00FC7F4A">
        <w:rPr>
          <w:sz w:val="16"/>
          <w:szCs w:val="16"/>
        </w:rPr>
        <w:t xml:space="preserve">                                                                                                                              (Unit : Thousand Baht)</w:t>
      </w:r>
    </w:p>
    <w:tbl>
      <w:tblPr>
        <w:tblW w:w="8578" w:type="dxa"/>
        <w:tblInd w:w="348" w:type="dxa"/>
        <w:tblLayout w:type="fixed"/>
        <w:tblLook w:val="0000" w:firstRow="0" w:lastRow="0" w:firstColumn="0" w:lastColumn="0" w:noHBand="0" w:noVBand="0"/>
      </w:tblPr>
      <w:tblGrid>
        <w:gridCol w:w="2835"/>
        <w:gridCol w:w="930"/>
        <w:gridCol w:w="931"/>
        <w:gridCol w:w="930"/>
        <w:gridCol w:w="932"/>
        <w:gridCol w:w="933"/>
        <w:gridCol w:w="1087"/>
      </w:tblGrid>
      <w:tr w:rsidR="0094797C" w:rsidRPr="00FC7F4A" w14:paraId="7318D1BA" w14:textId="77777777" w:rsidTr="00850391">
        <w:trPr>
          <w:cantSplit/>
          <w:trHeight w:val="261"/>
        </w:trPr>
        <w:tc>
          <w:tcPr>
            <w:tcW w:w="2835" w:type="dxa"/>
            <w:vAlign w:val="bottom"/>
          </w:tcPr>
          <w:p w14:paraId="24A7110E" w14:textId="77777777" w:rsidR="0094797C" w:rsidRPr="00FC7F4A" w:rsidRDefault="0094797C" w:rsidP="00A4321C">
            <w:pPr>
              <w:spacing w:line="280" w:lineRule="exact"/>
              <w:ind w:right="-36"/>
              <w:rPr>
                <w:u w:val="single"/>
              </w:rPr>
            </w:pPr>
          </w:p>
        </w:tc>
        <w:tc>
          <w:tcPr>
            <w:tcW w:w="5743" w:type="dxa"/>
            <w:gridSpan w:val="6"/>
            <w:vAlign w:val="bottom"/>
          </w:tcPr>
          <w:p w14:paraId="38461177" w14:textId="77777777" w:rsidR="0094797C" w:rsidRPr="00FC7F4A" w:rsidRDefault="0094797C" w:rsidP="00A4321C">
            <w:pPr>
              <w:pBdr>
                <w:bottom w:val="single" w:sz="4" w:space="1" w:color="auto"/>
              </w:pBdr>
              <w:spacing w:line="280" w:lineRule="exact"/>
              <w:ind w:right="-36"/>
              <w:jc w:val="center"/>
            </w:pPr>
            <w:r w:rsidRPr="00FC7F4A">
              <w:rPr>
                <w:rFonts w:cs="Times New Roman"/>
                <w:sz w:val="17"/>
                <w:szCs w:val="17"/>
              </w:rPr>
              <w:t>Separate Financial Statement</w:t>
            </w:r>
          </w:p>
        </w:tc>
      </w:tr>
      <w:tr w:rsidR="0094797C" w:rsidRPr="00FC7F4A" w14:paraId="754A5BF8" w14:textId="77777777" w:rsidTr="00850391">
        <w:trPr>
          <w:cantSplit/>
          <w:trHeight w:val="225"/>
        </w:trPr>
        <w:tc>
          <w:tcPr>
            <w:tcW w:w="2835" w:type="dxa"/>
            <w:vAlign w:val="bottom"/>
          </w:tcPr>
          <w:p w14:paraId="1A32C20F" w14:textId="77777777" w:rsidR="0094797C" w:rsidRPr="00FC7F4A" w:rsidRDefault="0094797C" w:rsidP="00A4321C">
            <w:pPr>
              <w:spacing w:line="280" w:lineRule="exact"/>
              <w:ind w:right="-36"/>
              <w:rPr>
                <w:u w:val="single"/>
              </w:rPr>
            </w:pPr>
          </w:p>
        </w:tc>
        <w:tc>
          <w:tcPr>
            <w:tcW w:w="5743" w:type="dxa"/>
            <w:gridSpan w:val="6"/>
            <w:vAlign w:val="bottom"/>
          </w:tcPr>
          <w:p w14:paraId="284B8C19" w14:textId="79668A7D" w:rsidR="0094797C" w:rsidRPr="00FC7F4A" w:rsidRDefault="0094797C" w:rsidP="00A4321C">
            <w:pPr>
              <w:pBdr>
                <w:bottom w:val="single" w:sz="4" w:space="1" w:color="auto"/>
              </w:pBdr>
              <w:spacing w:line="280" w:lineRule="exact"/>
              <w:ind w:right="-36"/>
              <w:jc w:val="center"/>
              <w:rPr>
                <w:u w:val="single"/>
              </w:rPr>
            </w:pPr>
            <w:r w:rsidRPr="00FC7F4A">
              <w:t xml:space="preserve">For </w:t>
            </w:r>
            <w:r w:rsidR="00F23888">
              <w:t>six</w:t>
            </w:r>
            <w:r w:rsidRPr="00FC7F4A">
              <w:t xml:space="preserve">-month periods ended </w:t>
            </w:r>
            <w:r w:rsidR="00F23888">
              <w:t>June</w:t>
            </w:r>
            <w:r w:rsidRPr="00FC7F4A">
              <w:t xml:space="preserve"> 3</w:t>
            </w:r>
            <w:r w:rsidR="00F23888">
              <w:t>0</w:t>
            </w:r>
            <w:r w:rsidRPr="00FC7F4A">
              <w:t>, 20</w:t>
            </w:r>
            <w:r>
              <w:t>20</w:t>
            </w:r>
            <w:r w:rsidRPr="00FC7F4A">
              <w:t xml:space="preserve"> and 201</w:t>
            </w:r>
            <w:r>
              <w:t>9</w:t>
            </w:r>
          </w:p>
        </w:tc>
      </w:tr>
      <w:tr w:rsidR="0094797C" w:rsidRPr="00FC7F4A" w14:paraId="5BD6CBEC" w14:textId="77777777" w:rsidTr="00066139">
        <w:trPr>
          <w:cantSplit/>
          <w:trHeight w:val="90"/>
        </w:trPr>
        <w:tc>
          <w:tcPr>
            <w:tcW w:w="2835" w:type="dxa"/>
            <w:vAlign w:val="bottom"/>
          </w:tcPr>
          <w:p w14:paraId="40B71E79" w14:textId="77777777" w:rsidR="0094797C" w:rsidRPr="00FC7F4A" w:rsidRDefault="0094797C" w:rsidP="00A4321C">
            <w:pPr>
              <w:spacing w:line="280" w:lineRule="exact"/>
              <w:ind w:right="-36"/>
              <w:rPr>
                <w:u w:val="single"/>
              </w:rPr>
            </w:pPr>
          </w:p>
        </w:tc>
        <w:tc>
          <w:tcPr>
            <w:tcW w:w="1861" w:type="dxa"/>
            <w:gridSpan w:val="2"/>
            <w:vAlign w:val="bottom"/>
          </w:tcPr>
          <w:p w14:paraId="4C18D8A8" w14:textId="77777777" w:rsidR="0094797C" w:rsidRPr="00FC7F4A" w:rsidRDefault="0094797C" w:rsidP="00A4321C">
            <w:pPr>
              <w:pBdr>
                <w:bottom w:val="single" w:sz="4" w:space="1" w:color="auto"/>
              </w:pBdr>
              <w:spacing w:line="280" w:lineRule="exact"/>
              <w:ind w:right="-36"/>
              <w:jc w:val="center"/>
            </w:pPr>
            <w:r w:rsidRPr="00FC7F4A">
              <w:t>Business Consulting</w:t>
            </w:r>
          </w:p>
        </w:tc>
        <w:tc>
          <w:tcPr>
            <w:tcW w:w="1862" w:type="dxa"/>
            <w:gridSpan w:val="2"/>
            <w:vAlign w:val="bottom"/>
          </w:tcPr>
          <w:p w14:paraId="703C708E" w14:textId="77777777" w:rsidR="0094797C" w:rsidRPr="00FC7F4A" w:rsidRDefault="0094797C" w:rsidP="00A4321C">
            <w:pPr>
              <w:pBdr>
                <w:bottom w:val="single" w:sz="4" w:space="1" w:color="auto"/>
              </w:pBdr>
              <w:spacing w:line="280" w:lineRule="exact"/>
              <w:ind w:right="-36"/>
              <w:jc w:val="center"/>
            </w:pPr>
            <w:r w:rsidRPr="00FC7F4A">
              <w:t>Investments</w:t>
            </w:r>
          </w:p>
        </w:tc>
        <w:tc>
          <w:tcPr>
            <w:tcW w:w="2019" w:type="dxa"/>
            <w:gridSpan w:val="2"/>
            <w:vAlign w:val="bottom"/>
          </w:tcPr>
          <w:p w14:paraId="59B6FB62" w14:textId="77777777" w:rsidR="0094797C" w:rsidRPr="00FC7F4A" w:rsidRDefault="0094797C" w:rsidP="00A4321C">
            <w:pPr>
              <w:pBdr>
                <w:bottom w:val="single" w:sz="4" w:space="1" w:color="auto"/>
              </w:pBdr>
              <w:spacing w:line="280" w:lineRule="exact"/>
              <w:ind w:right="-36"/>
              <w:jc w:val="center"/>
            </w:pPr>
            <w:r w:rsidRPr="00FC7F4A">
              <w:t>Separate</w:t>
            </w:r>
          </w:p>
        </w:tc>
      </w:tr>
      <w:tr w:rsidR="0094797C" w:rsidRPr="00FC7F4A" w14:paraId="68567EED" w14:textId="77777777" w:rsidTr="00850391">
        <w:trPr>
          <w:trHeight w:val="135"/>
        </w:trPr>
        <w:tc>
          <w:tcPr>
            <w:tcW w:w="2835" w:type="dxa"/>
            <w:vAlign w:val="bottom"/>
          </w:tcPr>
          <w:p w14:paraId="5A59F719" w14:textId="77777777" w:rsidR="0094797C" w:rsidRPr="00FC7F4A" w:rsidRDefault="0094797C" w:rsidP="00A4321C">
            <w:pPr>
              <w:spacing w:line="280" w:lineRule="exact"/>
              <w:ind w:right="-36"/>
              <w:rPr>
                <w:u w:val="single"/>
              </w:rPr>
            </w:pPr>
          </w:p>
        </w:tc>
        <w:tc>
          <w:tcPr>
            <w:tcW w:w="930" w:type="dxa"/>
          </w:tcPr>
          <w:p w14:paraId="4869562B" w14:textId="77777777" w:rsidR="0094797C" w:rsidRPr="00FC7F4A" w:rsidRDefault="0094797C" w:rsidP="00A4321C">
            <w:pPr>
              <w:pBdr>
                <w:bottom w:val="single" w:sz="4" w:space="1" w:color="auto"/>
              </w:pBdr>
              <w:spacing w:line="280" w:lineRule="exact"/>
              <w:jc w:val="right"/>
            </w:pPr>
            <w:r w:rsidRPr="00FC7F4A">
              <w:t>20</w:t>
            </w:r>
            <w:r>
              <w:t>20</w:t>
            </w:r>
          </w:p>
        </w:tc>
        <w:tc>
          <w:tcPr>
            <w:tcW w:w="930" w:type="dxa"/>
          </w:tcPr>
          <w:p w14:paraId="0C1B9288" w14:textId="77777777" w:rsidR="0094797C" w:rsidRPr="00FC7F4A" w:rsidRDefault="0094797C" w:rsidP="00A4321C">
            <w:pPr>
              <w:pBdr>
                <w:bottom w:val="single" w:sz="4" w:space="1" w:color="auto"/>
              </w:pBdr>
              <w:spacing w:line="280" w:lineRule="exact"/>
              <w:jc w:val="right"/>
            </w:pPr>
            <w:r w:rsidRPr="00FC7F4A">
              <w:t>201</w:t>
            </w:r>
            <w:r>
              <w:t>9</w:t>
            </w:r>
          </w:p>
        </w:tc>
        <w:tc>
          <w:tcPr>
            <w:tcW w:w="930" w:type="dxa"/>
          </w:tcPr>
          <w:p w14:paraId="18D115E5" w14:textId="77777777" w:rsidR="0094797C" w:rsidRPr="00FC7F4A" w:rsidRDefault="0094797C" w:rsidP="00A4321C">
            <w:pPr>
              <w:pBdr>
                <w:bottom w:val="single" w:sz="4" w:space="1" w:color="auto"/>
              </w:pBdr>
              <w:spacing w:line="280" w:lineRule="exact"/>
              <w:jc w:val="right"/>
            </w:pPr>
            <w:r>
              <w:t>2020</w:t>
            </w:r>
          </w:p>
        </w:tc>
        <w:tc>
          <w:tcPr>
            <w:tcW w:w="931" w:type="dxa"/>
          </w:tcPr>
          <w:p w14:paraId="2841A54B" w14:textId="77777777" w:rsidR="0094797C" w:rsidRPr="00FC7F4A" w:rsidRDefault="0094797C" w:rsidP="00A4321C">
            <w:pPr>
              <w:pBdr>
                <w:bottom w:val="single" w:sz="4" w:space="1" w:color="auto"/>
              </w:pBdr>
              <w:spacing w:line="280" w:lineRule="exact"/>
              <w:jc w:val="right"/>
            </w:pPr>
            <w:r w:rsidRPr="00FC7F4A">
              <w:t>201</w:t>
            </w:r>
            <w:r>
              <w:t>9</w:t>
            </w:r>
          </w:p>
        </w:tc>
        <w:tc>
          <w:tcPr>
            <w:tcW w:w="933" w:type="dxa"/>
          </w:tcPr>
          <w:p w14:paraId="796F0370" w14:textId="77777777" w:rsidR="0094797C" w:rsidRPr="00FC7F4A" w:rsidRDefault="0094797C" w:rsidP="00A4321C">
            <w:pPr>
              <w:pBdr>
                <w:bottom w:val="single" w:sz="4" w:space="1" w:color="auto"/>
              </w:pBdr>
              <w:spacing w:line="280" w:lineRule="exact"/>
              <w:jc w:val="right"/>
            </w:pPr>
            <w:r>
              <w:t>2020</w:t>
            </w:r>
          </w:p>
        </w:tc>
        <w:tc>
          <w:tcPr>
            <w:tcW w:w="1086" w:type="dxa"/>
          </w:tcPr>
          <w:p w14:paraId="32E3CDAF" w14:textId="77777777" w:rsidR="0094797C" w:rsidRPr="00FC7F4A" w:rsidRDefault="0094797C" w:rsidP="00A4321C">
            <w:pPr>
              <w:pBdr>
                <w:bottom w:val="single" w:sz="4" w:space="1" w:color="auto"/>
              </w:pBdr>
              <w:spacing w:line="280" w:lineRule="exact"/>
              <w:jc w:val="right"/>
            </w:pPr>
            <w:r w:rsidRPr="00FC7F4A">
              <w:t>201</w:t>
            </w:r>
            <w:r>
              <w:t>9</w:t>
            </w:r>
          </w:p>
        </w:tc>
      </w:tr>
      <w:tr w:rsidR="0094797C" w:rsidRPr="00FC7F4A" w14:paraId="187DCF5A" w14:textId="77777777" w:rsidTr="00850391">
        <w:trPr>
          <w:trHeight w:val="108"/>
        </w:trPr>
        <w:tc>
          <w:tcPr>
            <w:tcW w:w="2835" w:type="dxa"/>
            <w:vAlign w:val="bottom"/>
          </w:tcPr>
          <w:p w14:paraId="59502775" w14:textId="77777777" w:rsidR="0094797C" w:rsidRPr="00FC7F4A" w:rsidRDefault="0094797C" w:rsidP="00A4321C">
            <w:pPr>
              <w:spacing w:line="280" w:lineRule="exact"/>
              <w:ind w:right="-129"/>
              <w:rPr>
                <w:cs/>
              </w:rPr>
            </w:pPr>
            <w:r w:rsidRPr="00FC7F4A">
              <w:t>Sales and services income</w:t>
            </w:r>
          </w:p>
        </w:tc>
        <w:tc>
          <w:tcPr>
            <w:tcW w:w="930" w:type="dxa"/>
            <w:vAlign w:val="bottom"/>
          </w:tcPr>
          <w:p w14:paraId="730699C7" w14:textId="54E8D121" w:rsidR="0094797C" w:rsidRPr="00FC7F4A" w:rsidRDefault="008958C3" w:rsidP="00A4321C">
            <w:pPr>
              <w:jc w:val="right"/>
            </w:pPr>
            <w:r>
              <w:t>41,149</w:t>
            </w:r>
          </w:p>
        </w:tc>
        <w:tc>
          <w:tcPr>
            <w:tcW w:w="930" w:type="dxa"/>
            <w:vAlign w:val="bottom"/>
          </w:tcPr>
          <w:p w14:paraId="5F46652C" w14:textId="5F0446C6" w:rsidR="0094797C" w:rsidRPr="00FC7F4A" w:rsidRDefault="00F23888" w:rsidP="00A4321C">
            <w:pPr>
              <w:jc w:val="right"/>
            </w:pPr>
            <w:r>
              <w:t>120,100</w:t>
            </w:r>
          </w:p>
        </w:tc>
        <w:tc>
          <w:tcPr>
            <w:tcW w:w="930" w:type="dxa"/>
            <w:vAlign w:val="bottom"/>
          </w:tcPr>
          <w:p w14:paraId="2AA428D2" w14:textId="0A5ED371" w:rsidR="0094797C" w:rsidRPr="00FC7F4A" w:rsidRDefault="008958C3" w:rsidP="00A4321C">
            <w:pPr>
              <w:jc w:val="right"/>
            </w:pPr>
            <w:r>
              <w:t>12,152</w:t>
            </w:r>
          </w:p>
        </w:tc>
        <w:tc>
          <w:tcPr>
            <w:tcW w:w="931" w:type="dxa"/>
            <w:vAlign w:val="bottom"/>
          </w:tcPr>
          <w:p w14:paraId="76BEBFFA" w14:textId="479839DF" w:rsidR="0094797C" w:rsidRPr="00FC7F4A" w:rsidRDefault="00F23888" w:rsidP="00A4321C">
            <w:pPr>
              <w:jc w:val="right"/>
            </w:pPr>
            <w:r>
              <w:t>598,971</w:t>
            </w:r>
          </w:p>
        </w:tc>
        <w:tc>
          <w:tcPr>
            <w:tcW w:w="933" w:type="dxa"/>
            <w:vAlign w:val="bottom"/>
          </w:tcPr>
          <w:p w14:paraId="0ED7C2CC" w14:textId="74E08808" w:rsidR="0094797C" w:rsidRPr="00FC7F4A" w:rsidRDefault="008958C3" w:rsidP="00A4321C">
            <w:pPr>
              <w:ind w:right="33"/>
              <w:jc w:val="right"/>
            </w:pPr>
            <w:r>
              <w:t>53,301</w:t>
            </w:r>
          </w:p>
        </w:tc>
        <w:tc>
          <w:tcPr>
            <w:tcW w:w="1086" w:type="dxa"/>
            <w:vAlign w:val="bottom"/>
          </w:tcPr>
          <w:p w14:paraId="0658D205" w14:textId="2A22C798" w:rsidR="0094797C" w:rsidRPr="00FC7F4A" w:rsidRDefault="00F23888" w:rsidP="00A4321C">
            <w:pPr>
              <w:ind w:right="33"/>
              <w:jc w:val="right"/>
            </w:pPr>
            <w:r>
              <w:t>719,071</w:t>
            </w:r>
          </w:p>
        </w:tc>
      </w:tr>
      <w:tr w:rsidR="0094797C" w:rsidRPr="00FC7F4A" w14:paraId="405D6DDF" w14:textId="77777777" w:rsidTr="00A4321C">
        <w:trPr>
          <w:trHeight w:val="341"/>
        </w:trPr>
        <w:tc>
          <w:tcPr>
            <w:tcW w:w="2835" w:type="dxa"/>
            <w:vAlign w:val="bottom"/>
          </w:tcPr>
          <w:p w14:paraId="2D8878C0" w14:textId="77777777" w:rsidR="0094797C" w:rsidRPr="00FC7F4A" w:rsidRDefault="0094797C" w:rsidP="00A4321C">
            <w:pPr>
              <w:spacing w:line="280" w:lineRule="exact"/>
              <w:ind w:right="-127"/>
            </w:pPr>
            <w:r w:rsidRPr="00FC7F4A">
              <w:t>Cost of sales and services</w:t>
            </w:r>
          </w:p>
        </w:tc>
        <w:tc>
          <w:tcPr>
            <w:tcW w:w="930" w:type="dxa"/>
            <w:vAlign w:val="bottom"/>
          </w:tcPr>
          <w:p w14:paraId="678D3B69" w14:textId="2CC84CC6" w:rsidR="0094797C" w:rsidRPr="00FC7F4A" w:rsidRDefault="008958C3" w:rsidP="00A4321C">
            <w:pPr>
              <w:pBdr>
                <w:bottom w:val="single" w:sz="6" w:space="1" w:color="auto"/>
              </w:pBdr>
              <w:jc w:val="right"/>
            </w:pPr>
            <w:r>
              <w:t>(19,827)</w:t>
            </w:r>
          </w:p>
        </w:tc>
        <w:tc>
          <w:tcPr>
            <w:tcW w:w="930" w:type="dxa"/>
            <w:vAlign w:val="bottom"/>
          </w:tcPr>
          <w:p w14:paraId="302D06EF" w14:textId="5923E51A" w:rsidR="0094797C" w:rsidRPr="00FC7F4A" w:rsidRDefault="00F23888" w:rsidP="00A4321C">
            <w:pPr>
              <w:pBdr>
                <w:bottom w:val="single" w:sz="6" w:space="1" w:color="auto"/>
              </w:pBdr>
              <w:jc w:val="right"/>
            </w:pPr>
            <w:r>
              <w:t>(21,474)</w:t>
            </w:r>
          </w:p>
        </w:tc>
        <w:tc>
          <w:tcPr>
            <w:tcW w:w="930" w:type="dxa"/>
            <w:vAlign w:val="bottom"/>
          </w:tcPr>
          <w:p w14:paraId="4A6FC5DB" w14:textId="72E25836" w:rsidR="0094797C" w:rsidRPr="00FC7F4A" w:rsidRDefault="008958C3" w:rsidP="00A4321C">
            <w:pPr>
              <w:pBdr>
                <w:bottom w:val="single" w:sz="6" w:space="1" w:color="auto"/>
              </w:pBdr>
              <w:jc w:val="right"/>
            </w:pPr>
            <w:r>
              <w:t>-</w:t>
            </w:r>
          </w:p>
        </w:tc>
        <w:tc>
          <w:tcPr>
            <w:tcW w:w="931" w:type="dxa"/>
            <w:vAlign w:val="bottom"/>
          </w:tcPr>
          <w:p w14:paraId="3D0643E4" w14:textId="35F0FFFF" w:rsidR="0094797C" w:rsidRPr="00FC7F4A" w:rsidRDefault="00F23888" w:rsidP="00A4321C">
            <w:pPr>
              <w:pBdr>
                <w:bottom w:val="single" w:sz="6" w:space="1" w:color="auto"/>
              </w:pBdr>
              <w:jc w:val="right"/>
            </w:pPr>
            <w:r>
              <w:t>-</w:t>
            </w:r>
          </w:p>
        </w:tc>
        <w:tc>
          <w:tcPr>
            <w:tcW w:w="933" w:type="dxa"/>
            <w:vAlign w:val="bottom"/>
          </w:tcPr>
          <w:p w14:paraId="346759CC" w14:textId="441457A1" w:rsidR="0094797C" w:rsidRPr="00FC7F4A" w:rsidRDefault="008958C3" w:rsidP="00A4321C">
            <w:pPr>
              <w:pBdr>
                <w:bottom w:val="single" w:sz="6" w:space="1" w:color="auto"/>
              </w:pBdr>
              <w:ind w:right="33"/>
              <w:jc w:val="right"/>
            </w:pPr>
            <w:r>
              <w:t>(19,827)</w:t>
            </w:r>
          </w:p>
        </w:tc>
        <w:tc>
          <w:tcPr>
            <w:tcW w:w="1086" w:type="dxa"/>
            <w:vAlign w:val="bottom"/>
          </w:tcPr>
          <w:p w14:paraId="7BECA406" w14:textId="7BB0BB9C" w:rsidR="0094797C" w:rsidRPr="00FC7F4A" w:rsidRDefault="00F23888" w:rsidP="00A4321C">
            <w:pPr>
              <w:pBdr>
                <w:bottom w:val="single" w:sz="6" w:space="1" w:color="auto"/>
              </w:pBdr>
              <w:ind w:right="33"/>
              <w:jc w:val="right"/>
            </w:pPr>
            <w:r>
              <w:t>(21,474)</w:t>
            </w:r>
          </w:p>
        </w:tc>
      </w:tr>
      <w:tr w:rsidR="0094797C" w:rsidRPr="00FC7F4A" w14:paraId="4D954390" w14:textId="77777777" w:rsidTr="00A4321C">
        <w:trPr>
          <w:trHeight w:val="341"/>
        </w:trPr>
        <w:tc>
          <w:tcPr>
            <w:tcW w:w="2835" w:type="dxa"/>
            <w:vAlign w:val="bottom"/>
          </w:tcPr>
          <w:p w14:paraId="5B4CC8DF" w14:textId="77777777" w:rsidR="0094797C" w:rsidRPr="00FC7F4A" w:rsidRDefault="0094797C" w:rsidP="00A4321C">
            <w:pPr>
              <w:spacing w:line="280" w:lineRule="exact"/>
              <w:ind w:right="-36"/>
            </w:pPr>
            <w:r w:rsidRPr="00FC7F4A">
              <w:t xml:space="preserve">Gross earnings (loss) </w:t>
            </w:r>
          </w:p>
        </w:tc>
        <w:tc>
          <w:tcPr>
            <w:tcW w:w="930" w:type="dxa"/>
            <w:vAlign w:val="bottom"/>
          </w:tcPr>
          <w:p w14:paraId="2BC2EA14" w14:textId="7BEDD69B" w:rsidR="0094797C" w:rsidRPr="00FC7F4A" w:rsidRDefault="008958C3" w:rsidP="00A4321C">
            <w:pPr>
              <w:pBdr>
                <w:bottom w:val="double" w:sz="6" w:space="1" w:color="auto"/>
              </w:pBdr>
              <w:jc w:val="right"/>
            </w:pPr>
            <w:r>
              <w:t>21,322</w:t>
            </w:r>
          </w:p>
        </w:tc>
        <w:tc>
          <w:tcPr>
            <w:tcW w:w="930" w:type="dxa"/>
            <w:vAlign w:val="bottom"/>
          </w:tcPr>
          <w:p w14:paraId="6F9ADDA6" w14:textId="439AFE31" w:rsidR="0094797C" w:rsidRPr="00FC7F4A" w:rsidRDefault="00F23888" w:rsidP="00A4321C">
            <w:pPr>
              <w:pBdr>
                <w:bottom w:val="double" w:sz="6" w:space="1" w:color="auto"/>
              </w:pBdr>
              <w:jc w:val="right"/>
            </w:pPr>
            <w:r>
              <w:t>98,626</w:t>
            </w:r>
          </w:p>
        </w:tc>
        <w:tc>
          <w:tcPr>
            <w:tcW w:w="930" w:type="dxa"/>
            <w:vAlign w:val="bottom"/>
          </w:tcPr>
          <w:p w14:paraId="23362816" w14:textId="533E03A5" w:rsidR="0094797C" w:rsidRPr="00FC7F4A" w:rsidRDefault="008958C3" w:rsidP="00A4321C">
            <w:pPr>
              <w:pBdr>
                <w:bottom w:val="double" w:sz="6" w:space="1" w:color="auto"/>
              </w:pBdr>
              <w:jc w:val="right"/>
            </w:pPr>
            <w:r>
              <w:t>12,152</w:t>
            </w:r>
          </w:p>
        </w:tc>
        <w:tc>
          <w:tcPr>
            <w:tcW w:w="931" w:type="dxa"/>
            <w:vAlign w:val="bottom"/>
          </w:tcPr>
          <w:p w14:paraId="6FAC945A" w14:textId="0C752D5B" w:rsidR="0094797C" w:rsidRPr="00FC7F4A" w:rsidRDefault="00F23888" w:rsidP="00A4321C">
            <w:pPr>
              <w:pBdr>
                <w:bottom w:val="double" w:sz="6" w:space="1" w:color="auto"/>
              </w:pBdr>
              <w:jc w:val="right"/>
            </w:pPr>
            <w:r>
              <w:t>598,971</w:t>
            </w:r>
          </w:p>
        </w:tc>
        <w:tc>
          <w:tcPr>
            <w:tcW w:w="933" w:type="dxa"/>
            <w:vAlign w:val="bottom"/>
          </w:tcPr>
          <w:p w14:paraId="4AC44205" w14:textId="4C849E65" w:rsidR="0094797C" w:rsidRPr="00FC7F4A" w:rsidRDefault="008958C3" w:rsidP="00A4321C">
            <w:pPr>
              <w:ind w:right="33"/>
              <w:jc w:val="right"/>
            </w:pPr>
            <w:r>
              <w:t>33,474</w:t>
            </w:r>
          </w:p>
        </w:tc>
        <w:tc>
          <w:tcPr>
            <w:tcW w:w="1086" w:type="dxa"/>
            <w:vAlign w:val="bottom"/>
          </w:tcPr>
          <w:p w14:paraId="6625A76F" w14:textId="0C6DC400" w:rsidR="0094797C" w:rsidRPr="00FC7F4A" w:rsidRDefault="00F23888" w:rsidP="00A4321C">
            <w:pPr>
              <w:ind w:right="33"/>
              <w:jc w:val="right"/>
            </w:pPr>
            <w:r>
              <w:t>697,597</w:t>
            </w:r>
          </w:p>
        </w:tc>
      </w:tr>
      <w:tr w:rsidR="0094797C" w:rsidRPr="00FC7F4A" w14:paraId="157707CD" w14:textId="77777777" w:rsidTr="00066139">
        <w:trPr>
          <w:trHeight w:val="306"/>
        </w:trPr>
        <w:tc>
          <w:tcPr>
            <w:tcW w:w="2835" w:type="dxa"/>
            <w:vAlign w:val="bottom"/>
          </w:tcPr>
          <w:p w14:paraId="724DB6EA" w14:textId="77777777" w:rsidR="0094797C" w:rsidRPr="00FC7F4A" w:rsidRDefault="0094797C" w:rsidP="00A4321C">
            <w:pPr>
              <w:spacing w:line="280" w:lineRule="exact"/>
              <w:ind w:right="-127"/>
            </w:pPr>
            <w:r w:rsidRPr="00FC7F4A">
              <w:t>Other income</w:t>
            </w:r>
          </w:p>
        </w:tc>
        <w:tc>
          <w:tcPr>
            <w:tcW w:w="930" w:type="dxa"/>
            <w:vAlign w:val="bottom"/>
          </w:tcPr>
          <w:p w14:paraId="2A6F136A" w14:textId="77777777" w:rsidR="0094797C" w:rsidRPr="00FC7F4A" w:rsidRDefault="0094797C" w:rsidP="00A4321C">
            <w:pPr>
              <w:tabs>
                <w:tab w:val="decimal" w:pos="111"/>
              </w:tabs>
              <w:ind w:left="-36" w:right="-57"/>
              <w:jc w:val="right"/>
            </w:pPr>
          </w:p>
        </w:tc>
        <w:tc>
          <w:tcPr>
            <w:tcW w:w="930" w:type="dxa"/>
            <w:vAlign w:val="bottom"/>
          </w:tcPr>
          <w:p w14:paraId="02488C46" w14:textId="77777777" w:rsidR="0094797C" w:rsidRPr="00FC7F4A" w:rsidRDefault="0094797C" w:rsidP="00A4321C">
            <w:pPr>
              <w:tabs>
                <w:tab w:val="decimal" w:pos="414"/>
              </w:tabs>
              <w:ind w:left="-36" w:right="-57"/>
              <w:jc w:val="right"/>
            </w:pPr>
          </w:p>
        </w:tc>
        <w:tc>
          <w:tcPr>
            <w:tcW w:w="930" w:type="dxa"/>
            <w:vAlign w:val="bottom"/>
          </w:tcPr>
          <w:p w14:paraId="343A06D6" w14:textId="77777777" w:rsidR="0094797C" w:rsidRPr="00FC7F4A" w:rsidRDefault="0094797C" w:rsidP="00A4321C">
            <w:pPr>
              <w:tabs>
                <w:tab w:val="decimal" w:pos="414"/>
              </w:tabs>
              <w:ind w:left="-36" w:right="-57"/>
              <w:jc w:val="right"/>
              <w:rPr>
                <w:b/>
                <w:bCs/>
              </w:rPr>
            </w:pPr>
          </w:p>
        </w:tc>
        <w:tc>
          <w:tcPr>
            <w:tcW w:w="931" w:type="dxa"/>
            <w:vAlign w:val="bottom"/>
          </w:tcPr>
          <w:p w14:paraId="31251C6F" w14:textId="77777777" w:rsidR="0094797C" w:rsidRPr="00FC7F4A" w:rsidRDefault="0094797C" w:rsidP="00A4321C">
            <w:pPr>
              <w:tabs>
                <w:tab w:val="decimal" w:pos="414"/>
              </w:tabs>
              <w:ind w:left="-36" w:right="-57"/>
              <w:jc w:val="right"/>
            </w:pPr>
          </w:p>
        </w:tc>
        <w:tc>
          <w:tcPr>
            <w:tcW w:w="933" w:type="dxa"/>
            <w:vAlign w:val="bottom"/>
          </w:tcPr>
          <w:p w14:paraId="77C08CE3" w14:textId="524AA720" w:rsidR="0094797C" w:rsidRPr="00FC7F4A" w:rsidRDefault="008958C3" w:rsidP="00A4321C">
            <w:pPr>
              <w:ind w:right="33"/>
              <w:jc w:val="right"/>
            </w:pPr>
            <w:r>
              <w:t>28,912</w:t>
            </w:r>
          </w:p>
        </w:tc>
        <w:tc>
          <w:tcPr>
            <w:tcW w:w="1086" w:type="dxa"/>
            <w:vAlign w:val="bottom"/>
          </w:tcPr>
          <w:p w14:paraId="30E9D401" w14:textId="28C3366C" w:rsidR="0094797C" w:rsidRPr="00FC7F4A" w:rsidRDefault="00F23888" w:rsidP="00A4321C">
            <w:pPr>
              <w:ind w:right="33"/>
              <w:jc w:val="right"/>
            </w:pPr>
            <w:r>
              <w:t>4,504</w:t>
            </w:r>
          </w:p>
        </w:tc>
      </w:tr>
      <w:tr w:rsidR="0094797C" w:rsidRPr="00FC7F4A" w14:paraId="2CEF5F6D" w14:textId="77777777" w:rsidTr="00066139">
        <w:trPr>
          <w:trHeight w:val="279"/>
        </w:trPr>
        <w:tc>
          <w:tcPr>
            <w:tcW w:w="2835" w:type="dxa"/>
            <w:vAlign w:val="bottom"/>
          </w:tcPr>
          <w:p w14:paraId="12730A5C" w14:textId="77777777" w:rsidR="0094797C" w:rsidRPr="00FC7F4A" w:rsidRDefault="0094797C" w:rsidP="00A4321C">
            <w:pPr>
              <w:spacing w:line="280" w:lineRule="exact"/>
              <w:ind w:right="-37"/>
              <w:rPr>
                <w:cs/>
              </w:rPr>
            </w:pPr>
            <w:r w:rsidRPr="00FC7F4A">
              <w:t>Administrative expenses</w:t>
            </w:r>
          </w:p>
        </w:tc>
        <w:tc>
          <w:tcPr>
            <w:tcW w:w="930" w:type="dxa"/>
            <w:vAlign w:val="bottom"/>
          </w:tcPr>
          <w:p w14:paraId="62611874" w14:textId="77777777" w:rsidR="0094797C" w:rsidRPr="00FC7F4A" w:rsidRDefault="0094797C" w:rsidP="00A4321C">
            <w:pPr>
              <w:tabs>
                <w:tab w:val="decimal" w:pos="231"/>
              </w:tabs>
              <w:ind w:left="-36" w:right="-57"/>
              <w:jc w:val="right"/>
            </w:pPr>
          </w:p>
        </w:tc>
        <w:tc>
          <w:tcPr>
            <w:tcW w:w="930" w:type="dxa"/>
            <w:vAlign w:val="bottom"/>
          </w:tcPr>
          <w:p w14:paraId="41F3FA59" w14:textId="77777777" w:rsidR="0094797C" w:rsidRPr="00FC7F4A" w:rsidRDefault="0094797C" w:rsidP="00A4321C">
            <w:pPr>
              <w:tabs>
                <w:tab w:val="decimal" w:pos="414"/>
              </w:tabs>
              <w:ind w:left="-36" w:right="-57"/>
              <w:jc w:val="right"/>
            </w:pPr>
          </w:p>
        </w:tc>
        <w:tc>
          <w:tcPr>
            <w:tcW w:w="930" w:type="dxa"/>
            <w:vAlign w:val="bottom"/>
          </w:tcPr>
          <w:p w14:paraId="47D80ADD" w14:textId="77777777" w:rsidR="0094797C" w:rsidRPr="00FC7F4A" w:rsidRDefault="0094797C" w:rsidP="00A4321C">
            <w:pPr>
              <w:tabs>
                <w:tab w:val="decimal" w:pos="414"/>
              </w:tabs>
              <w:ind w:left="-36" w:right="-57"/>
              <w:jc w:val="right"/>
            </w:pPr>
          </w:p>
        </w:tc>
        <w:tc>
          <w:tcPr>
            <w:tcW w:w="931" w:type="dxa"/>
            <w:vAlign w:val="bottom"/>
          </w:tcPr>
          <w:p w14:paraId="462594A8" w14:textId="77777777" w:rsidR="0094797C" w:rsidRPr="00FC7F4A" w:rsidRDefault="0094797C" w:rsidP="00A4321C">
            <w:pPr>
              <w:tabs>
                <w:tab w:val="decimal" w:pos="414"/>
              </w:tabs>
              <w:ind w:left="-36" w:right="-57"/>
              <w:jc w:val="right"/>
            </w:pPr>
          </w:p>
        </w:tc>
        <w:tc>
          <w:tcPr>
            <w:tcW w:w="933" w:type="dxa"/>
            <w:vAlign w:val="bottom"/>
          </w:tcPr>
          <w:p w14:paraId="2AC4B8BD" w14:textId="3E734C12" w:rsidR="0094797C" w:rsidRPr="00FC7F4A" w:rsidRDefault="008958C3" w:rsidP="00A4321C">
            <w:pPr>
              <w:ind w:right="33"/>
              <w:jc w:val="right"/>
            </w:pPr>
            <w:r>
              <w:t>(43,869)</w:t>
            </w:r>
          </w:p>
        </w:tc>
        <w:tc>
          <w:tcPr>
            <w:tcW w:w="1086" w:type="dxa"/>
            <w:vAlign w:val="bottom"/>
          </w:tcPr>
          <w:p w14:paraId="57EFFDFB" w14:textId="701D7B58" w:rsidR="0094797C" w:rsidRPr="00FC7F4A" w:rsidRDefault="00F23888" w:rsidP="00A4321C">
            <w:pPr>
              <w:ind w:right="33"/>
              <w:jc w:val="right"/>
            </w:pPr>
            <w:r>
              <w:t>(38,830)</w:t>
            </w:r>
          </w:p>
        </w:tc>
      </w:tr>
      <w:tr w:rsidR="0094797C" w:rsidRPr="00FC7F4A" w14:paraId="3976B69D" w14:textId="77777777" w:rsidTr="00850391">
        <w:trPr>
          <w:trHeight w:val="360"/>
        </w:trPr>
        <w:tc>
          <w:tcPr>
            <w:tcW w:w="2835" w:type="dxa"/>
            <w:vAlign w:val="bottom"/>
          </w:tcPr>
          <w:p w14:paraId="762C98E2" w14:textId="0596AAB8" w:rsidR="0094797C" w:rsidRPr="00FC7F4A" w:rsidRDefault="009137BA" w:rsidP="009137BA">
            <w:pPr>
              <w:ind w:left="179" w:right="66" w:hanging="179"/>
            </w:pPr>
            <w:r w:rsidRPr="00FC7F4A">
              <w:t xml:space="preserve">Unrealized loss </w:t>
            </w:r>
            <w:r>
              <w:t>from measurement of other current financial assets</w:t>
            </w:r>
          </w:p>
        </w:tc>
        <w:tc>
          <w:tcPr>
            <w:tcW w:w="930" w:type="dxa"/>
            <w:vAlign w:val="bottom"/>
          </w:tcPr>
          <w:p w14:paraId="27F21076" w14:textId="77777777" w:rsidR="0094797C" w:rsidRPr="00FC7F4A" w:rsidRDefault="0094797C" w:rsidP="00A4321C">
            <w:pPr>
              <w:tabs>
                <w:tab w:val="decimal" w:pos="111"/>
              </w:tabs>
              <w:ind w:left="-36" w:right="-57"/>
              <w:jc w:val="right"/>
            </w:pPr>
          </w:p>
        </w:tc>
        <w:tc>
          <w:tcPr>
            <w:tcW w:w="930" w:type="dxa"/>
            <w:vAlign w:val="bottom"/>
          </w:tcPr>
          <w:p w14:paraId="0C6E4A2C" w14:textId="77777777" w:rsidR="0094797C" w:rsidRPr="00FC7F4A" w:rsidRDefault="0094797C" w:rsidP="00A4321C">
            <w:pPr>
              <w:tabs>
                <w:tab w:val="decimal" w:pos="414"/>
              </w:tabs>
              <w:ind w:left="-36" w:right="-57"/>
              <w:jc w:val="right"/>
            </w:pPr>
          </w:p>
        </w:tc>
        <w:tc>
          <w:tcPr>
            <w:tcW w:w="930" w:type="dxa"/>
            <w:vAlign w:val="bottom"/>
          </w:tcPr>
          <w:p w14:paraId="7E204283" w14:textId="77777777" w:rsidR="0094797C" w:rsidRPr="00FC7F4A" w:rsidRDefault="0094797C" w:rsidP="00A4321C">
            <w:pPr>
              <w:tabs>
                <w:tab w:val="decimal" w:pos="414"/>
              </w:tabs>
              <w:ind w:left="-36" w:right="-57"/>
              <w:jc w:val="right"/>
            </w:pPr>
          </w:p>
        </w:tc>
        <w:tc>
          <w:tcPr>
            <w:tcW w:w="931" w:type="dxa"/>
            <w:vAlign w:val="bottom"/>
          </w:tcPr>
          <w:p w14:paraId="36A49533" w14:textId="77777777" w:rsidR="0094797C" w:rsidRPr="00FC7F4A" w:rsidRDefault="0094797C" w:rsidP="00A4321C">
            <w:pPr>
              <w:tabs>
                <w:tab w:val="decimal" w:pos="414"/>
              </w:tabs>
              <w:ind w:left="-36" w:right="-57"/>
              <w:jc w:val="right"/>
            </w:pPr>
          </w:p>
        </w:tc>
        <w:tc>
          <w:tcPr>
            <w:tcW w:w="933" w:type="dxa"/>
            <w:vAlign w:val="bottom"/>
          </w:tcPr>
          <w:p w14:paraId="62FC97DF" w14:textId="3FD9DBBD" w:rsidR="0094797C" w:rsidRPr="00FC7F4A" w:rsidRDefault="008958C3" w:rsidP="00A4321C">
            <w:pPr>
              <w:ind w:right="33"/>
              <w:jc w:val="right"/>
            </w:pPr>
            <w:r>
              <w:t>(66,852)</w:t>
            </w:r>
          </w:p>
        </w:tc>
        <w:tc>
          <w:tcPr>
            <w:tcW w:w="1086" w:type="dxa"/>
            <w:vAlign w:val="bottom"/>
          </w:tcPr>
          <w:p w14:paraId="0F5B37C2" w14:textId="3611D163" w:rsidR="0094797C" w:rsidRPr="00FC7F4A" w:rsidRDefault="00F23888" w:rsidP="00A4321C">
            <w:pPr>
              <w:ind w:right="33"/>
              <w:jc w:val="right"/>
            </w:pPr>
            <w:r>
              <w:t>-</w:t>
            </w:r>
          </w:p>
        </w:tc>
      </w:tr>
      <w:tr w:rsidR="0094797C" w:rsidRPr="00FC7F4A" w14:paraId="46946DFB" w14:textId="77777777" w:rsidTr="00066139">
        <w:trPr>
          <w:trHeight w:val="351"/>
        </w:trPr>
        <w:tc>
          <w:tcPr>
            <w:tcW w:w="2835" w:type="dxa"/>
            <w:vAlign w:val="bottom"/>
          </w:tcPr>
          <w:p w14:paraId="1A487429" w14:textId="327EDD86" w:rsidR="0094797C" w:rsidRPr="00B0514C" w:rsidRDefault="009137BA" w:rsidP="009137BA">
            <w:pPr>
              <w:ind w:left="179" w:right="66" w:hanging="179"/>
            </w:pPr>
            <w:r>
              <w:t>Loss on sales from measurement of other current financial assets</w:t>
            </w:r>
          </w:p>
        </w:tc>
        <w:tc>
          <w:tcPr>
            <w:tcW w:w="930" w:type="dxa"/>
            <w:vAlign w:val="bottom"/>
          </w:tcPr>
          <w:p w14:paraId="689D1B8A" w14:textId="77777777" w:rsidR="0094797C" w:rsidRPr="00FC7F4A" w:rsidRDefault="0094797C" w:rsidP="00A4321C">
            <w:pPr>
              <w:tabs>
                <w:tab w:val="decimal" w:pos="111"/>
              </w:tabs>
              <w:ind w:left="-36" w:right="-57"/>
              <w:jc w:val="right"/>
            </w:pPr>
          </w:p>
        </w:tc>
        <w:tc>
          <w:tcPr>
            <w:tcW w:w="930" w:type="dxa"/>
            <w:vAlign w:val="bottom"/>
          </w:tcPr>
          <w:p w14:paraId="6E366462" w14:textId="77777777" w:rsidR="0094797C" w:rsidRPr="00FC7F4A" w:rsidRDefault="0094797C" w:rsidP="00A4321C">
            <w:pPr>
              <w:tabs>
                <w:tab w:val="decimal" w:pos="414"/>
              </w:tabs>
              <w:ind w:left="-36" w:right="-57"/>
              <w:jc w:val="right"/>
            </w:pPr>
          </w:p>
        </w:tc>
        <w:tc>
          <w:tcPr>
            <w:tcW w:w="930" w:type="dxa"/>
            <w:vAlign w:val="bottom"/>
          </w:tcPr>
          <w:p w14:paraId="37B5E8FB" w14:textId="77777777" w:rsidR="0094797C" w:rsidRPr="00FC7F4A" w:rsidRDefault="0094797C" w:rsidP="00A4321C">
            <w:pPr>
              <w:tabs>
                <w:tab w:val="decimal" w:pos="414"/>
              </w:tabs>
              <w:ind w:left="-36" w:right="-57"/>
              <w:jc w:val="right"/>
            </w:pPr>
          </w:p>
        </w:tc>
        <w:tc>
          <w:tcPr>
            <w:tcW w:w="931" w:type="dxa"/>
            <w:vAlign w:val="bottom"/>
          </w:tcPr>
          <w:p w14:paraId="58B7B5E1" w14:textId="77777777" w:rsidR="0094797C" w:rsidRPr="00FC7F4A" w:rsidRDefault="0094797C" w:rsidP="00A4321C">
            <w:pPr>
              <w:tabs>
                <w:tab w:val="decimal" w:pos="414"/>
              </w:tabs>
              <w:ind w:left="-36" w:right="-57"/>
              <w:jc w:val="right"/>
            </w:pPr>
          </w:p>
        </w:tc>
        <w:tc>
          <w:tcPr>
            <w:tcW w:w="933" w:type="dxa"/>
            <w:vAlign w:val="bottom"/>
          </w:tcPr>
          <w:p w14:paraId="1AC96AA2" w14:textId="14752DB4" w:rsidR="0094797C" w:rsidRPr="00FC7F4A" w:rsidRDefault="008958C3" w:rsidP="00A4321C">
            <w:pPr>
              <w:ind w:right="33"/>
              <w:jc w:val="right"/>
            </w:pPr>
            <w:r>
              <w:t>(1,626)</w:t>
            </w:r>
          </w:p>
        </w:tc>
        <w:tc>
          <w:tcPr>
            <w:tcW w:w="1086" w:type="dxa"/>
            <w:vAlign w:val="bottom"/>
          </w:tcPr>
          <w:p w14:paraId="3C0C7FED" w14:textId="649A8486" w:rsidR="0094797C" w:rsidRPr="0092155A" w:rsidRDefault="00F23888" w:rsidP="00A4321C">
            <w:pPr>
              <w:ind w:right="33"/>
              <w:jc w:val="right"/>
            </w:pPr>
            <w:r>
              <w:t>-</w:t>
            </w:r>
          </w:p>
        </w:tc>
      </w:tr>
      <w:tr w:rsidR="0094797C" w:rsidRPr="00FC7F4A" w14:paraId="7473E0EA" w14:textId="77777777" w:rsidTr="00066139">
        <w:trPr>
          <w:trHeight w:val="270"/>
        </w:trPr>
        <w:tc>
          <w:tcPr>
            <w:tcW w:w="2835" w:type="dxa"/>
            <w:vAlign w:val="bottom"/>
          </w:tcPr>
          <w:p w14:paraId="474C0994" w14:textId="77777777" w:rsidR="0094797C" w:rsidRPr="00FC7F4A" w:rsidRDefault="0094797C" w:rsidP="00A4321C">
            <w:pPr>
              <w:ind w:right="66"/>
            </w:pPr>
            <w:r w:rsidRPr="00FC7F4A">
              <w:t>Financial costs</w:t>
            </w:r>
          </w:p>
        </w:tc>
        <w:tc>
          <w:tcPr>
            <w:tcW w:w="930" w:type="dxa"/>
            <w:vAlign w:val="bottom"/>
          </w:tcPr>
          <w:p w14:paraId="4B1852F9" w14:textId="77777777" w:rsidR="0094797C" w:rsidRPr="00FC7F4A" w:rsidRDefault="0094797C" w:rsidP="00A4321C">
            <w:pPr>
              <w:tabs>
                <w:tab w:val="decimal" w:pos="111"/>
              </w:tabs>
              <w:ind w:left="-36" w:right="-57"/>
              <w:jc w:val="right"/>
            </w:pPr>
          </w:p>
        </w:tc>
        <w:tc>
          <w:tcPr>
            <w:tcW w:w="930" w:type="dxa"/>
            <w:vAlign w:val="bottom"/>
          </w:tcPr>
          <w:p w14:paraId="7F33FCFC" w14:textId="77777777" w:rsidR="0094797C" w:rsidRPr="00FC7F4A" w:rsidRDefault="0094797C" w:rsidP="00A4321C">
            <w:pPr>
              <w:tabs>
                <w:tab w:val="decimal" w:pos="414"/>
              </w:tabs>
              <w:ind w:left="-36" w:right="-57"/>
              <w:jc w:val="right"/>
            </w:pPr>
          </w:p>
        </w:tc>
        <w:tc>
          <w:tcPr>
            <w:tcW w:w="930" w:type="dxa"/>
            <w:vAlign w:val="bottom"/>
          </w:tcPr>
          <w:p w14:paraId="087D4A48" w14:textId="77777777" w:rsidR="0094797C" w:rsidRPr="00FC7F4A" w:rsidRDefault="0094797C" w:rsidP="00A4321C">
            <w:pPr>
              <w:tabs>
                <w:tab w:val="decimal" w:pos="414"/>
              </w:tabs>
              <w:ind w:left="-36" w:right="-57"/>
              <w:jc w:val="right"/>
            </w:pPr>
          </w:p>
        </w:tc>
        <w:tc>
          <w:tcPr>
            <w:tcW w:w="931" w:type="dxa"/>
            <w:vAlign w:val="bottom"/>
          </w:tcPr>
          <w:p w14:paraId="49977403" w14:textId="77777777" w:rsidR="0094797C" w:rsidRPr="00FC7F4A" w:rsidRDefault="0094797C" w:rsidP="00A4321C">
            <w:pPr>
              <w:tabs>
                <w:tab w:val="decimal" w:pos="414"/>
              </w:tabs>
              <w:ind w:left="-36" w:right="-57"/>
              <w:jc w:val="right"/>
            </w:pPr>
          </w:p>
        </w:tc>
        <w:tc>
          <w:tcPr>
            <w:tcW w:w="933" w:type="dxa"/>
            <w:vAlign w:val="bottom"/>
          </w:tcPr>
          <w:p w14:paraId="524A7859" w14:textId="4BB5BB1A" w:rsidR="0094797C" w:rsidRPr="00FC7F4A" w:rsidRDefault="008958C3" w:rsidP="00A4321C">
            <w:pPr>
              <w:ind w:right="33"/>
              <w:jc w:val="right"/>
            </w:pPr>
            <w:r>
              <w:t>(2,000)</w:t>
            </w:r>
          </w:p>
        </w:tc>
        <w:tc>
          <w:tcPr>
            <w:tcW w:w="1086" w:type="dxa"/>
            <w:vAlign w:val="bottom"/>
          </w:tcPr>
          <w:p w14:paraId="0DF7BF55" w14:textId="362BC138" w:rsidR="0094797C" w:rsidRPr="00FC7F4A" w:rsidRDefault="00F23888" w:rsidP="00A4321C">
            <w:pPr>
              <w:ind w:right="33"/>
              <w:jc w:val="right"/>
            </w:pPr>
            <w:r>
              <w:t>(7,491)</w:t>
            </w:r>
          </w:p>
        </w:tc>
      </w:tr>
      <w:tr w:rsidR="0094797C" w:rsidRPr="00FC7F4A" w14:paraId="199DB238" w14:textId="77777777" w:rsidTr="00066139">
        <w:trPr>
          <w:trHeight w:val="270"/>
        </w:trPr>
        <w:tc>
          <w:tcPr>
            <w:tcW w:w="2835" w:type="dxa"/>
            <w:vAlign w:val="bottom"/>
          </w:tcPr>
          <w:p w14:paraId="1C886453" w14:textId="77777777" w:rsidR="0094797C" w:rsidRPr="00FC7F4A" w:rsidRDefault="0094797C" w:rsidP="00A4321C">
            <w:pPr>
              <w:spacing w:line="280" w:lineRule="exact"/>
              <w:ind w:right="-36"/>
            </w:pPr>
            <w:r w:rsidRPr="00FC7F4A">
              <w:t>Income tax</w:t>
            </w:r>
          </w:p>
        </w:tc>
        <w:tc>
          <w:tcPr>
            <w:tcW w:w="930" w:type="dxa"/>
            <w:vAlign w:val="bottom"/>
          </w:tcPr>
          <w:p w14:paraId="377D8C9C" w14:textId="77777777" w:rsidR="0094797C" w:rsidRPr="00FC7F4A" w:rsidRDefault="0094797C" w:rsidP="00A4321C">
            <w:pPr>
              <w:tabs>
                <w:tab w:val="decimal" w:pos="351"/>
              </w:tabs>
              <w:ind w:left="-36" w:right="-57"/>
              <w:jc w:val="right"/>
            </w:pPr>
          </w:p>
        </w:tc>
        <w:tc>
          <w:tcPr>
            <w:tcW w:w="930" w:type="dxa"/>
            <w:vAlign w:val="bottom"/>
          </w:tcPr>
          <w:p w14:paraId="668808F2" w14:textId="77777777" w:rsidR="0094797C" w:rsidRPr="00FC7F4A" w:rsidRDefault="0094797C" w:rsidP="00A4321C">
            <w:pPr>
              <w:tabs>
                <w:tab w:val="decimal" w:pos="414"/>
              </w:tabs>
              <w:ind w:left="-36" w:right="-57"/>
              <w:jc w:val="right"/>
            </w:pPr>
          </w:p>
        </w:tc>
        <w:tc>
          <w:tcPr>
            <w:tcW w:w="930" w:type="dxa"/>
            <w:vAlign w:val="bottom"/>
          </w:tcPr>
          <w:p w14:paraId="0BCC28AC" w14:textId="77777777" w:rsidR="0094797C" w:rsidRPr="00FC7F4A" w:rsidRDefault="0094797C" w:rsidP="00A4321C">
            <w:pPr>
              <w:tabs>
                <w:tab w:val="decimal" w:pos="414"/>
              </w:tabs>
              <w:ind w:left="-36" w:right="-57"/>
              <w:jc w:val="right"/>
            </w:pPr>
          </w:p>
        </w:tc>
        <w:tc>
          <w:tcPr>
            <w:tcW w:w="931" w:type="dxa"/>
            <w:vAlign w:val="bottom"/>
          </w:tcPr>
          <w:p w14:paraId="32411285" w14:textId="77777777" w:rsidR="0094797C" w:rsidRPr="00FC7F4A" w:rsidRDefault="0094797C" w:rsidP="00A4321C">
            <w:pPr>
              <w:tabs>
                <w:tab w:val="decimal" w:pos="414"/>
              </w:tabs>
              <w:ind w:left="-36" w:right="-57"/>
              <w:jc w:val="right"/>
            </w:pPr>
          </w:p>
        </w:tc>
        <w:tc>
          <w:tcPr>
            <w:tcW w:w="933" w:type="dxa"/>
            <w:vAlign w:val="bottom"/>
          </w:tcPr>
          <w:p w14:paraId="05704F76" w14:textId="530571EE" w:rsidR="0094797C" w:rsidRPr="00FC7F4A" w:rsidRDefault="008958C3" w:rsidP="00A4321C">
            <w:pPr>
              <w:pBdr>
                <w:bottom w:val="single" w:sz="4" w:space="1" w:color="auto"/>
              </w:pBdr>
              <w:ind w:right="33"/>
              <w:jc w:val="right"/>
            </w:pPr>
            <w:r>
              <w:t>1,624</w:t>
            </w:r>
          </w:p>
        </w:tc>
        <w:tc>
          <w:tcPr>
            <w:tcW w:w="1086" w:type="dxa"/>
            <w:vAlign w:val="bottom"/>
          </w:tcPr>
          <w:p w14:paraId="40A51EDC" w14:textId="079AB454" w:rsidR="0094797C" w:rsidRPr="00FC7F4A" w:rsidRDefault="00F23888" w:rsidP="00A4321C">
            <w:pPr>
              <w:pBdr>
                <w:bottom w:val="single" w:sz="4" w:space="1" w:color="auto"/>
              </w:pBdr>
              <w:ind w:right="33"/>
              <w:jc w:val="right"/>
            </w:pPr>
            <w:r>
              <w:t>(19,101)</w:t>
            </w:r>
          </w:p>
        </w:tc>
      </w:tr>
      <w:tr w:rsidR="0094797C" w:rsidRPr="00FC7F4A" w14:paraId="1F7A1FC3" w14:textId="77777777" w:rsidTr="00A4321C">
        <w:trPr>
          <w:trHeight w:val="341"/>
        </w:trPr>
        <w:tc>
          <w:tcPr>
            <w:tcW w:w="2835" w:type="dxa"/>
            <w:vAlign w:val="bottom"/>
          </w:tcPr>
          <w:p w14:paraId="51CACF15" w14:textId="77777777" w:rsidR="0094797C" w:rsidRPr="00FC7F4A" w:rsidRDefault="0094797C" w:rsidP="00A4321C">
            <w:pPr>
              <w:spacing w:line="280" w:lineRule="exact"/>
              <w:ind w:right="-36"/>
              <w:rPr>
                <w:cs/>
              </w:rPr>
            </w:pPr>
            <w:r w:rsidRPr="00FC7F4A">
              <w:t>Net profit (loss)</w:t>
            </w:r>
          </w:p>
        </w:tc>
        <w:tc>
          <w:tcPr>
            <w:tcW w:w="930" w:type="dxa"/>
            <w:vAlign w:val="bottom"/>
          </w:tcPr>
          <w:p w14:paraId="6C773011" w14:textId="77777777" w:rsidR="0094797C" w:rsidRPr="00FC7F4A" w:rsidRDefault="0094797C" w:rsidP="00A4321C">
            <w:pPr>
              <w:tabs>
                <w:tab w:val="decimal" w:pos="111"/>
              </w:tabs>
              <w:ind w:right="-57"/>
              <w:jc w:val="right"/>
            </w:pPr>
          </w:p>
        </w:tc>
        <w:tc>
          <w:tcPr>
            <w:tcW w:w="930" w:type="dxa"/>
            <w:vAlign w:val="bottom"/>
          </w:tcPr>
          <w:p w14:paraId="337BFB68" w14:textId="77777777" w:rsidR="0094797C" w:rsidRPr="00FC7F4A" w:rsidRDefault="0094797C" w:rsidP="00A4321C">
            <w:pPr>
              <w:tabs>
                <w:tab w:val="decimal" w:pos="414"/>
              </w:tabs>
              <w:ind w:right="-57"/>
              <w:jc w:val="right"/>
            </w:pPr>
          </w:p>
        </w:tc>
        <w:tc>
          <w:tcPr>
            <w:tcW w:w="930" w:type="dxa"/>
            <w:vAlign w:val="bottom"/>
          </w:tcPr>
          <w:p w14:paraId="366888BE" w14:textId="77777777" w:rsidR="0094797C" w:rsidRPr="00FC7F4A" w:rsidRDefault="0094797C" w:rsidP="00A4321C">
            <w:pPr>
              <w:tabs>
                <w:tab w:val="decimal" w:pos="414"/>
              </w:tabs>
              <w:ind w:right="-57"/>
              <w:jc w:val="right"/>
            </w:pPr>
          </w:p>
        </w:tc>
        <w:tc>
          <w:tcPr>
            <w:tcW w:w="931" w:type="dxa"/>
            <w:vAlign w:val="bottom"/>
          </w:tcPr>
          <w:p w14:paraId="6352B132" w14:textId="77777777" w:rsidR="0094797C" w:rsidRPr="00FC7F4A" w:rsidRDefault="0094797C" w:rsidP="00A4321C">
            <w:pPr>
              <w:tabs>
                <w:tab w:val="decimal" w:pos="414"/>
              </w:tabs>
              <w:ind w:right="-57"/>
              <w:jc w:val="right"/>
            </w:pPr>
          </w:p>
        </w:tc>
        <w:tc>
          <w:tcPr>
            <w:tcW w:w="933" w:type="dxa"/>
            <w:tcBorders>
              <w:bottom w:val="nil"/>
            </w:tcBorders>
            <w:vAlign w:val="bottom"/>
          </w:tcPr>
          <w:p w14:paraId="7664B2A3" w14:textId="0ABEAB1B" w:rsidR="0094797C" w:rsidRPr="00FC7F4A" w:rsidRDefault="008958C3" w:rsidP="00A4321C">
            <w:pPr>
              <w:pBdr>
                <w:bottom w:val="double" w:sz="6" w:space="1" w:color="auto"/>
              </w:pBdr>
              <w:ind w:left="-105" w:right="33"/>
              <w:jc w:val="right"/>
            </w:pPr>
            <w:r>
              <w:t>(50,337)</w:t>
            </w:r>
          </w:p>
        </w:tc>
        <w:tc>
          <w:tcPr>
            <w:tcW w:w="1086" w:type="dxa"/>
            <w:tcBorders>
              <w:bottom w:val="nil"/>
            </w:tcBorders>
            <w:vAlign w:val="bottom"/>
          </w:tcPr>
          <w:p w14:paraId="10261180" w14:textId="667B0750" w:rsidR="0094797C" w:rsidRPr="00FC7F4A" w:rsidRDefault="00F23888" w:rsidP="00A4321C">
            <w:pPr>
              <w:pBdr>
                <w:bottom w:val="double" w:sz="6" w:space="1" w:color="auto"/>
              </w:pBdr>
              <w:ind w:left="-105" w:right="33"/>
              <w:jc w:val="right"/>
            </w:pPr>
            <w:r>
              <w:t>636,679</w:t>
            </w:r>
          </w:p>
        </w:tc>
      </w:tr>
    </w:tbl>
    <w:p w14:paraId="0350F356" w14:textId="5BD4D47E" w:rsidR="00D46206" w:rsidRDefault="00D46206" w:rsidP="00860843">
      <w:pPr>
        <w:spacing w:before="120" w:after="120"/>
        <w:ind w:left="845" w:right="-45" w:hanging="488"/>
        <w:jc w:val="both"/>
        <w:rPr>
          <w:sz w:val="17"/>
          <w:szCs w:val="17"/>
        </w:rPr>
      </w:pPr>
      <w:r w:rsidRPr="00FC7F4A">
        <w:rPr>
          <w:sz w:val="17"/>
          <w:szCs w:val="17"/>
        </w:rPr>
        <w:t xml:space="preserve">The above results of operations by segment </w:t>
      </w:r>
      <w:r w:rsidR="00D571BE" w:rsidRPr="00FC7F4A">
        <w:rPr>
          <w:sz w:val="17"/>
          <w:szCs w:val="17"/>
        </w:rPr>
        <w:t>are</w:t>
      </w:r>
      <w:r w:rsidRPr="00FC7F4A">
        <w:rPr>
          <w:sz w:val="17"/>
          <w:szCs w:val="17"/>
        </w:rPr>
        <w:t xml:space="preserve"> presented in detail format by net profit as follow</w:t>
      </w:r>
      <w:r w:rsidR="005372E0">
        <w:rPr>
          <w:sz w:val="17"/>
          <w:szCs w:val="17"/>
        </w:rPr>
        <w:t>:</w:t>
      </w:r>
      <w:r w:rsidRPr="00FC7F4A">
        <w:rPr>
          <w:sz w:val="17"/>
          <w:szCs w:val="17"/>
        </w:rPr>
        <w:t xml:space="preserve"> </w:t>
      </w:r>
    </w:p>
    <w:p w14:paraId="5393D16E" w14:textId="77777777" w:rsidR="00D46206" w:rsidRPr="00FC7F4A" w:rsidRDefault="00D46206" w:rsidP="00D46206">
      <w:pPr>
        <w:ind w:right="669" w:firstLine="709"/>
        <w:jc w:val="center"/>
        <w:rPr>
          <w:sz w:val="16"/>
          <w:szCs w:val="16"/>
        </w:rPr>
      </w:pPr>
      <w:r w:rsidRPr="00FC7F4A">
        <w:rPr>
          <w:sz w:val="16"/>
          <w:szCs w:val="16"/>
        </w:rPr>
        <w:t xml:space="preserve">                                                                                                                                (Unit : Thousand Baht)</w:t>
      </w:r>
    </w:p>
    <w:tbl>
      <w:tblPr>
        <w:tblW w:w="7698" w:type="dxa"/>
        <w:tblInd w:w="348" w:type="dxa"/>
        <w:tblLayout w:type="fixed"/>
        <w:tblLook w:val="0000" w:firstRow="0" w:lastRow="0" w:firstColumn="0" w:lastColumn="0" w:noHBand="0" w:noVBand="0"/>
      </w:tblPr>
      <w:tblGrid>
        <w:gridCol w:w="2595"/>
        <w:gridCol w:w="851"/>
        <w:gridCol w:w="850"/>
        <w:gridCol w:w="851"/>
        <w:gridCol w:w="850"/>
        <w:gridCol w:w="851"/>
        <w:gridCol w:w="850"/>
      </w:tblGrid>
      <w:tr w:rsidR="00605CC6" w:rsidRPr="00FC7F4A" w14:paraId="427F673D" w14:textId="77777777" w:rsidTr="00B73712">
        <w:trPr>
          <w:cantSplit/>
          <w:trHeight w:hRule="exact" w:val="284"/>
        </w:trPr>
        <w:tc>
          <w:tcPr>
            <w:tcW w:w="2595" w:type="dxa"/>
            <w:vAlign w:val="bottom"/>
          </w:tcPr>
          <w:p w14:paraId="68D642BA" w14:textId="77777777" w:rsidR="00605CC6" w:rsidRPr="00FC7F4A" w:rsidRDefault="00605CC6" w:rsidP="00DD433C">
            <w:pPr>
              <w:spacing w:line="280" w:lineRule="exact"/>
              <w:ind w:right="-36"/>
              <w:rPr>
                <w:u w:val="single"/>
              </w:rPr>
            </w:pPr>
          </w:p>
        </w:tc>
        <w:tc>
          <w:tcPr>
            <w:tcW w:w="5103" w:type="dxa"/>
            <w:gridSpan w:val="6"/>
            <w:tcBorders>
              <w:bottom w:val="single" w:sz="4" w:space="0" w:color="auto"/>
            </w:tcBorders>
            <w:vAlign w:val="bottom"/>
          </w:tcPr>
          <w:p w14:paraId="7ECABB46" w14:textId="77777777" w:rsidR="00605CC6" w:rsidRPr="00FC7F4A" w:rsidRDefault="00605CC6" w:rsidP="00E94126">
            <w:pPr>
              <w:spacing w:line="280" w:lineRule="exact"/>
              <w:ind w:right="-36"/>
              <w:jc w:val="center"/>
            </w:pPr>
            <w:r w:rsidRPr="00FC7F4A">
              <w:rPr>
                <w:rFonts w:cs="Times New Roman"/>
                <w:sz w:val="17"/>
                <w:szCs w:val="17"/>
              </w:rPr>
              <w:t>Consolidated Financial Statement</w:t>
            </w:r>
          </w:p>
        </w:tc>
      </w:tr>
      <w:tr w:rsidR="00D46206" w:rsidRPr="00FC7F4A" w14:paraId="51DEC60E" w14:textId="77777777" w:rsidTr="00B73712">
        <w:trPr>
          <w:cantSplit/>
          <w:trHeight w:hRule="exact" w:val="284"/>
        </w:trPr>
        <w:tc>
          <w:tcPr>
            <w:tcW w:w="2595" w:type="dxa"/>
            <w:vAlign w:val="bottom"/>
          </w:tcPr>
          <w:p w14:paraId="2CA85DE9" w14:textId="77777777" w:rsidR="00D46206" w:rsidRPr="00FC7F4A" w:rsidRDefault="00D46206" w:rsidP="00DD433C">
            <w:pPr>
              <w:spacing w:line="280" w:lineRule="exact"/>
              <w:ind w:right="-36"/>
              <w:rPr>
                <w:u w:val="single"/>
              </w:rPr>
            </w:pPr>
          </w:p>
        </w:tc>
        <w:tc>
          <w:tcPr>
            <w:tcW w:w="5103" w:type="dxa"/>
            <w:gridSpan w:val="6"/>
            <w:tcBorders>
              <w:top w:val="single" w:sz="4" w:space="0" w:color="auto"/>
              <w:bottom w:val="single" w:sz="4" w:space="0" w:color="auto"/>
            </w:tcBorders>
            <w:vAlign w:val="bottom"/>
          </w:tcPr>
          <w:p w14:paraId="522789D0" w14:textId="27D78BBF" w:rsidR="00D46206" w:rsidRPr="00FC7F4A" w:rsidRDefault="00B86854" w:rsidP="00234F65">
            <w:pPr>
              <w:spacing w:line="280" w:lineRule="exact"/>
              <w:ind w:right="-36"/>
              <w:jc w:val="center"/>
              <w:rPr>
                <w:u w:val="single"/>
              </w:rPr>
            </w:pPr>
            <w:r w:rsidRPr="00FC7F4A">
              <w:t>For three-mo</w:t>
            </w:r>
            <w:r w:rsidR="00475CFA" w:rsidRPr="00FC7F4A">
              <w:t xml:space="preserve">nth periods ended </w:t>
            </w:r>
            <w:r w:rsidR="00F23888">
              <w:t>June 30</w:t>
            </w:r>
            <w:r w:rsidR="00D463DE" w:rsidRPr="00FC7F4A">
              <w:t>, 20</w:t>
            </w:r>
            <w:r w:rsidR="00355C74">
              <w:t>20</w:t>
            </w:r>
            <w:r w:rsidRPr="00FC7F4A">
              <w:t xml:space="preserve"> and 201</w:t>
            </w:r>
            <w:r w:rsidR="00355C74">
              <w:t>9</w:t>
            </w:r>
          </w:p>
        </w:tc>
      </w:tr>
      <w:tr w:rsidR="00D46206" w:rsidRPr="00FC7F4A" w14:paraId="1717D1CA" w14:textId="77777777" w:rsidTr="00850391">
        <w:trPr>
          <w:cantSplit/>
          <w:trHeight w:val="170"/>
        </w:trPr>
        <w:tc>
          <w:tcPr>
            <w:tcW w:w="2595" w:type="dxa"/>
            <w:vAlign w:val="bottom"/>
          </w:tcPr>
          <w:p w14:paraId="6A60EA97" w14:textId="77777777" w:rsidR="00D46206" w:rsidRPr="00FC7F4A" w:rsidRDefault="00D46206" w:rsidP="00DD433C">
            <w:pPr>
              <w:spacing w:line="280" w:lineRule="exact"/>
              <w:ind w:right="-36"/>
              <w:rPr>
                <w:u w:val="single"/>
              </w:rPr>
            </w:pPr>
          </w:p>
        </w:tc>
        <w:tc>
          <w:tcPr>
            <w:tcW w:w="1701" w:type="dxa"/>
            <w:gridSpan w:val="2"/>
            <w:tcBorders>
              <w:top w:val="single" w:sz="4" w:space="0" w:color="auto"/>
            </w:tcBorders>
            <w:vAlign w:val="bottom"/>
          </w:tcPr>
          <w:p w14:paraId="23148517" w14:textId="77777777" w:rsidR="00D46206" w:rsidRPr="00FC7F4A" w:rsidRDefault="00D46206" w:rsidP="000C332A">
            <w:pPr>
              <w:pBdr>
                <w:bottom w:val="single" w:sz="4" w:space="1" w:color="auto"/>
              </w:pBdr>
              <w:spacing w:line="280" w:lineRule="exact"/>
              <w:ind w:left="-63" w:right="-36" w:firstLine="63"/>
              <w:jc w:val="center"/>
            </w:pPr>
            <w:r w:rsidRPr="00FC7F4A">
              <w:t>Business Consulting</w:t>
            </w:r>
          </w:p>
        </w:tc>
        <w:tc>
          <w:tcPr>
            <w:tcW w:w="1701" w:type="dxa"/>
            <w:gridSpan w:val="2"/>
            <w:tcBorders>
              <w:top w:val="single" w:sz="4" w:space="0" w:color="auto"/>
            </w:tcBorders>
            <w:vAlign w:val="bottom"/>
          </w:tcPr>
          <w:p w14:paraId="65427BD9" w14:textId="77777777" w:rsidR="00D46206" w:rsidRPr="00FC7F4A" w:rsidRDefault="00D46206" w:rsidP="00DD433C">
            <w:pPr>
              <w:pBdr>
                <w:bottom w:val="single" w:sz="4" w:space="1" w:color="auto"/>
              </w:pBdr>
              <w:spacing w:line="280" w:lineRule="exact"/>
              <w:ind w:right="-36"/>
              <w:jc w:val="center"/>
            </w:pPr>
            <w:r w:rsidRPr="00FC7F4A">
              <w:t>Investments</w:t>
            </w:r>
          </w:p>
        </w:tc>
        <w:tc>
          <w:tcPr>
            <w:tcW w:w="1701" w:type="dxa"/>
            <w:gridSpan w:val="2"/>
            <w:tcBorders>
              <w:top w:val="single" w:sz="4" w:space="0" w:color="auto"/>
            </w:tcBorders>
            <w:vAlign w:val="bottom"/>
          </w:tcPr>
          <w:p w14:paraId="42963263" w14:textId="77777777" w:rsidR="00D46206" w:rsidRPr="00FC7F4A" w:rsidRDefault="00D46206" w:rsidP="00DD433C">
            <w:pPr>
              <w:pBdr>
                <w:bottom w:val="single" w:sz="4" w:space="1" w:color="auto"/>
              </w:pBdr>
              <w:spacing w:line="280" w:lineRule="exact"/>
              <w:ind w:right="-36"/>
              <w:jc w:val="center"/>
            </w:pPr>
            <w:r w:rsidRPr="00FC7F4A">
              <w:t>Consolidated</w:t>
            </w:r>
          </w:p>
        </w:tc>
      </w:tr>
      <w:tr w:rsidR="00355C74" w:rsidRPr="00FC7F4A" w14:paraId="041EB0DD" w14:textId="77777777" w:rsidTr="00850391">
        <w:trPr>
          <w:trHeight w:val="126"/>
        </w:trPr>
        <w:tc>
          <w:tcPr>
            <w:tcW w:w="2595" w:type="dxa"/>
            <w:vAlign w:val="bottom"/>
          </w:tcPr>
          <w:p w14:paraId="07D7F359" w14:textId="77777777" w:rsidR="00355C74" w:rsidRPr="00FC7F4A" w:rsidRDefault="00355C74" w:rsidP="00355C74">
            <w:pPr>
              <w:spacing w:line="280" w:lineRule="exact"/>
              <w:ind w:right="-36"/>
              <w:rPr>
                <w:u w:val="single"/>
              </w:rPr>
            </w:pPr>
          </w:p>
        </w:tc>
        <w:tc>
          <w:tcPr>
            <w:tcW w:w="851" w:type="dxa"/>
          </w:tcPr>
          <w:p w14:paraId="029F6352" w14:textId="25559F88" w:rsidR="00355C74" w:rsidRPr="00FC7F4A" w:rsidRDefault="00355C74" w:rsidP="00355C74">
            <w:pPr>
              <w:pBdr>
                <w:bottom w:val="single" w:sz="4" w:space="1" w:color="auto"/>
              </w:pBdr>
              <w:spacing w:line="280" w:lineRule="exact"/>
              <w:jc w:val="right"/>
            </w:pPr>
            <w:r w:rsidRPr="00FC7F4A">
              <w:t>20</w:t>
            </w:r>
            <w:r>
              <w:t>20</w:t>
            </w:r>
          </w:p>
        </w:tc>
        <w:tc>
          <w:tcPr>
            <w:tcW w:w="850" w:type="dxa"/>
          </w:tcPr>
          <w:p w14:paraId="37B1E6EE" w14:textId="16FF18BC" w:rsidR="00355C74" w:rsidRPr="00FC7F4A" w:rsidRDefault="00355C74" w:rsidP="00355C74">
            <w:pPr>
              <w:pBdr>
                <w:bottom w:val="single" w:sz="4" w:space="1" w:color="auto"/>
              </w:pBdr>
              <w:spacing w:line="280" w:lineRule="exact"/>
              <w:jc w:val="right"/>
            </w:pPr>
            <w:r w:rsidRPr="00FC7F4A">
              <w:t>201</w:t>
            </w:r>
            <w:r>
              <w:t>9</w:t>
            </w:r>
          </w:p>
        </w:tc>
        <w:tc>
          <w:tcPr>
            <w:tcW w:w="851" w:type="dxa"/>
          </w:tcPr>
          <w:p w14:paraId="3EF4FD66" w14:textId="49EE48CD" w:rsidR="00355C74" w:rsidRPr="00FC7F4A" w:rsidRDefault="00355C74" w:rsidP="00355C74">
            <w:pPr>
              <w:pBdr>
                <w:bottom w:val="single" w:sz="4" w:space="1" w:color="auto"/>
              </w:pBdr>
              <w:spacing w:line="280" w:lineRule="exact"/>
              <w:jc w:val="right"/>
            </w:pPr>
            <w:r w:rsidRPr="00FC7F4A">
              <w:t>20</w:t>
            </w:r>
            <w:r>
              <w:t>20</w:t>
            </w:r>
          </w:p>
        </w:tc>
        <w:tc>
          <w:tcPr>
            <w:tcW w:w="850" w:type="dxa"/>
          </w:tcPr>
          <w:p w14:paraId="57AA00BA" w14:textId="5D352095" w:rsidR="00355C74" w:rsidRPr="00FC7F4A" w:rsidRDefault="00355C74" w:rsidP="00355C74">
            <w:pPr>
              <w:pBdr>
                <w:bottom w:val="single" w:sz="4" w:space="1" w:color="auto"/>
              </w:pBdr>
              <w:spacing w:line="280" w:lineRule="exact"/>
              <w:jc w:val="right"/>
            </w:pPr>
            <w:r w:rsidRPr="00FC7F4A">
              <w:t>201</w:t>
            </w:r>
            <w:r>
              <w:t>9</w:t>
            </w:r>
          </w:p>
        </w:tc>
        <w:tc>
          <w:tcPr>
            <w:tcW w:w="851" w:type="dxa"/>
          </w:tcPr>
          <w:p w14:paraId="2FEAD522" w14:textId="236F58C0" w:rsidR="00355C74" w:rsidRPr="00FC7F4A" w:rsidRDefault="00355C74" w:rsidP="00355C74">
            <w:pPr>
              <w:pBdr>
                <w:bottom w:val="single" w:sz="4" w:space="1" w:color="auto"/>
              </w:pBdr>
              <w:spacing w:line="280" w:lineRule="exact"/>
              <w:jc w:val="right"/>
            </w:pPr>
            <w:r w:rsidRPr="00FC7F4A">
              <w:t>20</w:t>
            </w:r>
            <w:r>
              <w:t>20</w:t>
            </w:r>
          </w:p>
        </w:tc>
        <w:tc>
          <w:tcPr>
            <w:tcW w:w="850" w:type="dxa"/>
          </w:tcPr>
          <w:p w14:paraId="5EFF52F7" w14:textId="51A73639" w:rsidR="00355C74" w:rsidRPr="00FC7F4A" w:rsidRDefault="00355C74" w:rsidP="00355C74">
            <w:pPr>
              <w:pBdr>
                <w:bottom w:val="single" w:sz="4" w:space="1" w:color="auto"/>
              </w:pBdr>
              <w:spacing w:line="280" w:lineRule="exact"/>
              <w:jc w:val="right"/>
            </w:pPr>
            <w:r w:rsidRPr="00FC7F4A">
              <w:t>201</w:t>
            </w:r>
            <w:r>
              <w:t>9</w:t>
            </w:r>
          </w:p>
        </w:tc>
      </w:tr>
      <w:tr w:rsidR="00355C74" w:rsidRPr="00FC7F4A" w14:paraId="1109606C" w14:textId="77777777" w:rsidTr="00850391">
        <w:trPr>
          <w:trHeight w:val="196"/>
        </w:trPr>
        <w:tc>
          <w:tcPr>
            <w:tcW w:w="2595" w:type="dxa"/>
            <w:vAlign w:val="bottom"/>
          </w:tcPr>
          <w:p w14:paraId="2873CDAD" w14:textId="77777777" w:rsidR="00355C74" w:rsidRPr="00FC7F4A" w:rsidRDefault="00355C74" w:rsidP="00355C74">
            <w:pPr>
              <w:spacing w:line="280" w:lineRule="exact"/>
              <w:ind w:right="-129"/>
              <w:rPr>
                <w:cs/>
              </w:rPr>
            </w:pPr>
            <w:r w:rsidRPr="00FC7F4A">
              <w:t>Sales and services income</w:t>
            </w:r>
          </w:p>
        </w:tc>
        <w:tc>
          <w:tcPr>
            <w:tcW w:w="851" w:type="dxa"/>
            <w:vAlign w:val="bottom"/>
          </w:tcPr>
          <w:p w14:paraId="7DA632F2" w14:textId="7DCA6B70" w:rsidR="00355C74" w:rsidRPr="00FC7F4A" w:rsidRDefault="008958C3" w:rsidP="00355C74">
            <w:pPr>
              <w:ind w:left="-63"/>
              <w:jc w:val="right"/>
            </w:pPr>
            <w:r>
              <w:t>18,376</w:t>
            </w:r>
          </w:p>
        </w:tc>
        <w:tc>
          <w:tcPr>
            <w:tcW w:w="850" w:type="dxa"/>
            <w:vAlign w:val="bottom"/>
          </w:tcPr>
          <w:p w14:paraId="6BFD6A98" w14:textId="66CABCB7" w:rsidR="00355C74" w:rsidRPr="00FC7F4A" w:rsidRDefault="00F23888" w:rsidP="00355C74">
            <w:pPr>
              <w:ind w:left="-63"/>
              <w:jc w:val="right"/>
            </w:pPr>
            <w:r>
              <w:t>136,681</w:t>
            </w:r>
          </w:p>
        </w:tc>
        <w:tc>
          <w:tcPr>
            <w:tcW w:w="851" w:type="dxa"/>
            <w:vAlign w:val="bottom"/>
          </w:tcPr>
          <w:p w14:paraId="73EF2CA5" w14:textId="09CBA59B" w:rsidR="00355C74" w:rsidRPr="00FC7F4A" w:rsidRDefault="008958C3" w:rsidP="00355C74">
            <w:pPr>
              <w:jc w:val="right"/>
            </w:pPr>
            <w:r>
              <w:t>359,505</w:t>
            </w:r>
          </w:p>
        </w:tc>
        <w:tc>
          <w:tcPr>
            <w:tcW w:w="850" w:type="dxa"/>
            <w:vAlign w:val="bottom"/>
          </w:tcPr>
          <w:p w14:paraId="3990B7A5" w14:textId="27313D00" w:rsidR="00355C74" w:rsidRPr="00FC7F4A" w:rsidRDefault="00F23888" w:rsidP="00355C74">
            <w:pPr>
              <w:jc w:val="right"/>
            </w:pPr>
            <w:r>
              <w:t>22,122</w:t>
            </w:r>
          </w:p>
        </w:tc>
        <w:tc>
          <w:tcPr>
            <w:tcW w:w="851" w:type="dxa"/>
            <w:vAlign w:val="bottom"/>
          </w:tcPr>
          <w:p w14:paraId="7FE1F899" w14:textId="45DE7AEE" w:rsidR="00355C74" w:rsidRPr="00FC7F4A" w:rsidRDefault="008958C3" w:rsidP="00355C74">
            <w:pPr>
              <w:jc w:val="right"/>
            </w:pPr>
            <w:r>
              <w:t>377,881</w:t>
            </w:r>
          </w:p>
        </w:tc>
        <w:tc>
          <w:tcPr>
            <w:tcW w:w="850" w:type="dxa"/>
            <w:vAlign w:val="bottom"/>
          </w:tcPr>
          <w:p w14:paraId="1B0B069C" w14:textId="62BBFD42" w:rsidR="00355C74" w:rsidRPr="00FC7F4A" w:rsidRDefault="00F23888" w:rsidP="00355C74">
            <w:pPr>
              <w:jc w:val="right"/>
            </w:pPr>
            <w:r>
              <w:t>158,803</w:t>
            </w:r>
          </w:p>
        </w:tc>
      </w:tr>
      <w:tr w:rsidR="00355C74" w:rsidRPr="00FC7F4A" w14:paraId="007E14A6" w14:textId="77777777" w:rsidTr="00066139">
        <w:trPr>
          <w:trHeight w:val="162"/>
        </w:trPr>
        <w:tc>
          <w:tcPr>
            <w:tcW w:w="2595" w:type="dxa"/>
            <w:vAlign w:val="bottom"/>
          </w:tcPr>
          <w:p w14:paraId="2FC4C93B" w14:textId="77777777" w:rsidR="00355C74" w:rsidRPr="00FC7F4A" w:rsidRDefault="00355C74" w:rsidP="00355C74">
            <w:pPr>
              <w:spacing w:line="280" w:lineRule="exact"/>
              <w:ind w:right="-127"/>
            </w:pPr>
            <w:r w:rsidRPr="00FC7F4A">
              <w:t>Cost of sales and services</w:t>
            </w:r>
          </w:p>
        </w:tc>
        <w:tc>
          <w:tcPr>
            <w:tcW w:w="851" w:type="dxa"/>
            <w:vAlign w:val="bottom"/>
          </w:tcPr>
          <w:p w14:paraId="2B68A68A" w14:textId="36797556" w:rsidR="00355C74" w:rsidRPr="00FC7F4A" w:rsidRDefault="008958C3" w:rsidP="00355C74">
            <w:pPr>
              <w:pBdr>
                <w:bottom w:val="single" w:sz="6" w:space="1" w:color="auto"/>
              </w:pBdr>
              <w:ind w:left="-63"/>
              <w:jc w:val="right"/>
            </w:pPr>
            <w:r>
              <w:t>(15,507)</w:t>
            </w:r>
          </w:p>
        </w:tc>
        <w:tc>
          <w:tcPr>
            <w:tcW w:w="850" w:type="dxa"/>
            <w:vAlign w:val="bottom"/>
          </w:tcPr>
          <w:p w14:paraId="68C9C842" w14:textId="5D3189AF" w:rsidR="00355C74" w:rsidRPr="00FC7F4A" w:rsidRDefault="00F23888" w:rsidP="00355C74">
            <w:pPr>
              <w:pBdr>
                <w:bottom w:val="single" w:sz="6" w:space="1" w:color="auto"/>
              </w:pBdr>
              <w:ind w:left="-63"/>
              <w:jc w:val="right"/>
            </w:pPr>
            <w:r>
              <w:t>(9,079)</w:t>
            </w:r>
          </w:p>
        </w:tc>
        <w:tc>
          <w:tcPr>
            <w:tcW w:w="851" w:type="dxa"/>
            <w:vAlign w:val="bottom"/>
          </w:tcPr>
          <w:p w14:paraId="20147ACC" w14:textId="3A34ECE7" w:rsidR="00355C74" w:rsidRPr="00FC7F4A" w:rsidRDefault="008958C3" w:rsidP="00355C74">
            <w:pPr>
              <w:pBdr>
                <w:bottom w:val="single" w:sz="6" w:space="1" w:color="auto"/>
              </w:pBdr>
              <w:jc w:val="right"/>
            </w:pPr>
            <w:r>
              <w:t>(4,646)</w:t>
            </w:r>
          </w:p>
        </w:tc>
        <w:tc>
          <w:tcPr>
            <w:tcW w:w="850" w:type="dxa"/>
            <w:vAlign w:val="bottom"/>
          </w:tcPr>
          <w:p w14:paraId="4CB7B063" w14:textId="72433933" w:rsidR="00355C74" w:rsidRPr="00FC7F4A" w:rsidRDefault="00F23888" w:rsidP="00355C74">
            <w:pPr>
              <w:pBdr>
                <w:bottom w:val="single" w:sz="6" w:space="1" w:color="auto"/>
              </w:pBdr>
              <w:jc w:val="right"/>
            </w:pPr>
            <w:r>
              <w:t>(6,231)</w:t>
            </w:r>
          </w:p>
        </w:tc>
        <w:tc>
          <w:tcPr>
            <w:tcW w:w="851" w:type="dxa"/>
            <w:vAlign w:val="bottom"/>
          </w:tcPr>
          <w:p w14:paraId="3DF69C5C" w14:textId="12CC78B1" w:rsidR="00355C74" w:rsidRPr="00FC7F4A" w:rsidRDefault="008958C3" w:rsidP="00355C74">
            <w:pPr>
              <w:pBdr>
                <w:bottom w:val="single" w:sz="6" w:space="1" w:color="auto"/>
              </w:pBdr>
              <w:jc w:val="right"/>
            </w:pPr>
            <w:r>
              <w:t>(20,153)</w:t>
            </w:r>
          </w:p>
        </w:tc>
        <w:tc>
          <w:tcPr>
            <w:tcW w:w="850" w:type="dxa"/>
            <w:vAlign w:val="bottom"/>
          </w:tcPr>
          <w:p w14:paraId="38D93975" w14:textId="605A24C8" w:rsidR="00355C74" w:rsidRPr="00FC7F4A" w:rsidRDefault="00F23888" w:rsidP="00355C74">
            <w:pPr>
              <w:pBdr>
                <w:bottom w:val="single" w:sz="6" w:space="1" w:color="auto"/>
              </w:pBdr>
              <w:jc w:val="right"/>
            </w:pPr>
            <w:r>
              <w:t>(15,310)</w:t>
            </w:r>
          </w:p>
        </w:tc>
      </w:tr>
      <w:tr w:rsidR="00355C74" w:rsidRPr="00FC7F4A" w14:paraId="561CBBEA" w14:textId="77777777" w:rsidTr="00066139">
        <w:trPr>
          <w:trHeight w:val="243"/>
        </w:trPr>
        <w:tc>
          <w:tcPr>
            <w:tcW w:w="2595" w:type="dxa"/>
            <w:vAlign w:val="bottom"/>
          </w:tcPr>
          <w:p w14:paraId="7FEAE14B" w14:textId="77777777" w:rsidR="00355C74" w:rsidRPr="00FC7F4A" w:rsidRDefault="00355C74" w:rsidP="00355C74">
            <w:pPr>
              <w:spacing w:line="280" w:lineRule="exact"/>
              <w:ind w:right="-36"/>
            </w:pPr>
            <w:r w:rsidRPr="00FC7F4A">
              <w:t xml:space="preserve">Gross earnings (loss) </w:t>
            </w:r>
          </w:p>
        </w:tc>
        <w:tc>
          <w:tcPr>
            <w:tcW w:w="851" w:type="dxa"/>
            <w:vAlign w:val="bottom"/>
          </w:tcPr>
          <w:p w14:paraId="70D1F4E7" w14:textId="21BF2F3B" w:rsidR="00355C74" w:rsidRPr="00FC7F4A" w:rsidRDefault="008958C3" w:rsidP="00355C74">
            <w:pPr>
              <w:ind w:left="-63"/>
              <w:jc w:val="right"/>
            </w:pPr>
            <w:r>
              <w:t>2,869</w:t>
            </w:r>
          </w:p>
        </w:tc>
        <w:tc>
          <w:tcPr>
            <w:tcW w:w="850" w:type="dxa"/>
            <w:vAlign w:val="bottom"/>
          </w:tcPr>
          <w:p w14:paraId="41AD34A2" w14:textId="020D2A0A" w:rsidR="00355C74" w:rsidRPr="00FC7F4A" w:rsidRDefault="00F23888" w:rsidP="00355C74">
            <w:pPr>
              <w:ind w:left="-63"/>
              <w:jc w:val="right"/>
            </w:pPr>
            <w:r>
              <w:t>127,602</w:t>
            </w:r>
          </w:p>
        </w:tc>
        <w:tc>
          <w:tcPr>
            <w:tcW w:w="851" w:type="dxa"/>
            <w:vAlign w:val="bottom"/>
          </w:tcPr>
          <w:p w14:paraId="2CC9084A" w14:textId="3BF032CB" w:rsidR="00355C74" w:rsidRPr="00FC7F4A" w:rsidRDefault="008958C3" w:rsidP="00355C74">
            <w:pPr>
              <w:jc w:val="right"/>
            </w:pPr>
            <w:r>
              <w:t>354,859</w:t>
            </w:r>
          </w:p>
        </w:tc>
        <w:tc>
          <w:tcPr>
            <w:tcW w:w="850" w:type="dxa"/>
            <w:vAlign w:val="bottom"/>
          </w:tcPr>
          <w:p w14:paraId="374FC5C4" w14:textId="2919C6EB" w:rsidR="00355C74" w:rsidRPr="00FC7F4A" w:rsidRDefault="00F23888" w:rsidP="00355C74">
            <w:pPr>
              <w:jc w:val="right"/>
            </w:pPr>
            <w:r>
              <w:t>15,891</w:t>
            </w:r>
          </w:p>
        </w:tc>
        <w:tc>
          <w:tcPr>
            <w:tcW w:w="851" w:type="dxa"/>
            <w:vAlign w:val="bottom"/>
          </w:tcPr>
          <w:p w14:paraId="0A62C39A" w14:textId="06D083F9" w:rsidR="00355C74" w:rsidRPr="00FC7F4A" w:rsidRDefault="008958C3" w:rsidP="00355C74">
            <w:pPr>
              <w:jc w:val="right"/>
            </w:pPr>
            <w:r>
              <w:t>357,728</w:t>
            </w:r>
          </w:p>
        </w:tc>
        <w:tc>
          <w:tcPr>
            <w:tcW w:w="850" w:type="dxa"/>
            <w:vAlign w:val="bottom"/>
          </w:tcPr>
          <w:p w14:paraId="09F6A4CB" w14:textId="4C6F135A" w:rsidR="00355C74" w:rsidRPr="00FC7F4A" w:rsidRDefault="00F23888" w:rsidP="00355C74">
            <w:pPr>
              <w:jc w:val="right"/>
            </w:pPr>
            <w:r>
              <w:t>143,493</w:t>
            </w:r>
          </w:p>
        </w:tc>
      </w:tr>
      <w:tr w:rsidR="00355C74" w:rsidRPr="00FC7F4A" w14:paraId="0D38B3D3" w14:textId="77777777" w:rsidTr="00066139">
        <w:trPr>
          <w:trHeight w:val="234"/>
        </w:trPr>
        <w:tc>
          <w:tcPr>
            <w:tcW w:w="2595" w:type="dxa"/>
            <w:vAlign w:val="bottom"/>
          </w:tcPr>
          <w:p w14:paraId="2761D461" w14:textId="77777777" w:rsidR="00355C74" w:rsidRPr="00FC7F4A" w:rsidRDefault="00355C74" w:rsidP="00355C74">
            <w:pPr>
              <w:spacing w:line="280" w:lineRule="exact"/>
              <w:ind w:right="-127"/>
            </w:pPr>
            <w:r w:rsidRPr="00FC7F4A">
              <w:t>Other income</w:t>
            </w:r>
          </w:p>
        </w:tc>
        <w:tc>
          <w:tcPr>
            <w:tcW w:w="851" w:type="dxa"/>
            <w:vAlign w:val="bottom"/>
          </w:tcPr>
          <w:p w14:paraId="6F1D54F1" w14:textId="6B8BC4D0" w:rsidR="00355C74" w:rsidRPr="00FC7F4A" w:rsidRDefault="008958C3" w:rsidP="00355C74">
            <w:pPr>
              <w:ind w:left="-63"/>
              <w:jc w:val="right"/>
            </w:pPr>
            <w:r>
              <w:t>1,493</w:t>
            </w:r>
          </w:p>
        </w:tc>
        <w:tc>
          <w:tcPr>
            <w:tcW w:w="850" w:type="dxa"/>
            <w:vAlign w:val="bottom"/>
          </w:tcPr>
          <w:p w14:paraId="53509B3C" w14:textId="4E126154" w:rsidR="00355C74" w:rsidRPr="00FC7F4A" w:rsidRDefault="00F23888" w:rsidP="00355C74">
            <w:pPr>
              <w:ind w:left="-63"/>
              <w:jc w:val="right"/>
            </w:pPr>
            <w:r>
              <w:t>-</w:t>
            </w:r>
          </w:p>
        </w:tc>
        <w:tc>
          <w:tcPr>
            <w:tcW w:w="851" w:type="dxa"/>
            <w:vAlign w:val="bottom"/>
          </w:tcPr>
          <w:p w14:paraId="56602609" w14:textId="08D96E04" w:rsidR="00355C74" w:rsidRPr="00FC7F4A" w:rsidRDefault="008958C3" w:rsidP="00355C74">
            <w:pPr>
              <w:ind w:left="-36"/>
              <w:jc w:val="right"/>
            </w:pPr>
            <w:r>
              <w:t>-</w:t>
            </w:r>
          </w:p>
        </w:tc>
        <w:tc>
          <w:tcPr>
            <w:tcW w:w="850" w:type="dxa"/>
            <w:vAlign w:val="bottom"/>
          </w:tcPr>
          <w:p w14:paraId="41A00DEC" w14:textId="5CF0DD7E" w:rsidR="00355C74" w:rsidRPr="00FC7F4A" w:rsidRDefault="00F23888" w:rsidP="00355C74">
            <w:pPr>
              <w:ind w:left="-36"/>
              <w:jc w:val="right"/>
            </w:pPr>
            <w:r>
              <w:t>-</w:t>
            </w:r>
          </w:p>
        </w:tc>
        <w:tc>
          <w:tcPr>
            <w:tcW w:w="851" w:type="dxa"/>
            <w:vAlign w:val="bottom"/>
          </w:tcPr>
          <w:p w14:paraId="3442EABB" w14:textId="62148C64" w:rsidR="00355C74" w:rsidRPr="00FC7F4A" w:rsidRDefault="008958C3" w:rsidP="00355C74">
            <w:pPr>
              <w:jc w:val="right"/>
            </w:pPr>
            <w:r>
              <w:t>1,493</w:t>
            </w:r>
          </w:p>
        </w:tc>
        <w:tc>
          <w:tcPr>
            <w:tcW w:w="850" w:type="dxa"/>
            <w:vAlign w:val="bottom"/>
          </w:tcPr>
          <w:p w14:paraId="0633D32A" w14:textId="5C464434" w:rsidR="00355C74" w:rsidRPr="00FC7F4A" w:rsidRDefault="00F23888" w:rsidP="00355C74">
            <w:pPr>
              <w:jc w:val="right"/>
            </w:pPr>
            <w:r>
              <w:t>-</w:t>
            </w:r>
          </w:p>
        </w:tc>
      </w:tr>
      <w:tr w:rsidR="00355C74" w:rsidRPr="00FC7F4A" w14:paraId="511661A6" w14:textId="77777777" w:rsidTr="00066139">
        <w:trPr>
          <w:trHeight w:val="135"/>
        </w:trPr>
        <w:tc>
          <w:tcPr>
            <w:tcW w:w="2595" w:type="dxa"/>
            <w:vAlign w:val="bottom"/>
          </w:tcPr>
          <w:p w14:paraId="535756A8" w14:textId="77777777" w:rsidR="00355C74" w:rsidRPr="00FC7F4A" w:rsidRDefault="00355C74" w:rsidP="00355C74">
            <w:pPr>
              <w:spacing w:line="280" w:lineRule="exact"/>
              <w:ind w:right="-37"/>
              <w:rPr>
                <w:cs/>
              </w:rPr>
            </w:pPr>
            <w:r w:rsidRPr="00FC7F4A">
              <w:t>Administrative expenses</w:t>
            </w:r>
          </w:p>
        </w:tc>
        <w:tc>
          <w:tcPr>
            <w:tcW w:w="851" w:type="dxa"/>
            <w:vAlign w:val="bottom"/>
          </w:tcPr>
          <w:p w14:paraId="58A43CED" w14:textId="7DF6C23B" w:rsidR="00355C74" w:rsidRPr="00FC7F4A" w:rsidRDefault="008958C3" w:rsidP="00355C74">
            <w:pPr>
              <w:ind w:left="-63"/>
              <w:jc w:val="right"/>
            </w:pPr>
            <w:r>
              <w:t>(32,497)</w:t>
            </w:r>
          </w:p>
        </w:tc>
        <w:tc>
          <w:tcPr>
            <w:tcW w:w="850" w:type="dxa"/>
            <w:vAlign w:val="bottom"/>
          </w:tcPr>
          <w:p w14:paraId="2FC23E65" w14:textId="35E85732" w:rsidR="00355C74" w:rsidRPr="00FC7F4A" w:rsidRDefault="00F23888" w:rsidP="00355C74">
            <w:pPr>
              <w:ind w:left="-63"/>
              <w:jc w:val="right"/>
            </w:pPr>
            <w:r>
              <w:t>(28,072)</w:t>
            </w:r>
          </w:p>
        </w:tc>
        <w:tc>
          <w:tcPr>
            <w:tcW w:w="851" w:type="dxa"/>
            <w:vAlign w:val="bottom"/>
          </w:tcPr>
          <w:p w14:paraId="49E06A8E" w14:textId="5938BF87" w:rsidR="00355C74" w:rsidRPr="00FC7F4A" w:rsidRDefault="008958C3" w:rsidP="00355C74">
            <w:pPr>
              <w:ind w:left="-36"/>
              <w:jc w:val="right"/>
            </w:pPr>
            <w:r>
              <w:t>(5,623)</w:t>
            </w:r>
          </w:p>
        </w:tc>
        <w:tc>
          <w:tcPr>
            <w:tcW w:w="850" w:type="dxa"/>
            <w:vAlign w:val="bottom"/>
          </w:tcPr>
          <w:p w14:paraId="41649676" w14:textId="27E8CF71" w:rsidR="00355C74" w:rsidRPr="00FC7F4A" w:rsidRDefault="00F23888" w:rsidP="00355C74">
            <w:pPr>
              <w:ind w:left="-36"/>
              <w:jc w:val="right"/>
            </w:pPr>
            <w:r>
              <w:t>(3,913)</w:t>
            </w:r>
          </w:p>
        </w:tc>
        <w:tc>
          <w:tcPr>
            <w:tcW w:w="851" w:type="dxa"/>
            <w:vAlign w:val="bottom"/>
          </w:tcPr>
          <w:p w14:paraId="4AED14A4" w14:textId="4B6D3B44" w:rsidR="00355C74" w:rsidRPr="00FC7F4A" w:rsidRDefault="008958C3" w:rsidP="00355C74">
            <w:pPr>
              <w:jc w:val="right"/>
            </w:pPr>
            <w:r>
              <w:t>(38,120)</w:t>
            </w:r>
          </w:p>
        </w:tc>
        <w:tc>
          <w:tcPr>
            <w:tcW w:w="850" w:type="dxa"/>
            <w:vAlign w:val="bottom"/>
          </w:tcPr>
          <w:p w14:paraId="043DC760" w14:textId="2E0FF398" w:rsidR="00355C74" w:rsidRPr="00FC7F4A" w:rsidRDefault="00F23888" w:rsidP="00355C74">
            <w:pPr>
              <w:jc w:val="right"/>
            </w:pPr>
            <w:r>
              <w:t>(31,985)</w:t>
            </w:r>
          </w:p>
        </w:tc>
      </w:tr>
      <w:tr w:rsidR="00355C74" w:rsidRPr="00FC7F4A" w14:paraId="2C388C78" w14:textId="77777777" w:rsidTr="00523522">
        <w:trPr>
          <w:trHeight w:val="277"/>
        </w:trPr>
        <w:tc>
          <w:tcPr>
            <w:tcW w:w="2595" w:type="dxa"/>
            <w:vAlign w:val="bottom"/>
          </w:tcPr>
          <w:p w14:paraId="4533C40D" w14:textId="77777777" w:rsidR="00355C74" w:rsidRPr="00FC7F4A" w:rsidRDefault="00355C74" w:rsidP="00355C74">
            <w:pPr>
              <w:spacing w:line="280" w:lineRule="exact"/>
              <w:ind w:right="-37"/>
            </w:pPr>
            <w:r w:rsidRPr="00FC7F4A">
              <w:t>Financial costs</w:t>
            </w:r>
          </w:p>
        </w:tc>
        <w:tc>
          <w:tcPr>
            <w:tcW w:w="851" w:type="dxa"/>
            <w:vAlign w:val="bottom"/>
          </w:tcPr>
          <w:p w14:paraId="6DF4F073" w14:textId="4373EAFD" w:rsidR="00355C74" w:rsidRPr="00FC7F4A" w:rsidRDefault="008958C3" w:rsidP="00355C74">
            <w:pPr>
              <w:ind w:left="-63"/>
              <w:jc w:val="right"/>
            </w:pPr>
            <w:r>
              <w:t>(998)</w:t>
            </w:r>
          </w:p>
        </w:tc>
        <w:tc>
          <w:tcPr>
            <w:tcW w:w="850" w:type="dxa"/>
            <w:vAlign w:val="bottom"/>
          </w:tcPr>
          <w:p w14:paraId="68B961CA" w14:textId="42D8E0D1" w:rsidR="00355C74" w:rsidRPr="00FC7F4A" w:rsidRDefault="00F23888" w:rsidP="00355C74">
            <w:pPr>
              <w:ind w:left="-63"/>
              <w:jc w:val="right"/>
            </w:pPr>
            <w:r>
              <w:t>(3,720)</w:t>
            </w:r>
          </w:p>
        </w:tc>
        <w:tc>
          <w:tcPr>
            <w:tcW w:w="851" w:type="dxa"/>
            <w:vAlign w:val="bottom"/>
          </w:tcPr>
          <w:p w14:paraId="2AE95F85" w14:textId="71187F5F" w:rsidR="00355C74" w:rsidRPr="00FC7F4A" w:rsidRDefault="008958C3" w:rsidP="00355C74">
            <w:pPr>
              <w:ind w:left="-36"/>
              <w:jc w:val="right"/>
            </w:pPr>
            <w:r>
              <w:t>-</w:t>
            </w:r>
          </w:p>
        </w:tc>
        <w:tc>
          <w:tcPr>
            <w:tcW w:w="850" w:type="dxa"/>
            <w:vAlign w:val="bottom"/>
          </w:tcPr>
          <w:p w14:paraId="560242B0" w14:textId="7789C538" w:rsidR="00355C74" w:rsidRPr="00FC7F4A" w:rsidRDefault="00F23888" w:rsidP="00355C74">
            <w:pPr>
              <w:ind w:left="-36"/>
              <w:jc w:val="right"/>
            </w:pPr>
            <w:r>
              <w:t>-</w:t>
            </w:r>
          </w:p>
        </w:tc>
        <w:tc>
          <w:tcPr>
            <w:tcW w:w="851" w:type="dxa"/>
            <w:vAlign w:val="bottom"/>
          </w:tcPr>
          <w:p w14:paraId="2FC53DD1" w14:textId="0F4C551C" w:rsidR="00355C74" w:rsidRPr="00FC7F4A" w:rsidRDefault="008958C3" w:rsidP="00355C74">
            <w:pPr>
              <w:ind w:left="-36"/>
              <w:jc w:val="right"/>
            </w:pPr>
            <w:r>
              <w:t>(998)</w:t>
            </w:r>
          </w:p>
        </w:tc>
        <w:tc>
          <w:tcPr>
            <w:tcW w:w="850" w:type="dxa"/>
            <w:vAlign w:val="bottom"/>
          </w:tcPr>
          <w:p w14:paraId="3CE159A3" w14:textId="578B2104" w:rsidR="00355C74" w:rsidRPr="00FC7F4A" w:rsidRDefault="00F23888" w:rsidP="00355C74">
            <w:pPr>
              <w:ind w:left="-36"/>
              <w:jc w:val="right"/>
            </w:pPr>
            <w:r>
              <w:t>(3,720)</w:t>
            </w:r>
          </w:p>
        </w:tc>
      </w:tr>
      <w:tr w:rsidR="00355C74" w:rsidRPr="00FC7F4A" w14:paraId="0540D711" w14:textId="77777777" w:rsidTr="00B73712">
        <w:trPr>
          <w:trHeight w:val="312"/>
        </w:trPr>
        <w:tc>
          <w:tcPr>
            <w:tcW w:w="2595" w:type="dxa"/>
            <w:vAlign w:val="bottom"/>
          </w:tcPr>
          <w:p w14:paraId="1071B1A9" w14:textId="77777777" w:rsidR="00355C74" w:rsidRPr="00FC7F4A" w:rsidRDefault="00355C74" w:rsidP="00355C74">
            <w:pPr>
              <w:spacing w:line="280" w:lineRule="exact"/>
              <w:ind w:right="-36"/>
            </w:pPr>
            <w:r w:rsidRPr="00FC7F4A">
              <w:t>Income tax</w:t>
            </w:r>
          </w:p>
        </w:tc>
        <w:tc>
          <w:tcPr>
            <w:tcW w:w="851" w:type="dxa"/>
            <w:vAlign w:val="bottom"/>
          </w:tcPr>
          <w:p w14:paraId="74B9609B" w14:textId="68BC770F" w:rsidR="00355C74" w:rsidRPr="00FC7F4A" w:rsidRDefault="008958C3" w:rsidP="00355C74">
            <w:pPr>
              <w:ind w:left="-63"/>
              <w:jc w:val="right"/>
              <w:rPr>
                <w:cs/>
              </w:rPr>
            </w:pPr>
            <w:r>
              <w:t>(54,</w:t>
            </w:r>
            <w:r w:rsidR="00F30313">
              <w:t>349</w:t>
            </w:r>
            <w:r>
              <w:t>)</w:t>
            </w:r>
          </w:p>
        </w:tc>
        <w:tc>
          <w:tcPr>
            <w:tcW w:w="850" w:type="dxa"/>
            <w:vAlign w:val="bottom"/>
          </w:tcPr>
          <w:p w14:paraId="06BC0DB4" w14:textId="3B77EA01" w:rsidR="00355C74" w:rsidRPr="00FC7F4A" w:rsidRDefault="00F23888" w:rsidP="00355C74">
            <w:pPr>
              <w:ind w:left="-63"/>
              <w:jc w:val="right"/>
              <w:rPr>
                <w:cs/>
              </w:rPr>
            </w:pPr>
            <w:r>
              <w:t>(</w:t>
            </w:r>
            <w:r w:rsidR="00862FEF">
              <w:t>2</w:t>
            </w:r>
            <w:r>
              <w:t>,</w:t>
            </w:r>
            <w:r w:rsidR="00862FEF">
              <w:t>869</w:t>
            </w:r>
            <w:r>
              <w:t>)</w:t>
            </w:r>
          </w:p>
        </w:tc>
        <w:tc>
          <w:tcPr>
            <w:tcW w:w="851" w:type="dxa"/>
            <w:vAlign w:val="bottom"/>
          </w:tcPr>
          <w:p w14:paraId="77665B60" w14:textId="0551C113" w:rsidR="00355C74" w:rsidRPr="00FC7F4A" w:rsidRDefault="00F30313" w:rsidP="00355C74">
            <w:pPr>
              <w:jc w:val="right"/>
            </w:pPr>
            <w:r>
              <w:t>(418)</w:t>
            </w:r>
          </w:p>
        </w:tc>
        <w:tc>
          <w:tcPr>
            <w:tcW w:w="850" w:type="dxa"/>
            <w:vAlign w:val="bottom"/>
          </w:tcPr>
          <w:p w14:paraId="2CCC596D" w14:textId="6A6ACA5C" w:rsidR="00355C74" w:rsidRPr="00FC7F4A" w:rsidRDefault="00862FEF" w:rsidP="00355C74">
            <w:pPr>
              <w:jc w:val="right"/>
            </w:pPr>
            <w:r>
              <w:t>(6,792)</w:t>
            </w:r>
          </w:p>
        </w:tc>
        <w:tc>
          <w:tcPr>
            <w:tcW w:w="851" w:type="dxa"/>
            <w:vAlign w:val="bottom"/>
          </w:tcPr>
          <w:p w14:paraId="368F85A3" w14:textId="78E3A065" w:rsidR="00355C74" w:rsidRPr="00FC7F4A" w:rsidRDefault="008958C3" w:rsidP="00355C74">
            <w:pPr>
              <w:jc w:val="right"/>
            </w:pPr>
            <w:r>
              <w:t>(54,767)</w:t>
            </w:r>
          </w:p>
        </w:tc>
        <w:tc>
          <w:tcPr>
            <w:tcW w:w="850" w:type="dxa"/>
            <w:vAlign w:val="bottom"/>
          </w:tcPr>
          <w:p w14:paraId="3B068C4A" w14:textId="61C27B23" w:rsidR="00355C74" w:rsidRPr="00FC7F4A" w:rsidRDefault="00F23888" w:rsidP="00355C74">
            <w:pPr>
              <w:jc w:val="right"/>
            </w:pPr>
            <w:r>
              <w:t>(9,661)</w:t>
            </w:r>
          </w:p>
        </w:tc>
      </w:tr>
      <w:tr w:rsidR="00355C74" w:rsidRPr="00FC7F4A" w14:paraId="1DEF5CD2" w14:textId="77777777" w:rsidTr="00850391">
        <w:trPr>
          <w:trHeight w:val="162"/>
        </w:trPr>
        <w:tc>
          <w:tcPr>
            <w:tcW w:w="2595" w:type="dxa"/>
            <w:vAlign w:val="bottom"/>
          </w:tcPr>
          <w:p w14:paraId="23875509" w14:textId="5A6D5C24" w:rsidR="00355C74" w:rsidRPr="00FC7F4A" w:rsidRDefault="00355C74" w:rsidP="00355C74">
            <w:pPr>
              <w:spacing w:line="280" w:lineRule="exact"/>
              <w:ind w:right="-36"/>
            </w:pPr>
            <w:r w:rsidRPr="00FC7F4A">
              <w:t>Loss</w:t>
            </w:r>
            <w:r w:rsidR="00850391">
              <w:t xml:space="preserve"> </w:t>
            </w:r>
            <w:r w:rsidRPr="00FC7F4A">
              <w:t xml:space="preserve">(Gain) of non-controlling interest </w:t>
            </w:r>
          </w:p>
        </w:tc>
        <w:tc>
          <w:tcPr>
            <w:tcW w:w="851" w:type="dxa"/>
            <w:vAlign w:val="bottom"/>
          </w:tcPr>
          <w:p w14:paraId="19D5F40B" w14:textId="65F9725A" w:rsidR="00355C74" w:rsidRPr="00FC7F4A" w:rsidRDefault="008958C3" w:rsidP="00355C74">
            <w:pPr>
              <w:pBdr>
                <w:bottom w:val="single" w:sz="4" w:space="1" w:color="auto"/>
              </w:pBdr>
              <w:ind w:left="-63"/>
              <w:jc w:val="right"/>
            </w:pPr>
            <w:r>
              <w:t>5,086</w:t>
            </w:r>
          </w:p>
        </w:tc>
        <w:tc>
          <w:tcPr>
            <w:tcW w:w="850" w:type="dxa"/>
            <w:vAlign w:val="bottom"/>
          </w:tcPr>
          <w:p w14:paraId="3FFFFF32" w14:textId="197EF118" w:rsidR="00355C74" w:rsidRPr="00FC7F4A" w:rsidRDefault="00F23888" w:rsidP="00355C74">
            <w:pPr>
              <w:pBdr>
                <w:bottom w:val="single" w:sz="4" w:space="1" w:color="auto"/>
              </w:pBdr>
              <w:ind w:left="-63"/>
              <w:jc w:val="right"/>
            </w:pPr>
            <w:r>
              <w:t>(2,879)</w:t>
            </w:r>
          </w:p>
        </w:tc>
        <w:tc>
          <w:tcPr>
            <w:tcW w:w="851" w:type="dxa"/>
            <w:vAlign w:val="bottom"/>
          </w:tcPr>
          <w:p w14:paraId="5AEDF9A7" w14:textId="21ABE48A" w:rsidR="00355C74" w:rsidRPr="00FC7F4A" w:rsidRDefault="008958C3" w:rsidP="00355C74">
            <w:pPr>
              <w:pBdr>
                <w:bottom w:val="single" w:sz="4" w:space="1" w:color="auto"/>
              </w:pBdr>
              <w:jc w:val="right"/>
            </w:pPr>
            <w:r>
              <w:t>-</w:t>
            </w:r>
          </w:p>
        </w:tc>
        <w:tc>
          <w:tcPr>
            <w:tcW w:w="850" w:type="dxa"/>
            <w:vAlign w:val="bottom"/>
          </w:tcPr>
          <w:p w14:paraId="768F695C" w14:textId="293C8620" w:rsidR="00355C74" w:rsidRPr="00FC7F4A" w:rsidRDefault="00F23888" w:rsidP="00355C74">
            <w:pPr>
              <w:pBdr>
                <w:bottom w:val="single" w:sz="4" w:space="1" w:color="auto"/>
              </w:pBdr>
              <w:jc w:val="right"/>
            </w:pPr>
            <w:r>
              <w:t>-</w:t>
            </w:r>
          </w:p>
        </w:tc>
        <w:tc>
          <w:tcPr>
            <w:tcW w:w="851" w:type="dxa"/>
            <w:vAlign w:val="bottom"/>
          </w:tcPr>
          <w:p w14:paraId="76C9EBA0" w14:textId="5CAF7A0A" w:rsidR="00355C74" w:rsidRPr="00FC7F4A" w:rsidRDefault="008958C3" w:rsidP="00355C74">
            <w:pPr>
              <w:pBdr>
                <w:bottom w:val="single" w:sz="4" w:space="1" w:color="auto"/>
              </w:pBdr>
              <w:jc w:val="right"/>
            </w:pPr>
            <w:r>
              <w:t>5,086</w:t>
            </w:r>
          </w:p>
        </w:tc>
        <w:tc>
          <w:tcPr>
            <w:tcW w:w="850" w:type="dxa"/>
            <w:vAlign w:val="bottom"/>
          </w:tcPr>
          <w:p w14:paraId="3B61470C" w14:textId="51B3AA9E" w:rsidR="00355C74" w:rsidRPr="00FC7F4A" w:rsidRDefault="00F23888" w:rsidP="00355C74">
            <w:pPr>
              <w:pBdr>
                <w:bottom w:val="single" w:sz="4" w:space="1" w:color="auto"/>
              </w:pBdr>
              <w:jc w:val="right"/>
            </w:pPr>
            <w:r>
              <w:t>(2,879)</w:t>
            </w:r>
          </w:p>
        </w:tc>
      </w:tr>
      <w:tr w:rsidR="00355C74" w:rsidRPr="00FC7F4A" w14:paraId="610D1AC5" w14:textId="77777777" w:rsidTr="00B73712">
        <w:trPr>
          <w:trHeight w:val="312"/>
        </w:trPr>
        <w:tc>
          <w:tcPr>
            <w:tcW w:w="2595" w:type="dxa"/>
            <w:vAlign w:val="bottom"/>
          </w:tcPr>
          <w:p w14:paraId="02C8A661" w14:textId="77777777" w:rsidR="00355C74" w:rsidRPr="00FC7F4A" w:rsidRDefault="00355C74" w:rsidP="00355C74">
            <w:pPr>
              <w:spacing w:line="280" w:lineRule="exact"/>
              <w:ind w:right="-36"/>
              <w:rPr>
                <w:cs/>
              </w:rPr>
            </w:pPr>
            <w:r w:rsidRPr="00FC7F4A">
              <w:t>Net profit (loss)</w:t>
            </w:r>
          </w:p>
        </w:tc>
        <w:tc>
          <w:tcPr>
            <w:tcW w:w="851" w:type="dxa"/>
            <w:vAlign w:val="bottom"/>
          </w:tcPr>
          <w:p w14:paraId="66A392A8" w14:textId="5CDD370B" w:rsidR="00355C74" w:rsidRPr="00FC7F4A" w:rsidRDefault="008958C3" w:rsidP="00355C74">
            <w:pPr>
              <w:pBdr>
                <w:bottom w:val="double" w:sz="4" w:space="1" w:color="auto"/>
              </w:pBdr>
              <w:ind w:left="-63"/>
              <w:jc w:val="right"/>
            </w:pPr>
            <w:r>
              <w:t>(78,</w:t>
            </w:r>
            <w:r w:rsidR="00F30313">
              <w:t>396</w:t>
            </w:r>
            <w:r>
              <w:t>)</w:t>
            </w:r>
          </w:p>
        </w:tc>
        <w:tc>
          <w:tcPr>
            <w:tcW w:w="850" w:type="dxa"/>
            <w:vAlign w:val="bottom"/>
          </w:tcPr>
          <w:p w14:paraId="2C3E1273" w14:textId="697DC099" w:rsidR="00355C74" w:rsidRPr="00FC7F4A" w:rsidRDefault="00862FEF" w:rsidP="00355C74">
            <w:pPr>
              <w:pBdr>
                <w:bottom w:val="double" w:sz="4" w:space="1" w:color="auto"/>
              </w:pBdr>
              <w:ind w:left="-63"/>
              <w:jc w:val="right"/>
            </w:pPr>
            <w:r>
              <w:t>90,062</w:t>
            </w:r>
          </w:p>
        </w:tc>
        <w:tc>
          <w:tcPr>
            <w:tcW w:w="851" w:type="dxa"/>
            <w:vAlign w:val="bottom"/>
          </w:tcPr>
          <w:p w14:paraId="645680F8" w14:textId="047267F3" w:rsidR="00355C74" w:rsidRPr="00FC7F4A" w:rsidRDefault="008958C3" w:rsidP="00355C74">
            <w:pPr>
              <w:pBdr>
                <w:bottom w:val="double" w:sz="4" w:space="1" w:color="auto"/>
              </w:pBdr>
              <w:jc w:val="right"/>
            </w:pPr>
            <w:r>
              <w:t>34</w:t>
            </w:r>
            <w:r w:rsidR="00F30313">
              <w:t>8</w:t>
            </w:r>
            <w:r>
              <w:t>,</w:t>
            </w:r>
            <w:r w:rsidR="00F30313">
              <w:t>818</w:t>
            </w:r>
          </w:p>
        </w:tc>
        <w:tc>
          <w:tcPr>
            <w:tcW w:w="850" w:type="dxa"/>
            <w:vAlign w:val="bottom"/>
          </w:tcPr>
          <w:p w14:paraId="659E96F6" w14:textId="3F3BC004" w:rsidR="00355C74" w:rsidRPr="00FC7F4A" w:rsidRDefault="00862FEF" w:rsidP="00355C74">
            <w:pPr>
              <w:pBdr>
                <w:bottom w:val="double" w:sz="4" w:space="1" w:color="auto"/>
              </w:pBdr>
              <w:jc w:val="right"/>
            </w:pPr>
            <w:r>
              <w:t>5</w:t>
            </w:r>
            <w:r w:rsidR="00F23888">
              <w:t>,</w:t>
            </w:r>
            <w:r>
              <w:t>186</w:t>
            </w:r>
          </w:p>
        </w:tc>
        <w:tc>
          <w:tcPr>
            <w:tcW w:w="851" w:type="dxa"/>
            <w:vAlign w:val="bottom"/>
          </w:tcPr>
          <w:p w14:paraId="101258A7" w14:textId="43B70E92" w:rsidR="00355C74" w:rsidRPr="00FC7F4A" w:rsidRDefault="008958C3" w:rsidP="00355C74">
            <w:pPr>
              <w:pBdr>
                <w:bottom w:val="double" w:sz="4" w:space="1" w:color="auto"/>
              </w:pBdr>
              <w:jc w:val="right"/>
            </w:pPr>
            <w:r>
              <w:t>270,422</w:t>
            </w:r>
          </w:p>
        </w:tc>
        <w:tc>
          <w:tcPr>
            <w:tcW w:w="850" w:type="dxa"/>
            <w:vAlign w:val="bottom"/>
          </w:tcPr>
          <w:p w14:paraId="2ADFA6C2" w14:textId="1D08786F" w:rsidR="00355C74" w:rsidRPr="00FC7F4A" w:rsidRDefault="00F23888" w:rsidP="00355C74">
            <w:pPr>
              <w:pBdr>
                <w:bottom w:val="double" w:sz="4" w:space="1" w:color="auto"/>
              </w:pBdr>
              <w:jc w:val="right"/>
            </w:pPr>
            <w:r>
              <w:t>95,248</w:t>
            </w:r>
          </w:p>
        </w:tc>
      </w:tr>
    </w:tbl>
    <w:p w14:paraId="4EC8DD8B" w14:textId="195EC506" w:rsidR="00AD6A20" w:rsidRPr="00850391" w:rsidRDefault="00AD6A20" w:rsidP="006C7E89">
      <w:pPr>
        <w:spacing w:before="120"/>
        <w:ind w:left="850" w:right="-43" w:hanging="490"/>
        <w:jc w:val="both"/>
        <w:rPr>
          <w:sz w:val="6"/>
          <w:szCs w:val="6"/>
        </w:rPr>
      </w:pPr>
    </w:p>
    <w:p w14:paraId="732D8BA1" w14:textId="77777777" w:rsidR="009137BA" w:rsidRPr="00FC7F4A" w:rsidRDefault="009137BA" w:rsidP="009137BA">
      <w:pPr>
        <w:ind w:right="669" w:firstLine="709"/>
        <w:jc w:val="center"/>
        <w:rPr>
          <w:sz w:val="16"/>
          <w:szCs w:val="16"/>
        </w:rPr>
      </w:pPr>
      <w:r w:rsidRPr="00FC7F4A">
        <w:rPr>
          <w:sz w:val="16"/>
          <w:szCs w:val="16"/>
        </w:rPr>
        <w:t xml:space="preserve">                                                                                                                                (Unit : Thousand Baht)</w:t>
      </w:r>
    </w:p>
    <w:tbl>
      <w:tblPr>
        <w:tblW w:w="7698" w:type="dxa"/>
        <w:tblInd w:w="348" w:type="dxa"/>
        <w:tblLayout w:type="fixed"/>
        <w:tblLook w:val="0000" w:firstRow="0" w:lastRow="0" w:firstColumn="0" w:lastColumn="0" w:noHBand="0" w:noVBand="0"/>
      </w:tblPr>
      <w:tblGrid>
        <w:gridCol w:w="2595"/>
        <w:gridCol w:w="851"/>
        <w:gridCol w:w="850"/>
        <w:gridCol w:w="851"/>
        <w:gridCol w:w="850"/>
        <w:gridCol w:w="851"/>
        <w:gridCol w:w="850"/>
      </w:tblGrid>
      <w:tr w:rsidR="009137BA" w:rsidRPr="00FC7F4A" w14:paraId="677FF661" w14:textId="77777777" w:rsidTr="00066139">
        <w:trPr>
          <w:cantSplit/>
          <w:trHeight w:hRule="exact" w:val="234"/>
        </w:trPr>
        <w:tc>
          <w:tcPr>
            <w:tcW w:w="2595" w:type="dxa"/>
            <w:vAlign w:val="bottom"/>
          </w:tcPr>
          <w:p w14:paraId="355296ED" w14:textId="77777777" w:rsidR="009137BA" w:rsidRPr="00FC7F4A" w:rsidRDefault="009137BA" w:rsidP="00A4321C">
            <w:pPr>
              <w:spacing w:line="280" w:lineRule="exact"/>
              <w:ind w:right="-36"/>
              <w:rPr>
                <w:u w:val="single"/>
              </w:rPr>
            </w:pPr>
          </w:p>
        </w:tc>
        <w:tc>
          <w:tcPr>
            <w:tcW w:w="5103" w:type="dxa"/>
            <w:gridSpan w:val="6"/>
            <w:tcBorders>
              <w:bottom w:val="single" w:sz="4" w:space="0" w:color="auto"/>
            </w:tcBorders>
            <w:vAlign w:val="bottom"/>
          </w:tcPr>
          <w:p w14:paraId="3C74CA41" w14:textId="77777777" w:rsidR="009137BA" w:rsidRPr="00FC7F4A" w:rsidRDefault="009137BA" w:rsidP="00A4321C">
            <w:pPr>
              <w:spacing w:line="280" w:lineRule="exact"/>
              <w:ind w:right="-36"/>
              <w:jc w:val="center"/>
            </w:pPr>
            <w:r w:rsidRPr="00FC7F4A">
              <w:rPr>
                <w:rFonts w:cs="Times New Roman"/>
                <w:sz w:val="17"/>
                <w:szCs w:val="17"/>
              </w:rPr>
              <w:t>Consolidated Financial Statement</w:t>
            </w:r>
          </w:p>
        </w:tc>
      </w:tr>
      <w:tr w:rsidR="009137BA" w:rsidRPr="00FC7F4A" w14:paraId="59F2E28D" w14:textId="77777777" w:rsidTr="00A4321C">
        <w:trPr>
          <w:cantSplit/>
          <w:trHeight w:hRule="exact" w:val="284"/>
        </w:trPr>
        <w:tc>
          <w:tcPr>
            <w:tcW w:w="2595" w:type="dxa"/>
            <w:vAlign w:val="bottom"/>
          </w:tcPr>
          <w:p w14:paraId="331BCE1E" w14:textId="77777777" w:rsidR="009137BA" w:rsidRPr="00FC7F4A" w:rsidRDefault="009137BA" w:rsidP="00A4321C">
            <w:pPr>
              <w:spacing w:line="280" w:lineRule="exact"/>
              <w:ind w:right="-36"/>
              <w:rPr>
                <w:u w:val="single"/>
              </w:rPr>
            </w:pPr>
          </w:p>
        </w:tc>
        <w:tc>
          <w:tcPr>
            <w:tcW w:w="5103" w:type="dxa"/>
            <w:gridSpan w:val="6"/>
            <w:tcBorders>
              <w:top w:val="single" w:sz="4" w:space="0" w:color="auto"/>
              <w:bottom w:val="single" w:sz="4" w:space="0" w:color="auto"/>
            </w:tcBorders>
            <w:vAlign w:val="bottom"/>
          </w:tcPr>
          <w:p w14:paraId="4CBF176F" w14:textId="36C19AFE" w:rsidR="009137BA" w:rsidRPr="00FC7F4A" w:rsidRDefault="009137BA" w:rsidP="00A4321C">
            <w:pPr>
              <w:spacing w:line="280" w:lineRule="exact"/>
              <w:ind w:right="-36"/>
              <w:jc w:val="center"/>
              <w:rPr>
                <w:u w:val="single"/>
              </w:rPr>
            </w:pPr>
            <w:r w:rsidRPr="00FC7F4A">
              <w:t xml:space="preserve">For </w:t>
            </w:r>
            <w:r w:rsidR="00F23888">
              <w:t>six</w:t>
            </w:r>
            <w:r w:rsidRPr="00FC7F4A">
              <w:t xml:space="preserve">-month periods ended </w:t>
            </w:r>
            <w:r w:rsidR="00F23888">
              <w:t xml:space="preserve">June </w:t>
            </w:r>
            <w:r w:rsidRPr="00FC7F4A">
              <w:t>3</w:t>
            </w:r>
            <w:r w:rsidR="00F23888">
              <w:t>0</w:t>
            </w:r>
            <w:r w:rsidRPr="00FC7F4A">
              <w:t>, 20</w:t>
            </w:r>
            <w:r>
              <w:t>20</w:t>
            </w:r>
            <w:r w:rsidRPr="00FC7F4A">
              <w:t xml:space="preserve"> and 201</w:t>
            </w:r>
            <w:r>
              <w:t>9</w:t>
            </w:r>
          </w:p>
        </w:tc>
      </w:tr>
      <w:tr w:rsidR="009137BA" w:rsidRPr="00FC7F4A" w14:paraId="5E73B8AA" w14:textId="77777777" w:rsidTr="00A4321C">
        <w:trPr>
          <w:cantSplit/>
          <w:trHeight w:val="267"/>
        </w:trPr>
        <w:tc>
          <w:tcPr>
            <w:tcW w:w="2595" w:type="dxa"/>
            <w:vAlign w:val="bottom"/>
          </w:tcPr>
          <w:p w14:paraId="55EA2445" w14:textId="77777777" w:rsidR="009137BA" w:rsidRPr="00FC7F4A" w:rsidRDefault="009137BA" w:rsidP="00A4321C">
            <w:pPr>
              <w:spacing w:line="280" w:lineRule="exact"/>
              <w:ind w:right="-36"/>
              <w:rPr>
                <w:u w:val="single"/>
              </w:rPr>
            </w:pPr>
          </w:p>
        </w:tc>
        <w:tc>
          <w:tcPr>
            <w:tcW w:w="1701" w:type="dxa"/>
            <w:gridSpan w:val="2"/>
            <w:tcBorders>
              <w:top w:val="single" w:sz="4" w:space="0" w:color="auto"/>
            </w:tcBorders>
            <w:vAlign w:val="bottom"/>
          </w:tcPr>
          <w:p w14:paraId="127E5E3C" w14:textId="77777777" w:rsidR="009137BA" w:rsidRPr="00FC7F4A" w:rsidRDefault="009137BA" w:rsidP="00A4321C">
            <w:pPr>
              <w:pBdr>
                <w:bottom w:val="single" w:sz="4" w:space="1" w:color="auto"/>
              </w:pBdr>
              <w:spacing w:line="280" w:lineRule="exact"/>
              <w:ind w:left="-63" w:right="-36" w:firstLine="63"/>
              <w:jc w:val="center"/>
            </w:pPr>
            <w:r w:rsidRPr="00FC7F4A">
              <w:t>Business Consulting</w:t>
            </w:r>
          </w:p>
        </w:tc>
        <w:tc>
          <w:tcPr>
            <w:tcW w:w="1701" w:type="dxa"/>
            <w:gridSpan w:val="2"/>
            <w:tcBorders>
              <w:top w:val="single" w:sz="4" w:space="0" w:color="auto"/>
            </w:tcBorders>
            <w:vAlign w:val="bottom"/>
          </w:tcPr>
          <w:p w14:paraId="14F1DE3E" w14:textId="77777777" w:rsidR="009137BA" w:rsidRPr="00FC7F4A" w:rsidRDefault="009137BA" w:rsidP="00A4321C">
            <w:pPr>
              <w:pBdr>
                <w:bottom w:val="single" w:sz="4" w:space="1" w:color="auto"/>
              </w:pBdr>
              <w:spacing w:line="280" w:lineRule="exact"/>
              <w:ind w:right="-36"/>
              <w:jc w:val="center"/>
            </w:pPr>
            <w:r w:rsidRPr="00FC7F4A">
              <w:t>Investments</w:t>
            </w:r>
          </w:p>
        </w:tc>
        <w:tc>
          <w:tcPr>
            <w:tcW w:w="1701" w:type="dxa"/>
            <w:gridSpan w:val="2"/>
            <w:tcBorders>
              <w:top w:val="single" w:sz="4" w:space="0" w:color="auto"/>
            </w:tcBorders>
            <w:vAlign w:val="bottom"/>
          </w:tcPr>
          <w:p w14:paraId="1DE7BE14" w14:textId="77777777" w:rsidR="009137BA" w:rsidRPr="00FC7F4A" w:rsidRDefault="009137BA" w:rsidP="00A4321C">
            <w:pPr>
              <w:pBdr>
                <w:bottom w:val="single" w:sz="4" w:space="1" w:color="auto"/>
              </w:pBdr>
              <w:spacing w:line="280" w:lineRule="exact"/>
              <w:ind w:right="-36"/>
              <w:jc w:val="center"/>
            </w:pPr>
            <w:r w:rsidRPr="00FC7F4A">
              <w:t>Consolidated</w:t>
            </w:r>
          </w:p>
        </w:tc>
      </w:tr>
      <w:tr w:rsidR="009137BA" w:rsidRPr="00FC7F4A" w14:paraId="1C635E1F" w14:textId="77777777" w:rsidTr="00A4321C">
        <w:tc>
          <w:tcPr>
            <w:tcW w:w="2595" w:type="dxa"/>
            <w:vAlign w:val="bottom"/>
          </w:tcPr>
          <w:p w14:paraId="188042D4" w14:textId="77777777" w:rsidR="009137BA" w:rsidRPr="00FC7F4A" w:rsidRDefault="009137BA" w:rsidP="00A4321C">
            <w:pPr>
              <w:spacing w:line="280" w:lineRule="exact"/>
              <w:ind w:right="-36"/>
              <w:rPr>
                <w:u w:val="single"/>
              </w:rPr>
            </w:pPr>
          </w:p>
        </w:tc>
        <w:tc>
          <w:tcPr>
            <w:tcW w:w="851" w:type="dxa"/>
          </w:tcPr>
          <w:p w14:paraId="0B90762B" w14:textId="77777777" w:rsidR="009137BA" w:rsidRPr="00FC7F4A" w:rsidRDefault="009137BA" w:rsidP="00A4321C">
            <w:pPr>
              <w:pBdr>
                <w:bottom w:val="single" w:sz="4" w:space="1" w:color="auto"/>
              </w:pBdr>
              <w:spacing w:line="280" w:lineRule="exact"/>
              <w:jc w:val="right"/>
            </w:pPr>
            <w:r w:rsidRPr="00FC7F4A">
              <w:t>20</w:t>
            </w:r>
            <w:r>
              <w:t>20</w:t>
            </w:r>
          </w:p>
        </w:tc>
        <w:tc>
          <w:tcPr>
            <w:tcW w:w="850" w:type="dxa"/>
          </w:tcPr>
          <w:p w14:paraId="4011F71C" w14:textId="77777777" w:rsidR="009137BA" w:rsidRPr="00FC7F4A" w:rsidRDefault="009137BA" w:rsidP="00A4321C">
            <w:pPr>
              <w:pBdr>
                <w:bottom w:val="single" w:sz="4" w:space="1" w:color="auto"/>
              </w:pBdr>
              <w:spacing w:line="280" w:lineRule="exact"/>
              <w:jc w:val="right"/>
            </w:pPr>
            <w:r w:rsidRPr="00FC7F4A">
              <w:t>201</w:t>
            </w:r>
            <w:r>
              <w:t>9</w:t>
            </w:r>
          </w:p>
        </w:tc>
        <w:tc>
          <w:tcPr>
            <w:tcW w:w="851" w:type="dxa"/>
          </w:tcPr>
          <w:p w14:paraId="0C41BC73" w14:textId="77777777" w:rsidR="009137BA" w:rsidRPr="00FC7F4A" w:rsidRDefault="009137BA" w:rsidP="00A4321C">
            <w:pPr>
              <w:pBdr>
                <w:bottom w:val="single" w:sz="4" w:space="1" w:color="auto"/>
              </w:pBdr>
              <w:spacing w:line="280" w:lineRule="exact"/>
              <w:jc w:val="right"/>
            </w:pPr>
            <w:r w:rsidRPr="00FC7F4A">
              <w:t>20</w:t>
            </w:r>
            <w:r>
              <w:t>20</w:t>
            </w:r>
          </w:p>
        </w:tc>
        <w:tc>
          <w:tcPr>
            <w:tcW w:w="850" w:type="dxa"/>
          </w:tcPr>
          <w:p w14:paraId="50E741FF" w14:textId="77777777" w:rsidR="009137BA" w:rsidRPr="00FC7F4A" w:rsidRDefault="009137BA" w:rsidP="00A4321C">
            <w:pPr>
              <w:pBdr>
                <w:bottom w:val="single" w:sz="4" w:space="1" w:color="auto"/>
              </w:pBdr>
              <w:spacing w:line="280" w:lineRule="exact"/>
              <w:jc w:val="right"/>
            </w:pPr>
            <w:r w:rsidRPr="00FC7F4A">
              <w:t>201</w:t>
            </w:r>
            <w:r>
              <w:t>9</w:t>
            </w:r>
          </w:p>
        </w:tc>
        <w:tc>
          <w:tcPr>
            <w:tcW w:w="851" w:type="dxa"/>
          </w:tcPr>
          <w:p w14:paraId="52DBB2A5" w14:textId="77777777" w:rsidR="009137BA" w:rsidRPr="00FC7F4A" w:rsidRDefault="009137BA" w:rsidP="00A4321C">
            <w:pPr>
              <w:pBdr>
                <w:bottom w:val="single" w:sz="4" w:space="1" w:color="auto"/>
              </w:pBdr>
              <w:spacing w:line="280" w:lineRule="exact"/>
              <w:jc w:val="right"/>
            </w:pPr>
            <w:r w:rsidRPr="00FC7F4A">
              <w:t>20</w:t>
            </w:r>
            <w:r>
              <w:t>20</w:t>
            </w:r>
          </w:p>
        </w:tc>
        <w:tc>
          <w:tcPr>
            <w:tcW w:w="850" w:type="dxa"/>
          </w:tcPr>
          <w:p w14:paraId="51614A11" w14:textId="77777777" w:rsidR="009137BA" w:rsidRPr="00FC7F4A" w:rsidRDefault="009137BA" w:rsidP="00A4321C">
            <w:pPr>
              <w:pBdr>
                <w:bottom w:val="single" w:sz="4" w:space="1" w:color="auto"/>
              </w:pBdr>
              <w:spacing w:line="280" w:lineRule="exact"/>
              <w:jc w:val="right"/>
            </w:pPr>
            <w:r w:rsidRPr="00FC7F4A">
              <w:t>201</w:t>
            </w:r>
            <w:r>
              <w:t>9</w:t>
            </w:r>
          </w:p>
        </w:tc>
      </w:tr>
      <w:tr w:rsidR="009137BA" w:rsidRPr="00FC7F4A" w14:paraId="25AF3D4D" w14:textId="77777777" w:rsidTr="00A4321C">
        <w:trPr>
          <w:trHeight w:val="196"/>
        </w:trPr>
        <w:tc>
          <w:tcPr>
            <w:tcW w:w="2595" w:type="dxa"/>
            <w:vAlign w:val="bottom"/>
          </w:tcPr>
          <w:p w14:paraId="2B1E8CFA" w14:textId="77777777" w:rsidR="009137BA" w:rsidRPr="00FC7F4A" w:rsidRDefault="009137BA" w:rsidP="00A4321C">
            <w:pPr>
              <w:spacing w:line="280" w:lineRule="exact"/>
              <w:ind w:right="-129"/>
              <w:rPr>
                <w:cs/>
              </w:rPr>
            </w:pPr>
            <w:r w:rsidRPr="00FC7F4A">
              <w:t>Sales and services income</w:t>
            </w:r>
          </w:p>
        </w:tc>
        <w:tc>
          <w:tcPr>
            <w:tcW w:w="851" w:type="dxa"/>
            <w:vAlign w:val="bottom"/>
          </w:tcPr>
          <w:p w14:paraId="4E1311C2" w14:textId="356DF6A0" w:rsidR="009137BA" w:rsidRPr="00FC7F4A" w:rsidRDefault="008958C3" w:rsidP="00A4321C">
            <w:pPr>
              <w:ind w:left="-63"/>
              <w:jc w:val="right"/>
            </w:pPr>
            <w:r>
              <w:t>39,595</w:t>
            </w:r>
          </w:p>
        </w:tc>
        <w:tc>
          <w:tcPr>
            <w:tcW w:w="850" w:type="dxa"/>
            <w:vAlign w:val="bottom"/>
          </w:tcPr>
          <w:p w14:paraId="4C9D2F7E" w14:textId="7BBE07BB" w:rsidR="009137BA" w:rsidRPr="00FC7F4A" w:rsidRDefault="00F23888" w:rsidP="00A4321C">
            <w:pPr>
              <w:ind w:left="-63"/>
              <w:jc w:val="right"/>
            </w:pPr>
            <w:r>
              <w:t>185,419</w:t>
            </w:r>
          </w:p>
        </w:tc>
        <w:tc>
          <w:tcPr>
            <w:tcW w:w="851" w:type="dxa"/>
            <w:vAlign w:val="bottom"/>
          </w:tcPr>
          <w:p w14:paraId="4533E3D1" w14:textId="24A14012" w:rsidR="009137BA" w:rsidRPr="00FC7F4A" w:rsidRDefault="008958C3" w:rsidP="00A4321C">
            <w:pPr>
              <w:jc w:val="right"/>
            </w:pPr>
            <w:r>
              <w:t>13,013</w:t>
            </w:r>
          </w:p>
        </w:tc>
        <w:tc>
          <w:tcPr>
            <w:tcW w:w="850" w:type="dxa"/>
            <w:vAlign w:val="bottom"/>
          </w:tcPr>
          <w:p w14:paraId="72B7AA1B" w14:textId="15EB52E7" w:rsidR="009137BA" w:rsidRPr="00FC7F4A" w:rsidRDefault="00F23888" w:rsidP="00A4321C">
            <w:pPr>
              <w:jc w:val="right"/>
            </w:pPr>
            <w:r>
              <w:t>13,620</w:t>
            </w:r>
          </w:p>
        </w:tc>
        <w:tc>
          <w:tcPr>
            <w:tcW w:w="851" w:type="dxa"/>
            <w:vAlign w:val="bottom"/>
          </w:tcPr>
          <w:p w14:paraId="0B05BE34" w14:textId="3EE68EFC" w:rsidR="009137BA" w:rsidRPr="00FC7F4A" w:rsidRDefault="008958C3" w:rsidP="00A4321C">
            <w:pPr>
              <w:jc w:val="right"/>
            </w:pPr>
            <w:r>
              <w:t>52,608</w:t>
            </w:r>
          </w:p>
        </w:tc>
        <w:tc>
          <w:tcPr>
            <w:tcW w:w="850" w:type="dxa"/>
            <w:vAlign w:val="bottom"/>
          </w:tcPr>
          <w:p w14:paraId="765E960C" w14:textId="013C12A4" w:rsidR="009137BA" w:rsidRPr="00FC7F4A" w:rsidRDefault="00E4126A" w:rsidP="00A4321C">
            <w:pPr>
              <w:jc w:val="right"/>
            </w:pPr>
            <w:r>
              <w:t>199,039</w:t>
            </w:r>
          </w:p>
        </w:tc>
      </w:tr>
      <w:tr w:rsidR="009137BA" w:rsidRPr="00FC7F4A" w14:paraId="106D0A83" w14:textId="77777777" w:rsidTr="00A4321C">
        <w:trPr>
          <w:trHeight w:val="312"/>
        </w:trPr>
        <w:tc>
          <w:tcPr>
            <w:tcW w:w="2595" w:type="dxa"/>
            <w:vAlign w:val="bottom"/>
          </w:tcPr>
          <w:p w14:paraId="4ECF7F06" w14:textId="77777777" w:rsidR="009137BA" w:rsidRPr="00FC7F4A" w:rsidRDefault="009137BA" w:rsidP="00A4321C">
            <w:pPr>
              <w:spacing w:line="280" w:lineRule="exact"/>
              <w:ind w:right="-127"/>
            </w:pPr>
            <w:r w:rsidRPr="00FC7F4A">
              <w:t>Cost of sales and services</w:t>
            </w:r>
          </w:p>
        </w:tc>
        <w:tc>
          <w:tcPr>
            <w:tcW w:w="851" w:type="dxa"/>
            <w:vAlign w:val="bottom"/>
          </w:tcPr>
          <w:p w14:paraId="0948F109" w14:textId="22282DD1" w:rsidR="009137BA" w:rsidRPr="00FC7F4A" w:rsidRDefault="008958C3" w:rsidP="00A4321C">
            <w:pPr>
              <w:pBdr>
                <w:bottom w:val="single" w:sz="6" w:space="1" w:color="auto"/>
              </w:pBdr>
              <w:ind w:left="-63"/>
              <w:jc w:val="right"/>
            </w:pPr>
            <w:r>
              <w:t>(24,351)</w:t>
            </w:r>
          </w:p>
        </w:tc>
        <w:tc>
          <w:tcPr>
            <w:tcW w:w="850" w:type="dxa"/>
            <w:vAlign w:val="bottom"/>
          </w:tcPr>
          <w:p w14:paraId="4E53904E" w14:textId="56FF844F" w:rsidR="009137BA" w:rsidRPr="00FC7F4A" w:rsidRDefault="00F23888" w:rsidP="00A4321C">
            <w:pPr>
              <w:pBdr>
                <w:bottom w:val="single" w:sz="6" w:space="1" w:color="auto"/>
              </w:pBdr>
              <w:ind w:left="-63"/>
              <w:jc w:val="right"/>
            </w:pPr>
            <w:r>
              <w:t>(18,975)</w:t>
            </w:r>
          </w:p>
        </w:tc>
        <w:tc>
          <w:tcPr>
            <w:tcW w:w="851" w:type="dxa"/>
            <w:vAlign w:val="bottom"/>
          </w:tcPr>
          <w:p w14:paraId="76D3D65A" w14:textId="193FD19F" w:rsidR="009137BA" w:rsidRPr="00FC7F4A" w:rsidRDefault="008958C3" w:rsidP="00A4321C">
            <w:pPr>
              <w:pBdr>
                <w:bottom w:val="single" w:sz="6" w:space="1" w:color="auto"/>
              </w:pBdr>
              <w:jc w:val="right"/>
            </w:pPr>
            <w:r>
              <w:t>(9,293)</w:t>
            </w:r>
          </w:p>
        </w:tc>
        <w:tc>
          <w:tcPr>
            <w:tcW w:w="850" w:type="dxa"/>
            <w:vAlign w:val="bottom"/>
          </w:tcPr>
          <w:p w14:paraId="37D3289E" w14:textId="7103BFC0" w:rsidR="009137BA" w:rsidRPr="00FC7F4A" w:rsidRDefault="00E4126A" w:rsidP="00A4321C">
            <w:pPr>
              <w:pBdr>
                <w:bottom w:val="single" w:sz="6" w:space="1" w:color="auto"/>
              </w:pBdr>
              <w:jc w:val="right"/>
            </w:pPr>
            <w:r>
              <w:t>(9,752)</w:t>
            </w:r>
          </w:p>
        </w:tc>
        <w:tc>
          <w:tcPr>
            <w:tcW w:w="851" w:type="dxa"/>
            <w:vAlign w:val="bottom"/>
          </w:tcPr>
          <w:p w14:paraId="3AC9FADC" w14:textId="5AD8CA25" w:rsidR="009137BA" w:rsidRPr="00FC7F4A" w:rsidRDefault="008958C3" w:rsidP="00A4321C">
            <w:pPr>
              <w:pBdr>
                <w:bottom w:val="single" w:sz="6" w:space="1" w:color="auto"/>
              </w:pBdr>
              <w:jc w:val="right"/>
            </w:pPr>
            <w:r>
              <w:t>(33,644)</w:t>
            </w:r>
          </w:p>
        </w:tc>
        <w:tc>
          <w:tcPr>
            <w:tcW w:w="850" w:type="dxa"/>
            <w:vAlign w:val="bottom"/>
          </w:tcPr>
          <w:p w14:paraId="71A98C02" w14:textId="22407B58" w:rsidR="009137BA" w:rsidRPr="00FC7F4A" w:rsidRDefault="00E4126A" w:rsidP="00A4321C">
            <w:pPr>
              <w:pBdr>
                <w:bottom w:val="single" w:sz="6" w:space="1" w:color="auto"/>
              </w:pBdr>
              <w:jc w:val="right"/>
            </w:pPr>
            <w:r>
              <w:t>(28,727)</w:t>
            </w:r>
          </w:p>
        </w:tc>
      </w:tr>
      <w:tr w:rsidR="009137BA" w:rsidRPr="00FC7F4A" w14:paraId="11B38D30" w14:textId="77777777" w:rsidTr="00A4321C">
        <w:trPr>
          <w:trHeight w:val="241"/>
        </w:trPr>
        <w:tc>
          <w:tcPr>
            <w:tcW w:w="2595" w:type="dxa"/>
            <w:vAlign w:val="bottom"/>
          </w:tcPr>
          <w:p w14:paraId="4238F8B7" w14:textId="77777777" w:rsidR="009137BA" w:rsidRPr="00FC7F4A" w:rsidRDefault="009137BA" w:rsidP="00A4321C">
            <w:pPr>
              <w:spacing w:line="280" w:lineRule="exact"/>
              <w:ind w:right="-36"/>
            </w:pPr>
            <w:r w:rsidRPr="00FC7F4A">
              <w:t xml:space="preserve">Gross earnings (loss) </w:t>
            </w:r>
          </w:p>
        </w:tc>
        <w:tc>
          <w:tcPr>
            <w:tcW w:w="851" w:type="dxa"/>
            <w:vAlign w:val="bottom"/>
          </w:tcPr>
          <w:p w14:paraId="1EAA5601" w14:textId="5401740E" w:rsidR="009137BA" w:rsidRPr="00FC7F4A" w:rsidRDefault="008958C3" w:rsidP="00A4321C">
            <w:pPr>
              <w:ind w:left="-63"/>
              <w:jc w:val="right"/>
            </w:pPr>
            <w:r>
              <w:t>15,244</w:t>
            </w:r>
          </w:p>
        </w:tc>
        <w:tc>
          <w:tcPr>
            <w:tcW w:w="850" w:type="dxa"/>
            <w:vAlign w:val="bottom"/>
          </w:tcPr>
          <w:p w14:paraId="07B22FD2" w14:textId="6FDF46B2" w:rsidR="009137BA" w:rsidRPr="00FC7F4A" w:rsidRDefault="00F23888" w:rsidP="00A4321C">
            <w:pPr>
              <w:ind w:left="-63"/>
              <w:jc w:val="right"/>
            </w:pPr>
            <w:r>
              <w:t>166,444</w:t>
            </w:r>
          </w:p>
        </w:tc>
        <w:tc>
          <w:tcPr>
            <w:tcW w:w="851" w:type="dxa"/>
            <w:vAlign w:val="bottom"/>
          </w:tcPr>
          <w:p w14:paraId="59E13B64" w14:textId="539C6ABD" w:rsidR="009137BA" w:rsidRPr="00FC7F4A" w:rsidRDefault="008958C3" w:rsidP="00A4321C">
            <w:pPr>
              <w:jc w:val="right"/>
            </w:pPr>
            <w:r>
              <w:t>3,720</w:t>
            </w:r>
          </w:p>
        </w:tc>
        <w:tc>
          <w:tcPr>
            <w:tcW w:w="850" w:type="dxa"/>
            <w:vAlign w:val="bottom"/>
          </w:tcPr>
          <w:p w14:paraId="30B05CB2" w14:textId="0F4BB682" w:rsidR="009137BA" w:rsidRPr="00FC7F4A" w:rsidRDefault="00E4126A" w:rsidP="00A4321C">
            <w:pPr>
              <w:jc w:val="right"/>
            </w:pPr>
            <w:r>
              <w:t>3,868</w:t>
            </w:r>
          </w:p>
        </w:tc>
        <w:tc>
          <w:tcPr>
            <w:tcW w:w="851" w:type="dxa"/>
            <w:vAlign w:val="bottom"/>
          </w:tcPr>
          <w:p w14:paraId="78E0EBAE" w14:textId="53FADDEC" w:rsidR="009137BA" w:rsidRPr="00FC7F4A" w:rsidRDefault="008958C3" w:rsidP="00A4321C">
            <w:pPr>
              <w:jc w:val="right"/>
            </w:pPr>
            <w:r>
              <w:t>18,964</w:t>
            </w:r>
          </w:p>
        </w:tc>
        <w:tc>
          <w:tcPr>
            <w:tcW w:w="850" w:type="dxa"/>
            <w:vAlign w:val="bottom"/>
          </w:tcPr>
          <w:p w14:paraId="67BE7C4D" w14:textId="1843758E" w:rsidR="009137BA" w:rsidRPr="00FC7F4A" w:rsidRDefault="00E4126A" w:rsidP="00A4321C">
            <w:pPr>
              <w:jc w:val="right"/>
            </w:pPr>
            <w:r>
              <w:t>170,312</w:t>
            </w:r>
          </w:p>
        </w:tc>
      </w:tr>
      <w:tr w:rsidR="009137BA" w:rsidRPr="00FC7F4A" w14:paraId="53CB76FC" w14:textId="77777777" w:rsidTr="00A4321C">
        <w:trPr>
          <w:trHeight w:val="232"/>
        </w:trPr>
        <w:tc>
          <w:tcPr>
            <w:tcW w:w="2595" w:type="dxa"/>
            <w:vAlign w:val="bottom"/>
          </w:tcPr>
          <w:p w14:paraId="303C1D8A" w14:textId="77777777" w:rsidR="009137BA" w:rsidRPr="00FC7F4A" w:rsidRDefault="009137BA" w:rsidP="00A4321C">
            <w:pPr>
              <w:spacing w:line="280" w:lineRule="exact"/>
              <w:ind w:right="-127"/>
            </w:pPr>
            <w:r w:rsidRPr="00FC7F4A">
              <w:t>Other income</w:t>
            </w:r>
          </w:p>
        </w:tc>
        <w:tc>
          <w:tcPr>
            <w:tcW w:w="851" w:type="dxa"/>
            <w:vAlign w:val="bottom"/>
          </w:tcPr>
          <w:p w14:paraId="0D460C54" w14:textId="790C4BBC" w:rsidR="009137BA" w:rsidRPr="00FC7F4A" w:rsidRDefault="008958C3" w:rsidP="00A4321C">
            <w:pPr>
              <w:ind w:left="-63"/>
              <w:jc w:val="right"/>
            </w:pPr>
            <w:r>
              <w:t>32,781</w:t>
            </w:r>
          </w:p>
        </w:tc>
        <w:tc>
          <w:tcPr>
            <w:tcW w:w="850" w:type="dxa"/>
            <w:vAlign w:val="bottom"/>
          </w:tcPr>
          <w:p w14:paraId="5353BA25" w14:textId="0916E7F3" w:rsidR="009137BA" w:rsidRPr="00FC7F4A" w:rsidRDefault="00F23888" w:rsidP="00A4321C">
            <w:pPr>
              <w:ind w:left="-63"/>
              <w:jc w:val="right"/>
            </w:pPr>
            <w:r>
              <w:t>4,504</w:t>
            </w:r>
          </w:p>
        </w:tc>
        <w:tc>
          <w:tcPr>
            <w:tcW w:w="851" w:type="dxa"/>
            <w:vAlign w:val="bottom"/>
          </w:tcPr>
          <w:p w14:paraId="4E191028" w14:textId="32B7C8BA" w:rsidR="009137BA" w:rsidRPr="00FC7F4A" w:rsidRDefault="008958C3" w:rsidP="00A4321C">
            <w:pPr>
              <w:ind w:left="-36"/>
              <w:jc w:val="right"/>
            </w:pPr>
            <w:r>
              <w:t>-</w:t>
            </w:r>
          </w:p>
        </w:tc>
        <w:tc>
          <w:tcPr>
            <w:tcW w:w="850" w:type="dxa"/>
            <w:vAlign w:val="bottom"/>
          </w:tcPr>
          <w:p w14:paraId="328DABE5" w14:textId="66A55BB0" w:rsidR="009137BA" w:rsidRPr="00FC7F4A" w:rsidRDefault="00E4126A" w:rsidP="00A4321C">
            <w:pPr>
              <w:ind w:left="-36"/>
              <w:jc w:val="right"/>
            </w:pPr>
            <w:r>
              <w:t>-</w:t>
            </w:r>
          </w:p>
        </w:tc>
        <w:tc>
          <w:tcPr>
            <w:tcW w:w="851" w:type="dxa"/>
            <w:vAlign w:val="bottom"/>
          </w:tcPr>
          <w:p w14:paraId="0008301C" w14:textId="766C7CBC" w:rsidR="009137BA" w:rsidRPr="00FC7F4A" w:rsidRDefault="008958C3" w:rsidP="00A4321C">
            <w:pPr>
              <w:jc w:val="right"/>
            </w:pPr>
            <w:r>
              <w:t>32,781</w:t>
            </w:r>
          </w:p>
        </w:tc>
        <w:tc>
          <w:tcPr>
            <w:tcW w:w="850" w:type="dxa"/>
            <w:vAlign w:val="bottom"/>
          </w:tcPr>
          <w:p w14:paraId="552A5353" w14:textId="30192B95" w:rsidR="009137BA" w:rsidRPr="00FC7F4A" w:rsidRDefault="00E4126A" w:rsidP="00A4321C">
            <w:pPr>
              <w:jc w:val="right"/>
            </w:pPr>
            <w:r>
              <w:t>4,504</w:t>
            </w:r>
          </w:p>
        </w:tc>
      </w:tr>
      <w:tr w:rsidR="009137BA" w:rsidRPr="00FC7F4A" w14:paraId="4CD0C3DE" w14:textId="77777777" w:rsidTr="00850391">
        <w:trPr>
          <w:trHeight w:val="135"/>
        </w:trPr>
        <w:tc>
          <w:tcPr>
            <w:tcW w:w="2595" w:type="dxa"/>
            <w:vAlign w:val="bottom"/>
          </w:tcPr>
          <w:p w14:paraId="3FA0953D" w14:textId="77777777" w:rsidR="009137BA" w:rsidRPr="00FC7F4A" w:rsidRDefault="009137BA" w:rsidP="00A4321C">
            <w:pPr>
              <w:spacing w:line="280" w:lineRule="exact"/>
              <w:ind w:right="-37"/>
              <w:rPr>
                <w:cs/>
              </w:rPr>
            </w:pPr>
            <w:r w:rsidRPr="00FC7F4A">
              <w:t>Administrative expenses</w:t>
            </w:r>
          </w:p>
        </w:tc>
        <w:tc>
          <w:tcPr>
            <w:tcW w:w="851" w:type="dxa"/>
            <w:vAlign w:val="bottom"/>
          </w:tcPr>
          <w:p w14:paraId="0E8A0A06" w14:textId="4B628DF9" w:rsidR="009137BA" w:rsidRPr="00FC7F4A" w:rsidRDefault="008958C3" w:rsidP="00A4321C">
            <w:pPr>
              <w:ind w:left="-63"/>
              <w:jc w:val="right"/>
            </w:pPr>
            <w:r>
              <w:t>(39,381)</w:t>
            </w:r>
          </w:p>
        </w:tc>
        <w:tc>
          <w:tcPr>
            <w:tcW w:w="850" w:type="dxa"/>
            <w:vAlign w:val="bottom"/>
          </w:tcPr>
          <w:p w14:paraId="60AF38E2" w14:textId="49C187EF" w:rsidR="009137BA" w:rsidRPr="00FC7F4A" w:rsidRDefault="00F23888" w:rsidP="00A4321C">
            <w:pPr>
              <w:ind w:left="-63"/>
              <w:jc w:val="right"/>
            </w:pPr>
            <w:r>
              <w:t>(34,891)</w:t>
            </w:r>
          </w:p>
        </w:tc>
        <w:tc>
          <w:tcPr>
            <w:tcW w:w="851" w:type="dxa"/>
            <w:vAlign w:val="bottom"/>
          </w:tcPr>
          <w:p w14:paraId="3D26127D" w14:textId="114968FF" w:rsidR="009137BA" w:rsidRPr="00FC7F4A" w:rsidRDefault="008958C3" w:rsidP="00A4321C">
            <w:pPr>
              <w:ind w:left="-36"/>
              <w:jc w:val="right"/>
            </w:pPr>
            <w:r>
              <w:t>(8,070)</w:t>
            </w:r>
          </w:p>
        </w:tc>
        <w:tc>
          <w:tcPr>
            <w:tcW w:w="850" w:type="dxa"/>
            <w:vAlign w:val="bottom"/>
          </w:tcPr>
          <w:p w14:paraId="78A01DD3" w14:textId="210DD409" w:rsidR="009137BA" w:rsidRPr="00FC7F4A" w:rsidRDefault="00E4126A" w:rsidP="00A4321C">
            <w:pPr>
              <w:ind w:left="-36"/>
              <w:jc w:val="right"/>
            </w:pPr>
            <w:r>
              <w:t>(5,825)</w:t>
            </w:r>
          </w:p>
        </w:tc>
        <w:tc>
          <w:tcPr>
            <w:tcW w:w="851" w:type="dxa"/>
            <w:vAlign w:val="bottom"/>
          </w:tcPr>
          <w:p w14:paraId="31A50E61" w14:textId="79FFDC5C" w:rsidR="009137BA" w:rsidRPr="00FC7F4A" w:rsidRDefault="008958C3" w:rsidP="00A4321C">
            <w:pPr>
              <w:jc w:val="right"/>
            </w:pPr>
            <w:r>
              <w:t>(47,451)</w:t>
            </w:r>
          </w:p>
        </w:tc>
        <w:tc>
          <w:tcPr>
            <w:tcW w:w="850" w:type="dxa"/>
            <w:vAlign w:val="bottom"/>
          </w:tcPr>
          <w:p w14:paraId="24257A47" w14:textId="525AC41A" w:rsidR="009137BA" w:rsidRPr="00FC7F4A" w:rsidRDefault="00E4126A" w:rsidP="00A4321C">
            <w:pPr>
              <w:jc w:val="right"/>
            </w:pPr>
            <w:r>
              <w:t>(40,716)</w:t>
            </w:r>
          </w:p>
        </w:tc>
      </w:tr>
      <w:tr w:rsidR="009137BA" w:rsidRPr="00FC7F4A" w14:paraId="48E71B0C" w14:textId="77777777" w:rsidTr="00850391">
        <w:trPr>
          <w:trHeight w:val="126"/>
        </w:trPr>
        <w:tc>
          <w:tcPr>
            <w:tcW w:w="2595" w:type="dxa"/>
            <w:vAlign w:val="bottom"/>
          </w:tcPr>
          <w:p w14:paraId="7FF6FFD3" w14:textId="40215E06" w:rsidR="009137BA" w:rsidRPr="00FC7F4A" w:rsidRDefault="00066139" w:rsidP="00A4321C">
            <w:pPr>
              <w:spacing w:line="280" w:lineRule="exact"/>
              <w:ind w:left="179" w:right="-37" w:hanging="179"/>
            </w:pPr>
            <w:r w:rsidRPr="00FC7F4A">
              <w:t xml:space="preserve">Unrealized loss </w:t>
            </w:r>
            <w:r>
              <w:t xml:space="preserve">from measurement of </w:t>
            </w:r>
          </w:p>
        </w:tc>
        <w:tc>
          <w:tcPr>
            <w:tcW w:w="851" w:type="dxa"/>
            <w:vAlign w:val="bottom"/>
          </w:tcPr>
          <w:p w14:paraId="41C13C3C" w14:textId="1671307B" w:rsidR="009137BA" w:rsidRPr="00FC7F4A" w:rsidRDefault="009137BA" w:rsidP="00A4321C">
            <w:pPr>
              <w:ind w:left="-63"/>
              <w:jc w:val="right"/>
            </w:pPr>
          </w:p>
        </w:tc>
        <w:tc>
          <w:tcPr>
            <w:tcW w:w="850" w:type="dxa"/>
            <w:vAlign w:val="bottom"/>
          </w:tcPr>
          <w:p w14:paraId="2D30A9EE" w14:textId="2A5A6A74" w:rsidR="009137BA" w:rsidRPr="00FC7F4A" w:rsidRDefault="009137BA" w:rsidP="00A4321C">
            <w:pPr>
              <w:ind w:left="-63"/>
              <w:jc w:val="right"/>
            </w:pPr>
          </w:p>
        </w:tc>
        <w:tc>
          <w:tcPr>
            <w:tcW w:w="851" w:type="dxa"/>
            <w:vAlign w:val="bottom"/>
          </w:tcPr>
          <w:p w14:paraId="3EF3EB06" w14:textId="01F821E0" w:rsidR="009137BA" w:rsidRPr="00FC7F4A" w:rsidRDefault="009137BA" w:rsidP="00A4321C">
            <w:pPr>
              <w:ind w:left="-36"/>
              <w:jc w:val="right"/>
            </w:pPr>
          </w:p>
        </w:tc>
        <w:tc>
          <w:tcPr>
            <w:tcW w:w="850" w:type="dxa"/>
            <w:vAlign w:val="bottom"/>
          </w:tcPr>
          <w:p w14:paraId="2E8C1DAC" w14:textId="16A3F0D2" w:rsidR="009137BA" w:rsidRPr="00FC7F4A" w:rsidRDefault="009137BA" w:rsidP="00A4321C">
            <w:pPr>
              <w:ind w:left="-36"/>
              <w:jc w:val="right"/>
            </w:pPr>
          </w:p>
        </w:tc>
        <w:tc>
          <w:tcPr>
            <w:tcW w:w="851" w:type="dxa"/>
            <w:vAlign w:val="bottom"/>
          </w:tcPr>
          <w:p w14:paraId="505B16D1" w14:textId="485986EC" w:rsidR="009137BA" w:rsidRPr="00FC7F4A" w:rsidRDefault="009137BA" w:rsidP="00A4321C">
            <w:pPr>
              <w:ind w:left="-36"/>
              <w:jc w:val="right"/>
            </w:pPr>
          </w:p>
        </w:tc>
        <w:tc>
          <w:tcPr>
            <w:tcW w:w="850" w:type="dxa"/>
            <w:vAlign w:val="bottom"/>
          </w:tcPr>
          <w:p w14:paraId="518726C4" w14:textId="5B20DBFA" w:rsidR="009137BA" w:rsidRPr="00FC7F4A" w:rsidRDefault="009137BA" w:rsidP="00A4321C">
            <w:pPr>
              <w:ind w:left="-36"/>
              <w:jc w:val="right"/>
            </w:pPr>
          </w:p>
        </w:tc>
      </w:tr>
      <w:tr w:rsidR="00850391" w:rsidRPr="00FC7F4A" w14:paraId="00178725" w14:textId="77777777" w:rsidTr="00850391">
        <w:trPr>
          <w:trHeight w:val="117"/>
        </w:trPr>
        <w:tc>
          <w:tcPr>
            <w:tcW w:w="2595" w:type="dxa"/>
            <w:vAlign w:val="bottom"/>
          </w:tcPr>
          <w:p w14:paraId="3F8A4B22" w14:textId="3917E609" w:rsidR="00850391" w:rsidRPr="00FC7F4A" w:rsidRDefault="00850391" w:rsidP="00850391">
            <w:pPr>
              <w:spacing w:line="280" w:lineRule="exact"/>
              <w:ind w:left="179" w:right="-37" w:hanging="179"/>
            </w:pPr>
            <w:r>
              <w:t xml:space="preserve">     other current financial assets</w:t>
            </w:r>
          </w:p>
        </w:tc>
        <w:tc>
          <w:tcPr>
            <w:tcW w:w="851" w:type="dxa"/>
            <w:vAlign w:val="bottom"/>
          </w:tcPr>
          <w:p w14:paraId="37712235" w14:textId="0F5D8E0B" w:rsidR="00850391" w:rsidRPr="00FC7F4A" w:rsidRDefault="008958C3" w:rsidP="00850391">
            <w:pPr>
              <w:ind w:left="-63"/>
              <w:jc w:val="right"/>
            </w:pPr>
            <w:r>
              <w:t>-</w:t>
            </w:r>
          </w:p>
        </w:tc>
        <w:tc>
          <w:tcPr>
            <w:tcW w:w="850" w:type="dxa"/>
            <w:vAlign w:val="bottom"/>
          </w:tcPr>
          <w:p w14:paraId="0A3A1057" w14:textId="6081303D" w:rsidR="00850391" w:rsidRDefault="00850391" w:rsidP="00850391">
            <w:pPr>
              <w:ind w:left="-63"/>
              <w:jc w:val="right"/>
            </w:pPr>
            <w:r>
              <w:t>-</w:t>
            </w:r>
          </w:p>
        </w:tc>
        <w:tc>
          <w:tcPr>
            <w:tcW w:w="851" w:type="dxa"/>
            <w:vAlign w:val="bottom"/>
          </w:tcPr>
          <w:p w14:paraId="70919F36" w14:textId="562F2CDC" w:rsidR="00850391" w:rsidRPr="00FC7F4A" w:rsidRDefault="008958C3" w:rsidP="00850391">
            <w:pPr>
              <w:ind w:left="-36"/>
              <w:jc w:val="right"/>
            </w:pPr>
            <w:r>
              <w:t>(38,373)</w:t>
            </w:r>
          </w:p>
        </w:tc>
        <w:tc>
          <w:tcPr>
            <w:tcW w:w="850" w:type="dxa"/>
            <w:vAlign w:val="bottom"/>
          </w:tcPr>
          <w:p w14:paraId="1D95D102" w14:textId="57247DA8" w:rsidR="00850391" w:rsidRDefault="00850391" w:rsidP="00850391">
            <w:pPr>
              <w:ind w:left="-36"/>
              <w:jc w:val="right"/>
            </w:pPr>
            <w:r>
              <w:t>(6,984)</w:t>
            </w:r>
          </w:p>
        </w:tc>
        <w:tc>
          <w:tcPr>
            <w:tcW w:w="851" w:type="dxa"/>
            <w:vAlign w:val="bottom"/>
          </w:tcPr>
          <w:p w14:paraId="177FECE8" w14:textId="1D4C528B" w:rsidR="00850391" w:rsidRPr="00FC7F4A" w:rsidRDefault="008958C3" w:rsidP="00850391">
            <w:pPr>
              <w:ind w:left="-36"/>
              <w:jc w:val="right"/>
            </w:pPr>
            <w:r>
              <w:t>(38,373)</w:t>
            </w:r>
          </w:p>
        </w:tc>
        <w:tc>
          <w:tcPr>
            <w:tcW w:w="850" w:type="dxa"/>
            <w:vAlign w:val="bottom"/>
          </w:tcPr>
          <w:p w14:paraId="21B03615" w14:textId="2DF58CA5" w:rsidR="00850391" w:rsidRDefault="00850391" w:rsidP="00850391">
            <w:pPr>
              <w:ind w:left="-36"/>
              <w:jc w:val="right"/>
            </w:pPr>
            <w:r>
              <w:t>(6,984)</w:t>
            </w:r>
          </w:p>
        </w:tc>
      </w:tr>
      <w:tr w:rsidR="00850391" w:rsidRPr="00FC7F4A" w14:paraId="246F22CC" w14:textId="77777777" w:rsidTr="00850391">
        <w:trPr>
          <w:trHeight w:val="108"/>
        </w:trPr>
        <w:tc>
          <w:tcPr>
            <w:tcW w:w="2595" w:type="dxa"/>
            <w:vAlign w:val="bottom"/>
          </w:tcPr>
          <w:p w14:paraId="65058023" w14:textId="3FB19378" w:rsidR="00850391" w:rsidRPr="00B0514C" w:rsidRDefault="00850391" w:rsidP="00850391">
            <w:pPr>
              <w:spacing w:line="280" w:lineRule="exact"/>
              <w:ind w:left="179" w:right="-37" w:hanging="179"/>
            </w:pPr>
            <w:r>
              <w:t xml:space="preserve">Loss on sales from measurement of other </w:t>
            </w:r>
          </w:p>
        </w:tc>
        <w:tc>
          <w:tcPr>
            <w:tcW w:w="851" w:type="dxa"/>
            <w:vAlign w:val="bottom"/>
          </w:tcPr>
          <w:p w14:paraId="1F11A452" w14:textId="25CAFA68" w:rsidR="00850391" w:rsidRPr="00FC7F4A" w:rsidRDefault="00850391" w:rsidP="00850391">
            <w:pPr>
              <w:ind w:left="-63"/>
              <w:jc w:val="right"/>
            </w:pPr>
          </w:p>
        </w:tc>
        <w:tc>
          <w:tcPr>
            <w:tcW w:w="850" w:type="dxa"/>
            <w:vAlign w:val="bottom"/>
          </w:tcPr>
          <w:p w14:paraId="02D99CF5" w14:textId="0E968679" w:rsidR="00850391" w:rsidRPr="0085439E" w:rsidRDefault="00850391" w:rsidP="00850391">
            <w:pPr>
              <w:ind w:left="-63"/>
              <w:jc w:val="right"/>
            </w:pPr>
          </w:p>
        </w:tc>
        <w:tc>
          <w:tcPr>
            <w:tcW w:w="851" w:type="dxa"/>
            <w:vAlign w:val="bottom"/>
          </w:tcPr>
          <w:p w14:paraId="71671B33" w14:textId="6B2843DC" w:rsidR="00850391" w:rsidRPr="00FC7F4A" w:rsidRDefault="00850391" w:rsidP="00850391">
            <w:pPr>
              <w:ind w:left="-36"/>
              <w:jc w:val="right"/>
            </w:pPr>
          </w:p>
        </w:tc>
        <w:tc>
          <w:tcPr>
            <w:tcW w:w="850" w:type="dxa"/>
            <w:vAlign w:val="bottom"/>
          </w:tcPr>
          <w:p w14:paraId="1B8B5636" w14:textId="3735309B" w:rsidR="00850391" w:rsidRPr="0085439E" w:rsidRDefault="00850391" w:rsidP="00850391">
            <w:pPr>
              <w:ind w:left="-36"/>
              <w:jc w:val="right"/>
            </w:pPr>
          </w:p>
        </w:tc>
        <w:tc>
          <w:tcPr>
            <w:tcW w:w="851" w:type="dxa"/>
            <w:vAlign w:val="bottom"/>
          </w:tcPr>
          <w:p w14:paraId="4B772890" w14:textId="7049D39B" w:rsidR="00850391" w:rsidRPr="00FC7F4A" w:rsidRDefault="00850391" w:rsidP="00850391">
            <w:pPr>
              <w:ind w:left="-36"/>
              <w:jc w:val="right"/>
            </w:pPr>
          </w:p>
        </w:tc>
        <w:tc>
          <w:tcPr>
            <w:tcW w:w="850" w:type="dxa"/>
            <w:vAlign w:val="bottom"/>
          </w:tcPr>
          <w:p w14:paraId="355BF913" w14:textId="4EB60045" w:rsidR="00850391" w:rsidRPr="0085439E" w:rsidRDefault="00850391" w:rsidP="00850391">
            <w:pPr>
              <w:ind w:left="-36"/>
              <w:jc w:val="right"/>
            </w:pPr>
          </w:p>
        </w:tc>
      </w:tr>
      <w:tr w:rsidR="00850391" w:rsidRPr="00FC7F4A" w14:paraId="4F44EEE6" w14:textId="77777777" w:rsidTr="00850391">
        <w:trPr>
          <w:trHeight w:val="189"/>
        </w:trPr>
        <w:tc>
          <w:tcPr>
            <w:tcW w:w="2595" w:type="dxa"/>
            <w:vAlign w:val="bottom"/>
          </w:tcPr>
          <w:p w14:paraId="6148F84C" w14:textId="7C8B6A4F" w:rsidR="00850391" w:rsidRDefault="00850391" w:rsidP="00850391">
            <w:pPr>
              <w:spacing w:line="280" w:lineRule="exact"/>
              <w:ind w:left="179" w:right="-37" w:hanging="179"/>
            </w:pPr>
            <w:r>
              <w:t xml:space="preserve">     current financial assets</w:t>
            </w:r>
          </w:p>
        </w:tc>
        <w:tc>
          <w:tcPr>
            <w:tcW w:w="851" w:type="dxa"/>
            <w:vAlign w:val="bottom"/>
          </w:tcPr>
          <w:p w14:paraId="476A6422" w14:textId="131EE7AF" w:rsidR="00850391" w:rsidRPr="00FC7F4A" w:rsidRDefault="008958C3" w:rsidP="00850391">
            <w:pPr>
              <w:ind w:left="-63"/>
              <w:jc w:val="right"/>
            </w:pPr>
            <w:r>
              <w:t>-</w:t>
            </w:r>
          </w:p>
        </w:tc>
        <w:tc>
          <w:tcPr>
            <w:tcW w:w="850" w:type="dxa"/>
            <w:vAlign w:val="bottom"/>
          </w:tcPr>
          <w:p w14:paraId="5790551A" w14:textId="7F811AB9" w:rsidR="00850391" w:rsidRDefault="00850391" w:rsidP="00850391">
            <w:pPr>
              <w:ind w:left="-63"/>
              <w:jc w:val="right"/>
            </w:pPr>
            <w:r>
              <w:t>-</w:t>
            </w:r>
          </w:p>
        </w:tc>
        <w:tc>
          <w:tcPr>
            <w:tcW w:w="851" w:type="dxa"/>
            <w:vAlign w:val="bottom"/>
          </w:tcPr>
          <w:p w14:paraId="571D9DBC" w14:textId="63907386" w:rsidR="00850391" w:rsidRPr="00FC7F4A" w:rsidRDefault="008958C3" w:rsidP="00850391">
            <w:pPr>
              <w:ind w:left="-36"/>
              <w:jc w:val="right"/>
            </w:pPr>
            <w:r>
              <w:t>(7,761)</w:t>
            </w:r>
          </w:p>
        </w:tc>
        <w:tc>
          <w:tcPr>
            <w:tcW w:w="850" w:type="dxa"/>
            <w:vAlign w:val="bottom"/>
          </w:tcPr>
          <w:p w14:paraId="26392697" w14:textId="16EB177B" w:rsidR="00850391" w:rsidRDefault="00850391" w:rsidP="00850391">
            <w:pPr>
              <w:ind w:left="-36"/>
              <w:jc w:val="right"/>
            </w:pPr>
            <w:r>
              <w:t>(3,135)</w:t>
            </w:r>
          </w:p>
        </w:tc>
        <w:tc>
          <w:tcPr>
            <w:tcW w:w="851" w:type="dxa"/>
            <w:vAlign w:val="bottom"/>
          </w:tcPr>
          <w:p w14:paraId="798A3AE8" w14:textId="3578950C" w:rsidR="00850391" w:rsidRPr="00FC7F4A" w:rsidRDefault="008958C3" w:rsidP="00850391">
            <w:pPr>
              <w:ind w:left="-36"/>
              <w:jc w:val="right"/>
            </w:pPr>
            <w:r>
              <w:t>(7,761)</w:t>
            </w:r>
          </w:p>
        </w:tc>
        <w:tc>
          <w:tcPr>
            <w:tcW w:w="850" w:type="dxa"/>
            <w:vAlign w:val="bottom"/>
          </w:tcPr>
          <w:p w14:paraId="4702BE22" w14:textId="53F08F4B" w:rsidR="00850391" w:rsidRDefault="00850391" w:rsidP="00850391">
            <w:pPr>
              <w:ind w:left="-36"/>
              <w:jc w:val="right"/>
            </w:pPr>
            <w:r>
              <w:t>(3,135)</w:t>
            </w:r>
          </w:p>
        </w:tc>
      </w:tr>
      <w:tr w:rsidR="00850391" w:rsidRPr="00FC7F4A" w14:paraId="39D78300" w14:textId="77777777" w:rsidTr="00A4321C">
        <w:trPr>
          <w:trHeight w:val="277"/>
        </w:trPr>
        <w:tc>
          <w:tcPr>
            <w:tcW w:w="2595" w:type="dxa"/>
            <w:vAlign w:val="bottom"/>
          </w:tcPr>
          <w:p w14:paraId="5696BE3B" w14:textId="77777777" w:rsidR="00850391" w:rsidRPr="00FC7F4A" w:rsidRDefault="00850391" w:rsidP="00850391">
            <w:pPr>
              <w:spacing w:line="280" w:lineRule="exact"/>
              <w:ind w:right="-37"/>
            </w:pPr>
            <w:r w:rsidRPr="00FC7F4A">
              <w:t>Financial costs</w:t>
            </w:r>
          </w:p>
        </w:tc>
        <w:tc>
          <w:tcPr>
            <w:tcW w:w="851" w:type="dxa"/>
            <w:vAlign w:val="bottom"/>
          </w:tcPr>
          <w:p w14:paraId="700CBA44" w14:textId="1681F4CC" w:rsidR="00850391" w:rsidRPr="00FC7F4A" w:rsidRDefault="008958C3" w:rsidP="00850391">
            <w:pPr>
              <w:ind w:left="-63"/>
              <w:jc w:val="right"/>
            </w:pPr>
            <w:r>
              <w:t>(2,000)</w:t>
            </w:r>
          </w:p>
        </w:tc>
        <w:tc>
          <w:tcPr>
            <w:tcW w:w="850" w:type="dxa"/>
            <w:vAlign w:val="bottom"/>
          </w:tcPr>
          <w:p w14:paraId="3352C4EE" w14:textId="6126AF2E" w:rsidR="00850391" w:rsidRPr="00FC7F4A" w:rsidRDefault="00850391" w:rsidP="00850391">
            <w:pPr>
              <w:ind w:left="-63"/>
              <w:jc w:val="right"/>
            </w:pPr>
            <w:r>
              <w:t>(7,221)</w:t>
            </w:r>
          </w:p>
        </w:tc>
        <w:tc>
          <w:tcPr>
            <w:tcW w:w="851" w:type="dxa"/>
            <w:vAlign w:val="bottom"/>
          </w:tcPr>
          <w:p w14:paraId="0959AC9D" w14:textId="37ACCBEC" w:rsidR="00850391" w:rsidRPr="00FC7F4A" w:rsidRDefault="008958C3" w:rsidP="00850391">
            <w:pPr>
              <w:ind w:left="-36"/>
              <w:jc w:val="right"/>
            </w:pPr>
            <w:r>
              <w:t>-</w:t>
            </w:r>
          </w:p>
        </w:tc>
        <w:tc>
          <w:tcPr>
            <w:tcW w:w="850" w:type="dxa"/>
            <w:vAlign w:val="bottom"/>
          </w:tcPr>
          <w:p w14:paraId="503FC7D2" w14:textId="30ADE617" w:rsidR="00850391" w:rsidRPr="00FC7F4A" w:rsidRDefault="00850391" w:rsidP="00850391">
            <w:pPr>
              <w:ind w:left="-36"/>
              <w:jc w:val="right"/>
            </w:pPr>
            <w:r>
              <w:t>-</w:t>
            </w:r>
          </w:p>
        </w:tc>
        <w:tc>
          <w:tcPr>
            <w:tcW w:w="851" w:type="dxa"/>
            <w:vAlign w:val="bottom"/>
          </w:tcPr>
          <w:p w14:paraId="39E19363" w14:textId="1BE95DB5" w:rsidR="00850391" w:rsidRPr="00FC7F4A" w:rsidRDefault="008958C3" w:rsidP="00850391">
            <w:pPr>
              <w:ind w:left="-36"/>
              <w:jc w:val="right"/>
            </w:pPr>
            <w:r>
              <w:t>(2,000)</w:t>
            </w:r>
          </w:p>
        </w:tc>
        <w:tc>
          <w:tcPr>
            <w:tcW w:w="850" w:type="dxa"/>
            <w:vAlign w:val="bottom"/>
          </w:tcPr>
          <w:p w14:paraId="1DE01D7A" w14:textId="6C6323DD" w:rsidR="00850391" w:rsidRPr="00FC7F4A" w:rsidRDefault="00850391" w:rsidP="00850391">
            <w:pPr>
              <w:ind w:left="-36"/>
              <w:jc w:val="right"/>
            </w:pPr>
            <w:r>
              <w:t>(7,221)</w:t>
            </w:r>
          </w:p>
        </w:tc>
      </w:tr>
      <w:tr w:rsidR="00850391" w:rsidRPr="00FC7F4A" w14:paraId="3CDABD85" w14:textId="77777777" w:rsidTr="00A4321C">
        <w:trPr>
          <w:trHeight w:val="312"/>
        </w:trPr>
        <w:tc>
          <w:tcPr>
            <w:tcW w:w="2595" w:type="dxa"/>
            <w:vAlign w:val="bottom"/>
          </w:tcPr>
          <w:p w14:paraId="1BC95AE3" w14:textId="77777777" w:rsidR="00850391" w:rsidRPr="00FC7F4A" w:rsidRDefault="00850391" w:rsidP="00850391">
            <w:pPr>
              <w:spacing w:line="280" w:lineRule="exact"/>
              <w:ind w:right="-36"/>
            </w:pPr>
            <w:r w:rsidRPr="00FC7F4A">
              <w:t>Income tax</w:t>
            </w:r>
          </w:p>
        </w:tc>
        <w:tc>
          <w:tcPr>
            <w:tcW w:w="851" w:type="dxa"/>
            <w:vAlign w:val="bottom"/>
          </w:tcPr>
          <w:p w14:paraId="16B07FAC" w14:textId="39F2F656" w:rsidR="00850391" w:rsidRPr="00FC7F4A" w:rsidRDefault="00F30313" w:rsidP="00850391">
            <w:pPr>
              <w:ind w:left="-63"/>
              <w:jc w:val="right"/>
              <w:rPr>
                <w:cs/>
              </w:rPr>
            </w:pPr>
            <w:r>
              <w:t>4,036</w:t>
            </w:r>
          </w:p>
        </w:tc>
        <w:tc>
          <w:tcPr>
            <w:tcW w:w="850" w:type="dxa"/>
            <w:vAlign w:val="bottom"/>
          </w:tcPr>
          <w:p w14:paraId="0C1EAEB9" w14:textId="6EBBC71A" w:rsidR="00850391" w:rsidRPr="00FC7F4A" w:rsidRDefault="00850391" w:rsidP="00850391">
            <w:pPr>
              <w:ind w:left="-63"/>
              <w:jc w:val="right"/>
              <w:rPr>
                <w:cs/>
              </w:rPr>
            </w:pPr>
            <w:r>
              <w:t>(</w:t>
            </w:r>
            <w:r w:rsidR="00862FEF">
              <w:t>7</w:t>
            </w:r>
            <w:r>
              <w:t>,</w:t>
            </w:r>
            <w:r w:rsidR="00862FEF">
              <w:t>184</w:t>
            </w:r>
            <w:r>
              <w:t>)</w:t>
            </w:r>
          </w:p>
        </w:tc>
        <w:tc>
          <w:tcPr>
            <w:tcW w:w="851" w:type="dxa"/>
            <w:vAlign w:val="bottom"/>
          </w:tcPr>
          <w:p w14:paraId="10219C64" w14:textId="03B67382" w:rsidR="00850391" w:rsidRPr="00FC7F4A" w:rsidRDefault="00F30313" w:rsidP="00850391">
            <w:pPr>
              <w:jc w:val="right"/>
            </w:pPr>
            <w:r>
              <w:t>(2,444)</w:t>
            </w:r>
          </w:p>
        </w:tc>
        <w:tc>
          <w:tcPr>
            <w:tcW w:w="850" w:type="dxa"/>
            <w:vAlign w:val="bottom"/>
          </w:tcPr>
          <w:p w14:paraId="7479701B" w14:textId="1AEAA49A" w:rsidR="00850391" w:rsidRPr="00FC7F4A" w:rsidRDefault="00862FEF" w:rsidP="00850391">
            <w:pPr>
              <w:jc w:val="right"/>
            </w:pPr>
            <w:r>
              <w:t>(7,281)</w:t>
            </w:r>
          </w:p>
        </w:tc>
        <w:tc>
          <w:tcPr>
            <w:tcW w:w="851" w:type="dxa"/>
            <w:vAlign w:val="bottom"/>
          </w:tcPr>
          <w:p w14:paraId="71CEBC75" w14:textId="7E478CE9" w:rsidR="00850391" w:rsidRPr="00FC7F4A" w:rsidRDefault="008958C3" w:rsidP="00850391">
            <w:pPr>
              <w:jc w:val="right"/>
            </w:pPr>
            <w:r>
              <w:t>1,592</w:t>
            </w:r>
          </w:p>
        </w:tc>
        <w:tc>
          <w:tcPr>
            <w:tcW w:w="850" w:type="dxa"/>
            <w:vAlign w:val="bottom"/>
          </w:tcPr>
          <w:p w14:paraId="2320D010" w14:textId="6D578643" w:rsidR="00850391" w:rsidRPr="00FC7F4A" w:rsidRDefault="00850391" w:rsidP="00850391">
            <w:pPr>
              <w:jc w:val="right"/>
            </w:pPr>
            <w:r>
              <w:t>(14,465)</w:t>
            </w:r>
          </w:p>
        </w:tc>
      </w:tr>
      <w:tr w:rsidR="00850391" w:rsidRPr="00FC7F4A" w14:paraId="351CE940" w14:textId="77777777" w:rsidTr="00A4321C">
        <w:trPr>
          <w:trHeight w:val="312"/>
        </w:trPr>
        <w:tc>
          <w:tcPr>
            <w:tcW w:w="2595" w:type="dxa"/>
            <w:vAlign w:val="bottom"/>
          </w:tcPr>
          <w:p w14:paraId="2EA56AA3" w14:textId="7429788A" w:rsidR="00850391" w:rsidRPr="00FC7F4A" w:rsidRDefault="00850391" w:rsidP="00850391">
            <w:pPr>
              <w:spacing w:line="280" w:lineRule="exact"/>
              <w:ind w:right="-36"/>
            </w:pPr>
            <w:r w:rsidRPr="00FC7F4A">
              <w:t>Loss</w:t>
            </w:r>
            <w:r>
              <w:t xml:space="preserve"> </w:t>
            </w:r>
            <w:r w:rsidRPr="00FC7F4A">
              <w:t xml:space="preserve">(Gain) of non-controlling interest </w:t>
            </w:r>
          </w:p>
        </w:tc>
        <w:tc>
          <w:tcPr>
            <w:tcW w:w="851" w:type="dxa"/>
            <w:vAlign w:val="bottom"/>
          </w:tcPr>
          <w:p w14:paraId="1AF8C875" w14:textId="5A613D9F" w:rsidR="00850391" w:rsidRPr="00FC7F4A" w:rsidRDefault="008958C3" w:rsidP="00850391">
            <w:pPr>
              <w:pBdr>
                <w:bottom w:val="single" w:sz="4" w:space="1" w:color="auto"/>
              </w:pBdr>
              <w:ind w:left="-63"/>
              <w:jc w:val="right"/>
            </w:pPr>
            <w:r>
              <w:t>3,666</w:t>
            </w:r>
          </w:p>
        </w:tc>
        <w:tc>
          <w:tcPr>
            <w:tcW w:w="850" w:type="dxa"/>
            <w:vAlign w:val="bottom"/>
          </w:tcPr>
          <w:p w14:paraId="552EF0CB" w14:textId="0132BC55" w:rsidR="00850391" w:rsidRPr="00FC7F4A" w:rsidRDefault="00850391" w:rsidP="00850391">
            <w:pPr>
              <w:pBdr>
                <w:bottom w:val="single" w:sz="4" w:space="1" w:color="auto"/>
              </w:pBdr>
              <w:ind w:left="-63"/>
              <w:jc w:val="right"/>
            </w:pPr>
            <w:r>
              <w:t>(5,936)</w:t>
            </w:r>
          </w:p>
        </w:tc>
        <w:tc>
          <w:tcPr>
            <w:tcW w:w="851" w:type="dxa"/>
            <w:vAlign w:val="bottom"/>
          </w:tcPr>
          <w:p w14:paraId="04D86FBF" w14:textId="61EAF09B" w:rsidR="00850391" w:rsidRPr="00FC7F4A" w:rsidRDefault="008958C3" w:rsidP="00850391">
            <w:pPr>
              <w:pBdr>
                <w:bottom w:val="single" w:sz="4" w:space="1" w:color="auto"/>
              </w:pBdr>
              <w:jc w:val="right"/>
            </w:pPr>
            <w:r>
              <w:t>-</w:t>
            </w:r>
          </w:p>
        </w:tc>
        <w:tc>
          <w:tcPr>
            <w:tcW w:w="850" w:type="dxa"/>
            <w:vAlign w:val="bottom"/>
          </w:tcPr>
          <w:p w14:paraId="7E43973F" w14:textId="0DCB226E" w:rsidR="00850391" w:rsidRPr="00FC7F4A" w:rsidRDefault="00850391" w:rsidP="00850391">
            <w:pPr>
              <w:pBdr>
                <w:bottom w:val="single" w:sz="4" w:space="1" w:color="auto"/>
              </w:pBdr>
              <w:jc w:val="right"/>
            </w:pPr>
            <w:r>
              <w:t>-</w:t>
            </w:r>
          </w:p>
        </w:tc>
        <w:tc>
          <w:tcPr>
            <w:tcW w:w="851" w:type="dxa"/>
            <w:vAlign w:val="bottom"/>
          </w:tcPr>
          <w:p w14:paraId="020E5A2E" w14:textId="36076E6F" w:rsidR="00850391" w:rsidRPr="00FC7F4A" w:rsidRDefault="008958C3" w:rsidP="00850391">
            <w:pPr>
              <w:pBdr>
                <w:bottom w:val="single" w:sz="4" w:space="1" w:color="auto"/>
              </w:pBdr>
              <w:jc w:val="right"/>
            </w:pPr>
            <w:r>
              <w:t>3,666</w:t>
            </w:r>
          </w:p>
        </w:tc>
        <w:tc>
          <w:tcPr>
            <w:tcW w:w="850" w:type="dxa"/>
            <w:vAlign w:val="bottom"/>
          </w:tcPr>
          <w:p w14:paraId="7BA647C9" w14:textId="2993B6A3" w:rsidR="00850391" w:rsidRPr="00FC7F4A" w:rsidRDefault="00850391" w:rsidP="00850391">
            <w:pPr>
              <w:pBdr>
                <w:bottom w:val="single" w:sz="4" w:space="1" w:color="auto"/>
              </w:pBdr>
              <w:jc w:val="right"/>
            </w:pPr>
            <w:r>
              <w:t>(5,936)</w:t>
            </w:r>
          </w:p>
        </w:tc>
      </w:tr>
      <w:tr w:rsidR="00850391" w:rsidRPr="00FC7F4A" w14:paraId="1015F51C" w14:textId="77777777" w:rsidTr="006C7E89">
        <w:trPr>
          <w:trHeight w:val="315"/>
        </w:trPr>
        <w:tc>
          <w:tcPr>
            <w:tcW w:w="2595" w:type="dxa"/>
            <w:vAlign w:val="bottom"/>
          </w:tcPr>
          <w:p w14:paraId="312D1724" w14:textId="77777777" w:rsidR="00850391" w:rsidRPr="00FC7F4A" w:rsidRDefault="00850391" w:rsidP="00850391">
            <w:pPr>
              <w:spacing w:line="280" w:lineRule="exact"/>
              <w:ind w:right="-36"/>
              <w:rPr>
                <w:cs/>
              </w:rPr>
            </w:pPr>
            <w:r w:rsidRPr="00FC7F4A">
              <w:t>Net profit (loss)</w:t>
            </w:r>
          </w:p>
        </w:tc>
        <w:tc>
          <w:tcPr>
            <w:tcW w:w="851" w:type="dxa"/>
            <w:vAlign w:val="bottom"/>
          </w:tcPr>
          <w:p w14:paraId="29DD8038" w14:textId="6F0EDB97" w:rsidR="00850391" w:rsidRPr="00FC7F4A" w:rsidRDefault="008958C3" w:rsidP="00850391">
            <w:pPr>
              <w:pBdr>
                <w:bottom w:val="double" w:sz="4" w:space="1" w:color="auto"/>
              </w:pBdr>
              <w:ind w:left="-63"/>
              <w:jc w:val="right"/>
            </w:pPr>
            <w:r>
              <w:t>1</w:t>
            </w:r>
            <w:r w:rsidR="00F30313">
              <w:t>4</w:t>
            </w:r>
            <w:r>
              <w:t>,</w:t>
            </w:r>
            <w:r w:rsidR="00F30313">
              <w:t>346</w:t>
            </w:r>
          </w:p>
        </w:tc>
        <w:tc>
          <w:tcPr>
            <w:tcW w:w="850" w:type="dxa"/>
            <w:vAlign w:val="bottom"/>
          </w:tcPr>
          <w:p w14:paraId="318CAA67" w14:textId="6A4D0740" w:rsidR="00850391" w:rsidRPr="00FC7F4A" w:rsidRDefault="00850391" w:rsidP="00850391">
            <w:pPr>
              <w:pBdr>
                <w:bottom w:val="double" w:sz="4" w:space="1" w:color="auto"/>
              </w:pBdr>
              <w:ind w:left="-63"/>
              <w:jc w:val="right"/>
            </w:pPr>
            <w:r>
              <w:t>1</w:t>
            </w:r>
            <w:r w:rsidR="00862FEF">
              <w:t>15</w:t>
            </w:r>
            <w:r>
              <w:t>,</w:t>
            </w:r>
            <w:r w:rsidR="00862FEF">
              <w:t>716</w:t>
            </w:r>
          </w:p>
        </w:tc>
        <w:tc>
          <w:tcPr>
            <w:tcW w:w="851" w:type="dxa"/>
            <w:vAlign w:val="bottom"/>
          </w:tcPr>
          <w:p w14:paraId="7C7204E2" w14:textId="05424E7B" w:rsidR="00850391" w:rsidRPr="00FC7F4A" w:rsidRDefault="008958C3" w:rsidP="00850391">
            <w:pPr>
              <w:pBdr>
                <w:bottom w:val="double" w:sz="4" w:space="1" w:color="auto"/>
              </w:pBdr>
              <w:jc w:val="right"/>
            </w:pPr>
            <w:r>
              <w:t>(</w:t>
            </w:r>
            <w:r w:rsidR="00F30313">
              <w:t>52</w:t>
            </w:r>
            <w:r>
              <w:t>,</w:t>
            </w:r>
            <w:r w:rsidR="00F30313">
              <w:t>928</w:t>
            </w:r>
            <w:r>
              <w:t>)</w:t>
            </w:r>
          </w:p>
        </w:tc>
        <w:tc>
          <w:tcPr>
            <w:tcW w:w="850" w:type="dxa"/>
            <w:vAlign w:val="bottom"/>
          </w:tcPr>
          <w:p w14:paraId="3D325FA4" w14:textId="467FE0A8" w:rsidR="00850391" w:rsidRPr="00FC7F4A" w:rsidRDefault="00850391" w:rsidP="00850391">
            <w:pPr>
              <w:pBdr>
                <w:bottom w:val="double" w:sz="4" w:space="1" w:color="auto"/>
              </w:pBdr>
              <w:jc w:val="right"/>
            </w:pPr>
            <w:r>
              <w:t>(1</w:t>
            </w:r>
            <w:r w:rsidR="00862FEF">
              <w:t>9</w:t>
            </w:r>
            <w:r>
              <w:t>,</w:t>
            </w:r>
            <w:r w:rsidR="00862FEF">
              <w:t>357</w:t>
            </w:r>
            <w:r>
              <w:t>)</w:t>
            </w:r>
          </w:p>
        </w:tc>
        <w:tc>
          <w:tcPr>
            <w:tcW w:w="851" w:type="dxa"/>
            <w:vAlign w:val="bottom"/>
          </w:tcPr>
          <w:p w14:paraId="508BF510" w14:textId="77AFE5D7" w:rsidR="00850391" w:rsidRPr="00FC7F4A" w:rsidRDefault="008958C3" w:rsidP="00850391">
            <w:pPr>
              <w:pBdr>
                <w:bottom w:val="double" w:sz="4" w:space="1" w:color="auto"/>
              </w:pBdr>
              <w:jc w:val="right"/>
            </w:pPr>
            <w:r>
              <w:t>(38,582)</w:t>
            </w:r>
          </w:p>
        </w:tc>
        <w:tc>
          <w:tcPr>
            <w:tcW w:w="850" w:type="dxa"/>
            <w:vAlign w:val="bottom"/>
          </w:tcPr>
          <w:p w14:paraId="24454287" w14:textId="59D8FB31" w:rsidR="00850391" w:rsidRPr="00FC7F4A" w:rsidRDefault="00850391" w:rsidP="00850391">
            <w:pPr>
              <w:pBdr>
                <w:bottom w:val="double" w:sz="4" w:space="1" w:color="auto"/>
              </w:pBdr>
              <w:jc w:val="right"/>
            </w:pPr>
            <w:r>
              <w:t>96,359</w:t>
            </w:r>
          </w:p>
        </w:tc>
      </w:tr>
    </w:tbl>
    <w:p w14:paraId="0AE7FF82" w14:textId="471AF615" w:rsidR="00371772" w:rsidRDefault="00371772" w:rsidP="00371772">
      <w:pPr>
        <w:spacing w:before="120" w:after="120"/>
        <w:ind w:left="845" w:right="-45" w:hanging="488"/>
        <w:jc w:val="both"/>
        <w:rPr>
          <w:sz w:val="17"/>
          <w:szCs w:val="17"/>
        </w:rPr>
      </w:pPr>
      <w:r w:rsidRPr="00FC7F4A">
        <w:rPr>
          <w:sz w:val="17"/>
          <w:szCs w:val="17"/>
        </w:rPr>
        <w:t>The results of operations by segment by geog</w:t>
      </w:r>
      <w:r w:rsidR="00D571BE" w:rsidRPr="00FC7F4A">
        <w:rPr>
          <w:sz w:val="17"/>
          <w:szCs w:val="17"/>
        </w:rPr>
        <w:t>r</w:t>
      </w:r>
      <w:r w:rsidRPr="00FC7F4A">
        <w:rPr>
          <w:sz w:val="17"/>
          <w:szCs w:val="17"/>
        </w:rPr>
        <w:t xml:space="preserve">aphy </w:t>
      </w:r>
      <w:r w:rsidR="00D571BE" w:rsidRPr="00FC7F4A">
        <w:rPr>
          <w:sz w:val="17"/>
          <w:szCs w:val="17"/>
        </w:rPr>
        <w:t>are</w:t>
      </w:r>
      <w:r w:rsidRPr="00FC7F4A">
        <w:rPr>
          <w:sz w:val="17"/>
          <w:szCs w:val="17"/>
        </w:rPr>
        <w:t xml:space="preserve"> presented in detail format by net profit as </w:t>
      </w:r>
      <w:r w:rsidR="00E4126A">
        <w:rPr>
          <w:sz w:val="17"/>
          <w:szCs w:val="17"/>
        </w:rPr>
        <w:t>follow:</w:t>
      </w:r>
      <w:r w:rsidRPr="00FC7F4A">
        <w:rPr>
          <w:sz w:val="17"/>
          <w:szCs w:val="17"/>
        </w:rPr>
        <w:t xml:space="preserve"> </w:t>
      </w:r>
    </w:p>
    <w:p w14:paraId="0141C1D2" w14:textId="77777777" w:rsidR="009B4C61" w:rsidRPr="00FC7F4A" w:rsidRDefault="009B4C61" w:rsidP="009B4C61">
      <w:pPr>
        <w:ind w:right="669" w:firstLine="709"/>
        <w:jc w:val="center"/>
        <w:rPr>
          <w:rFonts w:cs="Times New Roman"/>
        </w:rPr>
      </w:pPr>
      <w:r w:rsidRPr="00FC7F4A">
        <w:rPr>
          <w:rFonts w:cs="Times New Roman"/>
        </w:rPr>
        <w:t xml:space="preserve">                                                                                                                                (Unit : Thousand Baht)</w:t>
      </w:r>
    </w:p>
    <w:tbl>
      <w:tblPr>
        <w:tblW w:w="7840" w:type="dxa"/>
        <w:tblInd w:w="348" w:type="dxa"/>
        <w:tblLayout w:type="fixed"/>
        <w:tblLook w:val="0000" w:firstRow="0" w:lastRow="0" w:firstColumn="0" w:lastColumn="0" w:noHBand="0" w:noVBand="0"/>
      </w:tblPr>
      <w:tblGrid>
        <w:gridCol w:w="2591"/>
        <w:gridCol w:w="851"/>
        <w:gridCol w:w="850"/>
        <w:gridCol w:w="851"/>
        <w:gridCol w:w="851"/>
        <w:gridCol w:w="853"/>
        <w:gridCol w:w="993"/>
      </w:tblGrid>
      <w:tr w:rsidR="009B4C61" w:rsidRPr="00FC7F4A" w14:paraId="54749498" w14:textId="77777777" w:rsidTr="00F23888">
        <w:trPr>
          <w:cantSplit/>
          <w:trHeight w:val="288"/>
        </w:trPr>
        <w:tc>
          <w:tcPr>
            <w:tcW w:w="2591" w:type="dxa"/>
            <w:vAlign w:val="bottom"/>
          </w:tcPr>
          <w:p w14:paraId="52B5537B" w14:textId="77777777" w:rsidR="009B4C61" w:rsidRPr="00FC7F4A" w:rsidRDefault="009B4C61" w:rsidP="00B000EC">
            <w:pPr>
              <w:spacing w:line="280" w:lineRule="exact"/>
              <w:ind w:right="-36"/>
              <w:rPr>
                <w:rFonts w:cs="Times New Roman"/>
                <w:u w:val="single"/>
              </w:rPr>
            </w:pPr>
          </w:p>
        </w:tc>
        <w:tc>
          <w:tcPr>
            <w:tcW w:w="5249" w:type="dxa"/>
            <w:gridSpan w:val="6"/>
            <w:vAlign w:val="bottom"/>
          </w:tcPr>
          <w:p w14:paraId="11506663" w14:textId="77777777" w:rsidR="009B4C61" w:rsidRPr="00FC7F4A" w:rsidRDefault="009B4C61" w:rsidP="00B000EC">
            <w:pPr>
              <w:pBdr>
                <w:bottom w:val="single" w:sz="4" w:space="1" w:color="auto"/>
              </w:pBdr>
              <w:spacing w:line="280" w:lineRule="exact"/>
              <w:ind w:right="-36"/>
              <w:jc w:val="center"/>
              <w:rPr>
                <w:rFonts w:cs="Times New Roman"/>
              </w:rPr>
            </w:pPr>
            <w:r w:rsidRPr="00FC7F4A">
              <w:rPr>
                <w:rFonts w:cs="Times New Roman"/>
              </w:rPr>
              <w:t>Consolidated Financial Statement</w:t>
            </w:r>
          </w:p>
        </w:tc>
      </w:tr>
      <w:tr w:rsidR="009B4C61" w:rsidRPr="00FC7F4A" w14:paraId="3393911A" w14:textId="77777777" w:rsidTr="00B000EC">
        <w:trPr>
          <w:cantSplit/>
        </w:trPr>
        <w:tc>
          <w:tcPr>
            <w:tcW w:w="2591" w:type="dxa"/>
            <w:vAlign w:val="bottom"/>
          </w:tcPr>
          <w:p w14:paraId="177560A4" w14:textId="77777777" w:rsidR="009B4C61" w:rsidRPr="00FC7F4A" w:rsidRDefault="009B4C61" w:rsidP="00B000EC">
            <w:pPr>
              <w:spacing w:line="280" w:lineRule="exact"/>
              <w:ind w:right="-36"/>
              <w:rPr>
                <w:rFonts w:cs="Times New Roman"/>
                <w:u w:val="single"/>
              </w:rPr>
            </w:pPr>
          </w:p>
        </w:tc>
        <w:tc>
          <w:tcPr>
            <w:tcW w:w="5249" w:type="dxa"/>
            <w:gridSpan w:val="6"/>
            <w:vAlign w:val="bottom"/>
          </w:tcPr>
          <w:p w14:paraId="0D0929C1" w14:textId="338E3E90" w:rsidR="009B4C61" w:rsidRPr="00FC7F4A" w:rsidRDefault="009B4C61" w:rsidP="00234F65">
            <w:pPr>
              <w:pBdr>
                <w:bottom w:val="single" w:sz="4" w:space="1" w:color="auto"/>
              </w:pBdr>
              <w:spacing w:line="280" w:lineRule="exact"/>
              <w:ind w:right="-36"/>
              <w:jc w:val="center"/>
              <w:rPr>
                <w:rFonts w:cs="Times New Roman"/>
                <w:u w:val="single"/>
              </w:rPr>
            </w:pPr>
            <w:r w:rsidRPr="00FC7F4A">
              <w:rPr>
                <w:rFonts w:cs="Times New Roman"/>
              </w:rPr>
              <w:t xml:space="preserve">For three-month periods ended </w:t>
            </w:r>
            <w:r w:rsidR="00E4126A">
              <w:rPr>
                <w:rFonts w:cs="Times New Roman"/>
              </w:rPr>
              <w:t>June 30</w:t>
            </w:r>
            <w:r w:rsidRPr="00FC7F4A">
              <w:rPr>
                <w:rFonts w:cs="Times New Roman"/>
              </w:rPr>
              <w:t>, 20</w:t>
            </w:r>
            <w:r w:rsidR="00355C74">
              <w:rPr>
                <w:rFonts w:cs="Times New Roman"/>
              </w:rPr>
              <w:t>20</w:t>
            </w:r>
            <w:r w:rsidRPr="00FC7F4A">
              <w:rPr>
                <w:rFonts w:cs="Times New Roman"/>
              </w:rPr>
              <w:t xml:space="preserve"> and 201</w:t>
            </w:r>
            <w:r w:rsidR="00355C74">
              <w:rPr>
                <w:rFonts w:cs="Times New Roman"/>
              </w:rPr>
              <w:t>9</w:t>
            </w:r>
          </w:p>
        </w:tc>
      </w:tr>
      <w:tr w:rsidR="009B4C61" w:rsidRPr="00FC7F4A" w14:paraId="22A43E2D" w14:textId="77777777" w:rsidTr="00B000EC">
        <w:trPr>
          <w:cantSplit/>
        </w:trPr>
        <w:tc>
          <w:tcPr>
            <w:tcW w:w="2591" w:type="dxa"/>
            <w:vAlign w:val="bottom"/>
          </w:tcPr>
          <w:p w14:paraId="3F3270EE" w14:textId="77777777" w:rsidR="009B4C61" w:rsidRPr="00FC7F4A" w:rsidRDefault="009B4C61" w:rsidP="00B000EC">
            <w:pPr>
              <w:spacing w:line="280" w:lineRule="exact"/>
              <w:ind w:right="-36"/>
              <w:rPr>
                <w:rFonts w:cs="Times New Roman"/>
                <w:u w:val="single"/>
              </w:rPr>
            </w:pPr>
          </w:p>
        </w:tc>
        <w:tc>
          <w:tcPr>
            <w:tcW w:w="1701" w:type="dxa"/>
            <w:gridSpan w:val="2"/>
            <w:vAlign w:val="bottom"/>
          </w:tcPr>
          <w:p w14:paraId="0D23362D" w14:textId="77777777" w:rsidR="009B4C61" w:rsidRPr="00FC7F4A" w:rsidRDefault="009B4C61" w:rsidP="00B000EC">
            <w:pPr>
              <w:pBdr>
                <w:bottom w:val="single" w:sz="4" w:space="1" w:color="auto"/>
              </w:pBdr>
              <w:spacing w:line="280" w:lineRule="exact"/>
              <w:ind w:right="-36"/>
              <w:jc w:val="center"/>
              <w:rPr>
                <w:rFonts w:cs="Times New Roman"/>
              </w:rPr>
            </w:pPr>
            <w:r w:rsidRPr="00FC7F4A">
              <w:rPr>
                <w:rFonts w:cs="Times New Roman"/>
              </w:rPr>
              <w:t>Assets</w:t>
            </w:r>
          </w:p>
        </w:tc>
        <w:tc>
          <w:tcPr>
            <w:tcW w:w="1702" w:type="dxa"/>
            <w:gridSpan w:val="2"/>
            <w:vAlign w:val="bottom"/>
          </w:tcPr>
          <w:p w14:paraId="1AE21C6A" w14:textId="77777777" w:rsidR="009B4C61" w:rsidRPr="00FC7F4A" w:rsidRDefault="009B4C61" w:rsidP="00B000EC">
            <w:pPr>
              <w:pBdr>
                <w:bottom w:val="single" w:sz="4" w:space="1" w:color="auto"/>
              </w:pBdr>
              <w:spacing w:line="280" w:lineRule="exact"/>
              <w:ind w:right="-36"/>
              <w:jc w:val="center"/>
              <w:rPr>
                <w:rFonts w:cs="Times New Roman"/>
              </w:rPr>
            </w:pPr>
            <w:r w:rsidRPr="00FC7F4A">
              <w:rPr>
                <w:rFonts w:cs="Times New Roman"/>
              </w:rPr>
              <w:t>Service Income</w:t>
            </w:r>
          </w:p>
        </w:tc>
        <w:tc>
          <w:tcPr>
            <w:tcW w:w="1846" w:type="dxa"/>
            <w:gridSpan w:val="2"/>
            <w:vAlign w:val="bottom"/>
          </w:tcPr>
          <w:p w14:paraId="6F68CD98" w14:textId="77777777" w:rsidR="009B4C61" w:rsidRPr="00FC7F4A" w:rsidRDefault="009B4C61" w:rsidP="00B000EC">
            <w:pPr>
              <w:pBdr>
                <w:bottom w:val="single" w:sz="4" w:space="1" w:color="auto"/>
              </w:pBdr>
              <w:spacing w:line="280" w:lineRule="exact"/>
              <w:ind w:right="-36"/>
              <w:jc w:val="center"/>
              <w:rPr>
                <w:rFonts w:cs="Times New Roman"/>
              </w:rPr>
            </w:pPr>
            <w:r w:rsidRPr="00FC7F4A">
              <w:rPr>
                <w:rFonts w:cs="Times New Roman"/>
              </w:rPr>
              <w:t>Net Profit</w:t>
            </w:r>
            <w:r w:rsidR="00756444" w:rsidRPr="00FC7F4A">
              <w:rPr>
                <w:rFonts w:cs="Times New Roman"/>
              </w:rPr>
              <w:t xml:space="preserve"> (1)</w:t>
            </w:r>
          </w:p>
        </w:tc>
      </w:tr>
      <w:tr w:rsidR="009B4C61" w:rsidRPr="00FC7F4A" w14:paraId="376B2756" w14:textId="77777777" w:rsidTr="00B000EC">
        <w:tc>
          <w:tcPr>
            <w:tcW w:w="2591" w:type="dxa"/>
            <w:vAlign w:val="bottom"/>
          </w:tcPr>
          <w:p w14:paraId="11F204DD" w14:textId="77777777" w:rsidR="009B4C61" w:rsidRPr="00FC7F4A" w:rsidRDefault="009B4C61" w:rsidP="00B000EC">
            <w:pPr>
              <w:spacing w:line="280" w:lineRule="exact"/>
              <w:ind w:right="-36"/>
              <w:rPr>
                <w:rFonts w:cs="Times New Roman"/>
                <w:u w:val="single"/>
              </w:rPr>
            </w:pPr>
          </w:p>
        </w:tc>
        <w:tc>
          <w:tcPr>
            <w:tcW w:w="851" w:type="dxa"/>
            <w:vAlign w:val="bottom"/>
          </w:tcPr>
          <w:p w14:paraId="0CB154D3" w14:textId="04192D50" w:rsidR="009B4C61" w:rsidRPr="00FC7F4A" w:rsidRDefault="009B4C61" w:rsidP="00B000EC">
            <w:pPr>
              <w:spacing w:line="280" w:lineRule="exact"/>
              <w:ind w:right="-36"/>
              <w:rPr>
                <w:rFonts w:cs="Times New Roman"/>
              </w:rPr>
            </w:pPr>
            <w:r w:rsidRPr="00FC7F4A">
              <w:rPr>
                <w:rFonts w:cs="Times New Roman"/>
              </w:rPr>
              <w:t xml:space="preserve"> </w:t>
            </w:r>
            <w:r w:rsidR="00E4126A">
              <w:rPr>
                <w:rFonts w:cs="Times New Roman"/>
              </w:rPr>
              <w:t>June 30</w:t>
            </w:r>
          </w:p>
        </w:tc>
        <w:tc>
          <w:tcPr>
            <w:tcW w:w="850" w:type="dxa"/>
            <w:vAlign w:val="bottom"/>
          </w:tcPr>
          <w:p w14:paraId="0A0FE185" w14:textId="77777777" w:rsidR="009B4C61" w:rsidRPr="00FC7F4A" w:rsidRDefault="009B4C61" w:rsidP="009B4C61">
            <w:pPr>
              <w:spacing w:line="280" w:lineRule="exact"/>
              <w:ind w:left="-104" w:right="-36"/>
              <w:rPr>
                <w:rFonts w:cs="Times New Roman"/>
              </w:rPr>
            </w:pPr>
            <w:r w:rsidRPr="00FC7F4A">
              <w:rPr>
                <w:rFonts w:cs="Times New Roman"/>
              </w:rPr>
              <w:t>December</w:t>
            </w:r>
            <w:r w:rsidR="00756444" w:rsidRPr="00FC7F4A">
              <w:rPr>
                <w:rFonts w:cs="Times New Roman"/>
              </w:rPr>
              <w:t xml:space="preserve"> 31</w:t>
            </w:r>
          </w:p>
        </w:tc>
        <w:tc>
          <w:tcPr>
            <w:tcW w:w="851" w:type="dxa"/>
            <w:vAlign w:val="bottom"/>
          </w:tcPr>
          <w:p w14:paraId="1E4B6E01" w14:textId="27E28256" w:rsidR="009B4C61" w:rsidRPr="00FC7F4A" w:rsidRDefault="00E4126A" w:rsidP="00B000EC">
            <w:pPr>
              <w:spacing w:line="280" w:lineRule="exact"/>
              <w:ind w:right="-36"/>
              <w:rPr>
                <w:rFonts w:cs="Times New Roman"/>
              </w:rPr>
            </w:pPr>
            <w:r>
              <w:rPr>
                <w:rFonts w:cs="Times New Roman"/>
              </w:rPr>
              <w:t>June 30</w:t>
            </w:r>
          </w:p>
        </w:tc>
        <w:tc>
          <w:tcPr>
            <w:tcW w:w="851" w:type="dxa"/>
            <w:vAlign w:val="bottom"/>
          </w:tcPr>
          <w:p w14:paraId="4EC7E92A" w14:textId="1047DEDC" w:rsidR="009B4C61" w:rsidRPr="00FC7F4A" w:rsidRDefault="00E4126A" w:rsidP="00B000EC">
            <w:pPr>
              <w:spacing w:line="280" w:lineRule="exact"/>
              <w:ind w:right="-36"/>
              <w:rPr>
                <w:rFonts w:cs="Times New Roman"/>
              </w:rPr>
            </w:pPr>
            <w:r>
              <w:rPr>
                <w:rFonts w:cs="Times New Roman"/>
              </w:rPr>
              <w:t>June 30</w:t>
            </w:r>
          </w:p>
        </w:tc>
        <w:tc>
          <w:tcPr>
            <w:tcW w:w="853" w:type="dxa"/>
            <w:vAlign w:val="bottom"/>
          </w:tcPr>
          <w:p w14:paraId="6648D110" w14:textId="3C2EDECE" w:rsidR="009B4C61" w:rsidRPr="00FC7F4A" w:rsidRDefault="00E4126A" w:rsidP="00B000EC">
            <w:pPr>
              <w:spacing w:line="280" w:lineRule="exact"/>
              <w:ind w:right="-36"/>
              <w:rPr>
                <w:rFonts w:cs="Times New Roman"/>
              </w:rPr>
            </w:pPr>
            <w:r>
              <w:rPr>
                <w:rFonts w:cs="Times New Roman"/>
              </w:rPr>
              <w:t>June 30</w:t>
            </w:r>
          </w:p>
        </w:tc>
        <w:tc>
          <w:tcPr>
            <w:tcW w:w="993" w:type="dxa"/>
            <w:vAlign w:val="bottom"/>
          </w:tcPr>
          <w:p w14:paraId="128946BB" w14:textId="719B2095" w:rsidR="009B4C61" w:rsidRPr="00FC7F4A" w:rsidRDefault="00E4126A" w:rsidP="00B000EC">
            <w:pPr>
              <w:spacing w:line="280" w:lineRule="exact"/>
              <w:ind w:right="-36"/>
              <w:rPr>
                <w:rFonts w:cs="Times New Roman"/>
              </w:rPr>
            </w:pPr>
            <w:r>
              <w:rPr>
                <w:rFonts w:cs="Times New Roman"/>
              </w:rPr>
              <w:t>June 30</w:t>
            </w:r>
          </w:p>
        </w:tc>
      </w:tr>
      <w:tr w:rsidR="00355C74" w:rsidRPr="00FC7F4A" w14:paraId="6700EACF" w14:textId="77777777" w:rsidTr="00B000EC">
        <w:tc>
          <w:tcPr>
            <w:tcW w:w="2591" w:type="dxa"/>
            <w:vAlign w:val="bottom"/>
          </w:tcPr>
          <w:p w14:paraId="24D0D8F3" w14:textId="77777777" w:rsidR="00355C74" w:rsidRPr="00FC7F4A" w:rsidRDefault="00355C74" w:rsidP="00355C74">
            <w:pPr>
              <w:spacing w:line="280" w:lineRule="exact"/>
              <w:ind w:right="-36"/>
              <w:rPr>
                <w:rFonts w:cs="Times New Roman"/>
                <w:u w:val="single"/>
              </w:rPr>
            </w:pPr>
          </w:p>
        </w:tc>
        <w:tc>
          <w:tcPr>
            <w:tcW w:w="851" w:type="dxa"/>
          </w:tcPr>
          <w:p w14:paraId="7B1F996C" w14:textId="08C216A1" w:rsidR="00355C74" w:rsidRPr="00FC7F4A" w:rsidRDefault="00355C74" w:rsidP="00355C74">
            <w:pPr>
              <w:pBdr>
                <w:bottom w:val="single" w:sz="4" w:space="1" w:color="auto"/>
              </w:pBdr>
              <w:spacing w:line="280" w:lineRule="exact"/>
              <w:jc w:val="center"/>
              <w:rPr>
                <w:rFonts w:cs="Times New Roman"/>
              </w:rPr>
            </w:pPr>
            <w:r w:rsidRPr="00FC7F4A">
              <w:rPr>
                <w:rFonts w:cs="Times New Roman"/>
              </w:rPr>
              <w:t>20</w:t>
            </w:r>
            <w:r>
              <w:rPr>
                <w:rFonts w:cs="Times New Roman"/>
              </w:rPr>
              <w:t>20</w:t>
            </w:r>
          </w:p>
        </w:tc>
        <w:tc>
          <w:tcPr>
            <w:tcW w:w="850" w:type="dxa"/>
          </w:tcPr>
          <w:p w14:paraId="064DB874" w14:textId="355F352C" w:rsidR="00355C74" w:rsidRPr="00FC7F4A" w:rsidRDefault="00355C74" w:rsidP="00355C74">
            <w:pPr>
              <w:pBdr>
                <w:bottom w:val="single" w:sz="4" w:space="1" w:color="auto"/>
              </w:pBdr>
              <w:spacing w:line="280" w:lineRule="exact"/>
              <w:jc w:val="center"/>
              <w:rPr>
                <w:rFonts w:cs="Times New Roman"/>
              </w:rPr>
            </w:pPr>
            <w:r w:rsidRPr="00FC7F4A">
              <w:rPr>
                <w:rFonts w:cs="Times New Roman"/>
              </w:rPr>
              <w:t>201</w:t>
            </w:r>
            <w:r>
              <w:rPr>
                <w:rFonts w:cs="Times New Roman"/>
              </w:rPr>
              <w:t>9</w:t>
            </w:r>
          </w:p>
        </w:tc>
        <w:tc>
          <w:tcPr>
            <w:tcW w:w="851" w:type="dxa"/>
          </w:tcPr>
          <w:p w14:paraId="6EA9E320" w14:textId="422AB1F6" w:rsidR="00355C74" w:rsidRPr="00FC7F4A" w:rsidRDefault="00355C74" w:rsidP="00355C74">
            <w:pPr>
              <w:pBdr>
                <w:bottom w:val="single" w:sz="4" w:space="1" w:color="auto"/>
              </w:pBdr>
              <w:spacing w:line="280" w:lineRule="exact"/>
              <w:jc w:val="center"/>
              <w:rPr>
                <w:rFonts w:cs="Times New Roman"/>
              </w:rPr>
            </w:pPr>
            <w:r w:rsidRPr="00FC7F4A">
              <w:rPr>
                <w:rFonts w:cs="Times New Roman"/>
              </w:rPr>
              <w:t>20</w:t>
            </w:r>
            <w:r>
              <w:rPr>
                <w:rFonts w:cs="Times New Roman"/>
              </w:rPr>
              <w:t>20</w:t>
            </w:r>
          </w:p>
        </w:tc>
        <w:tc>
          <w:tcPr>
            <w:tcW w:w="851" w:type="dxa"/>
          </w:tcPr>
          <w:p w14:paraId="067B2A2E" w14:textId="3931CBD3" w:rsidR="00355C74" w:rsidRPr="00FC7F4A" w:rsidRDefault="00355C74" w:rsidP="00355C74">
            <w:pPr>
              <w:pBdr>
                <w:bottom w:val="single" w:sz="4" w:space="1" w:color="auto"/>
              </w:pBdr>
              <w:spacing w:line="280" w:lineRule="exact"/>
              <w:jc w:val="center"/>
              <w:rPr>
                <w:rFonts w:cs="Times New Roman"/>
              </w:rPr>
            </w:pPr>
            <w:r w:rsidRPr="00FC7F4A">
              <w:rPr>
                <w:rFonts w:cs="Times New Roman"/>
              </w:rPr>
              <w:t>201</w:t>
            </w:r>
            <w:r>
              <w:rPr>
                <w:rFonts w:cs="Times New Roman"/>
              </w:rPr>
              <w:t>9</w:t>
            </w:r>
          </w:p>
        </w:tc>
        <w:tc>
          <w:tcPr>
            <w:tcW w:w="853" w:type="dxa"/>
          </w:tcPr>
          <w:p w14:paraId="3E0DDB63" w14:textId="144D9940" w:rsidR="00355C74" w:rsidRPr="00FC7F4A" w:rsidRDefault="00355C74" w:rsidP="00355C74">
            <w:pPr>
              <w:pBdr>
                <w:bottom w:val="single" w:sz="4" w:space="1" w:color="auto"/>
              </w:pBdr>
              <w:spacing w:line="280" w:lineRule="exact"/>
              <w:jc w:val="center"/>
              <w:rPr>
                <w:rFonts w:cs="Times New Roman"/>
              </w:rPr>
            </w:pPr>
            <w:r>
              <w:rPr>
                <w:rFonts w:cs="Times New Roman"/>
              </w:rPr>
              <w:t>2020</w:t>
            </w:r>
          </w:p>
        </w:tc>
        <w:tc>
          <w:tcPr>
            <w:tcW w:w="993" w:type="dxa"/>
          </w:tcPr>
          <w:p w14:paraId="34A6330B" w14:textId="4B4BC45E" w:rsidR="00355C74" w:rsidRPr="00FC7F4A" w:rsidRDefault="00355C74" w:rsidP="00355C74">
            <w:pPr>
              <w:pBdr>
                <w:bottom w:val="single" w:sz="4" w:space="1" w:color="auto"/>
              </w:pBdr>
              <w:spacing w:line="280" w:lineRule="exact"/>
              <w:jc w:val="center"/>
              <w:rPr>
                <w:rFonts w:cs="Times New Roman"/>
              </w:rPr>
            </w:pPr>
            <w:r w:rsidRPr="00FC7F4A">
              <w:rPr>
                <w:rFonts w:cs="Times New Roman"/>
              </w:rPr>
              <w:t>201</w:t>
            </w:r>
            <w:r>
              <w:rPr>
                <w:rFonts w:cs="Times New Roman"/>
              </w:rPr>
              <w:t>9</w:t>
            </w:r>
          </w:p>
        </w:tc>
      </w:tr>
      <w:tr w:rsidR="00355C74" w:rsidRPr="00FC7F4A" w14:paraId="496F38D3" w14:textId="77777777" w:rsidTr="00B000EC">
        <w:trPr>
          <w:trHeight w:val="312"/>
        </w:trPr>
        <w:tc>
          <w:tcPr>
            <w:tcW w:w="2591" w:type="dxa"/>
            <w:vAlign w:val="bottom"/>
          </w:tcPr>
          <w:p w14:paraId="293D01C9" w14:textId="77777777" w:rsidR="00355C74" w:rsidRPr="00FC7F4A" w:rsidRDefault="00355C74" w:rsidP="00355C74">
            <w:pPr>
              <w:ind w:right="-129"/>
              <w:rPr>
                <w:rFonts w:cs="Times New Roman"/>
              </w:rPr>
            </w:pPr>
            <w:r w:rsidRPr="00FC7F4A">
              <w:rPr>
                <w:rFonts w:cs="Times New Roman"/>
              </w:rPr>
              <w:t>Foreign country</w:t>
            </w:r>
          </w:p>
        </w:tc>
        <w:tc>
          <w:tcPr>
            <w:tcW w:w="851" w:type="dxa"/>
            <w:vAlign w:val="bottom"/>
          </w:tcPr>
          <w:p w14:paraId="247A35CB" w14:textId="7BB21A0D" w:rsidR="00355C74" w:rsidRPr="00FC7F4A" w:rsidRDefault="000E3581" w:rsidP="00355C74">
            <w:pPr>
              <w:ind w:hanging="1329"/>
              <w:jc w:val="right"/>
              <w:rPr>
                <w:rFonts w:cs="Times New Roman"/>
              </w:rPr>
            </w:pPr>
            <w:r>
              <w:rPr>
                <w:rFonts w:cs="Times New Roman"/>
              </w:rPr>
              <w:t>390,810</w:t>
            </w:r>
          </w:p>
        </w:tc>
        <w:tc>
          <w:tcPr>
            <w:tcW w:w="850" w:type="dxa"/>
            <w:vAlign w:val="bottom"/>
          </w:tcPr>
          <w:p w14:paraId="7F6E61F1" w14:textId="190EF168" w:rsidR="00355C74" w:rsidRPr="00FC7F4A" w:rsidRDefault="00355C74" w:rsidP="00355C74">
            <w:pPr>
              <w:jc w:val="right"/>
              <w:rPr>
                <w:rFonts w:cs="Times New Roman"/>
              </w:rPr>
            </w:pPr>
            <w:r>
              <w:rPr>
                <w:rFonts w:cs="Times New Roman"/>
              </w:rPr>
              <w:t>384,683</w:t>
            </w:r>
          </w:p>
        </w:tc>
        <w:tc>
          <w:tcPr>
            <w:tcW w:w="851" w:type="dxa"/>
            <w:vAlign w:val="bottom"/>
          </w:tcPr>
          <w:p w14:paraId="48B05967" w14:textId="5A50E3D4" w:rsidR="00355C74" w:rsidRPr="00FC7F4A" w:rsidRDefault="000E3581" w:rsidP="00355C74">
            <w:pPr>
              <w:jc w:val="center"/>
              <w:rPr>
                <w:rFonts w:cs="Times New Roman"/>
              </w:rPr>
            </w:pPr>
            <w:r>
              <w:rPr>
                <w:rFonts w:cs="Times New Roman"/>
              </w:rPr>
              <w:t>6,246</w:t>
            </w:r>
          </w:p>
        </w:tc>
        <w:tc>
          <w:tcPr>
            <w:tcW w:w="851" w:type="dxa"/>
            <w:vAlign w:val="bottom"/>
          </w:tcPr>
          <w:p w14:paraId="3062B230" w14:textId="58A6B2BE" w:rsidR="00355C74" w:rsidRPr="00FC7F4A" w:rsidRDefault="00E4126A" w:rsidP="00355C74">
            <w:pPr>
              <w:jc w:val="center"/>
              <w:rPr>
                <w:rFonts w:cs="Times New Roman"/>
              </w:rPr>
            </w:pPr>
            <w:r>
              <w:rPr>
                <w:rFonts w:cs="Times New Roman"/>
              </w:rPr>
              <w:t>67,140</w:t>
            </w:r>
          </w:p>
        </w:tc>
        <w:tc>
          <w:tcPr>
            <w:tcW w:w="853" w:type="dxa"/>
            <w:vAlign w:val="bottom"/>
          </w:tcPr>
          <w:p w14:paraId="555AB93F" w14:textId="621FB0AF" w:rsidR="00355C74" w:rsidRPr="00FC7F4A" w:rsidRDefault="000E3581" w:rsidP="00355C74">
            <w:pPr>
              <w:jc w:val="center"/>
              <w:rPr>
                <w:rFonts w:cs="Times New Roman"/>
              </w:rPr>
            </w:pPr>
            <w:r>
              <w:rPr>
                <w:rFonts w:cs="Times New Roman"/>
              </w:rPr>
              <w:t>81,024</w:t>
            </w:r>
          </w:p>
        </w:tc>
        <w:tc>
          <w:tcPr>
            <w:tcW w:w="993" w:type="dxa"/>
            <w:vAlign w:val="bottom"/>
          </w:tcPr>
          <w:p w14:paraId="14818F9D" w14:textId="12CA0974" w:rsidR="00355C74" w:rsidRPr="00FC7F4A" w:rsidRDefault="00E4126A" w:rsidP="00355C74">
            <w:pPr>
              <w:jc w:val="center"/>
              <w:rPr>
                <w:rFonts w:cs="Times New Roman"/>
              </w:rPr>
            </w:pPr>
            <w:r>
              <w:rPr>
                <w:rFonts w:cs="Times New Roman"/>
              </w:rPr>
              <w:t>65,428</w:t>
            </w:r>
          </w:p>
        </w:tc>
      </w:tr>
      <w:tr w:rsidR="00355C74" w:rsidRPr="00FC7F4A" w14:paraId="67F9E12C" w14:textId="77777777" w:rsidTr="00B000EC">
        <w:trPr>
          <w:trHeight w:val="312"/>
        </w:trPr>
        <w:tc>
          <w:tcPr>
            <w:tcW w:w="2591" w:type="dxa"/>
            <w:vAlign w:val="bottom"/>
          </w:tcPr>
          <w:p w14:paraId="4AE3D8BC" w14:textId="77777777" w:rsidR="00355C74" w:rsidRPr="00FC7F4A" w:rsidRDefault="00355C74" w:rsidP="00355C74">
            <w:pPr>
              <w:ind w:right="-36"/>
              <w:rPr>
                <w:rFonts w:cs="Times New Roman"/>
              </w:rPr>
            </w:pPr>
            <w:r w:rsidRPr="00FC7F4A">
              <w:rPr>
                <w:rFonts w:cs="Times New Roman"/>
              </w:rPr>
              <w:t>Domestic</w:t>
            </w:r>
          </w:p>
        </w:tc>
        <w:tc>
          <w:tcPr>
            <w:tcW w:w="851" w:type="dxa"/>
            <w:vAlign w:val="bottom"/>
          </w:tcPr>
          <w:p w14:paraId="21FE7539" w14:textId="1BB3D2E8" w:rsidR="00355C74" w:rsidRPr="00FC7F4A" w:rsidRDefault="000E3581" w:rsidP="00355C74">
            <w:pPr>
              <w:pBdr>
                <w:bottom w:val="single" w:sz="6" w:space="1" w:color="auto"/>
              </w:pBdr>
              <w:jc w:val="right"/>
              <w:rPr>
                <w:rFonts w:cs="Times New Roman"/>
              </w:rPr>
            </w:pPr>
            <w:r>
              <w:rPr>
                <w:rFonts w:cs="Times New Roman"/>
              </w:rPr>
              <w:t>2,522,547</w:t>
            </w:r>
          </w:p>
        </w:tc>
        <w:tc>
          <w:tcPr>
            <w:tcW w:w="850" w:type="dxa"/>
            <w:vAlign w:val="bottom"/>
          </w:tcPr>
          <w:p w14:paraId="39E3C5C7" w14:textId="292E881E" w:rsidR="00355C74" w:rsidRPr="00FC7F4A" w:rsidRDefault="00355C74" w:rsidP="00355C74">
            <w:pPr>
              <w:pBdr>
                <w:bottom w:val="single" w:sz="6" w:space="1" w:color="auto"/>
              </w:pBdr>
              <w:jc w:val="right"/>
              <w:rPr>
                <w:rFonts w:cs="Times New Roman"/>
              </w:rPr>
            </w:pPr>
            <w:r>
              <w:rPr>
                <w:rFonts w:cs="Times New Roman"/>
              </w:rPr>
              <w:t>3,049,117</w:t>
            </w:r>
          </w:p>
        </w:tc>
        <w:tc>
          <w:tcPr>
            <w:tcW w:w="851" w:type="dxa"/>
            <w:vAlign w:val="bottom"/>
          </w:tcPr>
          <w:p w14:paraId="7227345D" w14:textId="1FD9D9CE" w:rsidR="00355C74" w:rsidRPr="00FC7F4A" w:rsidRDefault="000E3581" w:rsidP="00355C74">
            <w:pPr>
              <w:pBdr>
                <w:bottom w:val="single" w:sz="6" w:space="1" w:color="auto"/>
              </w:pBdr>
              <w:jc w:val="center"/>
              <w:rPr>
                <w:rFonts w:cs="Times New Roman"/>
              </w:rPr>
            </w:pPr>
            <w:r>
              <w:rPr>
                <w:rFonts w:cs="Times New Roman"/>
              </w:rPr>
              <w:t>2,620</w:t>
            </w:r>
          </w:p>
        </w:tc>
        <w:tc>
          <w:tcPr>
            <w:tcW w:w="851" w:type="dxa"/>
            <w:vAlign w:val="bottom"/>
          </w:tcPr>
          <w:p w14:paraId="6510C227" w14:textId="7C5A3F44" w:rsidR="00355C74" w:rsidRPr="00FC7F4A" w:rsidRDefault="00E4126A" w:rsidP="00355C74">
            <w:pPr>
              <w:pBdr>
                <w:bottom w:val="single" w:sz="6" w:space="1" w:color="auto"/>
              </w:pBdr>
              <w:jc w:val="center"/>
              <w:rPr>
                <w:rFonts w:cs="Times New Roman"/>
              </w:rPr>
            </w:pPr>
            <w:r>
              <w:rPr>
                <w:rFonts w:cs="Times New Roman"/>
              </w:rPr>
              <w:t>39,891</w:t>
            </w:r>
          </w:p>
        </w:tc>
        <w:tc>
          <w:tcPr>
            <w:tcW w:w="853" w:type="dxa"/>
            <w:vAlign w:val="bottom"/>
          </w:tcPr>
          <w:p w14:paraId="4EF54170" w14:textId="3C42C34D" w:rsidR="00355C74" w:rsidRPr="00FC7F4A" w:rsidRDefault="000E3581" w:rsidP="00355C74">
            <w:pPr>
              <w:pBdr>
                <w:bottom w:val="single" w:sz="6" w:space="1" w:color="auto"/>
              </w:pBdr>
              <w:jc w:val="center"/>
              <w:rPr>
                <w:rFonts w:cs="Times New Roman"/>
              </w:rPr>
            </w:pPr>
            <w:r>
              <w:rPr>
                <w:rFonts w:cs="Times New Roman"/>
              </w:rPr>
              <w:t>189,398</w:t>
            </w:r>
          </w:p>
        </w:tc>
        <w:tc>
          <w:tcPr>
            <w:tcW w:w="993" w:type="dxa"/>
            <w:vAlign w:val="bottom"/>
          </w:tcPr>
          <w:p w14:paraId="31DC356A" w14:textId="3BEA72CB" w:rsidR="00355C74" w:rsidRPr="00FC7F4A" w:rsidRDefault="00E4126A" w:rsidP="00355C74">
            <w:pPr>
              <w:pBdr>
                <w:bottom w:val="single" w:sz="6" w:space="1" w:color="auto"/>
              </w:pBdr>
              <w:jc w:val="center"/>
              <w:rPr>
                <w:rFonts w:cs="Times New Roman"/>
              </w:rPr>
            </w:pPr>
            <w:r>
              <w:rPr>
                <w:rFonts w:cs="Times New Roman"/>
              </w:rPr>
              <w:t>29,820</w:t>
            </w:r>
          </w:p>
        </w:tc>
      </w:tr>
      <w:tr w:rsidR="00355C74" w:rsidRPr="00FC7F4A" w14:paraId="1AEBF053" w14:textId="77777777" w:rsidTr="00B000EC">
        <w:trPr>
          <w:trHeight w:val="312"/>
        </w:trPr>
        <w:tc>
          <w:tcPr>
            <w:tcW w:w="2591" w:type="dxa"/>
            <w:vAlign w:val="bottom"/>
          </w:tcPr>
          <w:p w14:paraId="784041A1" w14:textId="77777777" w:rsidR="00355C74" w:rsidRPr="00FC7F4A" w:rsidRDefault="00355C74" w:rsidP="00355C74">
            <w:pPr>
              <w:ind w:right="-36"/>
              <w:rPr>
                <w:rFonts w:cs="Times New Roman"/>
              </w:rPr>
            </w:pPr>
            <w:r w:rsidRPr="00FC7F4A">
              <w:rPr>
                <w:rFonts w:cs="Times New Roman"/>
              </w:rPr>
              <w:t>Total</w:t>
            </w:r>
          </w:p>
        </w:tc>
        <w:tc>
          <w:tcPr>
            <w:tcW w:w="851" w:type="dxa"/>
            <w:vAlign w:val="bottom"/>
          </w:tcPr>
          <w:p w14:paraId="5422A5DD" w14:textId="17075E91" w:rsidR="00355C74" w:rsidRPr="00FC7F4A" w:rsidRDefault="000E3581" w:rsidP="00355C74">
            <w:pPr>
              <w:pBdr>
                <w:bottom w:val="double" w:sz="6" w:space="1" w:color="auto"/>
              </w:pBdr>
              <w:jc w:val="right"/>
              <w:rPr>
                <w:rFonts w:cs="Times New Roman"/>
              </w:rPr>
            </w:pPr>
            <w:r>
              <w:rPr>
                <w:rFonts w:cs="Times New Roman"/>
              </w:rPr>
              <w:t>2,913,357</w:t>
            </w:r>
          </w:p>
        </w:tc>
        <w:tc>
          <w:tcPr>
            <w:tcW w:w="850" w:type="dxa"/>
            <w:vAlign w:val="bottom"/>
          </w:tcPr>
          <w:p w14:paraId="5041EA2C" w14:textId="561717AA" w:rsidR="00355C74" w:rsidRPr="00FC7F4A" w:rsidRDefault="00355C74" w:rsidP="00355C74">
            <w:pPr>
              <w:pBdr>
                <w:bottom w:val="double" w:sz="6" w:space="1" w:color="auto"/>
              </w:pBdr>
              <w:jc w:val="right"/>
              <w:rPr>
                <w:rFonts w:cs="Times New Roman"/>
              </w:rPr>
            </w:pPr>
            <w:r>
              <w:rPr>
                <w:rFonts w:cs="Times New Roman"/>
              </w:rPr>
              <w:t>3,433,800</w:t>
            </w:r>
          </w:p>
        </w:tc>
        <w:tc>
          <w:tcPr>
            <w:tcW w:w="851" w:type="dxa"/>
            <w:vAlign w:val="bottom"/>
          </w:tcPr>
          <w:p w14:paraId="0BC1807D" w14:textId="6693E339" w:rsidR="00355C74" w:rsidRPr="00FC7F4A" w:rsidRDefault="000E3581" w:rsidP="00355C74">
            <w:pPr>
              <w:pBdr>
                <w:bottom w:val="double" w:sz="6" w:space="1" w:color="auto"/>
              </w:pBdr>
              <w:jc w:val="center"/>
              <w:rPr>
                <w:rFonts w:cs="Times New Roman"/>
              </w:rPr>
            </w:pPr>
            <w:r>
              <w:rPr>
                <w:rFonts w:cs="Times New Roman"/>
              </w:rPr>
              <w:t>8,866</w:t>
            </w:r>
          </w:p>
        </w:tc>
        <w:tc>
          <w:tcPr>
            <w:tcW w:w="851" w:type="dxa"/>
            <w:vAlign w:val="bottom"/>
          </w:tcPr>
          <w:p w14:paraId="196B0179" w14:textId="629F3D16" w:rsidR="00355C74" w:rsidRPr="00FC7F4A" w:rsidRDefault="00E4126A" w:rsidP="00355C74">
            <w:pPr>
              <w:pBdr>
                <w:bottom w:val="double" w:sz="6" w:space="1" w:color="auto"/>
              </w:pBdr>
              <w:jc w:val="center"/>
              <w:rPr>
                <w:rFonts w:cs="Times New Roman"/>
              </w:rPr>
            </w:pPr>
            <w:r>
              <w:rPr>
                <w:rFonts w:cs="Times New Roman"/>
              </w:rPr>
              <w:t>107,031</w:t>
            </w:r>
          </w:p>
        </w:tc>
        <w:tc>
          <w:tcPr>
            <w:tcW w:w="853" w:type="dxa"/>
            <w:vAlign w:val="bottom"/>
          </w:tcPr>
          <w:p w14:paraId="39242C11" w14:textId="2F3DDB28" w:rsidR="00355C74" w:rsidRPr="00FC7F4A" w:rsidRDefault="000E3581" w:rsidP="00355C74">
            <w:pPr>
              <w:pBdr>
                <w:bottom w:val="double" w:sz="6" w:space="1" w:color="auto"/>
              </w:pBdr>
              <w:jc w:val="center"/>
              <w:rPr>
                <w:rFonts w:cs="Times New Roman"/>
              </w:rPr>
            </w:pPr>
            <w:r>
              <w:rPr>
                <w:rFonts w:cs="Times New Roman"/>
              </w:rPr>
              <w:t>270,422</w:t>
            </w:r>
          </w:p>
        </w:tc>
        <w:tc>
          <w:tcPr>
            <w:tcW w:w="993" w:type="dxa"/>
            <w:vAlign w:val="bottom"/>
          </w:tcPr>
          <w:p w14:paraId="3BBB48FD" w14:textId="4016EE3F" w:rsidR="00355C74" w:rsidRPr="00FC7F4A" w:rsidRDefault="00E4126A" w:rsidP="00355C74">
            <w:pPr>
              <w:pBdr>
                <w:bottom w:val="double" w:sz="6" w:space="1" w:color="auto"/>
              </w:pBdr>
              <w:jc w:val="center"/>
              <w:rPr>
                <w:rFonts w:cs="Times New Roman"/>
              </w:rPr>
            </w:pPr>
            <w:r>
              <w:rPr>
                <w:rFonts w:cs="Times New Roman"/>
              </w:rPr>
              <w:t>95,248</w:t>
            </w:r>
          </w:p>
        </w:tc>
      </w:tr>
    </w:tbl>
    <w:p w14:paraId="678B92A4" w14:textId="77777777" w:rsidR="00E4126A" w:rsidRDefault="00E4126A" w:rsidP="00C6161D">
      <w:pPr>
        <w:tabs>
          <w:tab w:val="right" w:pos="12420"/>
        </w:tabs>
        <w:spacing w:before="120"/>
        <w:ind w:left="839" w:right="-45" w:hanging="482"/>
        <w:jc w:val="both"/>
        <w:rPr>
          <w:rFonts w:cs="Times New Roman"/>
        </w:rPr>
      </w:pPr>
    </w:p>
    <w:p w14:paraId="0EEE3DFD" w14:textId="77777777" w:rsidR="00E4126A" w:rsidRDefault="00E4126A" w:rsidP="00E4126A">
      <w:pPr>
        <w:ind w:right="669" w:firstLine="709"/>
        <w:jc w:val="center"/>
        <w:rPr>
          <w:rFonts w:cs="Times New Roman"/>
        </w:rPr>
      </w:pPr>
    </w:p>
    <w:p w14:paraId="1E8D5985" w14:textId="77777777" w:rsidR="00E4126A" w:rsidRDefault="00E4126A" w:rsidP="00E4126A">
      <w:pPr>
        <w:ind w:right="669" w:firstLine="709"/>
        <w:jc w:val="center"/>
        <w:rPr>
          <w:rFonts w:cs="Times New Roman"/>
        </w:rPr>
      </w:pPr>
    </w:p>
    <w:p w14:paraId="798ACE4D" w14:textId="64CCC423" w:rsidR="00E4126A" w:rsidRPr="00FC7F4A" w:rsidRDefault="00E4126A" w:rsidP="00E4126A">
      <w:pPr>
        <w:ind w:right="669" w:firstLine="709"/>
        <w:jc w:val="center"/>
        <w:rPr>
          <w:rFonts w:cs="Times New Roman"/>
        </w:rPr>
      </w:pPr>
      <w:r w:rsidRPr="00FC7F4A">
        <w:rPr>
          <w:rFonts w:cs="Times New Roman"/>
        </w:rPr>
        <w:t xml:space="preserve">                                                                                                                                (Unit : Thousand Baht)</w:t>
      </w:r>
    </w:p>
    <w:tbl>
      <w:tblPr>
        <w:tblW w:w="7840" w:type="dxa"/>
        <w:tblInd w:w="348" w:type="dxa"/>
        <w:tblLayout w:type="fixed"/>
        <w:tblLook w:val="0000" w:firstRow="0" w:lastRow="0" w:firstColumn="0" w:lastColumn="0" w:noHBand="0" w:noVBand="0"/>
      </w:tblPr>
      <w:tblGrid>
        <w:gridCol w:w="2591"/>
        <w:gridCol w:w="851"/>
        <w:gridCol w:w="850"/>
        <w:gridCol w:w="851"/>
        <w:gridCol w:w="851"/>
        <w:gridCol w:w="853"/>
        <w:gridCol w:w="993"/>
      </w:tblGrid>
      <w:tr w:rsidR="00E4126A" w:rsidRPr="00FC7F4A" w14:paraId="5D49F83A" w14:textId="77777777" w:rsidTr="00A4321C">
        <w:trPr>
          <w:cantSplit/>
          <w:trHeight w:val="288"/>
        </w:trPr>
        <w:tc>
          <w:tcPr>
            <w:tcW w:w="2591" w:type="dxa"/>
            <w:vAlign w:val="bottom"/>
          </w:tcPr>
          <w:p w14:paraId="5D195888" w14:textId="77777777" w:rsidR="00E4126A" w:rsidRPr="00FC7F4A" w:rsidRDefault="00E4126A" w:rsidP="00A4321C">
            <w:pPr>
              <w:spacing w:line="280" w:lineRule="exact"/>
              <w:ind w:right="-36"/>
              <w:rPr>
                <w:rFonts w:cs="Times New Roman"/>
                <w:u w:val="single"/>
              </w:rPr>
            </w:pPr>
          </w:p>
        </w:tc>
        <w:tc>
          <w:tcPr>
            <w:tcW w:w="5249" w:type="dxa"/>
            <w:gridSpan w:val="6"/>
            <w:vAlign w:val="bottom"/>
          </w:tcPr>
          <w:p w14:paraId="30663D49" w14:textId="77777777" w:rsidR="00E4126A" w:rsidRPr="00FC7F4A" w:rsidRDefault="00E4126A" w:rsidP="00A4321C">
            <w:pPr>
              <w:pBdr>
                <w:bottom w:val="single" w:sz="4" w:space="1" w:color="auto"/>
              </w:pBdr>
              <w:spacing w:line="280" w:lineRule="exact"/>
              <w:ind w:right="-36"/>
              <w:jc w:val="center"/>
              <w:rPr>
                <w:rFonts w:cs="Times New Roman"/>
              </w:rPr>
            </w:pPr>
            <w:r w:rsidRPr="00FC7F4A">
              <w:rPr>
                <w:rFonts w:cs="Times New Roman"/>
              </w:rPr>
              <w:t>Consolidated Financial Statement</w:t>
            </w:r>
          </w:p>
        </w:tc>
      </w:tr>
      <w:tr w:rsidR="00E4126A" w:rsidRPr="00FC7F4A" w14:paraId="29F339BA" w14:textId="77777777" w:rsidTr="00A4321C">
        <w:trPr>
          <w:cantSplit/>
        </w:trPr>
        <w:tc>
          <w:tcPr>
            <w:tcW w:w="2591" w:type="dxa"/>
            <w:vAlign w:val="bottom"/>
          </w:tcPr>
          <w:p w14:paraId="79C4B9AF" w14:textId="77777777" w:rsidR="00E4126A" w:rsidRPr="00FC7F4A" w:rsidRDefault="00E4126A" w:rsidP="00A4321C">
            <w:pPr>
              <w:spacing w:line="280" w:lineRule="exact"/>
              <w:ind w:right="-36"/>
              <w:rPr>
                <w:rFonts w:cs="Times New Roman"/>
                <w:u w:val="single"/>
              </w:rPr>
            </w:pPr>
          </w:p>
        </w:tc>
        <w:tc>
          <w:tcPr>
            <w:tcW w:w="5249" w:type="dxa"/>
            <w:gridSpan w:val="6"/>
            <w:vAlign w:val="bottom"/>
          </w:tcPr>
          <w:p w14:paraId="0B146F01" w14:textId="23AAC47F" w:rsidR="00E4126A" w:rsidRPr="00FC7F4A" w:rsidRDefault="00E4126A" w:rsidP="00A4321C">
            <w:pPr>
              <w:pBdr>
                <w:bottom w:val="single" w:sz="4" w:space="1" w:color="auto"/>
              </w:pBdr>
              <w:spacing w:line="280" w:lineRule="exact"/>
              <w:ind w:right="-36"/>
              <w:jc w:val="center"/>
              <w:rPr>
                <w:rFonts w:cs="Times New Roman"/>
                <w:u w:val="single"/>
              </w:rPr>
            </w:pPr>
            <w:r w:rsidRPr="00FC7F4A">
              <w:rPr>
                <w:rFonts w:cs="Times New Roman"/>
              </w:rPr>
              <w:t xml:space="preserve">For </w:t>
            </w:r>
            <w:r>
              <w:rPr>
                <w:rFonts w:cs="Times New Roman"/>
              </w:rPr>
              <w:t>six</w:t>
            </w:r>
            <w:r w:rsidRPr="00FC7F4A">
              <w:rPr>
                <w:rFonts w:cs="Times New Roman"/>
              </w:rPr>
              <w:t xml:space="preserve">-month periods ended </w:t>
            </w:r>
            <w:r>
              <w:rPr>
                <w:rFonts w:cs="Times New Roman"/>
              </w:rPr>
              <w:t>June 30</w:t>
            </w:r>
            <w:r w:rsidRPr="00FC7F4A">
              <w:rPr>
                <w:rFonts w:cs="Times New Roman"/>
              </w:rPr>
              <w:t>, 20</w:t>
            </w:r>
            <w:r>
              <w:rPr>
                <w:rFonts w:cs="Times New Roman"/>
              </w:rPr>
              <w:t>20</w:t>
            </w:r>
            <w:r w:rsidRPr="00FC7F4A">
              <w:rPr>
                <w:rFonts w:cs="Times New Roman"/>
              </w:rPr>
              <w:t xml:space="preserve"> and 201</w:t>
            </w:r>
            <w:r>
              <w:rPr>
                <w:rFonts w:cs="Times New Roman"/>
              </w:rPr>
              <w:t>9</w:t>
            </w:r>
          </w:p>
        </w:tc>
      </w:tr>
      <w:tr w:rsidR="00E4126A" w:rsidRPr="00FC7F4A" w14:paraId="6C87B9D8" w14:textId="77777777" w:rsidTr="00A4321C">
        <w:trPr>
          <w:cantSplit/>
        </w:trPr>
        <w:tc>
          <w:tcPr>
            <w:tcW w:w="2591" w:type="dxa"/>
            <w:vAlign w:val="bottom"/>
          </w:tcPr>
          <w:p w14:paraId="72FA6F88" w14:textId="77777777" w:rsidR="00E4126A" w:rsidRPr="00FC7F4A" w:rsidRDefault="00E4126A" w:rsidP="00A4321C">
            <w:pPr>
              <w:spacing w:line="280" w:lineRule="exact"/>
              <w:ind w:right="-36"/>
              <w:rPr>
                <w:rFonts w:cs="Times New Roman"/>
                <w:u w:val="single"/>
              </w:rPr>
            </w:pPr>
          </w:p>
        </w:tc>
        <w:tc>
          <w:tcPr>
            <w:tcW w:w="1701" w:type="dxa"/>
            <w:gridSpan w:val="2"/>
            <w:vAlign w:val="bottom"/>
          </w:tcPr>
          <w:p w14:paraId="0C95A1E1" w14:textId="77777777" w:rsidR="00E4126A" w:rsidRPr="00FC7F4A" w:rsidRDefault="00E4126A" w:rsidP="00A4321C">
            <w:pPr>
              <w:pBdr>
                <w:bottom w:val="single" w:sz="4" w:space="1" w:color="auto"/>
              </w:pBdr>
              <w:spacing w:line="280" w:lineRule="exact"/>
              <w:ind w:right="-36"/>
              <w:jc w:val="center"/>
              <w:rPr>
                <w:rFonts w:cs="Times New Roman"/>
              </w:rPr>
            </w:pPr>
            <w:r w:rsidRPr="00FC7F4A">
              <w:rPr>
                <w:rFonts w:cs="Times New Roman"/>
              </w:rPr>
              <w:t>Assets</w:t>
            </w:r>
          </w:p>
        </w:tc>
        <w:tc>
          <w:tcPr>
            <w:tcW w:w="1702" w:type="dxa"/>
            <w:gridSpan w:val="2"/>
            <w:vAlign w:val="bottom"/>
          </w:tcPr>
          <w:p w14:paraId="636FF6C0" w14:textId="77777777" w:rsidR="00E4126A" w:rsidRPr="00FC7F4A" w:rsidRDefault="00E4126A" w:rsidP="00A4321C">
            <w:pPr>
              <w:pBdr>
                <w:bottom w:val="single" w:sz="4" w:space="1" w:color="auto"/>
              </w:pBdr>
              <w:spacing w:line="280" w:lineRule="exact"/>
              <w:ind w:right="-36"/>
              <w:jc w:val="center"/>
              <w:rPr>
                <w:rFonts w:cs="Times New Roman"/>
              </w:rPr>
            </w:pPr>
            <w:r w:rsidRPr="00FC7F4A">
              <w:rPr>
                <w:rFonts w:cs="Times New Roman"/>
              </w:rPr>
              <w:t>Service Income</w:t>
            </w:r>
          </w:p>
        </w:tc>
        <w:tc>
          <w:tcPr>
            <w:tcW w:w="1846" w:type="dxa"/>
            <w:gridSpan w:val="2"/>
            <w:vAlign w:val="bottom"/>
          </w:tcPr>
          <w:p w14:paraId="5959FE90" w14:textId="77777777" w:rsidR="00E4126A" w:rsidRPr="00FC7F4A" w:rsidRDefault="00E4126A" w:rsidP="00A4321C">
            <w:pPr>
              <w:pBdr>
                <w:bottom w:val="single" w:sz="4" w:space="1" w:color="auto"/>
              </w:pBdr>
              <w:spacing w:line="280" w:lineRule="exact"/>
              <w:ind w:right="-36"/>
              <w:jc w:val="center"/>
              <w:rPr>
                <w:rFonts w:cs="Times New Roman"/>
              </w:rPr>
            </w:pPr>
            <w:r w:rsidRPr="00FC7F4A">
              <w:rPr>
                <w:rFonts w:cs="Times New Roman"/>
              </w:rPr>
              <w:t>Net Profit (1)</w:t>
            </w:r>
          </w:p>
        </w:tc>
      </w:tr>
      <w:tr w:rsidR="00E4126A" w:rsidRPr="00FC7F4A" w14:paraId="3BB0B1E5" w14:textId="77777777" w:rsidTr="00A4321C">
        <w:tc>
          <w:tcPr>
            <w:tcW w:w="2591" w:type="dxa"/>
            <w:vAlign w:val="bottom"/>
          </w:tcPr>
          <w:p w14:paraId="2DF18403" w14:textId="77777777" w:rsidR="00E4126A" w:rsidRPr="00FC7F4A" w:rsidRDefault="00E4126A" w:rsidP="00A4321C">
            <w:pPr>
              <w:spacing w:line="280" w:lineRule="exact"/>
              <w:ind w:right="-36"/>
              <w:rPr>
                <w:rFonts w:cs="Times New Roman"/>
                <w:u w:val="single"/>
              </w:rPr>
            </w:pPr>
          </w:p>
        </w:tc>
        <w:tc>
          <w:tcPr>
            <w:tcW w:w="851" w:type="dxa"/>
            <w:vAlign w:val="bottom"/>
          </w:tcPr>
          <w:p w14:paraId="25623A56" w14:textId="77777777" w:rsidR="00E4126A" w:rsidRPr="00FC7F4A" w:rsidRDefault="00E4126A" w:rsidP="00A4321C">
            <w:pPr>
              <w:spacing w:line="280" w:lineRule="exact"/>
              <w:ind w:right="-36"/>
              <w:rPr>
                <w:rFonts w:cs="Times New Roman"/>
              </w:rPr>
            </w:pPr>
            <w:r w:rsidRPr="00FC7F4A">
              <w:rPr>
                <w:rFonts w:cs="Times New Roman"/>
              </w:rPr>
              <w:t xml:space="preserve"> </w:t>
            </w:r>
            <w:r>
              <w:rPr>
                <w:rFonts w:cs="Times New Roman"/>
              </w:rPr>
              <w:t>June 30</w:t>
            </w:r>
          </w:p>
        </w:tc>
        <w:tc>
          <w:tcPr>
            <w:tcW w:w="850" w:type="dxa"/>
            <w:vAlign w:val="bottom"/>
          </w:tcPr>
          <w:p w14:paraId="4464C783" w14:textId="77777777" w:rsidR="00E4126A" w:rsidRPr="00FC7F4A" w:rsidRDefault="00E4126A" w:rsidP="00A4321C">
            <w:pPr>
              <w:spacing w:line="280" w:lineRule="exact"/>
              <w:ind w:left="-104" w:right="-36"/>
              <w:rPr>
                <w:rFonts w:cs="Times New Roman"/>
              </w:rPr>
            </w:pPr>
            <w:r w:rsidRPr="00FC7F4A">
              <w:rPr>
                <w:rFonts w:cs="Times New Roman"/>
              </w:rPr>
              <w:t>December 31</w:t>
            </w:r>
          </w:p>
        </w:tc>
        <w:tc>
          <w:tcPr>
            <w:tcW w:w="851" w:type="dxa"/>
            <w:vAlign w:val="bottom"/>
          </w:tcPr>
          <w:p w14:paraId="6946D75C" w14:textId="77777777" w:rsidR="00E4126A" w:rsidRPr="00FC7F4A" w:rsidRDefault="00E4126A" w:rsidP="00A4321C">
            <w:pPr>
              <w:spacing w:line="280" w:lineRule="exact"/>
              <w:ind w:right="-36"/>
              <w:rPr>
                <w:rFonts w:cs="Times New Roman"/>
              </w:rPr>
            </w:pPr>
            <w:r>
              <w:rPr>
                <w:rFonts w:cs="Times New Roman"/>
              </w:rPr>
              <w:t>June 30</w:t>
            </w:r>
          </w:p>
        </w:tc>
        <w:tc>
          <w:tcPr>
            <w:tcW w:w="851" w:type="dxa"/>
            <w:vAlign w:val="bottom"/>
          </w:tcPr>
          <w:p w14:paraId="5DC0DE67" w14:textId="77777777" w:rsidR="00E4126A" w:rsidRPr="00FC7F4A" w:rsidRDefault="00E4126A" w:rsidP="00A4321C">
            <w:pPr>
              <w:spacing w:line="280" w:lineRule="exact"/>
              <w:ind w:right="-36"/>
              <w:rPr>
                <w:rFonts w:cs="Times New Roman"/>
              </w:rPr>
            </w:pPr>
            <w:r>
              <w:rPr>
                <w:rFonts w:cs="Times New Roman"/>
              </w:rPr>
              <w:t>June 30</w:t>
            </w:r>
          </w:p>
        </w:tc>
        <w:tc>
          <w:tcPr>
            <w:tcW w:w="853" w:type="dxa"/>
            <w:vAlign w:val="bottom"/>
          </w:tcPr>
          <w:p w14:paraId="4B210A88" w14:textId="77777777" w:rsidR="00E4126A" w:rsidRPr="00FC7F4A" w:rsidRDefault="00E4126A" w:rsidP="00A4321C">
            <w:pPr>
              <w:spacing w:line="280" w:lineRule="exact"/>
              <w:ind w:right="-36"/>
              <w:rPr>
                <w:rFonts w:cs="Times New Roman"/>
              </w:rPr>
            </w:pPr>
            <w:r>
              <w:rPr>
                <w:rFonts w:cs="Times New Roman"/>
              </w:rPr>
              <w:t>June 30</w:t>
            </w:r>
          </w:p>
        </w:tc>
        <w:tc>
          <w:tcPr>
            <w:tcW w:w="993" w:type="dxa"/>
            <w:vAlign w:val="bottom"/>
          </w:tcPr>
          <w:p w14:paraId="4D9DD993" w14:textId="77777777" w:rsidR="00E4126A" w:rsidRPr="00FC7F4A" w:rsidRDefault="00E4126A" w:rsidP="00A4321C">
            <w:pPr>
              <w:spacing w:line="280" w:lineRule="exact"/>
              <w:ind w:right="-36"/>
              <w:rPr>
                <w:rFonts w:cs="Times New Roman"/>
              </w:rPr>
            </w:pPr>
            <w:r>
              <w:rPr>
                <w:rFonts w:cs="Times New Roman"/>
              </w:rPr>
              <w:t>June 30</w:t>
            </w:r>
          </w:p>
        </w:tc>
      </w:tr>
      <w:tr w:rsidR="00E4126A" w:rsidRPr="00FC7F4A" w14:paraId="6DBFF158" w14:textId="77777777" w:rsidTr="00A4321C">
        <w:tc>
          <w:tcPr>
            <w:tcW w:w="2591" w:type="dxa"/>
            <w:vAlign w:val="bottom"/>
          </w:tcPr>
          <w:p w14:paraId="04A581B3" w14:textId="77777777" w:rsidR="00E4126A" w:rsidRPr="00FC7F4A" w:rsidRDefault="00E4126A" w:rsidP="00A4321C">
            <w:pPr>
              <w:spacing w:line="280" w:lineRule="exact"/>
              <w:ind w:right="-36"/>
              <w:rPr>
                <w:rFonts w:cs="Times New Roman"/>
                <w:u w:val="single"/>
              </w:rPr>
            </w:pPr>
          </w:p>
        </w:tc>
        <w:tc>
          <w:tcPr>
            <w:tcW w:w="851" w:type="dxa"/>
          </w:tcPr>
          <w:p w14:paraId="5C6D6BE5" w14:textId="77777777" w:rsidR="00E4126A" w:rsidRPr="00FC7F4A" w:rsidRDefault="00E4126A" w:rsidP="00A4321C">
            <w:pPr>
              <w:pBdr>
                <w:bottom w:val="single" w:sz="4" w:space="1" w:color="auto"/>
              </w:pBdr>
              <w:spacing w:line="280" w:lineRule="exact"/>
              <w:jc w:val="center"/>
              <w:rPr>
                <w:rFonts w:cs="Times New Roman"/>
              </w:rPr>
            </w:pPr>
            <w:r w:rsidRPr="00FC7F4A">
              <w:rPr>
                <w:rFonts w:cs="Times New Roman"/>
              </w:rPr>
              <w:t>20</w:t>
            </w:r>
            <w:r>
              <w:rPr>
                <w:rFonts w:cs="Times New Roman"/>
              </w:rPr>
              <w:t>20</w:t>
            </w:r>
          </w:p>
        </w:tc>
        <w:tc>
          <w:tcPr>
            <w:tcW w:w="850" w:type="dxa"/>
          </w:tcPr>
          <w:p w14:paraId="6CD10F0C" w14:textId="77777777" w:rsidR="00E4126A" w:rsidRPr="00FC7F4A" w:rsidRDefault="00E4126A" w:rsidP="00A4321C">
            <w:pPr>
              <w:pBdr>
                <w:bottom w:val="single" w:sz="4" w:space="1" w:color="auto"/>
              </w:pBdr>
              <w:spacing w:line="280" w:lineRule="exact"/>
              <w:jc w:val="center"/>
              <w:rPr>
                <w:rFonts w:cs="Times New Roman"/>
              </w:rPr>
            </w:pPr>
            <w:r w:rsidRPr="00FC7F4A">
              <w:rPr>
                <w:rFonts w:cs="Times New Roman"/>
              </w:rPr>
              <w:t>201</w:t>
            </w:r>
            <w:r>
              <w:rPr>
                <w:rFonts w:cs="Times New Roman"/>
              </w:rPr>
              <w:t>9</w:t>
            </w:r>
          </w:p>
        </w:tc>
        <w:tc>
          <w:tcPr>
            <w:tcW w:w="851" w:type="dxa"/>
          </w:tcPr>
          <w:p w14:paraId="2B3B3DEA" w14:textId="77777777" w:rsidR="00E4126A" w:rsidRPr="00FC7F4A" w:rsidRDefault="00E4126A" w:rsidP="00A4321C">
            <w:pPr>
              <w:pBdr>
                <w:bottom w:val="single" w:sz="4" w:space="1" w:color="auto"/>
              </w:pBdr>
              <w:spacing w:line="280" w:lineRule="exact"/>
              <w:jc w:val="center"/>
              <w:rPr>
                <w:rFonts w:cs="Times New Roman"/>
              </w:rPr>
            </w:pPr>
            <w:r w:rsidRPr="00FC7F4A">
              <w:rPr>
                <w:rFonts w:cs="Times New Roman"/>
              </w:rPr>
              <w:t>20</w:t>
            </w:r>
            <w:r>
              <w:rPr>
                <w:rFonts w:cs="Times New Roman"/>
              </w:rPr>
              <w:t>20</w:t>
            </w:r>
          </w:p>
        </w:tc>
        <w:tc>
          <w:tcPr>
            <w:tcW w:w="851" w:type="dxa"/>
          </w:tcPr>
          <w:p w14:paraId="1AC30BE8" w14:textId="77777777" w:rsidR="00E4126A" w:rsidRPr="00FC7F4A" w:rsidRDefault="00E4126A" w:rsidP="00A4321C">
            <w:pPr>
              <w:pBdr>
                <w:bottom w:val="single" w:sz="4" w:space="1" w:color="auto"/>
              </w:pBdr>
              <w:spacing w:line="280" w:lineRule="exact"/>
              <w:jc w:val="center"/>
              <w:rPr>
                <w:rFonts w:cs="Times New Roman"/>
              </w:rPr>
            </w:pPr>
            <w:r w:rsidRPr="00FC7F4A">
              <w:rPr>
                <w:rFonts w:cs="Times New Roman"/>
              </w:rPr>
              <w:t>201</w:t>
            </w:r>
            <w:r>
              <w:rPr>
                <w:rFonts w:cs="Times New Roman"/>
              </w:rPr>
              <w:t>9</w:t>
            </w:r>
          </w:p>
        </w:tc>
        <w:tc>
          <w:tcPr>
            <w:tcW w:w="853" w:type="dxa"/>
          </w:tcPr>
          <w:p w14:paraId="47AC8B36" w14:textId="77777777" w:rsidR="00E4126A" w:rsidRPr="00FC7F4A" w:rsidRDefault="00E4126A" w:rsidP="00A4321C">
            <w:pPr>
              <w:pBdr>
                <w:bottom w:val="single" w:sz="4" w:space="1" w:color="auto"/>
              </w:pBdr>
              <w:spacing w:line="280" w:lineRule="exact"/>
              <w:jc w:val="center"/>
              <w:rPr>
                <w:rFonts w:cs="Times New Roman"/>
              </w:rPr>
            </w:pPr>
            <w:r>
              <w:rPr>
                <w:rFonts w:cs="Times New Roman"/>
              </w:rPr>
              <w:t>2020</w:t>
            </w:r>
          </w:p>
        </w:tc>
        <w:tc>
          <w:tcPr>
            <w:tcW w:w="993" w:type="dxa"/>
          </w:tcPr>
          <w:p w14:paraId="41657ED8" w14:textId="77777777" w:rsidR="00E4126A" w:rsidRPr="00FC7F4A" w:rsidRDefault="00E4126A" w:rsidP="00A4321C">
            <w:pPr>
              <w:pBdr>
                <w:bottom w:val="single" w:sz="4" w:space="1" w:color="auto"/>
              </w:pBdr>
              <w:spacing w:line="280" w:lineRule="exact"/>
              <w:jc w:val="center"/>
              <w:rPr>
                <w:rFonts w:cs="Times New Roman"/>
              </w:rPr>
            </w:pPr>
            <w:r w:rsidRPr="00FC7F4A">
              <w:rPr>
                <w:rFonts w:cs="Times New Roman"/>
              </w:rPr>
              <w:t>201</w:t>
            </w:r>
            <w:r>
              <w:rPr>
                <w:rFonts w:cs="Times New Roman"/>
              </w:rPr>
              <w:t>9</w:t>
            </w:r>
          </w:p>
        </w:tc>
      </w:tr>
      <w:tr w:rsidR="00E4126A" w:rsidRPr="00FC7F4A" w14:paraId="2E0B4265" w14:textId="77777777" w:rsidTr="00A4321C">
        <w:trPr>
          <w:trHeight w:val="312"/>
        </w:trPr>
        <w:tc>
          <w:tcPr>
            <w:tcW w:w="2591" w:type="dxa"/>
            <w:vAlign w:val="bottom"/>
          </w:tcPr>
          <w:p w14:paraId="779AA4BE" w14:textId="77777777" w:rsidR="00E4126A" w:rsidRPr="00FC7F4A" w:rsidRDefault="00E4126A" w:rsidP="00A4321C">
            <w:pPr>
              <w:ind w:right="-129"/>
              <w:rPr>
                <w:rFonts w:cs="Times New Roman"/>
              </w:rPr>
            </w:pPr>
            <w:r w:rsidRPr="00FC7F4A">
              <w:rPr>
                <w:rFonts w:cs="Times New Roman"/>
              </w:rPr>
              <w:t>Foreign country</w:t>
            </w:r>
          </w:p>
        </w:tc>
        <w:tc>
          <w:tcPr>
            <w:tcW w:w="851" w:type="dxa"/>
            <w:vAlign w:val="bottom"/>
          </w:tcPr>
          <w:p w14:paraId="02AEFCE5" w14:textId="5EECF249" w:rsidR="00E4126A" w:rsidRPr="00FC7F4A" w:rsidRDefault="000E3581" w:rsidP="00A4321C">
            <w:pPr>
              <w:ind w:hanging="1329"/>
              <w:jc w:val="right"/>
              <w:rPr>
                <w:rFonts w:cs="Times New Roman"/>
              </w:rPr>
            </w:pPr>
            <w:r>
              <w:rPr>
                <w:rFonts w:cs="Times New Roman"/>
              </w:rPr>
              <w:t>390,810</w:t>
            </w:r>
          </w:p>
        </w:tc>
        <w:tc>
          <w:tcPr>
            <w:tcW w:w="850" w:type="dxa"/>
            <w:vAlign w:val="bottom"/>
          </w:tcPr>
          <w:p w14:paraId="0E289803" w14:textId="77777777" w:rsidR="00E4126A" w:rsidRPr="00FC7F4A" w:rsidRDefault="00E4126A" w:rsidP="00A4321C">
            <w:pPr>
              <w:jc w:val="right"/>
              <w:rPr>
                <w:rFonts w:cs="Times New Roman"/>
              </w:rPr>
            </w:pPr>
            <w:r>
              <w:rPr>
                <w:rFonts w:cs="Times New Roman"/>
              </w:rPr>
              <w:t>384,683</w:t>
            </w:r>
          </w:p>
        </w:tc>
        <w:tc>
          <w:tcPr>
            <w:tcW w:w="851" w:type="dxa"/>
            <w:vAlign w:val="bottom"/>
          </w:tcPr>
          <w:p w14:paraId="465C751F" w14:textId="737A5844" w:rsidR="00E4126A" w:rsidRPr="00FC7F4A" w:rsidRDefault="000E3581" w:rsidP="00A4321C">
            <w:pPr>
              <w:jc w:val="center"/>
              <w:rPr>
                <w:rFonts w:cs="Times New Roman"/>
              </w:rPr>
            </w:pPr>
            <w:r>
              <w:rPr>
                <w:rFonts w:cs="Times New Roman"/>
              </w:rPr>
              <w:t>11,168</w:t>
            </w:r>
          </w:p>
        </w:tc>
        <w:tc>
          <w:tcPr>
            <w:tcW w:w="851" w:type="dxa"/>
            <w:vAlign w:val="bottom"/>
          </w:tcPr>
          <w:p w14:paraId="6406026C" w14:textId="0C029F83" w:rsidR="00E4126A" w:rsidRPr="00FC7F4A" w:rsidRDefault="00E4126A" w:rsidP="00A4321C">
            <w:pPr>
              <w:jc w:val="center"/>
              <w:rPr>
                <w:rFonts w:cs="Times New Roman"/>
              </w:rPr>
            </w:pPr>
            <w:r>
              <w:rPr>
                <w:rFonts w:cs="Times New Roman"/>
              </w:rPr>
              <w:t>74,887</w:t>
            </w:r>
          </w:p>
        </w:tc>
        <w:tc>
          <w:tcPr>
            <w:tcW w:w="853" w:type="dxa"/>
            <w:vAlign w:val="bottom"/>
          </w:tcPr>
          <w:p w14:paraId="5597D31B" w14:textId="4FDCDC99" w:rsidR="00E4126A" w:rsidRPr="00FC7F4A" w:rsidRDefault="000E3581" w:rsidP="00A4321C">
            <w:pPr>
              <w:jc w:val="center"/>
              <w:rPr>
                <w:rFonts w:cs="Times New Roman"/>
              </w:rPr>
            </w:pPr>
            <w:r>
              <w:rPr>
                <w:rFonts w:cs="Times New Roman"/>
              </w:rPr>
              <w:t>30,695</w:t>
            </w:r>
          </w:p>
        </w:tc>
        <w:tc>
          <w:tcPr>
            <w:tcW w:w="993" w:type="dxa"/>
            <w:vAlign w:val="bottom"/>
          </w:tcPr>
          <w:p w14:paraId="3C8AA5E6" w14:textId="12E02B21" w:rsidR="00E4126A" w:rsidRPr="00FC7F4A" w:rsidRDefault="00E4126A" w:rsidP="00A4321C">
            <w:pPr>
              <w:jc w:val="center"/>
              <w:rPr>
                <w:rFonts w:cs="Times New Roman"/>
              </w:rPr>
            </w:pPr>
            <w:r>
              <w:rPr>
                <w:rFonts w:cs="Times New Roman"/>
              </w:rPr>
              <w:t>54,494</w:t>
            </w:r>
          </w:p>
        </w:tc>
      </w:tr>
      <w:tr w:rsidR="00E4126A" w:rsidRPr="00FC7F4A" w14:paraId="29627567" w14:textId="77777777" w:rsidTr="00A4321C">
        <w:trPr>
          <w:trHeight w:val="312"/>
        </w:trPr>
        <w:tc>
          <w:tcPr>
            <w:tcW w:w="2591" w:type="dxa"/>
            <w:vAlign w:val="bottom"/>
          </w:tcPr>
          <w:p w14:paraId="00FEEE5E" w14:textId="77777777" w:rsidR="00E4126A" w:rsidRPr="00FC7F4A" w:rsidRDefault="00E4126A" w:rsidP="00A4321C">
            <w:pPr>
              <w:ind w:right="-36"/>
              <w:rPr>
                <w:rFonts w:cs="Times New Roman"/>
              </w:rPr>
            </w:pPr>
            <w:r w:rsidRPr="00FC7F4A">
              <w:rPr>
                <w:rFonts w:cs="Times New Roman"/>
              </w:rPr>
              <w:t>Domestic</w:t>
            </w:r>
          </w:p>
        </w:tc>
        <w:tc>
          <w:tcPr>
            <w:tcW w:w="851" w:type="dxa"/>
            <w:vAlign w:val="bottom"/>
          </w:tcPr>
          <w:p w14:paraId="4F0B3F2D" w14:textId="15BEA05D" w:rsidR="00E4126A" w:rsidRPr="00FC7F4A" w:rsidRDefault="000E3581" w:rsidP="00A4321C">
            <w:pPr>
              <w:pBdr>
                <w:bottom w:val="single" w:sz="6" w:space="1" w:color="auto"/>
              </w:pBdr>
              <w:jc w:val="right"/>
              <w:rPr>
                <w:rFonts w:cs="Times New Roman"/>
              </w:rPr>
            </w:pPr>
            <w:r>
              <w:rPr>
                <w:rFonts w:cs="Times New Roman"/>
              </w:rPr>
              <w:t>2,522,547</w:t>
            </w:r>
          </w:p>
        </w:tc>
        <w:tc>
          <w:tcPr>
            <w:tcW w:w="850" w:type="dxa"/>
            <w:vAlign w:val="bottom"/>
          </w:tcPr>
          <w:p w14:paraId="7D836F92" w14:textId="77777777" w:rsidR="00E4126A" w:rsidRPr="00FC7F4A" w:rsidRDefault="00E4126A" w:rsidP="00A4321C">
            <w:pPr>
              <w:pBdr>
                <w:bottom w:val="single" w:sz="6" w:space="1" w:color="auto"/>
              </w:pBdr>
              <w:jc w:val="right"/>
              <w:rPr>
                <w:rFonts w:cs="Times New Roman"/>
              </w:rPr>
            </w:pPr>
            <w:r>
              <w:rPr>
                <w:rFonts w:cs="Times New Roman"/>
              </w:rPr>
              <w:t>3,049,117</w:t>
            </w:r>
          </w:p>
        </w:tc>
        <w:tc>
          <w:tcPr>
            <w:tcW w:w="851" w:type="dxa"/>
            <w:vAlign w:val="bottom"/>
          </w:tcPr>
          <w:p w14:paraId="365C319F" w14:textId="283B8E78" w:rsidR="00E4126A" w:rsidRPr="00FC7F4A" w:rsidRDefault="000E3581" w:rsidP="00A4321C">
            <w:pPr>
              <w:pBdr>
                <w:bottom w:val="single" w:sz="6" w:space="1" w:color="auto"/>
              </w:pBdr>
              <w:jc w:val="center"/>
              <w:rPr>
                <w:rFonts w:cs="Times New Roman"/>
              </w:rPr>
            </w:pPr>
            <w:r>
              <w:rPr>
                <w:rFonts w:cs="Times New Roman"/>
              </w:rPr>
              <w:t>9,535</w:t>
            </w:r>
          </w:p>
        </w:tc>
        <w:tc>
          <w:tcPr>
            <w:tcW w:w="851" w:type="dxa"/>
            <w:vAlign w:val="bottom"/>
          </w:tcPr>
          <w:p w14:paraId="09E864BA" w14:textId="605A1BF5" w:rsidR="00E4126A" w:rsidRPr="00FC7F4A" w:rsidRDefault="00E4126A" w:rsidP="00A4321C">
            <w:pPr>
              <w:pBdr>
                <w:bottom w:val="single" w:sz="6" w:space="1" w:color="auto"/>
              </w:pBdr>
              <w:jc w:val="center"/>
              <w:rPr>
                <w:rFonts w:cs="Times New Roman"/>
              </w:rPr>
            </w:pPr>
            <w:r>
              <w:rPr>
                <w:rFonts w:cs="Times New Roman"/>
              </w:rPr>
              <w:t>50,253</w:t>
            </w:r>
          </w:p>
        </w:tc>
        <w:tc>
          <w:tcPr>
            <w:tcW w:w="853" w:type="dxa"/>
            <w:vAlign w:val="bottom"/>
          </w:tcPr>
          <w:p w14:paraId="336CDD62" w14:textId="09B90950" w:rsidR="00E4126A" w:rsidRPr="00FC7F4A" w:rsidRDefault="000E3581" w:rsidP="00A4321C">
            <w:pPr>
              <w:pBdr>
                <w:bottom w:val="single" w:sz="6" w:space="1" w:color="auto"/>
              </w:pBdr>
              <w:jc w:val="center"/>
              <w:rPr>
                <w:rFonts w:cs="Times New Roman"/>
              </w:rPr>
            </w:pPr>
            <w:r>
              <w:rPr>
                <w:rFonts w:cs="Times New Roman"/>
              </w:rPr>
              <w:t>(69,277)</w:t>
            </w:r>
          </w:p>
        </w:tc>
        <w:tc>
          <w:tcPr>
            <w:tcW w:w="993" w:type="dxa"/>
            <w:vAlign w:val="bottom"/>
          </w:tcPr>
          <w:p w14:paraId="7275B9B6" w14:textId="56270313" w:rsidR="00E4126A" w:rsidRPr="00FC7F4A" w:rsidRDefault="00E4126A" w:rsidP="00A4321C">
            <w:pPr>
              <w:pBdr>
                <w:bottom w:val="single" w:sz="6" w:space="1" w:color="auto"/>
              </w:pBdr>
              <w:jc w:val="center"/>
              <w:rPr>
                <w:rFonts w:cs="Times New Roman"/>
              </w:rPr>
            </w:pPr>
            <w:r>
              <w:rPr>
                <w:rFonts w:cs="Times New Roman"/>
              </w:rPr>
              <w:t>41,865</w:t>
            </w:r>
          </w:p>
        </w:tc>
      </w:tr>
      <w:tr w:rsidR="00E4126A" w:rsidRPr="00FC7F4A" w14:paraId="55DE98F7" w14:textId="77777777" w:rsidTr="00A4321C">
        <w:trPr>
          <w:trHeight w:val="312"/>
        </w:trPr>
        <w:tc>
          <w:tcPr>
            <w:tcW w:w="2591" w:type="dxa"/>
            <w:vAlign w:val="bottom"/>
          </w:tcPr>
          <w:p w14:paraId="413EB4AE" w14:textId="77777777" w:rsidR="00E4126A" w:rsidRPr="00FC7F4A" w:rsidRDefault="00E4126A" w:rsidP="00A4321C">
            <w:pPr>
              <w:ind w:right="-36"/>
              <w:rPr>
                <w:rFonts w:cs="Times New Roman"/>
              </w:rPr>
            </w:pPr>
            <w:r w:rsidRPr="00FC7F4A">
              <w:rPr>
                <w:rFonts w:cs="Times New Roman"/>
              </w:rPr>
              <w:t>Total</w:t>
            </w:r>
          </w:p>
        </w:tc>
        <w:tc>
          <w:tcPr>
            <w:tcW w:w="851" w:type="dxa"/>
            <w:vAlign w:val="bottom"/>
          </w:tcPr>
          <w:p w14:paraId="1DA63CE6" w14:textId="66099AC7" w:rsidR="00E4126A" w:rsidRPr="00FC7F4A" w:rsidRDefault="000E3581" w:rsidP="00A4321C">
            <w:pPr>
              <w:pBdr>
                <w:bottom w:val="double" w:sz="6" w:space="1" w:color="auto"/>
              </w:pBdr>
              <w:jc w:val="right"/>
              <w:rPr>
                <w:rFonts w:cs="Times New Roman"/>
              </w:rPr>
            </w:pPr>
            <w:r>
              <w:rPr>
                <w:rFonts w:cs="Times New Roman"/>
              </w:rPr>
              <w:t>2,913,357</w:t>
            </w:r>
          </w:p>
        </w:tc>
        <w:tc>
          <w:tcPr>
            <w:tcW w:w="850" w:type="dxa"/>
            <w:vAlign w:val="bottom"/>
          </w:tcPr>
          <w:p w14:paraId="0D7AF430" w14:textId="77777777" w:rsidR="00E4126A" w:rsidRPr="00FC7F4A" w:rsidRDefault="00E4126A" w:rsidP="00A4321C">
            <w:pPr>
              <w:pBdr>
                <w:bottom w:val="double" w:sz="6" w:space="1" w:color="auto"/>
              </w:pBdr>
              <w:jc w:val="right"/>
              <w:rPr>
                <w:rFonts w:cs="Times New Roman"/>
              </w:rPr>
            </w:pPr>
            <w:r>
              <w:rPr>
                <w:rFonts w:cs="Times New Roman"/>
              </w:rPr>
              <w:t>3,433,800</w:t>
            </w:r>
          </w:p>
        </w:tc>
        <w:tc>
          <w:tcPr>
            <w:tcW w:w="851" w:type="dxa"/>
            <w:vAlign w:val="bottom"/>
          </w:tcPr>
          <w:p w14:paraId="40F6847E" w14:textId="3215D784" w:rsidR="00E4126A" w:rsidRPr="00FC7F4A" w:rsidRDefault="000E3581" w:rsidP="00A4321C">
            <w:pPr>
              <w:pBdr>
                <w:bottom w:val="double" w:sz="6" w:space="1" w:color="auto"/>
              </w:pBdr>
              <w:jc w:val="center"/>
              <w:rPr>
                <w:rFonts w:cs="Times New Roman"/>
              </w:rPr>
            </w:pPr>
            <w:r>
              <w:rPr>
                <w:rFonts w:cs="Times New Roman"/>
              </w:rPr>
              <w:t>20,703</w:t>
            </w:r>
          </w:p>
        </w:tc>
        <w:tc>
          <w:tcPr>
            <w:tcW w:w="851" w:type="dxa"/>
            <w:vAlign w:val="bottom"/>
          </w:tcPr>
          <w:p w14:paraId="4C45B24F" w14:textId="6F93B5AC" w:rsidR="00E4126A" w:rsidRPr="00FC7F4A" w:rsidRDefault="00E4126A" w:rsidP="00A4321C">
            <w:pPr>
              <w:pBdr>
                <w:bottom w:val="double" w:sz="6" w:space="1" w:color="auto"/>
              </w:pBdr>
              <w:jc w:val="center"/>
              <w:rPr>
                <w:rFonts w:cs="Times New Roman"/>
              </w:rPr>
            </w:pPr>
            <w:r>
              <w:rPr>
                <w:rFonts w:cs="Times New Roman"/>
              </w:rPr>
              <w:t>125,140</w:t>
            </w:r>
          </w:p>
        </w:tc>
        <w:tc>
          <w:tcPr>
            <w:tcW w:w="853" w:type="dxa"/>
            <w:vAlign w:val="bottom"/>
          </w:tcPr>
          <w:p w14:paraId="28D6670E" w14:textId="21DF9FB9" w:rsidR="00E4126A" w:rsidRPr="00FC7F4A" w:rsidRDefault="000E3581" w:rsidP="00A4321C">
            <w:pPr>
              <w:pBdr>
                <w:bottom w:val="double" w:sz="6" w:space="1" w:color="auto"/>
              </w:pBdr>
              <w:jc w:val="center"/>
              <w:rPr>
                <w:rFonts w:cs="Times New Roman"/>
              </w:rPr>
            </w:pPr>
            <w:r>
              <w:rPr>
                <w:rFonts w:cs="Times New Roman"/>
              </w:rPr>
              <w:t>(38,582)</w:t>
            </w:r>
          </w:p>
        </w:tc>
        <w:tc>
          <w:tcPr>
            <w:tcW w:w="993" w:type="dxa"/>
            <w:vAlign w:val="bottom"/>
          </w:tcPr>
          <w:p w14:paraId="443C3C35" w14:textId="28977B01" w:rsidR="00E4126A" w:rsidRPr="00FC7F4A" w:rsidRDefault="00E4126A" w:rsidP="00A4321C">
            <w:pPr>
              <w:pBdr>
                <w:bottom w:val="double" w:sz="6" w:space="1" w:color="auto"/>
              </w:pBdr>
              <w:jc w:val="center"/>
              <w:rPr>
                <w:rFonts w:cs="Times New Roman"/>
              </w:rPr>
            </w:pPr>
            <w:r>
              <w:rPr>
                <w:rFonts w:cs="Times New Roman"/>
              </w:rPr>
              <w:t>96,359</w:t>
            </w:r>
          </w:p>
        </w:tc>
      </w:tr>
    </w:tbl>
    <w:p w14:paraId="686F4E88" w14:textId="6C058B6C" w:rsidR="009B4C61" w:rsidRPr="00FC7F4A" w:rsidRDefault="009B4C61" w:rsidP="00C6161D">
      <w:pPr>
        <w:tabs>
          <w:tab w:val="right" w:pos="12420"/>
        </w:tabs>
        <w:spacing w:before="120"/>
        <w:ind w:left="839" w:right="-45" w:hanging="482"/>
        <w:jc w:val="both"/>
      </w:pPr>
      <w:r w:rsidRPr="00FC7F4A">
        <w:rPr>
          <w:rFonts w:cs="Times New Roman"/>
          <w:cs/>
        </w:rPr>
        <w:t>(1)</w:t>
      </w:r>
      <w:r w:rsidR="00756444" w:rsidRPr="00FC7F4A">
        <w:rPr>
          <w:rFonts w:cs="Cordia New" w:hint="cs"/>
          <w:cs/>
        </w:rPr>
        <w:t xml:space="preserve"> </w:t>
      </w:r>
      <w:r w:rsidR="00975A22" w:rsidRPr="00FC7F4A">
        <w:rPr>
          <w:rFonts w:cs="Cordia New"/>
        </w:rPr>
        <w:t xml:space="preserve"> </w:t>
      </w:r>
      <w:r w:rsidR="00756444" w:rsidRPr="00FC7F4A">
        <w:t xml:space="preserve">Net income </w:t>
      </w:r>
      <w:r w:rsidR="00C6161D" w:rsidRPr="00FC7F4A">
        <w:t xml:space="preserve">attributable to equity holders </w:t>
      </w:r>
      <w:r w:rsidR="00756444" w:rsidRPr="00FC7F4A">
        <w:t xml:space="preserve">of parents </w:t>
      </w:r>
      <w:r w:rsidR="00975A22" w:rsidRPr="00FC7F4A">
        <w:t>of the period</w:t>
      </w:r>
    </w:p>
    <w:p w14:paraId="761AA940" w14:textId="77777777" w:rsidR="005372E0" w:rsidRDefault="005372E0" w:rsidP="00D46206">
      <w:pPr>
        <w:spacing w:after="120"/>
        <w:ind w:left="850" w:right="-45" w:hanging="425"/>
        <w:jc w:val="both"/>
        <w:rPr>
          <w:b/>
          <w:bCs/>
          <w:sz w:val="17"/>
          <w:szCs w:val="17"/>
        </w:rPr>
      </w:pPr>
    </w:p>
    <w:p w14:paraId="4565F2B8" w14:textId="11EC7714" w:rsidR="00D46206" w:rsidRPr="00FC7F4A" w:rsidRDefault="0066573A" w:rsidP="00D46206">
      <w:pPr>
        <w:spacing w:after="120"/>
        <w:ind w:left="850" w:right="-45" w:hanging="425"/>
        <w:jc w:val="both"/>
        <w:rPr>
          <w:b/>
          <w:bCs/>
          <w:sz w:val="17"/>
          <w:szCs w:val="17"/>
        </w:rPr>
      </w:pPr>
      <w:r w:rsidRPr="00FC7F4A">
        <w:rPr>
          <w:b/>
          <w:bCs/>
          <w:sz w:val="17"/>
          <w:szCs w:val="17"/>
        </w:rPr>
        <w:t>2</w:t>
      </w:r>
      <w:r w:rsidR="00CC5C16">
        <w:rPr>
          <w:b/>
          <w:bCs/>
          <w:sz w:val="17"/>
          <w:szCs w:val="17"/>
        </w:rPr>
        <w:t>5</w:t>
      </w:r>
      <w:r w:rsidR="00B73712" w:rsidRPr="00FC7F4A">
        <w:rPr>
          <w:b/>
          <w:bCs/>
          <w:sz w:val="17"/>
          <w:szCs w:val="17"/>
        </w:rPr>
        <w:t>.2</w:t>
      </w:r>
      <w:r w:rsidR="00D46206" w:rsidRPr="00FC7F4A">
        <w:rPr>
          <w:b/>
          <w:bCs/>
          <w:sz w:val="17"/>
          <w:szCs w:val="17"/>
        </w:rPr>
        <w:tab/>
        <w:t>Assets by segment</w:t>
      </w:r>
    </w:p>
    <w:p w14:paraId="731D57F4" w14:textId="77777777" w:rsidR="00D46206" w:rsidRPr="00FC7F4A" w:rsidRDefault="00D46206" w:rsidP="006F499B">
      <w:pPr>
        <w:ind w:left="5672" w:right="1095"/>
        <w:jc w:val="center"/>
      </w:pPr>
      <w:r w:rsidRPr="00FC7F4A">
        <w:t>(Unit : Thousand Baht)</w:t>
      </w:r>
    </w:p>
    <w:tbl>
      <w:tblPr>
        <w:tblW w:w="7811" w:type="dxa"/>
        <w:tblInd w:w="311" w:type="dxa"/>
        <w:tblLayout w:type="fixed"/>
        <w:tblLook w:val="0000" w:firstRow="0" w:lastRow="0" w:firstColumn="0" w:lastColumn="0" w:noHBand="0" w:noVBand="0"/>
      </w:tblPr>
      <w:tblGrid>
        <w:gridCol w:w="1920"/>
        <w:gridCol w:w="741"/>
        <w:gridCol w:w="709"/>
        <w:gridCol w:w="709"/>
        <w:gridCol w:w="709"/>
        <w:gridCol w:w="708"/>
        <w:gridCol w:w="709"/>
        <w:gridCol w:w="822"/>
        <w:gridCol w:w="784"/>
      </w:tblGrid>
      <w:tr w:rsidR="00583B76" w:rsidRPr="00FC7F4A" w14:paraId="5FC9D856" w14:textId="77777777" w:rsidTr="00245777">
        <w:trPr>
          <w:trHeight w:val="268"/>
        </w:trPr>
        <w:tc>
          <w:tcPr>
            <w:tcW w:w="1920" w:type="dxa"/>
            <w:vAlign w:val="bottom"/>
          </w:tcPr>
          <w:p w14:paraId="47C4270C" w14:textId="77777777" w:rsidR="00583B76" w:rsidRPr="00FC7F4A" w:rsidRDefault="00583B76" w:rsidP="00470664">
            <w:pPr>
              <w:ind w:right="-36"/>
              <w:rPr>
                <w:rFonts w:cs="Times New Roman"/>
                <w:u w:val="single"/>
              </w:rPr>
            </w:pPr>
          </w:p>
        </w:tc>
        <w:tc>
          <w:tcPr>
            <w:tcW w:w="5891" w:type="dxa"/>
            <w:gridSpan w:val="8"/>
            <w:vAlign w:val="bottom"/>
          </w:tcPr>
          <w:p w14:paraId="4B1AD77E" w14:textId="32615165" w:rsidR="00583B76" w:rsidRPr="00FC7F4A" w:rsidRDefault="00583B76" w:rsidP="00234F65">
            <w:pPr>
              <w:pBdr>
                <w:bottom w:val="single" w:sz="4" w:space="1" w:color="auto"/>
              </w:pBdr>
              <w:ind w:right="-36"/>
              <w:jc w:val="center"/>
              <w:rPr>
                <w:rFonts w:cs="Times New Roman"/>
                <w:u w:val="single"/>
              </w:rPr>
            </w:pPr>
            <w:r w:rsidRPr="00FC7F4A">
              <w:rPr>
                <w:rFonts w:cs="Times New Roman"/>
              </w:rPr>
              <w:t xml:space="preserve">As at </w:t>
            </w:r>
            <w:r w:rsidR="00E4126A">
              <w:rPr>
                <w:rFonts w:cs="Times New Roman"/>
              </w:rPr>
              <w:t>June 30</w:t>
            </w:r>
            <w:r w:rsidRPr="00FC7F4A">
              <w:rPr>
                <w:rFonts w:cs="Times New Roman"/>
              </w:rPr>
              <w:t>, 20</w:t>
            </w:r>
            <w:r w:rsidR="00355C74">
              <w:rPr>
                <w:rFonts w:cs="Times New Roman"/>
              </w:rPr>
              <w:t>20</w:t>
            </w:r>
            <w:r w:rsidRPr="00FC7F4A">
              <w:rPr>
                <w:rFonts w:cs="Times New Roman"/>
              </w:rPr>
              <w:t xml:space="preserve"> and December 31, 201</w:t>
            </w:r>
            <w:r w:rsidR="00355C74">
              <w:rPr>
                <w:rFonts w:cs="Times New Roman"/>
              </w:rPr>
              <w:t>9</w:t>
            </w:r>
          </w:p>
        </w:tc>
      </w:tr>
      <w:tr w:rsidR="00583B76" w:rsidRPr="00FC7F4A" w14:paraId="2F5C90F3" w14:textId="77777777" w:rsidTr="00470664">
        <w:trPr>
          <w:trHeight w:val="284"/>
        </w:trPr>
        <w:tc>
          <w:tcPr>
            <w:tcW w:w="1920" w:type="dxa"/>
            <w:vAlign w:val="bottom"/>
          </w:tcPr>
          <w:p w14:paraId="5D7D33BB" w14:textId="77777777" w:rsidR="00583B76" w:rsidRPr="00FC7F4A" w:rsidRDefault="00583B76" w:rsidP="00470664">
            <w:pPr>
              <w:ind w:right="-36"/>
              <w:rPr>
                <w:rFonts w:cs="Times New Roman"/>
                <w:u w:val="single"/>
              </w:rPr>
            </w:pPr>
          </w:p>
        </w:tc>
        <w:tc>
          <w:tcPr>
            <w:tcW w:w="1450" w:type="dxa"/>
            <w:gridSpan w:val="2"/>
            <w:vAlign w:val="bottom"/>
          </w:tcPr>
          <w:p w14:paraId="27367AA1" w14:textId="77777777" w:rsidR="00583B76" w:rsidRPr="00FC7F4A" w:rsidRDefault="00583B76" w:rsidP="000B6E08">
            <w:pPr>
              <w:pBdr>
                <w:bottom w:val="single" w:sz="4" w:space="1" w:color="auto"/>
              </w:pBdr>
              <w:ind w:right="-36"/>
              <w:jc w:val="center"/>
              <w:rPr>
                <w:rFonts w:cs="Times New Roman"/>
                <w:u w:val="single"/>
              </w:rPr>
            </w:pPr>
            <w:r w:rsidRPr="00FC7F4A">
              <w:rPr>
                <w:rFonts w:cs="Times New Roman"/>
              </w:rPr>
              <w:t>Business Consulting</w:t>
            </w:r>
          </w:p>
        </w:tc>
        <w:tc>
          <w:tcPr>
            <w:tcW w:w="1418" w:type="dxa"/>
            <w:gridSpan w:val="2"/>
            <w:vAlign w:val="bottom"/>
          </w:tcPr>
          <w:p w14:paraId="700B4954" w14:textId="77777777" w:rsidR="00583B76" w:rsidRPr="00FC7F4A" w:rsidRDefault="00583B76" w:rsidP="000B6E08">
            <w:pPr>
              <w:pBdr>
                <w:bottom w:val="single" w:sz="4" w:space="1" w:color="auto"/>
              </w:pBdr>
              <w:ind w:right="-36"/>
              <w:jc w:val="center"/>
              <w:rPr>
                <w:rFonts w:cs="Times New Roman"/>
              </w:rPr>
            </w:pPr>
            <w:r w:rsidRPr="00FC7F4A">
              <w:rPr>
                <w:rFonts w:cs="Times New Roman"/>
              </w:rPr>
              <w:t>Investments</w:t>
            </w:r>
          </w:p>
        </w:tc>
        <w:tc>
          <w:tcPr>
            <w:tcW w:w="1417" w:type="dxa"/>
            <w:gridSpan w:val="2"/>
            <w:vAlign w:val="bottom"/>
          </w:tcPr>
          <w:p w14:paraId="7C09095B" w14:textId="77777777" w:rsidR="00583B76" w:rsidRPr="00FC7F4A" w:rsidRDefault="00583B76" w:rsidP="000B6E08">
            <w:pPr>
              <w:pBdr>
                <w:bottom w:val="single" w:sz="4" w:space="1" w:color="auto"/>
              </w:pBdr>
              <w:ind w:right="-36"/>
              <w:jc w:val="center"/>
              <w:rPr>
                <w:rFonts w:cs="Times New Roman"/>
              </w:rPr>
            </w:pPr>
            <w:r w:rsidRPr="00FC7F4A">
              <w:rPr>
                <w:rFonts w:cs="Times New Roman"/>
              </w:rPr>
              <w:t>Eliminated</w:t>
            </w:r>
          </w:p>
        </w:tc>
        <w:tc>
          <w:tcPr>
            <w:tcW w:w="1606" w:type="dxa"/>
            <w:gridSpan w:val="2"/>
            <w:vAlign w:val="bottom"/>
          </w:tcPr>
          <w:p w14:paraId="01B8F35B" w14:textId="77777777" w:rsidR="00583B76" w:rsidRPr="00FC7F4A" w:rsidRDefault="00583B76" w:rsidP="000B6E08">
            <w:pPr>
              <w:pBdr>
                <w:bottom w:val="single" w:sz="4" w:space="1" w:color="auto"/>
              </w:pBdr>
              <w:ind w:right="-36"/>
              <w:jc w:val="center"/>
              <w:rPr>
                <w:rFonts w:cs="Times New Roman"/>
              </w:rPr>
            </w:pPr>
            <w:r w:rsidRPr="00FC7F4A">
              <w:rPr>
                <w:rFonts w:cs="Times New Roman"/>
              </w:rPr>
              <w:t>Consolidated</w:t>
            </w:r>
          </w:p>
        </w:tc>
      </w:tr>
      <w:tr w:rsidR="00355C74" w:rsidRPr="00FC7F4A" w14:paraId="29361DEE" w14:textId="77777777" w:rsidTr="00470664">
        <w:trPr>
          <w:trHeight w:val="284"/>
        </w:trPr>
        <w:tc>
          <w:tcPr>
            <w:tcW w:w="1920" w:type="dxa"/>
            <w:vAlign w:val="bottom"/>
          </w:tcPr>
          <w:p w14:paraId="0D31782D" w14:textId="77777777" w:rsidR="00355C74" w:rsidRPr="00FC7F4A" w:rsidRDefault="00355C74" w:rsidP="00355C74">
            <w:pPr>
              <w:ind w:right="-36"/>
              <w:rPr>
                <w:rFonts w:cs="Times New Roman"/>
                <w:u w:val="single"/>
              </w:rPr>
            </w:pPr>
          </w:p>
        </w:tc>
        <w:tc>
          <w:tcPr>
            <w:tcW w:w="741" w:type="dxa"/>
            <w:vAlign w:val="bottom"/>
          </w:tcPr>
          <w:p w14:paraId="3DDBFBD0" w14:textId="3A92AEB2" w:rsidR="00355C74" w:rsidRPr="00FC7F4A" w:rsidRDefault="00355C74" w:rsidP="00355C74">
            <w:pPr>
              <w:pBdr>
                <w:bottom w:val="single" w:sz="4" w:space="1" w:color="auto"/>
              </w:pBdr>
              <w:jc w:val="center"/>
              <w:rPr>
                <w:rFonts w:cs="Times New Roman"/>
              </w:rPr>
            </w:pPr>
            <w:r w:rsidRPr="00FC7F4A">
              <w:rPr>
                <w:rFonts w:cs="Times New Roman"/>
              </w:rPr>
              <w:t>20</w:t>
            </w:r>
            <w:r>
              <w:rPr>
                <w:rFonts w:cs="Times New Roman"/>
              </w:rPr>
              <w:t>20</w:t>
            </w:r>
          </w:p>
        </w:tc>
        <w:tc>
          <w:tcPr>
            <w:tcW w:w="709" w:type="dxa"/>
            <w:vAlign w:val="bottom"/>
          </w:tcPr>
          <w:p w14:paraId="3B582D82" w14:textId="463AE5FB" w:rsidR="00355C74" w:rsidRPr="00FC7F4A" w:rsidRDefault="00355C74" w:rsidP="00355C74">
            <w:pPr>
              <w:pBdr>
                <w:bottom w:val="single" w:sz="4" w:space="1" w:color="auto"/>
              </w:pBdr>
              <w:jc w:val="center"/>
              <w:rPr>
                <w:rFonts w:cs="Times New Roman"/>
              </w:rPr>
            </w:pPr>
            <w:r w:rsidRPr="00FC7F4A">
              <w:rPr>
                <w:rFonts w:cs="Times New Roman"/>
              </w:rPr>
              <w:t>201</w:t>
            </w:r>
            <w:r>
              <w:rPr>
                <w:rFonts w:cs="Times New Roman"/>
              </w:rPr>
              <w:t>9</w:t>
            </w:r>
          </w:p>
        </w:tc>
        <w:tc>
          <w:tcPr>
            <w:tcW w:w="709" w:type="dxa"/>
            <w:vAlign w:val="bottom"/>
          </w:tcPr>
          <w:p w14:paraId="40D6B0FD" w14:textId="442088AA" w:rsidR="00355C74" w:rsidRPr="00FC7F4A" w:rsidRDefault="00355C74" w:rsidP="00355C74">
            <w:pPr>
              <w:pBdr>
                <w:bottom w:val="single" w:sz="4" w:space="1" w:color="auto"/>
              </w:pBdr>
              <w:jc w:val="center"/>
              <w:rPr>
                <w:rFonts w:cs="Times New Roman"/>
              </w:rPr>
            </w:pPr>
            <w:r w:rsidRPr="00FC7F4A">
              <w:rPr>
                <w:rFonts w:cs="Times New Roman"/>
              </w:rPr>
              <w:t>20</w:t>
            </w:r>
            <w:r>
              <w:rPr>
                <w:rFonts w:cs="Times New Roman"/>
              </w:rPr>
              <w:t>20</w:t>
            </w:r>
          </w:p>
        </w:tc>
        <w:tc>
          <w:tcPr>
            <w:tcW w:w="709" w:type="dxa"/>
            <w:vAlign w:val="bottom"/>
          </w:tcPr>
          <w:p w14:paraId="0750AECF" w14:textId="20C5203B" w:rsidR="00355C74" w:rsidRPr="00FC7F4A" w:rsidRDefault="00355C74" w:rsidP="00355C74">
            <w:pPr>
              <w:pBdr>
                <w:bottom w:val="single" w:sz="4" w:space="1" w:color="auto"/>
              </w:pBdr>
              <w:jc w:val="center"/>
              <w:rPr>
                <w:rFonts w:cs="Times New Roman"/>
              </w:rPr>
            </w:pPr>
            <w:r w:rsidRPr="00FC7F4A">
              <w:rPr>
                <w:rFonts w:cs="Times New Roman"/>
              </w:rPr>
              <w:t>201</w:t>
            </w:r>
            <w:r>
              <w:rPr>
                <w:rFonts w:cs="Times New Roman"/>
              </w:rPr>
              <w:t>9</w:t>
            </w:r>
          </w:p>
        </w:tc>
        <w:tc>
          <w:tcPr>
            <w:tcW w:w="708" w:type="dxa"/>
            <w:vAlign w:val="bottom"/>
          </w:tcPr>
          <w:p w14:paraId="3D4EE6F5" w14:textId="0713E3A6" w:rsidR="00355C74" w:rsidRPr="00FC7F4A" w:rsidRDefault="00355C74" w:rsidP="00355C74">
            <w:pPr>
              <w:pBdr>
                <w:bottom w:val="single" w:sz="4" w:space="1" w:color="auto"/>
              </w:pBdr>
              <w:jc w:val="center"/>
              <w:rPr>
                <w:rFonts w:cs="Times New Roman"/>
              </w:rPr>
            </w:pPr>
            <w:r w:rsidRPr="00FC7F4A">
              <w:rPr>
                <w:rFonts w:cs="Times New Roman"/>
              </w:rPr>
              <w:t>20</w:t>
            </w:r>
            <w:r>
              <w:rPr>
                <w:rFonts w:cs="Times New Roman"/>
              </w:rPr>
              <w:t>20</w:t>
            </w:r>
          </w:p>
        </w:tc>
        <w:tc>
          <w:tcPr>
            <w:tcW w:w="709" w:type="dxa"/>
            <w:vAlign w:val="bottom"/>
          </w:tcPr>
          <w:p w14:paraId="16FF21D8" w14:textId="26E2C04D" w:rsidR="00355C74" w:rsidRPr="00FC7F4A" w:rsidRDefault="00355C74" w:rsidP="00355C74">
            <w:pPr>
              <w:pBdr>
                <w:bottom w:val="single" w:sz="4" w:space="1" w:color="auto"/>
              </w:pBdr>
              <w:jc w:val="center"/>
              <w:rPr>
                <w:rFonts w:cs="Times New Roman"/>
              </w:rPr>
            </w:pPr>
            <w:r w:rsidRPr="00FC7F4A">
              <w:rPr>
                <w:rFonts w:cs="Times New Roman"/>
              </w:rPr>
              <w:t>201</w:t>
            </w:r>
            <w:r>
              <w:rPr>
                <w:rFonts w:cs="Times New Roman"/>
              </w:rPr>
              <w:t>9</w:t>
            </w:r>
          </w:p>
        </w:tc>
        <w:tc>
          <w:tcPr>
            <w:tcW w:w="822" w:type="dxa"/>
            <w:vAlign w:val="bottom"/>
          </w:tcPr>
          <w:p w14:paraId="54C210F7" w14:textId="035B99AA" w:rsidR="00355C74" w:rsidRPr="00FC7F4A" w:rsidRDefault="00355C74" w:rsidP="00355C74">
            <w:pPr>
              <w:pBdr>
                <w:bottom w:val="single" w:sz="4" w:space="1" w:color="auto"/>
              </w:pBdr>
              <w:jc w:val="center"/>
              <w:rPr>
                <w:rFonts w:cs="Times New Roman"/>
              </w:rPr>
            </w:pPr>
            <w:r w:rsidRPr="00FC7F4A">
              <w:rPr>
                <w:rFonts w:cs="Times New Roman"/>
              </w:rPr>
              <w:t>20</w:t>
            </w:r>
            <w:r>
              <w:rPr>
                <w:rFonts w:cs="Times New Roman"/>
              </w:rPr>
              <w:t>20</w:t>
            </w:r>
          </w:p>
        </w:tc>
        <w:tc>
          <w:tcPr>
            <w:tcW w:w="784" w:type="dxa"/>
            <w:vAlign w:val="bottom"/>
          </w:tcPr>
          <w:p w14:paraId="3411C818" w14:textId="0D4B806B" w:rsidR="00355C74" w:rsidRPr="00FC7F4A" w:rsidRDefault="00355C74" w:rsidP="00355C74">
            <w:pPr>
              <w:pBdr>
                <w:bottom w:val="single" w:sz="4" w:space="1" w:color="auto"/>
              </w:pBdr>
              <w:jc w:val="center"/>
              <w:rPr>
                <w:rFonts w:cs="Times New Roman"/>
              </w:rPr>
            </w:pPr>
            <w:r w:rsidRPr="00FC7F4A">
              <w:rPr>
                <w:rFonts w:cs="Times New Roman"/>
              </w:rPr>
              <w:t>201</w:t>
            </w:r>
            <w:r>
              <w:rPr>
                <w:rFonts w:cs="Times New Roman"/>
              </w:rPr>
              <w:t>9</w:t>
            </w:r>
          </w:p>
        </w:tc>
      </w:tr>
      <w:tr w:rsidR="00583B76" w:rsidRPr="00FC7F4A" w14:paraId="00F891C5" w14:textId="77777777" w:rsidTr="00B73712">
        <w:trPr>
          <w:trHeight w:val="312"/>
        </w:trPr>
        <w:tc>
          <w:tcPr>
            <w:tcW w:w="1920" w:type="dxa"/>
            <w:vAlign w:val="bottom"/>
          </w:tcPr>
          <w:p w14:paraId="1C270BCE" w14:textId="77777777" w:rsidR="00583B76" w:rsidRPr="00FC7F4A" w:rsidRDefault="00583B76" w:rsidP="00470664">
            <w:pPr>
              <w:ind w:right="-36"/>
              <w:rPr>
                <w:rFonts w:cs="Times New Roman"/>
              </w:rPr>
            </w:pPr>
            <w:r w:rsidRPr="00FC7F4A">
              <w:rPr>
                <w:rFonts w:cs="Times New Roman"/>
                <w:u w:val="single"/>
              </w:rPr>
              <w:t>Assets</w:t>
            </w:r>
          </w:p>
        </w:tc>
        <w:tc>
          <w:tcPr>
            <w:tcW w:w="741" w:type="dxa"/>
            <w:vAlign w:val="bottom"/>
          </w:tcPr>
          <w:p w14:paraId="20FC973C" w14:textId="77777777" w:rsidR="00583B76" w:rsidRPr="00FC7F4A" w:rsidRDefault="00583B76" w:rsidP="000B6E08">
            <w:pPr>
              <w:ind w:left="-89" w:right="-4"/>
              <w:jc w:val="right"/>
              <w:rPr>
                <w:rFonts w:cs="Times New Roman"/>
              </w:rPr>
            </w:pPr>
          </w:p>
        </w:tc>
        <w:tc>
          <w:tcPr>
            <w:tcW w:w="709" w:type="dxa"/>
            <w:vAlign w:val="bottom"/>
          </w:tcPr>
          <w:p w14:paraId="15429185" w14:textId="77777777" w:rsidR="00583B76" w:rsidRPr="00FC7F4A" w:rsidRDefault="00583B76" w:rsidP="000B6E08">
            <w:pPr>
              <w:ind w:left="-89" w:right="-4"/>
              <w:jc w:val="right"/>
              <w:rPr>
                <w:rFonts w:cs="Times New Roman"/>
              </w:rPr>
            </w:pPr>
          </w:p>
        </w:tc>
        <w:tc>
          <w:tcPr>
            <w:tcW w:w="709" w:type="dxa"/>
            <w:vAlign w:val="bottom"/>
          </w:tcPr>
          <w:p w14:paraId="35D5620D" w14:textId="77777777" w:rsidR="00583B76" w:rsidRPr="00FC7F4A" w:rsidRDefault="00583B76" w:rsidP="000B6E08">
            <w:pPr>
              <w:ind w:left="-89" w:right="-4"/>
              <w:jc w:val="right"/>
              <w:rPr>
                <w:rFonts w:cs="Times New Roman"/>
              </w:rPr>
            </w:pPr>
          </w:p>
        </w:tc>
        <w:tc>
          <w:tcPr>
            <w:tcW w:w="709" w:type="dxa"/>
            <w:vAlign w:val="bottom"/>
          </w:tcPr>
          <w:p w14:paraId="561F522E" w14:textId="77777777" w:rsidR="00583B76" w:rsidRPr="00FC7F4A" w:rsidRDefault="00583B76" w:rsidP="000B6E08">
            <w:pPr>
              <w:ind w:left="-89" w:right="-4"/>
              <w:jc w:val="right"/>
              <w:rPr>
                <w:rFonts w:cs="Times New Roman"/>
              </w:rPr>
            </w:pPr>
          </w:p>
        </w:tc>
        <w:tc>
          <w:tcPr>
            <w:tcW w:w="708" w:type="dxa"/>
            <w:vAlign w:val="bottom"/>
          </w:tcPr>
          <w:p w14:paraId="0AA0972A" w14:textId="77777777" w:rsidR="00583B76" w:rsidRPr="00FC7F4A" w:rsidRDefault="00583B76" w:rsidP="000B6E08">
            <w:pPr>
              <w:ind w:left="-89" w:right="-4"/>
              <w:jc w:val="right"/>
              <w:rPr>
                <w:rFonts w:cs="Times New Roman"/>
              </w:rPr>
            </w:pPr>
          </w:p>
        </w:tc>
        <w:tc>
          <w:tcPr>
            <w:tcW w:w="709" w:type="dxa"/>
            <w:vAlign w:val="bottom"/>
          </w:tcPr>
          <w:p w14:paraId="4DD3E1AD" w14:textId="77777777" w:rsidR="00583B76" w:rsidRPr="00FC7F4A" w:rsidRDefault="00583B76" w:rsidP="000B6E08">
            <w:pPr>
              <w:ind w:left="-89" w:right="-4"/>
              <w:jc w:val="right"/>
              <w:rPr>
                <w:rFonts w:cs="Times New Roman"/>
              </w:rPr>
            </w:pPr>
          </w:p>
        </w:tc>
        <w:tc>
          <w:tcPr>
            <w:tcW w:w="822" w:type="dxa"/>
            <w:vAlign w:val="bottom"/>
          </w:tcPr>
          <w:p w14:paraId="54858542" w14:textId="77777777" w:rsidR="00583B76" w:rsidRPr="00FC7F4A" w:rsidRDefault="00583B76" w:rsidP="000B6E08">
            <w:pPr>
              <w:ind w:left="-89"/>
              <w:jc w:val="right"/>
              <w:rPr>
                <w:rFonts w:cs="Times New Roman"/>
              </w:rPr>
            </w:pPr>
          </w:p>
        </w:tc>
        <w:tc>
          <w:tcPr>
            <w:tcW w:w="784" w:type="dxa"/>
            <w:vAlign w:val="bottom"/>
          </w:tcPr>
          <w:p w14:paraId="215625E5" w14:textId="77777777" w:rsidR="00583B76" w:rsidRPr="00FC7F4A" w:rsidRDefault="00583B76" w:rsidP="000B6E08">
            <w:pPr>
              <w:ind w:left="-89"/>
              <w:jc w:val="right"/>
              <w:rPr>
                <w:rFonts w:cs="Times New Roman"/>
              </w:rPr>
            </w:pPr>
          </w:p>
        </w:tc>
      </w:tr>
      <w:tr w:rsidR="00470664" w:rsidRPr="00FC7F4A" w14:paraId="7D5A9982" w14:textId="77777777" w:rsidTr="00B73712">
        <w:trPr>
          <w:trHeight w:val="312"/>
        </w:trPr>
        <w:tc>
          <w:tcPr>
            <w:tcW w:w="1920" w:type="dxa"/>
            <w:vAlign w:val="bottom"/>
          </w:tcPr>
          <w:p w14:paraId="5AFCE24B" w14:textId="77777777" w:rsidR="00470664" w:rsidRPr="00FC7F4A" w:rsidRDefault="00470664" w:rsidP="009C6271">
            <w:pPr>
              <w:ind w:right="-36"/>
              <w:rPr>
                <w:rFonts w:cs="Times New Roman"/>
              </w:rPr>
            </w:pPr>
            <w:r w:rsidRPr="00FC7F4A">
              <w:rPr>
                <w:rFonts w:cs="Times New Roman"/>
              </w:rPr>
              <w:t xml:space="preserve">Equipment </w:t>
            </w:r>
          </w:p>
        </w:tc>
        <w:tc>
          <w:tcPr>
            <w:tcW w:w="741" w:type="dxa"/>
            <w:vAlign w:val="bottom"/>
          </w:tcPr>
          <w:p w14:paraId="32824C23" w14:textId="03A8AC07" w:rsidR="00470664" w:rsidRPr="00FC7F4A" w:rsidRDefault="000E3581" w:rsidP="00B73712">
            <w:pPr>
              <w:pBdr>
                <w:bottom w:val="double" w:sz="4" w:space="1" w:color="auto"/>
              </w:pBdr>
              <w:ind w:left="-89" w:right="-4"/>
              <w:jc w:val="right"/>
              <w:rPr>
                <w:rFonts w:cs="Times New Roman"/>
              </w:rPr>
            </w:pPr>
            <w:r>
              <w:rPr>
                <w:rFonts w:cs="Times New Roman"/>
              </w:rPr>
              <w:t>18,210</w:t>
            </w:r>
          </w:p>
        </w:tc>
        <w:tc>
          <w:tcPr>
            <w:tcW w:w="709" w:type="dxa"/>
            <w:vAlign w:val="bottom"/>
          </w:tcPr>
          <w:p w14:paraId="4BAFA771" w14:textId="68687032" w:rsidR="00470664" w:rsidRPr="00FC7F4A" w:rsidRDefault="00355C74" w:rsidP="00B73712">
            <w:pPr>
              <w:pBdr>
                <w:bottom w:val="double" w:sz="4" w:space="1" w:color="auto"/>
              </w:pBdr>
              <w:ind w:left="-89" w:right="-4"/>
              <w:jc w:val="right"/>
              <w:rPr>
                <w:rFonts w:cs="Times New Roman"/>
              </w:rPr>
            </w:pPr>
            <w:r>
              <w:rPr>
                <w:rFonts w:cs="Times New Roman"/>
              </w:rPr>
              <w:t>13,581</w:t>
            </w:r>
          </w:p>
        </w:tc>
        <w:tc>
          <w:tcPr>
            <w:tcW w:w="709" w:type="dxa"/>
            <w:vAlign w:val="bottom"/>
          </w:tcPr>
          <w:p w14:paraId="2CB773E4" w14:textId="77383A24" w:rsidR="00470664" w:rsidRPr="00FC7F4A" w:rsidRDefault="005372E0" w:rsidP="00B73712">
            <w:pPr>
              <w:pBdr>
                <w:bottom w:val="double" w:sz="4" w:space="1" w:color="auto"/>
              </w:pBdr>
              <w:ind w:left="-89" w:right="-4"/>
              <w:jc w:val="right"/>
              <w:rPr>
                <w:rFonts w:cs="Times New Roman"/>
              </w:rPr>
            </w:pPr>
            <w:r>
              <w:rPr>
                <w:rFonts w:cs="Times New Roman"/>
              </w:rPr>
              <w:t>-</w:t>
            </w:r>
          </w:p>
        </w:tc>
        <w:tc>
          <w:tcPr>
            <w:tcW w:w="709" w:type="dxa"/>
            <w:vAlign w:val="bottom"/>
          </w:tcPr>
          <w:p w14:paraId="14E5C381" w14:textId="09A511BF" w:rsidR="00470664" w:rsidRPr="00FC7F4A" w:rsidRDefault="00355C74" w:rsidP="00B73712">
            <w:pPr>
              <w:pBdr>
                <w:bottom w:val="double" w:sz="4" w:space="1" w:color="auto"/>
              </w:pBdr>
              <w:ind w:left="-89" w:right="-4"/>
              <w:jc w:val="right"/>
              <w:rPr>
                <w:rFonts w:cs="Times New Roman"/>
              </w:rPr>
            </w:pPr>
            <w:r>
              <w:rPr>
                <w:rFonts w:cs="Times New Roman"/>
              </w:rPr>
              <w:t>-</w:t>
            </w:r>
          </w:p>
        </w:tc>
        <w:tc>
          <w:tcPr>
            <w:tcW w:w="708" w:type="dxa"/>
            <w:vAlign w:val="bottom"/>
          </w:tcPr>
          <w:p w14:paraId="4D89DEE4" w14:textId="77777777" w:rsidR="00470664" w:rsidRPr="00FC7F4A" w:rsidRDefault="00C851E9" w:rsidP="00B73712">
            <w:pPr>
              <w:pBdr>
                <w:bottom w:val="double" w:sz="4" w:space="1" w:color="auto"/>
              </w:pBdr>
              <w:ind w:left="-89" w:right="-4"/>
              <w:jc w:val="right"/>
              <w:rPr>
                <w:rFonts w:cs="Times New Roman"/>
              </w:rPr>
            </w:pPr>
            <w:r w:rsidRPr="00FC7F4A">
              <w:rPr>
                <w:rFonts w:cs="Times New Roman"/>
              </w:rPr>
              <w:t>-</w:t>
            </w:r>
          </w:p>
        </w:tc>
        <w:tc>
          <w:tcPr>
            <w:tcW w:w="709" w:type="dxa"/>
            <w:vAlign w:val="bottom"/>
          </w:tcPr>
          <w:p w14:paraId="3D389F0E" w14:textId="77777777" w:rsidR="00470664" w:rsidRPr="00FC7F4A" w:rsidRDefault="0026415B" w:rsidP="00B73712">
            <w:pPr>
              <w:pBdr>
                <w:bottom w:val="double" w:sz="4" w:space="1" w:color="auto"/>
              </w:pBdr>
              <w:ind w:left="-89" w:right="-4"/>
              <w:jc w:val="right"/>
              <w:rPr>
                <w:rFonts w:cs="Times New Roman"/>
              </w:rPr>
            </w:pPr>
            <w:r w:rsidRPr="00FC7F4A">
              <w:rPr>
                <w:rFonts w:cs="Times New Roman"/>
              </w:rPr>
              <w:t>-</w:t>
            </w:r>
          </w:p>
        </w:tc>
        <w:tc>
          <w:tcPr>
            <w:tcW w:w="822" w:type="dxa"/>
            <w:vAlign w:val="bottom"/>
          </w:tcPr>
          <w:p w14:paraId="403AA7D7" w14:textId="6C985040" w:rsidR="00470664" w:rsidRPr="00FC7F4A" w:rsidRDefault="000E3581" w:rsidP="000B6E08">
            <w:pPr>
              <w:ind w:left="-89"/>
              <w:jc w:val="right"/>
              <w:rPr>
                <w:rFonts w:cs="Times New Roman"/>
              </w:rPr>
            </w:pPr>
            <w:r>
              <w:rPr>
                <w:rFonts w:cs="Times New Roman"/>
              </w:rPr>
              <w:t>18,210</w:t>
            </w:r>
          </w:p>
        </w:tc>
        <w:tc>
          <w:tcPr>
            <w:tcW w:w="784" w:type="dxa"/>
            <w:vAlign w:val="bottom"/>
          </w:tcPr>
          <w:p w14:paraId="2545AF16" w14:textId="66CB4F15" w:rsidR="00470664" w:rsidRPr="00FC7F4A" w:rsidRDefault="00355C74" w:rsidP="000B6E08">
            <w:pPr>
              <w:ind w:left="-89"/>
              <w:jc w:val="right"/>
              <w:rPr>
                <w:rFonts w:cs="Times New Roman"/>
              </w:rPr>
            </w:pPr>
            <w:r>
              <w:rPr>
                <w:rFonts w:cs="Times New Roman"/>
              </w:rPr>
              <w:t>13,581</w:t>
            </w:r>
          </w:p>
        </w:tc>
      </w:tr>
      <w:tr w:rsidR="00470664" w:rsidRPr="00FC7F4A" w14:paraId="63EBF4A1" w14:textId="77777777" w:rsidTr="00B73712">
        <w:trPr>
          <w:trHeight w:val="312"/>
        </w:trPr>
        <w:tc>
          <w:tcPr>
            <w:tcW w:w="1920" w:type="dxa"/>
            <w:vAlign w:val="bottom"/>
          </w:tcPr>
          <w:p w14:paraId="17C00B1D" w14:textId="77777777" w:rsidR="00470664" w:rsidRPr="00FC7F4A" w:rsidRDefault="00470664" w:rsidP="009C6271">
            <w:pPr>
              <w:ind w:right="-36"/>
              <w:rPr>
                <w:rFonts w:cs="Times New Roman"/>
              </w:rPr>
            </w:pPr>
            <w:r w:rsidRPr="00FC7F4A">
              <w:rPr>
                <w:rFonts w:cs="Times New Roman"/>
              </w:rPr>
              <w:t>Unallocated equipment</w:t>
            </w:r>
          </w:p>
        </w:tc>
        <w:tc>
          <w:tcPr>
            <w:tcW w:w="741" w:type="dxa"/>
            <w:vAlign w:val="bottom"/>
          </w:tcPr>
          <w:p w14:paraId="3D7706D1" w14:textId="77777777" w:rsidR="00470664" w:rsidRPr="00FC7F4A" w:rsidRDefault="00470664" w:rsidP="000B6E08">
            <w:pPr>
              <w:ind w:left="-89" w:right="-4"/>
              <w:jc w:val="right"/>
              <w:rPr>
                <w:rFonts w:cs="Times New Roman"/>
              </w:rPr>
            </w:pPr>
          </w:p>
        </w:tc>
        <w:tc>
          <w:tcPr>
            <w:tcW w:w="709" w:type="dxa"/>
            <w:vAlign w:val="bottom"/>
          </w:tcPr>
          <w:p w14:paraId="1A4D4B02" w14:textId="77777777" w:rsidR="00470664" w:rsidRPr="00FC7F4A" w:rsidRDefault="00470664" w:rsidP="000B6E08">
            <w:pPr>
              <w:ind w:left="-89" w:right="-4"/>
              <w:jc w:val="right"/>
              <w:rPr>
                <w:rFonts w:cs="Times New Roman"/>
              </w:rPr>
            </w:pPr>
          </w:p>
        </w:tc>
        <w:tc>
          <w:tcPr>
            <w:tcW w:w="709" w:type="dxa"/>
            <w:vAlign w:val="bottom"/>
          </w:tcPr>
          <w:p w14:paraId="22433F5B" w14:textId="77777777" w:rsidR="00470664" w:rsidRPr="00FC7F4A" w:rsidRDefault="00470664" w:rsidP="000B6E08">
            <w:pPr>
              <w:ind w:left="-89" w:right="-4"/>
              <w:jc w:val="right"/>
              <w:rPr>
                <w:rFonts w:cs="Times New Roman"/>
              </w:rPr>
            </w:pPr>
          </w:p>
        </w:tc>
        <w:tc>
          <w:tcPr>
            <w:tcW w:w="709" w:type="dxa"/>
            <w:vAlign w:val="bottom"/>
          </w:tcPr>
          <w:p w14:paraId="08E23F4F" w14:textId="77777777" w:rsidR="00470664" w:rsidRPr="00FC7F4A" w:rsidRDefault="00470664" w:rsidP="000B6E08">
            <w:pPr>
              <w:ind w:left="-89" w:right="-4"/>
              <w:jc w:val="right"/>
              <w:rPr>
                <w:rFonts w:cs="Times New Roman"/>
              </w:rPr>
            </w:pPr>
          </w:p>
        </w:tc>
        <w:tc>
          <w:tcPr>
            <w:tcW w:w="708" w:type="dxa"/>
            <w:vAlign w:val="bottom"/>
          </w:tcPr>
          <w:p w14:paraId="6AA3647B" w14:textId="77777777" w:rsidR="00470664" w:rsidRPr="00FC7F4A" w:rsidRDefault="00470664" w:rsidP="000B6E08">
            <w:pPr>
              <w:ind w:left="-89" w:right="-4"/>
              <w:jc w:val="right"/>
              <w:rPr>
                <w:rFonts w:cs="Times New Roman"/>
              </w:rPr>
            </w:pPr>
          </w:p>
        </w:tc>
        <w:tc>
          <w:tcPr>
            <w:tcW w:w="709" w:type="dxa"/>
            <w:vAlign w:val="bottom"/>
          </w:tcPr>
          <w:p w14:paraId="1952B806" w14:textId="77777777" w:rsidR="00470664" w:rsidRPr="00FC7F4A" w:rsidRDefault="00470664" w:rsidP="000B6E08">
            <w:pPr>
              <w:ind w:left="-89" w:right="-4"/>
              <w:jc w:val="right"/>
              <w:rPr>
                <w:rFonts w:cs="Times New Roman"/>
              </w:rPr>
            </w:pPr>
          </w:p>
        </w:tc>
        <w:tc>
          <w:tcPr>
            <w:tcW w:w="822" w:type="dxa"/>
            <w:vAlign w:val="bottom"/>
          </w:tcPr>
          <w:p w14:paraId="156A82E4" w14:textId="36630377" w:rsidR="00470664" w:rsidRPr="00FC7F4A" w:rsidRDefault="000E3581" w:rsidP="000B6E08">
            <w:pPr>
              <w:ind w:left="-89"/>
              <w:jc w:val="right"/>
              <w:rPr>
                <w:rFonts w:cs="Times New Roman"/>
              </w:rPr>
            </w:pPr>
            <w:r>
              <w:rPr>
                <w:rFonts w:cs="Times New Roman"/>
              </w:rPr>
              <w:t>15,776</w:t>
            </w:r>
          </w:p>
        </w:tc>
        <w:tc>
          <w:tcPr>
            <w:tcW w:w="784" w:type="dxa"/>
            <w:vAlign w:val="bottom"/>
          </w:tcPr>
          <w:p w14:paraId="322C2DF6" w14:textId="5DBCC80D" w:rsidR="00470664" w:rsidRPr="00FC7F4A" w:rsidRDefault="00355C74" w:rsidP="000B6E08">
            <w:pPr>
              <w:ind w:left="-89"/>
              <w:jc w:val="right"/>
              <w:rPr>
                <w:rFonts w:cs="Times New Roman"/>
              </w:rPr>
            </w:pPr>
            <w:r>
              <w:rPr>
                <w:rFonts w:cs="Times New Roman"/>
              </w:rPr>
              <w:t>16,847</w:t>
            </w:r>
          </w:p>
        </w:tc>
      </w:tr>
      <w:tr w:rsidR="00470664" w:rsidRPr="00FC7F4A" w14:paraId="4DD66421" w14:textId="77777777" w:rsidTr="00B73712">
        <w:trPr>
          <w:trHeight w:val="312"/>
        </w:trPr>
        <w:tc>
          <w:tcPr>
            <w:tcW w:w="1920" w:type="dxa"/>
            <w:vAlign w:val="bottom"/>
          </w:tcPr>
          <w:p w14:paraId="6E14C284" w14:textId="77777777" w:rsidR="00470664" w:rsidRPr="00FC7F4A" w:rsidRDefault="00470664" w:rsidP="009C6271">
            <w:pPr>
              <w:ind w:right="-36"/>
              <w:rPr>
                <w:rFonts w:cs="Times New Roman"/>
              </w:rPr>
            </w:pPr>
            <w:r w:rsidRPr="00FC7F4A">
              <w:rPr>
                <w:rFonts w:cs="Times New Roman"/>
              </w:rPr>
              <w:t>Unallocated assets</w:t>
            </w:r>
          </w:p>
        </w:tc>
        <w:tc>
          <w:tcPr>
            <w:tcW w:w="741" w:type="dxa"/>
            <w:vAlign w:val="bottom"/>
          </w:tcPr>
          <w:p w14:paraId="2D772FB9" w14:textId="77777777" w:rsidR="00470664" w:rsidRPr="00FC7F4A" w:rsidRDefault="00470664" w:rsidP="000B6E08">
            <w:pPr>
              <w:ind w:left="-89" w:right="-4"/>
              <w:jc w:val="right"/>
              <w:rPr>
                <w:rFonts w:cs="Times New Roman"/>
              </w:rPr>
            </w:pPr>
          </w:p>
        </w:tc>
        <w:tc>
          <w:tcPr>
            <w:tcW w:w="709" w:type="dxa"/>
            <w:vAlign w:val="bottom"/>
          </w:tcPr>
          <w:p w14:paraId="506EAA17" w14:textId="77777777" w:rsidR="00470664" w:rsidRPr="00FC7F4A" w:rsidRDefault="00470664" w:rsidP="000B6E08">
            <w:pPr>
              <w:ind w:left="-89" w:right="-4"/>
              <w:jc w:val="right"/>
              <w:rPr>
                <w:rFonts w:cs="Times New Roman"/>
              </w:rPr>
            </w:pPr>
          </w:p>
        </w:tc>
        <w:tc>
          <w:tcPr>
            <w:tcW w:w="709" w:type="dxa"/>
            <w:vAlign w:val="bottom"/>
          </w:tcPr>
          <w:p w14:paraId="4080250C" w14:textId="77777777" w:rsidR="00470664" w:rsidRPr="00FC7F4A" w:rsidRDefault="00470664" w:rsidP="000B6E08">
            <w:pPr>
              <w:ind w:left="-89" w:right="-4"/>
              <w:jc w:val="right"/>
              <w:rPr>
                <w:rFonts w:cs="Times New Roman"/>
              </w:rPr>
            </w:pPr>
          </w:p>
        </w:tc>
        <w:tc>
          <w:tcPr>
            <w:tcW w:w="709" w:type="dxa"/>
            <w:vAlign w:val="bottom"/>
          </w:tcPr>
          <w:p w14:paraId="0F1A1E65" w14:textId="77777777" w:rsidR="00470664" w:rsidRPr="00FC7F4A" w:rsidRDefault="00470664" w:rsidP="000B6E08">
            <w:pPr>
              <w:ind w:left="-89" w:right="-4"/>
              <w:jc w:val="right"/>
              <w:rPr>
                <w:rFonts w:cs="Times New Roman"/>
              </w:rPr>
            </w:pPr>
          </w:p>
        </w:tc>
        <w:tc>
          <w:tcPr>
            <w:tcW w:w="708" w:type="dxa"/>
            <w:vAlign w:val="bottom"/>
          </w:tcPr>
          <w:p w14:paraId="780CC4C8" w14:textId="77777777" w:rsidR="00470664" w:rsidRPr="00FC7F4A" w:rsidRDefault="00470664" w:rsidP="000B6E08">
            <w:pPr>
              <w:ind w:left="-89" w:right="-4"/>
              <w:jc w:val="right"/>
              <w:rPr>
                <w:rFonts w:cs="Times New Roman"/>
              </w:rPr>
            </w:pPr>
          </w:p>
        </w:tc>
        <w:tc>
          <w:tcPr>
            <w:tcW w:w="709" w:type="dxa"/>
            <w:vAlign w:val="bottom"/>
          </w:tcPr>
          <w:p w14:paraId="1CE6206C" w14:textId="77777777" w:rsidR="00470664" w:rsidRPr="00FC7F4A" w:rsidRDefault="00470664" w:rsidP="000B6E08">
            <w:pPr>
              <w:ind w:left="-89" w:right="-4"/>
              <w:jc w:val="right"/>
              <w:rPr>
                <w:rFonts w:cs="Times New Roman"/>
              </w:rPr>
            </w:pPr>
          </w:p>
        </w:tc>
        <w:tc>
          <w:tcPr>
            <w:tcW w:w="822" w:type="dxa"/>
            <w:vAlign w:val="bottom"/>
          </w:tcPr>
          <w:p w14:paraId="43769B23" w14:textId="45ACF17F" w:rsidR="00470664" w:rsidRPr="00FC7F4A" w:rsidRDefault="000E3581" w:rsidP="00376FBA">
            <w:pPr>
              <w:pBdr>
                <w:bottom w:val="single" w:sz="4" w:space="1" w:color="auto"/>
              </w:pBdr>
              <w:ind w:left="-89"/>
              <w:jc w:val="right"/>
              <w:rPr>
                <w:rFonts w:cs="Times New Roman"/>
              </w:rPr>
            </w:pPr>
            <w:r>
              <w:rPr>
                <w:rFonts w:cs="Times New Roman"/>
              </w:rPr>
              <w:t>2,879,371</w:t>
            </w:r>
          </w:p>
        </w:tc>
        <w:tc>
          <w:tcPr>
            <w:tcW w:w="784" w:type="dxa"/>
            <w:vAlign w:val="bottom"/>
          </w:tcPr>
          <w:p w14:paraId="382A67A1" w14:textId="749D5724" w:rsidR="00470664" w:rsidRPr="00FC7F4A" w:rsidRDefault="00355C74" w:rsidP="00B73712">
            <w:pPr>
              <w:pBdr>
                <w:bottom w:val="single" w:sz="4" w:space="1" w:color="auto"/>
              </w:pBdr>
              <w:ind w:left="-89"/>
              <w:jc w:val="right"/>
              <w:rPr>
                <w:rFonts w:cs="Times New Roman"/>
              </w:rPr>
            </w:pPr>
            <w:r>
              <w:rPr>
                <w:rFonts w:cs="Times New Roman"/>
              </w:rPr>
              <w:t>3,403,372</w:t>
            </w:r>
          </w:p>
        </w:tc>
      </w:tr>
      <w:tr w:rsidR="00470664" w:rsidRPr="00FC7F4A" w14:paraId="0E6C0632" w14:textId="77777777" w:rsidTr="00B73712">
        <w:trPr>
          <w:trHeight w:val="312"/>
        </w:trPr>
        <w:tc>
          <w:tcPr>
            <w:tcW w:w="1920" w:type="dxa"/>
            <w:vAlign w:val="bottom"/>
          </w:tcPr>
          <w:p w14:paraId="34CC1B42" w14:textId="77777777" w:rsidR="00470664" w:rsidRPr="00FC7F4A" w:rsidRDefault="00470664" w:rsidP="009C6271">
            <w:pPr>
              <w:ind w:right="-36"/>
              <w:rPr>
                <w:rFonts w:cs="Times New Roman"/>
              </w:rPr>
            </w:pPr>
            <w:r w:rsidRPr="00FC7F4A">
              <w:rPr>
                <w:rFonts w:cs="Times New Roman"/>
              </w:rPr>
              <w:t>Total assets</w:t>
            </w:r>
          </w:p>
        </w:tc>
        <w:tc>
          <w:tcPr>
            <w:tcW w:w="741" w:type="dxa"/>
            <w:vAlign w:val="bottom"/>
          </w:tcPr>
          <w:p w14:paraId="153E8194" w14:textId="77777777" w:rsidR="00470664" w:rsidRPr="00FC7F4A" w:rsidRDefault="00470664" w:rsidP="000B6E08">
            <w:pPr>
              <w:ind w:left="-89" w:right="-4"/>
              <w:jc w:val="right"/>
              <w:rPr>
                <w:rFonts w:cs="Times New Roman"/>
              </w:rPr>
            </w:pPr>
          </w:p>
        </w:tc>
        <w:tc>
          <w:tcPr>
            <w:tcW w:w="709" w:type="dxa"/>
            <w:vAlign w:val="bottom"/>
          </w:tcPr>
          <w:p w14:paraId="19FDD300" w14:textId="77777777" w:rsidR="00470664" w:rsidRPr="00FC7F4A" w:rsidRDefault="00470664" w:rsidP="000B6E08">
            <w:pPr>
              <w:ind w:left="-89" w:right="-4"/>
              <w:jc w:val="right"/>
              <w:rPr>
                <w:rFonts w:cs="Times New Roman"/>
              </w:rPr>
            </w:pPr>
          </w:p>
        </w:tc>
        <w:tc>
          <w:tcPr>
            <w:tcW w:w="709" w:type="dxa"/>
            <w:vAlign w:val="bottom"/>
          </w:tcPr>
          <w:p w14:paraId="39945E5F" w14:textId="77777777" w:rsidR="00470664" w:rsidRPr="00FC7F4A" w:rsidRDefault="00470664" w:rsidP="000B6E08">
            <w:pPr>
              <w:ind w:left="-89" w:right="-4"/>
              <w:jc w:val="right"/>
              <w:rPr>
                <w:rFonts w:cs="Times New Roman"/>
              </w:rPr>
            </w:pPr>
          </w:p>
        </w:tc>
        <w:tc>
          <w:tcPr>
            <w:tcW w:w="709" w:type="dxa"/>
            <w:vAlign w:val="bottom"/>
          </w:tcPr>
          <w:p w14:paraId="0BF54545" w14:textId="77777777" w:rsidR="00470664" w:rsidRPr="00FC7F4A" w:rsidRDefault="00470664" w:rsidP="000B6E08">
            <w:pPr>
              <w:ind w:left="-89" w:right="-4"/>
              <w:jc w:val="right"/>
              <w:rPr>
                <w:rFonts w:cs="Times New Roman"/>
              </w:rPr>
            </w:pPr>
          </w:p>
        </w:tc>
        <w:tc>
          <w:tcPr>
            <w:tcW w:w="708" w:type="dxa"/>
            <w:vAlign w:val="bottom"/>
          </w:tcPr>
          <w:p w14:paraId="5B6F2AFA" w14:textId="77777777" w:rsidR="00470664" w:rsidRPr="00FC7F4A" w:rsidRDefault="00470664" w:rsidP="000B6E08">
            <w:pPr>
              <w:ind w:left="-89" w:right="-4"/>
              <w:jc w:val="right"/>
              <w:rPr>
                <w:rFonts w:cs="Times New Roman"/>
              </w:rPr>
            </w:pPr>
          </w:p>
        </w:tc>
        <w:tc>
          <w:tcPr>
            <w:tcW w:w="709" w:type="dxa"/>
            <w:vAlign w:val="bottom"/>
          </w:tcPr>
          <w:p w14:paraId="52D09A87" w14:textId="77777777" w:rsidR="00470664" w:rsidRPr="00FC7F4A" w:rsidRDefault="00470664" w:rsidP="000B6E08">
            <w:pPr>
              <w:ind w:left="-89" w:right="-4"/>
              <w:jc w:val="right"/>
              <w:rPr>
                <w:rFonts w:cs="Times New Roman"/>
              </w:rPr>
            </w:pPr>
          </w:p>
        </w:tc>
        <w:tc>
          <w:tcPr>
            <w:tcW w:w="822" w:type="dxa"/>
            <w:vAlign w:val="bottom"/>
          </w:tcPr>
          <w:p w14:paraId="27C5017D" w14:textId="4EA7B1D2" w:rsidR="00470664" w:rsidRPr="00FC7F4A" w:rsidRDefault="000E3581" w:rsidP="00376FBA">
            <w:pPr>
              <w:pBdr>
                <w:bottom w:val="double" w:sz="4" w:space="1" w:color="auto"/>
              </w:pBdr>
              <w:ind w:left="-89"/>
              <w:jc w:val="right"/>
              <w:rPr>
                <w:rFonts w:cs="Times New Roman"/>
              </w:rPr>
            </w:pPr>
            <w:r>
              <w:rPr>
                <w:rFonts w:cs="Times New Roman"/>
              </w:rPr>
              <w:t>2,913,357</w:t>
            </w:r>
          </w:p>
        </w:tc>
        <w:tc>
          <w:tcPr>
            <w:tcW w:w="784" w:type="dxa"/>
            <w:vAlign w:val="bottom"/>
          </w:tcPr>
          <w:p w14:paraId="4BD6E716" w14:textId="3D97152D" w:rsidR="00470664" w:rsidRPr="00FC7F4A" w:rsidRDefault="00355C74" w:rsidP="00B73712">
            <w:pPr>
              <w:pBdr>
                <w:bottom w:val="double" w:sz="4" w:space="1" w:color="auto"/>
              </w:pBdr>
              <w:ind w:left="-89"/>
              <w:jc w:val="right"/>
              <w:rPr>
                <w:rFonts w:cs="Times New Roman"/>
              </w:rPr>
            </w:pPr>
            <w:r>
              <w:rPr>
                <w:rFonts w:cs="Times New Roman"/>
              </w:rPr>
              <w:t>3,433,800</w:t>
            </w:r>
          </w:p>
        </w:tc>
      </w:tr>
    </w:tbl>
    <w:p w14:paraId="3372BC72" w14:textId="77777777" w:rsidR="00E4126A" w:rsidRDefault="00E4126A" w:rsidP="00DF052A">
      <w:pPr>
        <w:spacing w:before="240" w:after="60"/>
        <w:ind w:left="425" w:hanging="425"/>
        <w:rPr>
          <w:b/>
          <w:bCs/>
          <w:sz w:val="17"/>
          <w:szCs w:val="17"/>
        </w:rPr>
      </w:pPr>
    </w:p>
    <w:p w14:paraId="61365F6A" w14:textId="73378192" w:rsidR="00DA1EED" w:rsidRPr="00FC7F4A" w:rsidRDefault="00895586" w:rsidP="00DF052A">
      <w:pPr>
        <w:spacing w:before="240" w:after="60"/>
        <w:ind w:left="425" w:hanging="425"/>
        <w:rPr>
          <w:b/>
          <w:bCs/>
          <w:sz w:val="17"/>
          <w:szCs w:val="17"/>
        </w:rPr>
      </w:pPr>
      <w:r w:rsidRPr="00FC7F4A">
        <w:rPr>
          <w:b/>
          <w:bCs/>
          <w:sz w:val="17"/>
          <w:szCs w:val="17"/>
        </w:rPr>
        <w:t>2</w:t>
      </w:r>
      <w:r w:rsidR="00CC5C16">
        <w:rPr>
          <w:b/>
          <w:bCs/>
          <w:sz w:val="17"/>
          <w:szCs w:val="17"/>
        </w:rPr>
        <w:t>6</w:t>
      </w:r>
      <w:r w:rsidR="00DA1EED" w:rsidRPr="00FC7F4A">
        <w:rPr>
          <w:b/>
          <w:bCs/>
          <w:sz w:val="17"/>
          <w:szCs w:val="17"/>
        </w:rPr>
        <w:t>.</w:t>
      </w:r>
      <w:r w:rsidR="00DA1EED" w:rsidRPr="00FC7F4A">
        <w:rPr>
          <w:b/>
          <w:bCs/>
          <w:sz w:val="17"/>
          <w:szCs w:val="17"/>
        </w:rPr>
        <w:tab/>
        <w:t>COMMITMENTS</w:t>
      </w:r>
    </w:p>
    <w:p w14:paraId="7DF748A2" w14:textId="6C8C8ABA" w:rsidR="00895586" w:rsidRPr="00FC7F4A" w:rsidRDefault="00895586" w:rsidP="00B73712">
      <w:pPr>
        <w:spacing w:before="240" w:after="120"/>
        <w:ind w:left="845" w:hanging="488"/>
        <w:jc w:val="thaiDistribute"/>
        <w:rPr>
          <w:rFonts w:ascii="Angsana New" w:hAnsi="Angsana New"/>
          <w:spacing w:val="-6"/>
          <w:sz w:val="24"/>
          <w:szCs w:val="24"/>
        </w:rPr>
      </w:pPr>
      <w:r w:rsidRPr="00FC7F4A">
        <w:rPr>
          <w:b/>
          <w:bCs/>
          <w:sz w:val="17"/>
          <w:szCs w:val="17"/>
        </w:rPr>
        <w:t>2</w:t>
      </w:r>
      <w:r w:rsidR="00CC5C16">
        <w:rPr>
          <w:b/>
          <w:bCs/>
          <w:sz w:val="17"/>
          <w:szCs w:val="17"/>
        </w:rPr>
        <w:t>6</w:t>
      </w:r>
      <w:r w:rsidRPr="00FC7F4A">
        <w:rPr>
          <w:b/>
          <w:bCs/>
          <w:sz w:val="17"/>
          <w:szCs w:val="17"/>
        </w:rPr>
        <w:t>.1</w:t>
      </w:r>
      <w:r w:rsidRPr="00FC7F4A">
        <w:rPr>
          <w:sz w:val="17"/>
          <w:szCs w:val="17"/>
        </w:rPr>
        <w:tab/>
        <w:t xml:space="preserve">As of </w:t>
      </w:r>
      <w:r w:rsidR="00E4126A">
        <w:rPr>
          <w:sz w:val="17"/>
          <w:szCs w:val="17"/>
        </w:rPr>
        <w:t xml:space="preserve">June </w:t>
      </w:r>
      <w:r w:rsidR="00A9231F" w:rsidRPr="00FC7F4A">
        <w:rPr>
          <w:sz w:val="17"/>
          <w:szCs w:val="17"/>
        </w:rPr>
        <w:t>3</w:t>
      </w:r>
      <w:r w:rsidR="00E4126A">
        <w:rPr>
          <w:sz w:val="17"/>
          <w:szCs w:val="17"/>
        </w:rPr>
        <w:t>0</w:t>
      </w:r>
      <w:r w:rsidRPr="00FC7F4A">
        <w:rPr>
          <w:sz w:val="17"/>
          <w:szCs w:val="17"/>
        </w:rPr>
        <w:t>, 20</w:t>
      </w:r>
      <w:r w:rsidR="00355C74">
        <w:rPr>
          <w:sz w:val="17"/>
          <w:szCs w:val="17"/>
        </w:rPr>
        <w:t>20</w:t>
      </w:r>
      <w:r w:rsidRPr="00FC7F4A">
        <w:rPr>
          <w:sz w:val="17"/>
          <w:szCs w:val="17"/>
        </w:rPr>
        <w:t xml:space="preserve"> the Company has commitment service which should be paid in the future as follow;</w:t>
      </w:r>
    </w:p>
    <w:tbl>
      <w:tblPr>
        <w:tblW w:w="5670" w:type="dxa"/>
        <w:tblInd w:w="1458" w:type="dxa"/>
        <w:tblLayout w:type="fixed"/>
        <w:tblLook w:val="0000" w:firstRow="0" w:lastRow="0" w:firstColumn="0" w:lastColumn="0" w:noHBand="0" w:noVBand="0"/>
      </w:tblPr>
      <w:tblGrid>
        <w:gridCol w:w="3753"/>
        <w:gridCol w:w="477"/>
        <w:gridCol w:w="1440"/>
      </w:tblGrid>
      <w:tr w:rsidR="00895586" w:rsidRPr="00FC7F4A" w14:paraId="73C0FAE4" w14:textId="77777777" w:rsidTr="00FE147C">
        <w:trPr>
          <w:trHeight w:val="160"/>
        </w:trPr>
        <w:tc>
          <w:tcPr>
            <w:tcW w:w="3753" w:type="dxa"/>
          </w:tcPr>
          <w:p w14:paraId="12AA7AF8" w14:textId="77777777" w:rsidR="00895586" w:rsidRPr="00FC7F4A" w:rsidRDefault="00895586" w:rsidP="000B6E08">
            <w:pPr>
              <w:ind w:left="317" w:right="-392" w:hanging="425"/>
              <w:rPr>
                <w:rFonts w:cs="Times New Roman"/>
                <w:b/>
                <w:bCs/>
                <w:sz w:val="16"/>
                <w:szCs w:val="16"/>
                <w:u w:val="single"/>
              </w:rPr>
            </w:pPr>
            <w:r w:rsidRPr="00FC7F4A">
              <w:rPr>
                <w:rFonts w:cs="Times New Roman"/>
                <w:b/>
                <w:bCs/>
                <w:sz w:val="16"/>
                <w:szCs w:val="16"/>
                <w:u w:val="single"/>
              </w:rPr>
              <w:t>The Brooker Group Public Company Limited</w:t>
            </w:r>
          </w:p>
        </w:tc>
        <w:tc>
          <w:tcPr>
            <w:tcW w:w="477" w:type="dxa"/>
          </w:tcPr>
          <w:p w14:paraId="313C4959" w14:textId="77777777" w:rsidR="00895586" w:rsidRPr="00FC7F4A" w:rsidRDefault="00895586" w:rsidP="000B6E08">
            <w:pPr>
              <w:ind w:left="317" w:right="-392" w:hanging="425"/>
              <w:rPr>
                <w:rFonts w:cs="Times New Roman"/>
                <w:b/>
                <w:bCs/>
                <w:sz w:val="16"/>
                <w:szCs w:val="16"/>
                <w:u w:val="single"/>
              </w:rPr>
            </w:pPr>
          </w:p>
        </w:tc>
        <w:tc>
          <w:tcPr>
            <w:tcW w:w="1440" w:type="dxa"/>
          </w:tcPr>
          <w:p w14:paraId="70D69938" w14:textId="77777777" w:rsidR="00895586" w:rsidRPr="00FC7F4A" w:rsidRDefault="00895586" w:rsidP="000B6E08">
            <w:pPr>
              <w:ind w:left="176" w:right="-108" w:hanging="425"/>
              <w:jc w:val="center"/>
              <w:rPr>
                <w:rFonts w:cs="Times New Roman"/>
                <w:b/>
                <w:bCs/>
                <w:sz w:val="16"/>
                <w:szCs w:val="16"/>
                <w:u w:val="single"/>
              </w:rPr>
            </w:pPr>
          </w:p>
        </w:tc>
      </w:tr>
      <w:tr w:rsidR="00895586" w:rsidRPr="00FC7F4A" w14:paraId="088BA781" w14:textId="77777777" w:rsidTr="00B73712">
        <w:trPr>
          <w:trHeight w:val="312"/>
        </w:trPr>
        <w:tc>
          <w:tcPr>
            <w:tcW w:w="3753" w:type="dxa"/>
            <w:vAlign w:val="bottom"/>
          </w:tcPr>
          <w:p w14:paraId="4D65FF47" w14:textId="77777777" w:rsidR="00895586" w:rsidRPr="00FC7F4A" w:rsidRDefault="00895586" w:rsidP="000B6E08">
            <w:pPr>
              <w:ind w:left="317" w:hanging="425"/>
              <w:rPr>
                <w:rFonts w:cs="Cordia New"/>
                <w:b/>
                <w:bCs/>
                <w:sz w:val="16"/>
                <w:szCs w:val="16"/>
                <w:u w:val="single"/>
                <w:cs/>
              </w:rPr>
            </w:pPr>
            <w:r w:rsidRPr="00FC7F4A">
              <w:rPr>
                <w:rFonts w:cs="Times New Roman"/>
                <w:b/>
                <w:bCs/>
                <w:sz w:val="16"/>
                <w:szCs w:val="16"/>
                <w:u w:val="single"/>
              </w:rPr>
              <w:t xml:space="preserve">Total minimum payments </w:t>
            </w:r>
          </w:p>
        </w:tc>
        <w:tc>
          <w:tcPr>
            <w:tcW w:w="477" w:type="dxa"/>
          </w:tcPr>
          <w:p w14:paraId="5CFF29C6" w14:textId="77777777" w:rsidR="00895586" w:rsidRPr="00FC7F4A" w:rsidRDefault="00895586" w:rsidP="000B6E08">
            <w:pPr>
              <w:ind w:left="317" w:hanging="425"/>
              <w:rPr>
                <w:rFonts w:cs="Times New Roman"/>
                <w:b/>
                <w:bCs/>
                <w:sz w:val="16"/>
                <w:szCs w:val="16"/>
                <w:u w:val="single"/>
              </w:rPr>
            </w:pPr>
          </w:p>
        </w:tc>
        <w:tc>
          <w:tcPr>
            <w:tcW w:w="1440" w:type="dxa"/>
            <w:tcBorders>
              <w:bottom w:val="single" w:sz="4" w:space="0" w:color="auto"/>
            </w:tcBorders>
          </w:tcPr>
          <w:p w14:paraId="43F268BF" w14:textId="77777777" w:rsidR="00895586" w:rsidRPr="00FC7F4A" w:rsidRDefault="00895586" w:rsidP="000B6E08">
            <w:pPr>
              <w:ind w:left="34" w:right="-108" w:hanging="425"/>
              <w:jc w:val="center"/>
              <w:rPr>
                <w:rFonts w:cs="Times New Roman"/>
                <w:b/>
                <w:bCs/>
                <w:sz w:val="16"/>
                <w:szCs w:val="16"/>
              </w:rPr>
            </w:pPr>
            <w:r w:rsidRPr="00FC7F4A">
              <w:rPr>
                <w:rFonts w:cs="Times New Roman"/>
                <w:b/>
                <w:bCs/>
                <w:sz w:val="16"/>
                <w:szCs w:val="16"/>
              </w:rPr>
              <w:t xml:space="preserve">Amount </w:t>
            </w:r>
          </w:p>
          <w:p w14:paraId="45A93CBB" w14:textId="77777777" w:rsidR="00895586" w:rsidRPr="00FC7F4A" w:rsidRDefault="00895586" w:rsidP="000B6E08">
            <w:pPr>
              <w:ind w:left="34" w:right="-108" w:hanging="425"/>
              <w:jc w:val="center"/>
              <w:rPr>
                <w:rFonts w:cs="Times New Roman"/>
                <w:b/>
                <w:bCs/>
                <w:sz w:val="16"/>
                <w:szCs w:val="16"/>
                <w:u w:val="single"/>
              </w:rPr>
            </w:pPr>
            <w:r w:rsidRPr="00FC7F4A">
              <w:rPr>
                <w:rFonts w:cs="Times New Roman"/>
                <w:b/>
                <w:bCs/>
                <w:sz w:val="16"/>
                <w:szCs w:val="16"/>
              </w:rPr>
              <w:t>(Million Baht)</w:t>
            </w:r>
          </w:p>
        </w:tc>
      </w:tr>
      <w:tr w:rsidR="00895586" w:rsidRPr="00FC7F4A" w14:paraId="3E684150" w14:textId="77777777" w:rsidTr="00245777">
        <w:trPr>
          <w:trHeight w:val="276"/>
        </w:trPr>
        <w:tc>
          <w:tcPr>
            <w:tcW w:w="3753" w:type="dxa"/>
            <w:vAlign w:val="bottom"/>
          </w:tcPr>
          <w:p w14:paraId="70A5C3F8" w14:textId="77777777" w:rsidR="00895586" w:rsidRPr="00FC7F4A" w:rsidRDefault="00895586" w:rsidP="000B6E08">
            <w:pPr>
              <w:ind w:left="317" w:hanging="425"/>
              <w:rPr>
                <w:rFonts w:cs="Times New Roman"/>
                <w:sz w:val="16"/>
                <w:szCs w:val="16"/>
              </w:rPr>
            </w:pPr>
            <w:r w:rsidRPr="00FC7F4A">
              <w:rPr>
                <w:rFonts w:cs="Times New Roman"/>
                <w:sz w:val="16"/>
                <w:szCs w:val="16"/>
              </w:rPr>
              <w:t xml:space="preserve">Not over 1 year </w:t>
            </w:r>
          </w:p>
        </w:tc>
        <w:tc>
          <w:tcPr>
            <w:tcW w:w="477" w:type="dxa"/>
            <w:vAlign w:val="bottom"/>
          </w:tcPr>
          <w:p w14:paraId="225C0592" w14:textId="77777777" w:rsidR="00895586" w:rsidRPr="00FC7F4A" w:rsidRDefault="00895586" w:rsidP="000B6E08">
            <w:pPr>
              <w:ind w:left="317" w:hanging="425"/>
              <w:rPr>
                <w:rFonts w:cs="Times New Roman"/>
                <w:sz w:val="16"/>
                <w:szCs w:val="16"/>
              </w:rPr>
            </w:pPr>
          </w:p>
        </w:tc>
        <w:tc>
          <w:tcPr>
            <w:tcW w:w="1440" w:type="dxa"/>
            <w:tcBorders>
              <w:top w:val="single" w:sz="4" w:space="0" w:color="auto"/>
            </w:tcBorders>
            <w:vAlign w:val="bottom"/>
          </w:tcPr>
          <w:p w14:paraId="3F4E6AE9" w14:textId="4404D881" w:rsidR="00895586" w:rsidRPr="000E3581" w:rsidRDefault="00A6669E" w:rsidP="00245777">
            <w:pPr>
              <w:ind w:left="-108" w:right="317" w:hanging="425"/>
              <w:jc w:val="right"/>
              <w:rPr>
                <w:sz w:val="16"/>
                <w:szCs w:val="16"/>
              </w:rPr>
            </w:pPr>
            <w:r w:rsidRPr="000E3581">
              <w:rPr>
                <w:sz w:val="16"/>
                <w:szCs w:val="16"/>
              </w:rPr>
              <w:t>0.</w:t>
            </w:r>
            <w:r w:rsidR="000F761B">
              <w:rPr>
                <w:sz w:val="16"/>
                <w:szCs w:val="16"/>
              </w:rPr>
              <w:t>14</w:t>
            </w:r>
          </w:p>
        </w:tc>
      </w:tr>
      <w:tr w:rsidR="00895586" w:rsidRPr="00FC7F4A" w14:paraId="6BF7B178" w14:textId="77777777" w:rsidTr="00245777">
        <w:trPr>
          <w:trHeight w:val="196"/>
        </w:trPr>
        <w:tc>
          <w:tcPr>
            <w:tcW w:w="3753" w:type="dxa"/>
            <w:vAlign w:val="bottom"/>
          </w:tcPr>
          <w:p w14:paraId="409E7DA4" w14:textId="77777777" w:rsidR="00895586" w:rsidRPr="00FC7F4A" w:rsidRDefault="00895586" w:rsidP="000B6E08">
            <w:pPr>
              <w:ind w:left="317" w:hanging="425"/>
              <w:rPr>
                <w:rFonts w:cs="Times New Roman"/>
                <w:sz w:val="16"/>
                <w:szCs w:val="16"/>
              </w:rPr>
            </w:pPr>
            <w:r w:rsidRPr="00FC7F4A">
              <w:rPr>
                <w:rFonts w:cs="Times New Roman"/>
                <w:sz w:val="16"/>
                <w:szCs w:val="16"/>
              </w:rPr>
              <w:t>Over 1 year but not over 5 years</w:t>
            </w:r>
          </w:p>
        </w:tc>
        <w:tc>
          <w:tcPr>
            <w:tcW w:w="477" w:type="dxa"/>
          </w:tcPr>
          <w:p w14:paraId="1B46E5C8" w14:textId="77777777" w:rsidR="00895586" w:rsidRPr="00FC7F4A" w:rsidRDefault="00895586" w:rsidP="000B6E08">
            <w:pPr>
              <w:ind w:left="317" w:hanging="425"/>
              <w:rPr>
                <w:rFonts w:cs="Times New Roman"/>
                <w:sz w:val="16"/>
                <w:szCs w:val="16"/>
              </w:rPr>
            </w:pPr>
          </w:p>
        </w:tc>
        <w:tc>
          <w:tcPr>
            <w:tcW w:w="1440" w:type="dxa"/>
            <w:vAlign w:val="bottom"/>
          </w:tcPr>
          <w:p w14:paraId="09E9DE09" w14:textId="375D7FCF" w:rsidR="00895586" w:rsidRPr="000E3581" w:rsidRDefault="00E71ECC" w:rsidP="00076E92">
            <w:pPr>
              <w:ind w:left="-108" w:right="317" w:hanging="425"/>
              <w:jc w:val="right"/>
              <w:rPr>
                <w:rFonts w:cs="Times New Roman"/>
                <w:sz w:val="16"/>
                <w:szCs w:val="16"/>
              </w:rPr>
            </w:pPr>
            <w:r w:rsidRPr="000E3581">
              <w:rPr>
                <w:rFonts w:cs="Times New Roman"/>
                <w:sz w:val="16"/>
                <w:szCs w:val="16"/>
              </w:rPr>
              <w:t>0.02</w:t>
            </w:r>
          </w:p>
        </w:tc>
      </w:tr>
      <w:tr w:rsidR="00895586" w:rsidRPr="00FC7F4A" w14:paraId="0B703241" w14:textId="77777777" w:rsidTr="00245777">
        <w:trPr>
          <w:trHeight w:val="178"/>
        </w:trPr>
        <w:tc>
          <w:tcPr>
            <w:tcW w:w="3753" w:type="dxa"/>
            <w:vAlign w:val="bottom"/>
          </w:tcPr>
          <w:p w14:paraId="18603D43" w14:textId="77777777" w:rsidR="00895586" w:rsidRPr="00FC7F4A" w:rsidRDefault="00895586" w:rsidP="000B6E08">
            <w:pPr>
              <w:ind w:left="317" w:hanging="425"/>
              <w:rPr>
                <w:rFonts w:cs="Times New Roman"/>
                <w:sz w:val="16"/>
                <w:szCs w:val="16"/>
              </w:rPr>
            </w:pPr>
            <w:r w:rsidRPr="00FC7F4A">
              <w:rPr>
                <w:rFonts w:cs="Times New Roman"/>
                <w:sz w:val="16"/>
                <w:szCs w:val="16"/>
              </w:rPr>
              <w:t>Over 5 years</w:t>
            </w:r>
          </w:p>
        </w:tc>
        <w:tc>
          <w:tcPr>
            <w:tcW w:w="477" w:type="dxa"/>
          </w:tcPr>
          <w:p w14:paraId="3F1ADFC6" w14:textId="77777777" w:rsidR="00895586" w:rsidRPr="00FC7F4A" w:rsidRDefault="00895586" w:rsidP="000B6E08">
            <w:pPr>
              <w:ind w:left="317" w:hanging="425"/>
              <w:rPr>
                <w:rFonts w:cs="Times New Roman"/>
                <w:sz w:val="16"/>
                <w:szCs w:val="16"/>
              </w:rPr>
            </w:pPr>
          </w:p>
        </w:tc>
        <w:tc>
          <w:tcPr>
            <w:tcW w:w="1440" w:type="dxa"/>
            <w:tcBorders>
              <w:bottom w:val="single" w:sz="4" w:space="0" w:color="auto"/>
            </w:tcBorders>
            <w:vAlign w:val="bottom"/>
          </w:tcPr>
          <w:p w14:paraId="05077DC2" w14:textId="77777777" w:rsidR="00895586" w:rsidRPr="000E3581" w:rsidRDefault="00A6669E" w:rsidP="000B6E08">
            <w:pPr>
              <w:ind w:left="-108" w:right="317" w:hanging="425"/>
              <w:jc w:val="right"/>
              <w:rPr>
                <w:rFonts w:cs="Times New Roman"/>
                <w:sz w:val="16"/>
                <w:szCs w:val="16"/>
              </w:rPr>
            </w:pPr>
            <w:r w:rsidRPr="000E3581">
              <w:rPr>
                <w:rFonts w:cs="Times New Roman"/>
                <w:sz w:val="16"/>
                <w:szCs w:val="16"/>
              </w:rPr>
              <w:t>-</w:t>
            </w:r>
          </w:p>
        </w:tc>
      </w:tr>
      <w:tr w:rsidR="00895586" w:rsidRPr="00FC7F4A" w14:paraId="75F3D422" w14:textId="77777777" w:rsidTr="00245777">
        <w:trPr>
          <w:trHeight w:val="159"/>
        </w:trPr>
        <w:tc>
          <w:tcPr>
            <w:tcW w:w="3753" w:type="dxa"/>
            <w:vAlign w:val="bottom"/>
          </w:tcPr>
          <w:p w14:paraId="6A44929F" w14:textId="77777777" w:rsidR="00895586" w:rsidRPr="00FC7F4A" w:rsidRDefault="00895586" w:rsidP="000B6E08">
            <w:pPr>
              <w:ind w:left="317" w:hanging="425"/>
              <w:rPr>
                <w:sz w:val="16"/>
                <w:szCs w:val="16"/>
                <w:cs/>
              </w:rPr>
            </w:pPr>
            <w:r w:rsidRPr="00FC7F4A">
              <w:rPr>
                <w:rFonts w:cs="Times New Roman"/>
                <w:sz w:val="16"/>
                <w:szCs w:val="16"/>
              </w:rPr>
              <w:t>Total</w:t>
            </w:r>
          </w:p>
        </w:tc>
        <w:tc>
          <w:tcPr>
            <w:tcW w:w="477" w:type="dxa"/>
          </w:tcPr>
          <w:p w14:paraId="63B9C1A4" w14:textId="77777777" w:rsidR="00895586" w:rsidRPr="00FC7F4A" w:rsidRDefault="00895586" w:rsidP="000B6E08">
            <w:pPr>
              <w:ind w:left="317" w:hanging="425"/>
              <w:rPr>
                <w:rFonts w:cs="Times New Roman"/>
                <w:sz w:val="16"/>
                <w:szCs w:val="16"/>
              </w:rPr>
            </w:pPr>
          </w:p>
        </w:tc>
        <w:tc>
          <w:tcPr>
            <w:tcW w:w="1440" w:type="dxa"/>
            <w:tcBorders>
              <w:top w:val="single" w:sz="4" w:space="0" w:color="auto"/>
              <w:bottom w:val="double" w:sz="4" w:space="0" w:color="auto"/>
            </w:tcBorders>
            <w:vAlign w:val="bottom"/>
          </w:tcPr>
          <w:p w14:paraId="68468F49" w14:textId="3B4AD9E4" w:rsidR="00895586" w:rsidRPr="000E3581" w:rsidRDefault="00A6669E" w:rsidP="00076E92">
            <w:pPr>
              <w:ind w:left="-108" w:right="317" w:hanging="425"/>
              <w:jc w:val="right"/>
              <w:rPr>
                <w:sz w:val="16"/>
                <w:szCs w:val="16"/>
              </w:rPr>
            </w:pPr>
            <w:r w:rsidRPr="000E3581">
              <w:rPr>
                <w:sz w:val="16"/>
                <w:szCs w:val="16"/>
              </w:rPr>
              <w:t>0.</w:t>
            </w:r>
            <w:r w:rsidR="000F761B">
              <w:rPr>
                <w:sz w:val="16"/>
                <w:szCs w:val="16"/>
              </w:rPr>
              <w:t>16</w:t>
            </w:r>
          </w:p>
        </w:tc>
      </w:tr>
    </w:tbl>
    <w:p w14:paraId="261E1CC8" w14:textId="4EA2ED0E" w:rsidR="00895586" w:rsidRDefault="00895586" w:rsidP="007E2DB1">
      <w:pPr>
        <w:spacing w:before="240" w:after="120"/>
        <w:ind w:left="851" w:hanging="491"/>
        <w:jc w:val="thaiDistribute"/>
        <w:rPr>
          <w:sz w:val="17"/>
          <w:szCs w:val="17"/>
        </w:rPr>
      </w:pPr>
      <w:r w:rsidRPr="00FC7F4A">
        <w:rPr>
          <w:b/>
          <w:bCs/>
          <w:sz w:val="17"/>
          <w:szCs w:val="17"/>
        </w:rPr>
        <w:t>2</w:t>
      </w:r>
      <w:r w:rsidR="00CC5C16">
        <w:rPr>
          <w:b/>
          <w:bCs/>
          <w:sz w:val="17"/>
          <w:szCs w:val="17"/>
        </w:rPr>
        <w:t>6</w:t>
      </w:r>
      <w:r w:rsidRPr="00FC7F4A">
        <w:rPr>
          <w:b/>
          <w:bCs/>
          <w:sz w:val="17"/>
          <w:szCs w:val="17"/>
        </w:rPr>
        <w:t>.2</w:t>
      </w:r>
      <w:r w:rsidRPr="00FC7F4A">
        <w:rPr>
          <w:sz w:val="17"/>
          <w:szCs w:val="17"/>
        </w:rPr>
        <w:tab/>
      </w:r>
      <w:r w:rsidR="00FE147C" w:rsidRPr="00FC7F4A">
        <w:rPr>
          <w:sz w:val="17"/>
          <w:szCs w:val="17"/>
        </w:rPr>
        <w:t xml:space="preserve">Binswanger Brooker (Thailand) Limited, a Company's subsidiary, has entered into an agreement with a foreign company to establish an alliance to serve with real estate business in Thailand.  The subsidiary company is obliged to comply with certain conditions as stated in the agreement and has to pay a USD 8,000 Global Marketing fee and a USD 2,250 applicable support fee per year. In addition, the subsidiary is committed to contribute its revenue with the contractual party at 5% of its gross revenue and additional 1% of the gross revenue for transactions involved with multi-national company. The agreement has expired in </w:t>
      </w:r>
      <w:r w:rsidR="00657C9B">
        <w:rPr>
          <w:sz w:val="17"/>
          <w:szCs w:val="17"/>
        </w:rPr>
        <w:t>2015 and has been extended for</w:t>
      </w:r>
      <w:r w:rsidR="00FE147C" w:rsidRPr="00FC7F4A">
        <w:rPr>
          <w:sz w:val="17"/>
          <w:szCs w:val="17"/>
        </w:rPr>
        <w:t xml:space="preserve"> </w:t>
      </w:r>
      <w:r w:rsidR="00657C9B">
        <w:rPr>
          <w:sz w:val="17"/>
          <w:szCs w:val="17"/>
        </w:rPr>
        <w:t xml:space="preserve">a </w:t>
      </w:r>
      <w:r w:rsidR="00FE147C" w:rsidRPr="00FC7F4A">
        <w:rPr>
          <w:sz w:val="17"/>
          <w:szCs w:val="17"/>
        </w:rPr>
        <w:t>period expire August 31, 20</w:t>
      </w:r>
      <w:r w:rsidR="00FE147C">
        <w:rPr>
          <w:sz w:val="17"/>
          <w:szCs w:val="17"/>
        </w:rPr>
        <w:t>20</w:t>
      </w:r>
      <w:r w:rsidR="00FE147C" w:rsidRPr="00FC7F4A">
        <w:rPr>
          <w:sz w:val="17"/>
          <w:szCs w:val="17"/>
        </w:rPr>
        <w:t>.</w:t>
      </w:r>
    </w:p>
    <w:p w14:paraId="6C42E504" w14:textId="4CC0DEEC" w:rsidR="00895586" w:rsidRDefault="00895586" w:rsidP="00E01859">
      <w:pPr>
        <w:spacing w:before="240" w:after="120"/>
        <w:ind w:left="851" w:hanging="491"/>
        <w:jc w:val="thaiDistribute"/>
        <w:rPr>
          <w:sz w:val="17"/>
          <w:szCs w:val="17"/>
        </w:rPr>
      </w:pPr>
      <w:r w:rsidRPr="00FC7F4A">
        <w:rPr>
          <w:b/>
          <w:bCs/>
          <w:sz w:val="17"/>
          <w:szCs w:val="17"/>
        </w:rPr>
        <w:t>2</w:t>
      </w:r>
      <w:r w:rsidR="00CC5C16">
        <w:rPr>
          <w:b/>
          <w:bCs/>
          <w:sz w:val="17"/>
          <w:szCs w:val="17"/>
        </w:rPr>
        <w:t>6</w:t>
      </w:r>
      <w:r w:rsidRPr="00FC7F4A">
        <w:rPr>
          <w:b/>
          <w:bCs/>
          <w:sz w:val="17"/>
          <w:szCs w:val="17"/>
        </w:rPr>
        <w:t>.3</w:t>
      </w:r>
      <w:r w:rsidRPr="00FC7F4A">
        <w:rPr>
          <w:sz w:val="17"/>
          <w:szCs w:val="17"/>
        </w:rPr>
        <w:tab/>
        <w:t>A subsidiary in foreign countries has entered into a fund management agreement which the Fund was registered in foreign countries.</w:t>
      </w:r>
      <w:r w:rsidRPr="00FC7F4A">
        <w:rPr>
          <w:sz w:val="18"/>
          <w:szCs w:val="18"/>
        </w:rPr>
        <w:t xml:space="preserve"> </w:t>
      </w:r>
      <w:r w:rsidRPr="00FC7F4A">
        <w:rPr>
          <w:sz w:val="17"/>
          <w:szCs w:val="17"/>
        </w:rPr>
        <w:t>The Fee will be calculated and accrued on monthly basis as the amount stated in the agreement. The agreement has no duration period. Therefore, the agreement is being effective until the liquidation date of the Fund or both parties agree to terminate the agreement.</w:t>
      </w:r>
    </w:p>
    <w:p w14:paraId="1E34F2C8" w14:textId="27B13B75" w:rsidR="00E01859" w:rsidRDefault="00E01859" w:rsidP="00E01859">
      <w:pPr>
        <w:spacing w:before="240" w:after="120"/>
        <w:ind w:left="851" w:hanging="491"/>
        <w:jc w:val="thaiDistribute"/>
        <w:rPr>
          <w:sz w:val="17"/>
          <w:szCs w:val="17"/>
        </w:rPr>
      </w:pPr>
      <w:r w:rsidRPr="00E01859">
        <w:rPr>
          <w:b/>
          <w:bCs/>
          <w:sz w:val="17"/>
          <w:szCs w:val="17"/>
        </w:rPr>
        <w:t>26.4</w:t>
      </w:r>
      <w:r w:rsidRPr="00E01859">
        <w:rPr>
          <w:sz w:val="17"/>
          <w:szCs w:val="17"/>
        </w:rPr>
        <w:tab/>
      </w:r>
      <w:r w:rsidRPr="00CC5C16">
        <w:rPr>
          <w:sz w:val="17"/>
          <w:szCs w:val="17"/>
        </w:rPr>
        <w:t xml:space="preserve">The Company has </w:t>
      </w:r>
      <w:r w:rsidR="000241FB">
        <w:rPr>
          <w:sz w:val="17"/>
          <w:szCs w:val="17"/>
        </w:rPr>
        <w:t xml:space="preserve">entered into </w:t>
      </w:r>
      <w:r>
        <w:rPr>
          <w:sz w:val="17"/>
          <w:szCs w:val="17"/>
        </w:rPr>
        <w:t>sell and purchase agreement</w:t>
      </w:r>
      <w:r w:rsidRPr="00CC5C16">
        <w:rPr>
          <w:sz w:val="17"/>
          <w:szCs w:val="17"/>
        </w:rPr>
        <w:t xml:space="preserve"> </w:t>
      </w:r>
      <w:r>
        <w:rPr>
          <w:sz w:val="17"/>
          <w:szCs w:val="17"/>
        </w:rPr>
        <w:t>a condominium unit</w:t>
      </w:r>
      <w:r w:rsidRPr="00CC5C16">
        <w:rPr>
          <w:sz w:val="17"/>
          <w:szCs w:val="17"/>
        </w:rPr>
        <w:t xml:space="preserve"> with a company in the amount of 77.12 million baht. Deposit has been paid in the amount of 53.11 million baht and the remaining amount of 24.01 baht. The company intends to buy </w:t>
      </w:r>
      <w:r w:rsidR="000241FB">
        <w:rPr>
          <w:sz w:val="17"/>
          <w:szCs w:val="17"/>
        </w:rPr>
        <w:t>for investment</w:t>
      </w:r>
      <w:r w:rsidR="007A558E">
        <w:rPr>
          <w:sz w:val="17"/>
          <w:szCs w:val="17"/>
        </w:rPr>
        <w:t>.</w:t>
      </w:r>
      <w:r w:rsidR="00186423">
        <w:rPr>
          <w:sz w:val="17"/>
          <w:szCs w:val="17"/>
        </w:rPr>
        <w:t xml:space="preserve"> </w:t>
      </w:r>
    </w:p>
    <w:p w14:paraId="0DE6C637" w14:textId="77777777" w:rsidR="00F23888" w:rsidRDefault="00F23888" w:rsidP="00895586">
      <w:pPr>
        <w:spacing w:before="120"/>
        <w:ind w:left="360" w:right="-39" w:hanging="360"/>
        <w:jc w:val="both"/>
        <w:rPr>
          <w:rFonts w:cs="Times New Roman"/>
          <w:b/>
          <w:bCs/>
          <w:sz w:val="17"/>
          <w:szCs w:val="17"/>
        </w:rPr>
      </w:pPr>
    </w:p>
    <w:p w14:paraId="328E7EEA" w14:textId="21DF4856" w:rsidR="00895586" w:rsidRPr="00FC7F4A" w:rsidRDefault="00895586" w:rsidP="00895586">
      <w:pPr>
        <w:spacing w:before="120"/>
        <w:ind w:left="360" w:right="-39" w:hanging="360"/>
        <w:jc w:val="both"/>
        <w:rPr>
          <w:rFonts w:cs="Times New Roman"/>
          <w:b/>
          <w:bCs/>
          <w:sz w:val="17"/>
          <w:szCs w:val="17"/>
          <w:u w:val="single"/>
        </w:rPr>
      </w:pPr>
      <w:r w:rsidRPr="00FC7F4A">
        <w:rPr>
          <w:rFonts w:cs="Times New Roman"/>
          <w:b/>
          <w:bCs/>
          <w:sz w:val="17"/>
          <w:szCs w:val="17"/>
        </w:rPr>
        <w:t>2</w:t>
      </w:r>
      <w:r w:rsidR="00CC5C16">
        <w:rPr>
          <w:rFonts w:cs="Times New Roman"/>
          <w:b/>
          <w:bCs/>
          <w:sz w:val="17"/>
          <w:szCs w:val="17"/>
        </w:rPr>
        <w:t>7</w:t>
      </w:r>
      <w:r w:rsidRPr="00FC7F4A">
        <w:rPr>
          <w:rFonts w:cs="Times New Roman"/>
          <w:b/>
          <w:bCs/>
          <w:sz w:val="17"/>
          <w:szCs w:val="17"/>
        </w:rPr>
        <w:t>.</w:t>
      </w:r>
      <w:r w:rsidRPr="00FC7F4A">
        <w:rPr>
          <w:rFonts w:ascii="Angsana New" w:hAnsi="Angsana New"/>
          <w:b/>
          <w:bCs/>
          <w:sz w:val="28"/>
          <w:szCs w:val="28"/>
        </w:rPr>
        <w:tab/>
      </w:r>
      <w:r w:rsidRPr="00FC7F4A">
        <w:rPr>
          <w:rFonts w:cs="Times New Roman"/>
          <w:b/>
          <w:bCs/>
          <w:sz w:val="17"/>
          <w:szCs w:val="17"/>
        </w:rPr>
        <w:t>FINANCIAL INSTRUMENTS</w:t>
      </w:r>
    </w:p>
    <w:p w14:paraId="1FA7A6E2" w14:textId="437AF7A8" w:rsidR="00895586" w:rsidRPr="00E1715B" w:rsidRDefault="00895586" w:rsidP="00895586">
      <w:pPr>
        <w:tabs>
          <w:tab w:val="left" w:pos="8505"/>
        </w:tabs>
        <w:spacing w:before="240" w:after="60"/>
        <w:ind w:left="810" w:right="-43" w:hanging="450"/>
        <w:jc w:val="both"/>
        <w:rPr>
          <w:rFonts w:cstheme="minorBidi"/>
          <w:b/>
          <w:bCs/>
          <w:sz w:val="17"/>
          <w:szCs w:val="17"/>
          <w:u w:val="single"/>
          <w:cs/>
        </w:rPr>
      </w:pPr>
      <w:r w:rsidRPr="00FC7F4A">
        <w:rPr>
          <w:rFonts w:cs="Times New Roman"/>
          <w:b/>
          <w:bCs/>
          <w:sz w:val="17"/>
          <w:szCs w:val="17"/>
        </w:rPr>
        <w:t>2</w:t>
      </w:r>
      <w:r w:rsidR="00CC5C16">
        <w:rPr>
          <w:rFonts w:cs="Times New Roman"/>
          <w:b/>
          <w:bCs/>
          <w:sz w:val="17"/>
          <w:szCs w:val="17"/>
        </w:rPr>
        <w:t>7</w:t>
      </w:r>
      <w:r w:rsidRPr="00FC7F4A">
        <w:rPr>
          <w:rFonts w:cs="Times New Roman"/>
          <w:b/>
          <w:bCs/>
          <w:sz w:val="17"/>
          <w:szCs w:val="17"/>
        </w:rPr>
        <w:t xml:space="preserve">.1 </w:t>
      </w:r>
      <w:r w:rsidRPr="00FC7F4A">
        <w:rPr>
          <w:rFonts w:cs="Times New Roman"/>
          <w:sz w:val="17"/>
          <w:szCs w:val="17"/>
        </w:rPr>
        <w:t xml:space="preserve">  </w:t>
      </w:r>
      <w:r w:rsidRPr="00FC7F4A">
        <w:rPr>
          <w:rFonts w:cs="Times New Roman"/>
          <w:b/>
          <w:bCs/>
          <w:sz w:val="17"/>
          <w:szCs w:val="17"/>
        </w:rPr>
        <w:t>Financial risk management policies</w:t>
      </w:r>
    </w:p>
    <w:p w14:paraId="7DB9F7B3" w14:textId="77777777" w:rsidR="00895586" w:rsidRPr="00FC7F4A" w:rsidRDefault="00895586" w:rsidP="00895586">
      <w:pPr>
        <w:tabs>
          <w:tab w:val="left" w:pos="8505"/>
        </w:tabs>
        <w:spacing w:before="120" w:after="60"/>
        <w:ind w:left="810" w:right="-39" w:hanging="450"/>
        <w:jc w:val="thaiDistribute"/>
        <w:rPr>
          <w:rFonts w:cs="Times New Roman"/>
          <w:sz w:val="17"/>
          <w:szCs w:val="17"/>
        </w:rPr>
      </w:pPr>
      <w:r w:rsidRPr="00FC7F4A">
        <w:rPr>
          <w:rFonts w:cs="Times New Roman"/>
          <w:sz w:val="17"/>
          <w:szCs w:val="17"/>
        </w:rPr>
        <w:tab/>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14:paraId="626098CB" w14:textId="2AFFCBB8" w:rsidR="00895586" w:rsidRPr="00FC7F4A" w:rsidRDefault="00895586" w:rsidP="00895586">
      <w:pPr>
        <w:spacing w:before="120"/>
        <w:ind w:left="810" w:right="-39" w:hanging="450"/>
        <w:jc w:val="both"/>
        <w:rPr>
          <w:rFonts w:cs="Times New Roman"/>
          <w:b/>
          <w:bCs/>
          <w:sz w:val="17"/>
          <w:szCs w:val="17"/>
          <w:u w:val="single"/>
        </w:rPr>
      </w:pPr>
      <w:r w:rsidRPr="00FC7F4A">
        <w:rPr>
          <w:rFonts w:cs="Times New Roman"/>
          <w:b/>
          <w:bCs/>
          <w:sz w:val="17"/>
          <w:szCs w:val="17"/>
        </w:rPr>
        <w:t>2</w:t>
      </w:r>
      <w:r w:rsidR="00CC5C16">
        <w:rPr>
          <w:rFonts w:cs="Times New Roman"/>
          <w:b/>
          <w:bCs/>
          <w:sz w:val="17"/>
          <w:szCs w:val="17"/>
        </w:rPr>
        <w:t>7</w:t>
      </w:r>
      <w:r w:rsidRPr="00FC7F4A">
        <w:rPr>
          <w:rFonts w:cs="Times New Roman"/>
          <w:b/>
          <w:bCs/>
          <w:sz w:val="17"/>
          <w:szCs w:val="17"/>
        </w:rPr>
        <w:t>.2   Interest rate risk</w:t>
      </w:r>
    </w:p>
    <w:p w14:paraId="2ED28CDF" w14:textId="77777777" w:rsidR="00895586" w:rsidRPr="00FC7F4A" w:rsidRDefault="00895586" w:rsidP="00895586">
      <w:pPr>
        <w:spacing w:before="120" w:after="60"/>
        <w:ind w:left="810" w:right="-39" w:hanging="450"/>
        <w:jc w:val="thaiDistribute"/>
        <w:rPr>
          <w:rFonts w:cs="Cordia New"/>
          <w:sz w:val="17"/>
          <w:szCs w:val="17"/>
          <w:cs/>
        </w:rPr>
      </w:pPr>
      <w:r w:rsidRPr="00FC7F4A">
        <w:rPr>
          <w:rFonts w:cs="Times New Roman"/>
          <w:sz w:val="17"/>
          <w:szCs w:val="17"/>
        </w:rPr>
        <w:tab/>
        <w:t>Interest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14:paraId="5E731AC8" w14:textId="060D12DC" w:rsidR="00895586" w:rsidRPr="00FC7F4A" w:rsidRDefault="00895586" w:rsidP="00895586">
      <w:pPr>
        <w:spacing w:before="120"/>
        <w:ind w:left="810" w:right="-39" w:hanging="450"/>
        <w:jc w:val="both"/>
        <w:rPr>
          <w:rFonts w:cs="Times New Roman"/>
          <w:b/>
          <w:bCs/>
          <w:sz w:val="17"/>
          <w:szCs w:val="17"/>
        </w:rPr>
      </w:pPr>
      <w:r w:rsidRPr="00FC7F4A">
        <w:rPr>
          <w:rFonts w:cs="Times New Roman"/>
          <w:b/>
          <w:bCs/>
          <w:sz w:val="17"/>
          <w:szCs w:val="17"/>
        </w:rPr>
        <w:t>2</w:t>
      </w:r>
      <w:r w:rsidR="00CC5C16">
        <w:rPr>
          <w:rFonts w:cs="Times New Roman"/>
          <w:b/>
          <w:bCs/>
          <w:sz w:val="17"/>
          <w:szCs w:val="17"/>
        </w:rPr>
        <w:t>7</w:t>
      </w:r>
      <w:r w:rsidRPr="00FC7F4A">
        <w:rPr>
          <w:rFonts w:cs="Times New Roman"/>
          <w:b/>
          <w:bCs/>
          <w:sz w:val="17"/>
          <w:szCs w:val="17"/>
        </w:rPr>
        <w:t>.3   Foreign currency risk</w:t>
      </w:r>
    </w:p>
    <w:p w14:paraId="00D74759" w14:textId="77777777" w:rsidR="00FD5C35" w:rsidRPr="00FD5C35" w:rsidRDefault="00895586" w:rsidP="00FD5C35">
      <w:pPr>
        <w:spacing w:before="120" w:after="60"/>
        <w:ind w:left="810" w:right="-39" w:hanging="450"/>
        <w:jc w:val="thaiDistribute"/>
        <w:rPr>
          <w:rFonts w:cs="Times New Roman"/>
          <w:sz w:val="17"/>
          <w:szCs w:val="17"/>
        </w:rPr>
      </w:pPr>
      <w:r w:rsidRPr="00FD5C35">
        <w:rPr>
          <w:rFonts w:cs="Times New Roman"/>
          <w:b/>
          <w:bCs/>
          <w:sz w:val="17"/>
          <w:szCs w:val="17"/>
        </w:rPr>
        <w:tab/>
      </w:r>
      <w:r w:rsidR="00FD5C35" w:rsidRPr="00FD5C35">
        <w:rPr>
          <w:rFonts w:cs="Times New Roman"/>
          <w:sz w:val="17"/>
          <w:szCs w:val="17"/>
        </w:rPr>
        <w:t>The Company is exposed to foreign currency risk relating to trading transactions which are denominated in foreign currencies. Management believes that there is no significant affect from the foreign currency risk. Because of the balance of foreign currency is due from transactions between foreign subsidiaries, which the Company is able to set a payment period corresponding to the fluctuation of exchange rate. Thus, the Company does not use derivative financial instruments to mitigate this risk.</w:t>
      </w:r>
    </w:p>
    <w:p w14:paraId="5DD8C8E5" w14:textId="15046E5A" w:rsidR="00895586" w:rsidRPr="00FD5C35" w:rsidRDefault="00895586" w:rsidP="00B2109C">
      <w:pPr>
        <w:spacing w:before="120" w:after="60"/>
        <w:ind w:left="810" w:right="-39" w:hanging="450"/>
        <w:jc w:val="thaiDistribute"/>
        <w:rPr>
          <w:rFonts w:cs="Times New Roman"/>
          <w:b/>
          <w:bCs/>
          <w:sz w:val="17"/>
          <w:szCs w:val="17"/>
        </w:rPr>
      </w:pPr>
      <w:r w:rsidRPr="00FD5C35">
        <w:rPr>
          <w:rFonts w:cs="Times New Roman"/>
          <w:b/>
          <w:bCs/>
          <w:sz w:val="17"/>
          <w:szCs w:val="17"/>
        </w:rPr>
        <w:t>2</w:t>
      </w:r>
      <w:r w:rsidR="00CC5C16">
        <w:rPr>
          <w:rFonts w:cs="Times New Roman"/>
          <w:b/>
          <w:bCs/>
          <w:sz w:val="17"/>
          <w:szCs w:val="17"/>
        </w:rPr>
        <w:t>7</w:t>
      </w:r>
      <w:r w:rsidRPr="00FD5C35">
        <w:rPr>
          <w:rFonts w:cs="Times New Roman"/>
          <w:b/>
          <w:bCs/>
          <w:sz w:val="17"/>
          <w:szCs w:val="17"/>
        </w:rPr>
        <w:t>.4   Credit risk</w:t>
      </w:r>
    </w:p>
    <w:p w14:paraId="609FCF6F" w14:textId="77777777" w:rsidR="00895586" w:rsidRPr="00FC7F4A" w:rsidRDefault="00895586" w:rsidP="007E2DB1">
      <w:pPr>
        <w:spacing w:before="120" w:after="60"/>
        <w:ind w:left="810" w:right="-39" w:hanging="450"/>
        <w:jc w:val="thaiDistribute"/>
        <w:rPr>
          <w:rFonts w:cs="Times New Roman"/>
          <w:sz w:val="17"/>
          <w:szCs w:val="17"/>
        </w:rPr>
      </w:pPr>
      <w:r w:rsidRPr="00FC7F4A">
        <w:rPr>
          <w:rFonts w:cs="Times New Roman"/>
          <w:sz w:val="17"/>
          <w:szCs w:val="17"/>
        </w:rPr>
        <w:tab/>
        <w:t xml:space="preserve">Credit risk is the potential financial loss resulting from the failure of </w:t>
      </w:r>
      <w:r w:rsidR="005A6F30">
        <w:rPr>
          <w:rFonts w:cs="Times New Roman"/>
          <w:sz w:val="17"/>
          <w:szCs w:val="17"/>
        </w:rPr>
        <w:t xml:space="preserve">a customer or a counter party </w:t>
      </w:r>
      <w:r w:rsidRPr="00FC7F4A">
        <w:rPr>
          <w:rFonts w:cs="Times New Roman"/>
          <w:sz w:val="17"/>
          <w:szCs w:val="17"/>
        </w:rPr>
        <w:t xml:space="preserve">to settle its financial and contractual obligations to the Company as and when they fall due. Management has a credit policy in place and the exposure to credit risk is monitored on an ongoing basis. Credit evaluations are performed on customers. At the </w:t>
      </w:r>
      <w:r w:rsidR="009D5C2C" w:rsidRPr="00FC7F4A">
        <w:rPr>
          <w:rFonts w:cs="Times New Roman"/>
          <w:sz w:val="17"/>
          <w:szCs w:val="17"/>
        </w:rPr>
        <w:t xml:space="preserve">statement of financial position </w:t>
      </w:r>
      <w:r w:rsidRPr="00FC7F4A">
        <w:rPr>
          <w:rFonts w:cs="Times New Roman"/>
          <w:sz w:val="17"/>
          <w:szCs w:val="17"/>
        </w:rPr>
        <w:t xml:space="preserve">date there were no significant concentrations of credit risk. The credit risk is represented by the carrying amount of each financial asset in the </w:t>
      </w:r>
      <w:r w:rsidR="009D5C2C" w:rsidRPr="00FC7F4A">
        <w:rPr>
          <w:rFonts w:cs="Times New Roman"/>
          <w:sz w:val="17"/>
          <w:szCs w:val="17"/>
        </w:rPr>
        <w:t>statement of financial position</w:t>
      </w:r>
      <w:r w:rsidRPr="00FC7F4A">
        <w:rPr>
          <w:rFonts w:cs="Times New Roman"/>
          <w:sz w:val="17"/>
          <w:szCs w:val="17"/>
        </w:rPr>
        <w:t>. However, management does not anticipate material losses from its debt collection.</w:t>
      </w:r>
    </w:p>
    <w:p w14:paraId="6DE5BD3F" w14:textId="3107D965" w:rsidR="00895586" w:rsidRPr="00FC7F4A" w:rsidRDefault="00895586" w:rsidP="00895586">
      <w:pPr>
        <w:spacing w:before="120" w:after="60"/>
        <w:ind w:left="810" w:right="-39" w:hanging="450"/>
        <w:jc w:val="both"/>
        <w:rPr>
          <w:rFonts w:cs="Times New Roman"/>
          <w:b/>
          <w:bCs/>
          <w:sz w:val="17"/>
          <w:szCs w:val="17"/>
          <w:u w:val="single"/>
        </w:rPr>
      </w:pPr>
      <w:r w:rsidRPr="00FC7F4A">
        <w:rPr>
          <w:rFonts w:cs="Times New Roman"/>
          <w:b/>
          <w:bCs/>
          <w:sz w:val="17"/>
          <w:szCs w:val="17"/>
        </w:rPr>
        <w:t>2</w:t>
      </w:r>
      <w:r w:rsidR="00CC5C16">
        <w:rPr>
          <w:rFonts w:cs="Times New Roman"/>
          <w:b/>
          <w:bCs/>
          <w:sz w:val="17"/>
          <w:szCs w:val="17"/>
        </w:rPr>
        <w:t>7</w:t>
      </w:r>
      <w:r w:rsidRPr="00FC7F4A">
        <w:rPr>
          <w:rFonts w:cs="Times New Roman"/>
          <w:b/>
          <w:bCs/>
          <w:sz w:val="17"/>
          <w:szCs w:val="17"/>
        </w:rPr>
        <w:t>.5   Liquidity risk</w:t>
      </w:r>
    </w:p>
    <w:p w14:paraId="219A179E" w14:textId="77777777" w:rsidR="00895586" w:rsidRDefault="00895586" w:rsidP="00895586">
      <w:pPr>
        <w:spacing w:before="120" w:after="60"/>
        <w:ind w:left="810" w:right="-39" w:hanging="450"/>
        <w:jc w:val="thaiDistribute"/>
        <w:rPr>
          <w:rFonts w:cs="Times New Roman"/>
          <w:sz w:val="17"/>
          <w:szCs w:val="17"/>
        </w:rPr>
      </w:pPr>
      <w:r w:rsidRPr="00FC7F4A">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14:paraId="2F88DA72" w14:textId="53B42560" w:rsidR="00895586" w:rsidRDefault="00895586" w:rsidP="00895586">
      <w:pPr>
        <w:spacing w:before="120" w:after="60"/>
        <w:ind w:left="810" w:right="-39" w:hanging="450"/>
        <w:jc w:val="both"/>
        <w:rPr>
          <w:rFonts w:cs="Times New Roman"/>
          <w:b/>
          <w:bCs/>
          <w:sz w:val="17"/>
          <w:szCs w:val="17"/>
        </w:rPr>
      </w:pPr>
      <w:r w:rsidRPr="00FC7F4A">
        <w:rPr>
          <w:rFonts w:cs="Times New Roman"/>
          <w:b/>
          <w:bCs/>
          <w:sz w:val="17"/>
          <w:szCs w:val="17"/>
        </w:rPr>
        <w:t>2</w:t>
      </w:r>
      <w:r w:rsidR="00CC5C16">
        <w:rPr>
          <w:rFonts w:cs="Times New Roman"/>
          <w:b/>
          <w:bCs/>
          <w:sz w:val="17"/>
          <w:szCs w:val="17"/>
        </w:rPr>
        <w:t>7</w:t>
      </w:r>
      <w:r w:rsidRPr="00FC7F4A">
        <w:rPr>
          <w:rFonts w:cs="Times New Roman"/>
          <w:b/>
          <w:bCs/>
          <w:sz w:val="17"/>
          <w:szCs w:val="17"/>
        </w:rPr>
        <w:t xml:space="preserve">.6   </w:t>
      </w:r>
      <w:r w:rsidR="0080186D" w:rsidRPr="00FC7F4A">
        <w:rPr>
          <w:rFonts w:cs="Times New Roman"/>
          <w:b/>
          <w:bCs/>
          <w:sz w:val="17"/>
          <w:szCs w:val="17"/>
        </w:rPr>
        <w:t>Financial instruments carried at fair value</w:t>
      </w:r>
    </w:p>
    <w:p w14:paraId="410AA40C" w14:textId="77777777" w:rsidR="00E4126A" w:rsidRPr="007A558E" w:rsidRDefault="00E4126A" w:rsidP="00895586">
      <w:pPr>
        <w:spacing w:before="120" w:after="60"/>
        <w:ind w:left="810" w:right="-39" w:hanging="450"/>
        <w:jc w:val="both"/>
        <w:rPr>
          <w:b/>
          <w:bCs/>
          <w:sz w:val="17"/>
          <w:szCs w:val="21"/>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FC7F4A" w14:paraId="31DFB9B4" w14:textId="77777777" w:rsidTr="003F455A">
        <w:trPr>
          <w:cantSplit/>
          <w:trHeight w:val="290"/>
          <w:tblHeader/>
        </w:trPr>
        <w:tc>
          <w:tcPr>
            <w:tcW w:w="2669" w:type="dxa"/>
            <w:shd w:val="clear" w:color="auto" w:fill="auto"/>
            <w:vAlign w:val="bottom"/>
          </w:tcPr>
          <w:p w14:paraId="30311D48" w14:textId="77777777" w:rsidR="0080186D" w:rsidRPr="00FC7F4A" w:rsidRDefault="00895586" w:rsidP="00B26F30">
            <w:pPr>
              <w:pStyle w:val="acctfourfigures"/>
              <w:tabs>
                <w:tab w:val="clear" w:pos="765"/>
                <w:tab w:val="decimal" w:pos="371"/>
              </w:tabs>
              <w:spacing w:line="240" w:lineRule="atLeast"/>
              <w:ind w:left="11" w:right="-79"/>
              <w:rPr>
                <w:b/>
                <w:bCs/>
                <w:i/>
                <w:sz w:val="17"/>
                <w:szCs w:val="17"/>
                <w:lang w:val="en-US"/>
              </w:rPr>
            </w:pPr>
            <w:r w:rsidRPr="00FC7F4A">
              <w:rPr>
                <w:rFonts w:cs="Times New Roman"/>
                <w:spacing w:val="4"/>
                <w:sz w:val="17"/>
                <w:szCs w:val="17"/>
              </w:rPr>
              <w:tab/>
            </w:r>
          </w:p>
        </w:tc>
        <w:tc>
          <w:tcPr>
            <w:tcW w:w="6486" w:type="dxa"/>
            <w:gridSpan w:val="9"/>
            <w:tcBorders>
              <w:bottom w:val="single" w:sz="6" w:space="0" w:color="auto"/>
            </w:tcBorders>
            <w:vAlign w:val="center"/>
          </w:tcPr>
          <w:p w14:paraId="673D3323" w14:textId="77777777" w:rsidR="0080186D" w:rsidRPr="00FC7F4A" w:rsidRDefault="003F455A" w:rsidP="003F455A">
            <w:pPr>
              <w:pStyle w:val="acctfourfigures"/>
              <w:tabs>
                <w:tab w:val="clear" w:pos="765"/>
                <w:tab w:val="decimal" w:pos="371"/>
              </w:tabs>
              <w:spacing w:line="240" w:lineRule="atLeast"/>
              <w:ind w:left="-79" w:right="-79"/>
              <w:jc w:val="center"/>
              <w:rPr>
                <w:sz w:val="17"/>
                <w:szCs w:val="17"/>
              </w:rPr>
            </w:pPr>
            <w:r w:rsidRPr="00FC7F4A">
              <w:rPr>
                <w:sz w:val="17"/>
                <w:szCs w:val="17"/>
              </w:rPr>
              <w:t>Thousand Baht</w:t>
            </w:r>
          </w:p>
        </w:tc>
      </w:tr>
      <w:tr w:rsidR="003F455A" w:rsidRPr="00FC7F4A" w14:paraId="2D45A04A" w14:textId="77777777" w:rsidTr="003F455A">
        <w:trPr>
          <w:cantSplit/>
          <w:trHeight w:val="290"/>
          <w:tblHeader/>
        </w:trPr>
        <w:tc>
          <w:tcPr>
            <w:tcW w:w="2669" w:type="dxa"/>
            <w:shd w:val="clear" w:color="auto" w:fill="auto"/>
            <w:vAlign w:val="bottom"/>
          </w:tcPr>
          <w:p w14:paraId="6EE40F1F" w14:textId="77777777" w:rsidR="003F455A" w:rsidRPr="00FC7F4A" w:rsidRDefault="003F455A" w:rsidP="00B26F30">
            <w:pPr>
              <w:pStyle w:val="acctfourfigures"/>
              <w:tabs>
                <w:tab w:val="clear" w:pos="765"/>
                <w:tab w:val="decimal" w:pos="371"/>
              </w:tabs>
              <w:spacing w:line="240" w:lineRule="atLeast"/>
              <w:ind w:left="11" w:right="-79"/>
              <w:rPr>
                <w:rFonts w:cs="Times New Roman"/>
                <w:spacing w:val="4"/>
                <w:sz w:val="17"/>
                <w:szCs w:val="17"/>
              </w:rPr>
            </w:pPr>
          </w:p>
        </w:tc>
        <w:tc>
          <w:tcPr>
            <w:tcW w:w="6486" w:type="dxa"/>
            <w:gridSpan w:val="9"/>
            <w:tcBorders>
              <w:top w:val="single" w:sz="6" w:space="0" w:color="auto"/>
              <w:bottom w:val="single" w:sz="6" w:space="0" w:color="auto"/>
            </w:tcBorders>
            <w:vAlign w:val="center"/>
          </w:tcPr>
          <w:p w14:paraId="3E250535" w14:textId="77777777" w:rsidR="003F455A" w:rsidRPr="00FC7F4A" w:rsidRDefault="003F455A" w:rsidP="003F455A">
            <w:pPr>
              <w:pStyle w:val="acctfourfigures"/>
              <w:tabs>
                <w:tab w:val="clear" w:pos="765"/>
                <w:tab w:val="decimal" w:pos="371"/>
              </w:tabs>
              <w:spacing w:line="240" w:lineRule="atLeast"/>
              <w:ind w:left="-79" w:right="-79"/>
              <w:jc w:val="center"/>
              <w:rPr>
                <w:b/>
                <w:bCs/>
                <w:sz w:val="17"/>
                <w:szCs w:val="17"/>
              </w:rPr>
            </w:pPr>
            <w:r w:rsidRPr="00FC7F4A">
              <w:rPr>
                <w:b/>
                <w:bCs/>
                <w:sz w:val="17"/>
                <w:szCs w:val="17"/>
              </w:rPr>
              <w:t>Consolidated  financial statements</w:t>
            </w:r>
          </w:p>
        </w:tc>
      </w:tr>
      <w:tr w:rsidR="0080186D" w:rsidRPr="00FC7F4A" w14:paraId="6C1DB9FB" w14:textId="77777777" w:rsidTr="004069CA">
        <w:trPr>
          <w:cantSplit/>
          <w:trHeight w:val="281"/>
          <w:tblHeader/>
        </w:trPr>
        <w:tc>
          <w:tcPr>
            <w:tcW w:w="2669" w:type="dxa"/>
            <w:shd w:val="clear" w:color="auto" w:fill="auto"/>
            <w:vAlign w:val="bottom"/>
          </w:tcPr>
          <w:p w14:paraId="63230F26" w14:textId="77777777" w:rsidR="0080186D" w:rsidRPr="00FC7F4A"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5308FD98" w14:textId="77777777" w:rsidR="0080186D" w:rsidRPr="00FC7F4A" w:rsidRDefault="00716BA5" w:rsidP="004069CA">
            <w:pPr>
              <w:pStyle w:val="acctfourfigures"/>
              <w:tabs>
                <w:tab w:val="clear" w:pos="765"/>
              </w:tabs>
              <w:spacing w:line="240" w:lineRule="atLeast"/>
              <w:ind w:right="-79"/>
              <w:jc w:val="center"/>
              <w:rPr>
                <w:sz w:val="17"/>
                <w:szCs w:val="17"/>
                <w:lang w:val="en-US" w:bidi="th-TH"/>
              </w:rPr>
            </w:pPr>
            <w:r w:rsidRPr="00FC7F4A">
              <w:rPr>
                <w:sz w:val="17"/>
                <w:szCs w:val="17"/>
                <w:lang w:val="en-US" w:bidi="th-TH"/>
              </w:rPr>
              <w:t>Cost</w:t>
            </w:r>
          </w:p>
        </w:tc>
        <w:tc>
          <w:tcPr>
            <w:tcW w:w="182" w:type="dxa"/>
            <w:tcBorders>
              <w:top w:val="single" w:sz="6" w:space="0" w:color="auto"/>
            </w:tcBorders>
            <w:vAlign w:val="center"/>
          </w:tcPr>
          <w:p w14:paraId="1AF5936D" w14:textId="77777777" w:rsidR="0080186D" w:rsidRPr="00FC7F4A"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5A2582F4" w14:textId="77777777" w:rsidR="0080186D" w:rsidRPr="00FC7F4A" w:rsidRDefault="0080186D" w:rsidP="004069CA">
            <w:pPr>
              <w:pStyle w:val="acctfourfigures"/>
              <w:tabs>
                <w:tab w:val="clear" w:pos="765"/>
              </w:tabs>
              <w:spacing w:line="240" w:lineRule="atLeast"/>
              <w:ind w:left="-79" w:right="-79"/>
              <w:jc w:val="center"/>
              <w:rPr>
                <w:sz w:val="17"/>
                <w:szCs w:val="17"/>
                <w:rtl/>
                <w:cs/>
              </w:rPr>
            </w:pPr>
            <w:r w:rsidRPr="00FC7F4A">
              <w:rPr>
                <w:sz w:val="17"/>
                <w:szCs w:val="17"/>
              </w:rPr>
              <w:t>Fair value</w:t>
            </w:r>
          </w:p>
        </w:tc>
      </w:tr>
      <w:tr w:rsidR="0080186D" w:rsidRPr="00FC7F4A" w14:paraId="0B5B06F2" w14:textId="77777777" w:rsidTr="004069CA">
        <w:trPr>
          <w:cantSplit/>
        </w:trPr>
        <w:tc>
          <w:tcPr>
            <w:tcW w:w="2669" w:type="dxa"/>
            <w:shd w:val="clear" w:color="auto" w:fill="auto"/>
          </w:tcPr>
          <w:p w14:paraId="4B74CF3D" w14:textId="77777777" w:rsidR="0080186D" w:rsidRPr="00FC7F4A" w:rsidRDefault="0080186D" w:rsidP="00B26F30">
            <w:pPr>
              <w:ind w:left="180" w:hanging="180"/>
              <w:rPr>
                <w:rFonts w:cs="Times New Roman"/>
                <w:b/>
                <w:bCs/>
                <w:sz w:val="17"/>
                <w:szCs w:val="17"/>
              </w:rPr>
            </w:pPr>
          </w:p>
        </w:tc>
        <w:tc>
          <w:tcPr>
            <w:tcW w:w="1262" w:type="dxa"/>
            <w:tcBorders>
              <w:bottom w:val="single" w:sz="6" w:space="0" w:color="auto"/>
            </w:tcBorders>
          </w:tcPr>
          <w:p w14:paraId="5B3F3724" w14:textId="77777777" w:rsidR="0080186D" w:rsidRPr="00FC7F4A" w:rsidRDefault="0080186D" w:rsidP="00B26F30">
            <w:pPr>
              <w:pStyle w:val="acctfourfigures"/>
              <w:tabs>
                <w:tab w:val="clear" w:pos="765"/>
                <w:tab w:val="decimal" w:pos="731"/>
              </w:tabs>
              <w:spacing w:line="240" w:lineRule="atLeast"/>
              <w:ind w:right="11"/>
              <w:rPr>
                <w:sz w:val="17"/>
                <w:szCs w:val="17"/>
              </w:rPr>
            </w:pPr>
          </w:p>
        </w:tc>
        <w:tc>
          <w:tcPr>
            <w:tcW w:w="182" w:type="dxa"/>
          </w:tcPr>
          <w:p w14:paraId="23335412" w14:textId="77777777" w:rsidR="0080186D" w:rsidRPr="00FC7F4A"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032CF0EA" w14:textId="77777777" w:rsidR="0080186D" w:rsidRPr="00FC7F4A" w:rsidRDefault="0080186D" w:rsidP="00B26F30">
            <w:pPr>
              <w:pStyle w:val="acctfourfigures"/>
              <w:tabs>
                <w:tab w:val="clear" w:pos="765"/>
                <w:tab w:val="decimal" w:pos="-83"/>
              </w:tabs>
              <w:spacing w:line="240" w:lineRule="atLeast"/>
              <w:ind w:right="-75"/>
              <w:jc w:val="center"/>
              <w:rPr>
                <w:sz w:val="17"/>
                <w:szCs w:val="17"/>
              </w:rPr>
            </w:pPr>
            <w:r w:rsidRPr="00FC7F4A">
              <w:rPr>
                <w:sz w:val="17"/>
                <w:szCs w:val="17"/>
              </w:rPr>
              <w:t>Level 1</w:t>
            </w:r>
          </w:p>
        </w:tc>
        <w:tc>
          <w:tcPr>
            <w:tcW w:w="180" w:type="dxa"/>
            <w:tcBorders>
              <w:top w:val="single" w:sz="4" w:space="0" w:color="auto"/>
            </w:tcBorders>
            <w:shd w:val="clear" w:color="auto" w:fill="auto"/>
          </w:tcPr>
          <w:p w14:paraId="6E22E139" w14:textId="77777777" w:rsidR="0080186D" w:rsidRPr="00FC7F4A"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274BF5" w14:textId="77777777" w:rsidR="0080186D" w:rsidRPr="00FC7F4A" w:rsidRDefault="0080186D" w:rsidP="00B26F30">
            <w:pPr>
              <w:pStyle w:val="acctfourfigures"/>
              <w:tabs>
                <w:tab w:val="clear" w:pos="765"/>
                <w:tab w:val="decimal" w:pos="-83"/>
              </w:tabs>
              <w:spacing w:line="240" w:lineRule="atLeast"/>
              <w:ind w:left="-83" w:right="-75"/>
              <w:jc w:val="center"/>
              <w:rPr>
                <w:sz w:val="17"/>
                <w:szCs w:val="17"/>
              </w:rPr>
            </w:pPr>
            <w:r w:rsidRPr="00FC7F4A">
              <w:rPr>
                <w:sz w:val="17"/>
                <w:szCs w:val="17"/>
              </w:rPr>
              <w:t>Level 2</w:t>
            </w:r>
          </w:p>
        </w:tc>
        <w:tc>
          <w:tcPr>
            <w:tcW w:w="180" w:type="dxa"/>
            <w:tcBorders>
              <w:top w:val="single" w:sz="4" w:space="0" w:color="auto"/>
            </w:tcBorders>
            <w:shd w:val="clear" w:color="auto" w:fill="auto"/>
          </w:tcPr>
          <w:p w14:paraId="3D99D756" w14:textId="77777777" w:rsidR="0080186D" w:rsidRPr="00FC7F4A"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51E6D635" w14:textId="77777777" w:rsidR="0080186D" w:rsidRPr="00FC7F4A" w:rsidRDefault="0080186D" w:rsidP="00B26F30">
            <w:pPr>
              <w:pStyle w:val="acctfourfigures"/>
              <w:tabs>
                <w:tab w:val="clear" w:pos="765"/>
                <w:tab w:val="decimal" w:pos="-83"/>
              </w:tabs>
              <w:spacing w:line="240" w:lineRule="atLeast"/>
              <w:ind w:right="-73"/>
              <w:jc w:val="center"/>
              <w:rPr>
                <w:sz w:val="17"/>
                <w:szCs w:val="17"/>
              </w:rPr>
            </w:pPr>
            <w:r w:rsidRPr="00FC7F4A">
              <w:rPr>
                <w:sz w:val="17"/>
                <w:szCs w:val="17"/>
              </w:rPr>
              <w:t>Level 3</w:t>
            </w:r>
          </w:p>
        </w:tc>
        <w:tc>
          <w:tcPr>
            <w:tcW w:w="180" w:type="dxa"/>
            <w:tcBorders>
              <w:top w:val="single" w:sz="4" w:space="0" w:color="auto"/>
            </w:tcBorders>
            <w:shd w:val="clear" w:color="auto" w:fill="auto"/>
          </w:tcPr>
          <w:p w14:paraId="1FB49289" w14:textId="77777777" w:rsidR="0080186D" w:rsidRPr="00FC7F4A"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D665F18" w14:textId="77777777" w:rsidR="0080186D" w:rsidRPr="00FC7F4A" w:rsidRDefault="0080186D" w:rsidP="00B26F30">
            <w:pPr>
              <w:pStyle w:val="acctfourfigures"/>
              <w:tabs>
                <w:tab w:val="clear" w:pos="765"/>
                <w:tab w:val="decimal" w:pos="-85"/>
              </w:tabs>
              <w:spacing w:line="240" w:lineRule="atLeast"/>
              <w:ind w:left="-85" w:right="11"/>
              <w:jc w:val="center"/>
              <w:rPr>
                <w:sz w:val="17"/>
                <w:szCs w:val="17"/>
              </w:rPr>
            </w:pPr>
            <w:r w:rsidRPr="00FC7F4A">
              <w:rPr>
                <w:sz w:val="17"/>
                <w:szCs w:val="17"/>
              </w:rPr>
              <w:t>Total</w:t>
            </w:r>
          </w:p>
        </w:tc>
      </w:tr>
      <w:tr w:rsidR="0080186D" w:rsidRPr="00FC7F4A" w14:paraId="3BEE08A2" w14:textId="77777777" w:rsidTr="0080186D">
        <w:trPr>
          <w:cantSplit/>
        </w:trPr>
        <w:tc>
          <w:tcPr>
            <w:tcW w:w="2669" w:type="dxa"/>
            <w:shd w:val="clear" w:color="auto" w:fill="auto"/>
          </w:tcPr>
          <w:p w14:paraId="3E2622B1" w14:textId="47A1DE44" w:rsidR="0080186D" w:rsidRPr="00FC7F4A" w:rsidRDefault="00E4126A" w:rsidP="007726AF">
            <w:pPr>
              <w:ind w:left="180" w:hanging="180"/>
              <w:rPr>
                <w:rFonts w:cs="Times New Roman"/>
                <w:b/>
                <w:bCs/>
                <w:i/>
                <w:iCs/>
                <w:sz w:val="17"/>
                <w:szCs w:val="17"/>
              </w:rPr>
            </w:pPr>
            <w:r>
              <w:rPr>
                <w:rFonts w:cs="Times New Roman"/>
                <w:b/>
                <w:bCs/>
                <w:sz w:val="17"/>
                <w:szCs w:val="17"/>
              </w:rPr>
              <w:t>June 30</w:t>
            </w:r>
            <w:r w:rsidR="006F499B" w:rsidRPr="00FC7F4A">
              <w:rPr>
                <w:rFonts w:cs="Times New Roman"/>
                <w:b/>
                <w:bCs/>
                <w:sz w:val="17"/>
                <w:szCs w:val="17"/>
              </w:rPr>
              <w:t xml:space="preserve">, </w:t>
            </w:r>
            <w:r w:rsidR="0080186D" w:rsidRPr="00FC7F4A">
              <w:rPr>
                <w:rFonts w:cs="Times New Roman"/>
                <w:b/>
                <w:bCs/>
                <w:sz w:val="17"/>
                <w:szCs w:val="17"/>
              </w:rPr>
              <w:t>20</w:t>
            </w:r>
            <w:r w:rsidR="00355C74">
              <w:rPr>
                <w:rFonts w:cs="Times New Roman"/>
                <w:b/>
                <w:bCs/>
                <w:sz w:val="17"/>
                <w:szCs w:val="17"/>
              </w:rPr>
              <w:t>20</w:t>
            </w:r>
          </w:p>
        </w:tc>
        <w:tc>
          <w:tcPr>
            <w:tcW w:w="1262" w:type="dxa"/>
          </w:tcPr>
          <w:p w14:paraId="580DC3A8"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2317D854"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64D2CF40"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0665C80F" w14:textId="77777777" w:rsidR="0080186D" w:rsidRPr="00FC7F4A" w:rsidRDefault="0080186D" w:rsidP="00B26F30">
            <w:pPr>
              <w:pStyle w:val="acctfourfigures"/>
              <w:spacing w:line="240" w:lineRule="atLeast"/>
              <w:rPr>
                <w:i/>
                <w:iCs/>
                <w:sz w:val="17"/>
                <w:szCs w:val="17"/>
              </w:rPr>
            </w:pPr>
          </w:p>
        </w:tc>
        <w:tc>
          <w:tcPr>
            <w:tcW w:w="1080" w:type="dxa"/>
            <w:shd w:val="clear" w:color="auto" w:fill="auto"/>
          </w:tcPr>
          <w:p w14:paraId="09B899F4" w14:textId="77777777" w:rsidR="0080186D" w:rsidRPr="00FC7F4A"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9F6E974" w14:textId="77777777" w:rsidR="0080186D" w:rsidRPr="00FC7F4A" w:rsidRDefault="0080186D" w:rsidP="00B26F30">
            <w:pPr>
              <w:pStyle w:val="acctfourfigures"/>
              <w:spacing w:line="240" w:lineRule="atLeast"/>
              <w:rPr>
                <w:i/>
                <w:iCs/>
                <w:sz w:val="17"/>
                <w:szCs w:val="17"/>
              </w:rPr>
            </w:pPr>
          </w:p>
        </w:tc>
        <w:tc>
          <w:tcPr>
            <w:tcW w:w="1172" w:type="dxa"/>
            <w:shd w:val="clear" w:color="auto" w:fill="auto"/>
          </w:tcPr>
          <w:p w14:paraId="6066C960"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62485797" w14:textId="77777777" w:rsidR="0080186D" w:rsidRPr="00FC7F4A" w:rsidRDefault="0080186D" w:rsidP="00B26F30">
            <w:pPr>
              <w:pStyle w:val="acctfourfigures"/>
              <w:spacing w:line="240" w:lineRule="atLeast"/>
              <w:rPr>
                <w:i/>
                <w:iCs/>
                <w:sz w:val="17"/>
                <w:szCs w:val="17"/>
              </w:rPr>
            </w:pPr>
          </w:p>
        </w:tc>
        <w:tc>
          <w:tcPr>
            <w:tcW w:w="1080" w:type="dxa"/>
            <w:shd w:val="clear" w:color="auto" w:fill="auto"/>
          </w:tcPr>
          <w:p w14:paraId="0C553565"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r>
      <w:tr w:rsidR="0080186D" w:rsidRPr="00FC7F4A" w14:paraId="3FDDAEA9" w14:textId="77777777" w:rsidTr="0080186D">
        <w:trPr>
          <w:cantSplit/>
        </w:trPr>
        <w:tc>
          <w:tcPr>
            <w:tcW w:w="2669" w:type="dxa"/>
            <w:shd w:val="clear" w:color="auto" w:fill="auto"/>
            <w:vAlign w:val="bottom"/>
          </w:tcPr>
          <w:p w14:paraId="35CDF762" w14:textId="77777777" w:rsidR="0080186D" w:rsidRPr="00FC7F4A" w:rsidRDefault="0080186D" w:rsidP="00B26F30">
            <w:pPr>
              <w:rPr>
                <w:rFonts w:cs="Times New Roman"/>
                <w:b/>
                <w:bCs/>
                <w:i/>
                <w:iCs/>
                <w:sz w:val="17"/>
                <w:szCs w:val="17"/>
              </w:rPr>
            </w:pPr>
            <w:r w:rsidRPr="00FC7F4A">
              <w:rPr>
                <w:rFonts w:cs="Times New Roman"/>
                <w:b/>
                <w:bCs/>
                <w:i/>
                <w:iCs/>
                <w:sz w:val="17"/>
                <w:szCs w:val="17"/>
              </w:rPr>
              <w:t>Current</w:t>
            </w:r>
          </w:p>
        </w:tc>
        <w:tc>
          <w:tcPr>
            <w:tcW w:w="1262" w:type="dxa"/>
            <w:vAlign w:val="bottom"/>
          </w:tcPr>
          <w:p w14:paraId="39983DD9"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2089801B"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56045038"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7E8647F6" w14:textId="77777777" w:rsidR="0080186D" w:rsidRPr="00FC7F4A" w:rsidRDefault="0080186D" w:rsidP="00B26F30">
            <w:pPr>
              <w:pStyle w:val="acctfourfigures"/>
              <w:spacing w:line="240" w:lineRule="atLeast"/>
              <w:ind w:right="101"/>
              <w:rPr>
                <w:i/>
                <w:iCs/>
                <w:sz w:val="17"/>
                <w:szCs w:val="17"/>
              </w:rPr>
            </w:pPr>
          </w:p>
        </w:tc>
        <w:tc>
          <w:tcPr>
            <w:tcW w:w="1080" w:type="dxa"/>
            <w:shd w:val="clear" w:color="auto" w:fill="auto"/>
            <w:vAlign w:val="bottom"/>
          </w:tcPr>
          <w:p w14:paraId="00839D7C"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43D4DED" w14:textId="77777777" w:rsidR="0080186D" w:rsidRPr="00FC7F4A" w:rsidRDefault="0080186D" w:rsidP="00B26F30">
            <w:pPr>
              <w:pStyle w:val="acctfourfigures"/>
              <w:spacing w:line="240" w:lineRule="atLeast"/>
              <w:rPr>
                <w:i/>
                <w:iCs/>
                <w:sz w:val="17"/>
                <w:szCs w:val="17"/>
              </w:rPr>
            </w:pPr>
          </w:p>
        </w:tc>
        <w:tc>
          <w:tcPr>
            <w:tcW w:w="1172" w:type="dxa"/>
            <w:shd w:val="clear" w:color="auto" w:fill="auto"/>
            <w:vAlign w:val="bottom"/>
          </w:tcPr>
          <w:p w14:paraId="4EE3598F"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02EFADCD" w14:textId="77777777" w:rsidR="0080186D" w:rsidRPr="00FC7F4A" w:rsidRDefault="0080186D" w:rsidP="00B26F30">
            <w:pPr>
              <w:pStyle w:val="acctfourfigures"/>
              <w:spacing w:line="240" w:lineRule="atLeast"/>
              <w:rPr>
                <w:i/>
                <w:iCs/>
                <w:sz w:val="17"/>
                <w:szCs w:val="17"/>
              </w:rPr>
            </w:pPr>
          </w:p>
        </w:tc>
        <w:tc>
          <w:tcPr>
            <w:tcW w:w="1080" w:type="dxa"/>
            <w:shd w:val="clear" w:color="auto" w:fill="auto"/>
            <w:vAlign w:val="bottom"/>
          </w:tcPr>
          <w:p w14:paraId="3FEB45B3"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r>
      <w:tr w:rsidR="0080186D" w:rsidRPr="00FC7F4A" w14:paraId="2AFE5FEB" w14:textId="77777777" w:rsidTr="0080186D">
        <w:trPr>
          <w:cantSplit/>
        </w:trPr>
        <w:tc>
          <w:tcPr>
            <w:tcW w:w="2669" w:type="dxa"/>
            <w:shd w:val="clear" w:color="auto" w:fill="auto"/>
            <w:vAlign w:val="bottom"/>
          </w:tcPr>
          <w:p w14:paraId="36825094" w14:textId="77777777" w:rsidR="0080186D" w:rsidRPr="00FC7F4A" w:rsidRDefault="0080186D" w:rsidP="00B26F30">
            <w:pPr>
              <w:ind w:left="191" w:hanging="191"/>
              <w:rPr>
                <w:rFonts w:cs="Times New Roman"/>
                <w:sz w:val="17"/>
                <w:szCs w:val="17"/>
              </w:rPr>
            </w:pPr>
            <w:r w:rsidRPr="00FC7F4A">
              <w:rPr>
                <w:rFonts w:cs="Times New Roman"/>
                <w:sz w:val="17"/>
                <w:szCs w:val="17"/>
              </w:rPr>
              <w:t xml:space="preserve">Short term investment : </w:t>
            </w:r>
          </w:p>
        </w:tc>
        <w:tc>
          <w:tcPr>
            <w:tcW w:w="1262" w:type="dxa"/>
            <w:vAlign w:val="bottom"/>
          </w:tcPr>
          <w:p w14:paraId="405A06AC" w14:textId="77777777" w:rsidR="0080186D" w:rsidRPr="00FC7F4A" w:rsidRDefault="0080186D" w:rsidP="00B26F30">
            <w:pPr>
              <w:pStyle w:val="acctfourfigures"/>
              <w:tabs>
                <w:tab w:val="clear" w:pos="765"/>
                <w:tab w:val="decimal" w:pos="731"/>
              </w:tabs>
              <w:spacing w:line="240" w:lineRule="atLeast"/>
              <w:ind w:right="11"/>
              <w:jc w:val="right"/>
              <w:rPr>
                <w:sz w:val="17"/>
                <w:szCs w:val="17"/>
              </w:rPr>
            </w:pPr>
          </w:p>
        </w:tc>
        <w:tc>
          <w:tcPr>
            <w:tcW w:w="182" w:type="dxa"/>
            <w:vAlign w:val="bottom"/>
          </w:tcPr>
          <w:p w14:paraId="58BEC435" w14:textId="77777777" w:rsidR="0080186D" w:rsidRPr="00FC7F4A"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297A0949" w14:textId="77777777" w:rsidR="0080186D" w:rsidRPr="00FC7F4A" w:rsidRDefault="0080186D" w:rsidP="00B26F30">
            <w:pPr>
              <w:pStyle w:val="acctfourfigures"/>
              <w:tabs>
                <w:tab w:val="clear" w:pos="765"/>
                <w:tab w:val="decimal" w:pos="731"/>
              </w:tabs>
              <w:spacing w:line="240" w:lineRule="atLeast"/>
              <w:ind w:right="11"/>
              <w:jc w:val="right"/>
              <w:rPr>
                <w:sz w:val="17"/>
                <w:szCs w:val="17"/>
              </w:rPr>
            </w:pPr>
          </w:p>
        </w:tc>
        <w:tc>
          <w:tcPr>
            <w:tcW w:w="180" w:type="dxa"/>
            <w:shd w:val="clear" w:color="auto" w:fill="auto"/>
            <w:vAlign w:val="bottom"/>
          </w:tcPr>
          <w:p w14:paraId="49C2FBCD" w14:textId="77777777" w:rsidR="0080186D" w:rsidRPr="00FC7F4A" w:rsidRDefault="0080186D" w:rsidP="00B26F30">
            <w:pPr>
              <w:pStyle w:val="acctfourfigures"/>
              <w:spacing w:line="240" w:lineRule="atLeast"/>
              <w:ind w:right="101"/>
              <w:jc w:val="right"/>
              <w:rPr>
                <w:sz w:val="17"/>
                <w:szCs w:val="17"/>
              </w:rPr>
            </w:pPr>
          </w:p>
        </w:tc>
        <w:tc>
          <w:tcPr>
            <w:tcW w:w="1080" w:type="dxa"/>
            <w:shd w:val="clear" w:color="auto" w:fill="auto"/>
            <w:vAlign w:val="bottom"/>
          </w:tcPr>
          <w:p w14:paraId="5842CFD9" w14:textId="77777777" w:rsidR="0080186D" w:rsidRPr="00FC7F4A"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162C92A6" w14:textId="77777777" w:rsidR="0080186D" w:rsidRPr="00FC7F4A" w:rsidRDefault="0080186D" w:rsidP="00B26F30">
            <w:pPr>
              <w:pStyle w:val="acctfourfigures"/>
              <w:spacing w:line="240" w:lineRule="atLeast"/>
              <w:jc w:val="center"/>
              <w:rPr>
                <w:sz w:val="17"/>
                <w:szCs w:val="17"/>
              </w:rPr>
            </w:pPr>
          </w:p>
        </w:tc>
        <w:tc>
          <w:tcPr>
            <w:tcW w:w="1172" w:type="dxa"/>
            <w:shd w:val="clear" w:color="auto" w:fill="auto"/>
            <w:vAlign w:val="bottom"/>
          </w:tcPr>
          <w:p w14:paraId="4702A37A" w14:textId="77777777" w:rsidR="0080186D" w:rsidRPr="00FC7F4A"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4B464980" w14:textId="77777777" w:rsidR="0080186D" w:rsidRPr="00FC7F4A" w:rsidRDefault="0080186D" w:rsidP="00B26F30">
            <w:pPr>
              <w:pStyle w:val="acctfourfigures"/>
              <w:spacing w:line="240" w:lineRule="atLeast"/>
              <w:jc w:val="right"/>
              <w:rPr>
                <w:sz w:val="17"/>
                <w:szCs w:val="17"/>
              </w:rPr>
            </w:pPr>
          </w:p>
        </w:tc>
        <w:tc>
          <w:tcPr>
            <w:tcW w:w="1080" w:type="dxa"/>
            <w:shd w:val="clear" w:color="auto" w:fill="auto"/>
            <w:vAlign w:val="bottom"/>
          </w:tcPr>
          <w:p w14:paraId="627E8698" w14:textId="77777777" w:rsidR="0080186D" w:rsidRPr="00FC7F4A" w:rsidRDefault="0080186D" w:rsidP="00B26F30">
            <w:pPr>
              <w:pStyle w:val="acctfourfigures"/>
              <w:tabs>
                <w:tab w:val="clear" w:pos="765"/>
                <w:tab w:val="decimal" w:pos="731"/>
              </w:tabs>
              <w:spacing w:line="240" w:lineRule="atLeast"/>
              <w:ind w:right="11"/>
              <w:jc w:val="right"/>
              <w:rPr>
                <w:sz w:val="17"/>
                <w:szCs w:val="17"/>
              </w:rPr>
            </w:pPr>
          </w:p>
        </w:tc>
      </w:tr>
      <w:tr w:rsidR="0080186D" w:rsidRPr="000F761B" w14:paraId="730DF17F" w14:textId="77777777" w:rsidTr="0080186D">
        <w:trPr>
          <w:cantSplit/>
        </w:trPr>
        <w:tc>
          <w:tcPr>
            <w:tcW w:w="2669" w:type="dxa"/>
            <w:shd w:val="clear" w:color="auto" w:fill="auto"/>
            <w:vAlign w:val="bottom"/>
          </w:tcPr>
          <w:p w14:paraId="7BB28705" w14:textId="77777777" w:rsidR="0080186D" w:rsidRPr="000F761B" w:rsidRDefault="0080186D" w:rsidP="00B26F30">
            <w:pPr>
              <w:ind w:left="191" w:hanging="191"/>
              <w:rPr>
                <w:rFonts w:cs="Times New Roman"/>
                <w:sz w:val="17"/>
                <w:szCs w:val="17"/>
              </w:rPr>
            </w:pPr>
            <w:r w:rsidRPr="00FC7F4A">
              <w:rPr>
                <w:rFonts w:cs="Times New Roman"/>
                <w:sz w:val="17"/>
                <w:szCs w:val="17"/>
              </w:rPr>
              <w:t xml:space="preserve">   </w:t>
            </w:r>
            <w:r w:rsidRPr="000F761B">
              <w:rPr>
                <w:rFonts w:cs="Times New Roman"/>
                <w:sz w:val="17"/>
                <w:szCs w:val="17"/>
              </w:rPr>
              <w:t>Trading Securities</w:t>
            </w:r>
          </w:p>
        </w:tc>
        <w:tc>
          <w:tcPr>
            <w:tcW w:w="1262" w:type="dxa"/>
            <w:vAlign w:val="bottom"/>
          </w:tcPr>
          <w:p w14:paraId="0AF2C40E" w14:textId="1203A492" w:rsidR="0080186D" w:rsidRPr="000F761B" w:rsidRDefault="000F761B" w:rsidP="0080186D">
            <w:pPr>
              <w:pStyle w:val="acctfourfigures"/>
              <w:tabs>
                <w:tab w:val="clear" w:pos="765"/>
              </w:tabs>
              <w:spacing w:line="240" w:lineRule="atLeast"/>
              <w:ind w:right="11"/>
              <w:jc w:val="right"/>
              <w:rPr>
                <w:sz w:val="17"/>
                <w:szCs w:val="17"/>
                <w:lang w:val="en-US"/>
              </w:rPr>
            </w:pPr>
            <w:r w:rsidRPr="000F761B">
              <w:rPr>
                <w:sz w:val="17"/>
                <w:szCs w:val="17"/>
              </w:rPr>
              <w:t>1,144,902</w:t>
            </w:r>
          </w:p>
        </w:tc>
        <w:tc>
          <w:tcPr>
            <w:tcW w:w="182" w:type="dxa"/>
            <w:vAlign w:val="bottom"/>
          </w:tcPr>
          <w:p w14:paraId="1E57FCAB" w14:textId="77777777" w:rsidR="0080186D" w:rsidRPr="000F761B"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3084ECB6" w14:textId="17F16BF7" w:rsidR="0080186D" w:rsidRPr="000F761B" w:rsidRDefault="000F761B" w:rsidP="0080186D">
            <w:pPr>
              <w:pStyle w:val="acctfourfigures"/>
              <w:tabs>
                <w:tab w:val="clear" w:pos="765"/>
              </w:tabs>
              <w:spacing w:line="240" w:lineRule="atLeast"/>
              <w:ind w:right="11"/>
              <w:jc w:val="right"/>
              <w:rPr>
                <w:sz w:val="17"/>
                <w:szCs w:val="17"/>
              </w:rPr>
            </w:pPr>
            <w:r w:rsidRPr="000F761B">
              <w:rPr>
                <w:sz w:val="17"/>
                <w:szCs w:val="17"/>
              </w:rPr>
              <w:t>859,316</w:t>
            </w:r>
          </w:p>
        </w:tc>
        <w:tc>
          <w:tcPr>
            <w:tcW w:w="180" w:type="dxa"/>
            <w:shd w:val="clear" w:color="auto" w:fill="auto"/>
            <w:vAlign w:val="bottom"/>
          </w:tcPr>
          <w:p w14:paraId="7679CB9E" w14:textId="77777777" w:rsidR="0080186D" w:rsidRPr="000F761B"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398573DF" w14:textId="77777777" w:rsidR="0080186D" w:rsidRPr="000F761B" w:rsidRDefault="0080186D" w:rsidP="0080186D">
            <w:pPr>
              <w:pStyle w:val="acctfourfigures"/>
              <w:tabs>
                <w:tab w:val="clear" w:pos="765"/>
              </w:tabs>
              <w:spacing w:line="240" w:lineRule="atLeast"/>
              <w:ind w:right="11"/>
              <w:jc w:val="center"/>
              <w:rPr>
                <w:sz w:val="17"/>
                <w:szCs w:val="17"/>
              </w:rPr>
            </w:pPr>
            <w:r w:rsidRPr="000F761B">
              <w:rPr>
                <w:sz w:val="17"/>
                <w:szCs w:val="17"/>
              </w:rPr>
              <w:t>-</w:t>
            </w:r>
          </w:p>
        </w:tc>
        <w:tc>
          <w:tcPr>
            <w:tcW w:w="180" w:type="dxa"/>
            <w:shd w:val="clear" w:color="auto" w:fill="auto"/>
            <w:vAlign w:val="bottom"/>
          </w:tcPr>
          <w:p w14:paraId="4FBAF512" w14:textId="77777777" w:rsidR="0080186D" w:rsidRPr="000F761B"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5258A32E" w14:textId="77777777" w:rsidR="0080186D" w:rsidRPr="000F761B" w:rsidRDefault="0080186D" w:rsidP="0080186D">
            <w:pPr>
              <w:pStyle w:val="acctfourfigures"/>
              <w:tabs>
                <w:tab w:val="clear" w:pos="765"/>
              </w:tabs>
              <w:spacing w:line="240" w:lineRule="atLeast"/>
              <w:ind w:right="11"/>
              <w:jc w:val="center"/>
              <w:rPr>
                <w:sz w:val="17"/>
                <w:szCs w:val="17"/>
              </w:rPr>
            </w:pPr>
            <w:r w:rsidRPr="000F761B">
              <w:rPr>
                <w:sz w:val="17"/>
                <w:szCs w:val="17"/>
              </w:rPr>
              <w:t>-</w:t>
            </w:r>
          </w:p>
        </w:tc>
        <w:tc>
          <w:tcPr>
            <w:tcW w:w="180" w:type="dxa"/>
            <w:shd w:val="clear" w:color="auto" w:fill="auto"/>
            <w:vAlign w:val="bottom"/>
          </w:tcPr>
          <w:p w14:paraId="2D790E47" w14:textId="77777777" w:rsidR="0080186D" w:rsidRPr="000F761B"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8258938" w14:textId="54F1CBD3" w:rsidR="0080186D" w:rsidRPr="000F761B" w:rsidRDefault="000F761B" w:rsidP="0080186D">
            <w:pPr>
              <w:pStyle w:val="acctfourfigures"/>
              <w:tabs>
                <w:tab w:val="clear" w:pos="765"/>
              </w:tabs>
              <w:spacing w:line="240" w:lineRule="atLeast"/>
              <w:ind w:right="11"/>
              <w:jc w:val="right"/>
              <w:rPr>
                <w:sz w:val="17"/>
                <w:szCs w:val="17"/>
              </w:rPr>
            </w:pPr>
            <w:r w:rsidRPr="000F761B">
              <w:rPr>
                <w:sz w:val="17"/>
                <w:szCs w:val="17"/>
              </w:rPr>
              <w:t>859,316</w:t>
            </w:r>
          </w:p>
        </w:tc>
      </w:tr>
      <w:tr w:rsidR="0080186D" w:rsidRPr="000F761B" w14:paraId="0257AE39" w14:textId="77777777" w:rsidTr="0080186D">
        <w:trPr>
          <w:cantSplit/>
        </w:trPr>
        <w:tc>
          <w:tcPr>
            <w:tcW w:w="2669" w:type="dxa"/>
            <w:shd w:val="clear" w:color="auto" w:fill="auto"/>
            <w:vAlign w:val="bottom"/>
          </w:tcPr>
          <w:p w14:paraId="78F69244" w14:textId="77777777" w:rsidR="0080186D" w:rsidRPr="000F761B" w:rsidRDefault="0080186D" w:rsidP="00B26F30">
            <w:pPr>
              <w:ind w:left="191" w:hanging="191"/>
              <w:rPr>
                <w:rFonts w:cs="Times New Roman"/>
                <w:sz w:val="17"/>
                <w:szCs w:val="17"/>
              </w:rPr>
            </w:pPr>
            <w:r w:rsidRPr="000F761B">
              <w:rPr>
                <w:rFonts w:cs="Times New Roman"/>
                <w:sz w:val="17"/>
                <w:szCs w:val="17"/>
              </w:rPr>
              <w:t xml:space="preserve">    Investments Fund : </w:t>
            </w:r>
            <w:r w:rsidR="00716BA5" w:rsidRPr="000F761B">
              <w:rPr>
                <w:rFonts w:cs="Times New Roman"/>
                <w:sz w:val="17"/>
                <w:szCs w:val="17"/>
              </w:rPr>
              <w:t>F</w:t>
            </w:r>
            <w:r w:rsidRPr="000F761B">
              <w:rPr>
                <w:rFonts w:cs="Times New Roman"/>
                <w:sz w:val="17"/>
                <w:szCs w:val="17"/>
              </w:rPr>
              <w:t>und</w:t>
            </w:r>
          </w:p>
        </w:tc>
        <w:tc>
          <w:tcPr>
            <w:tcW w:w="1262" w:type="dxa"/>
            <w:vAlign w:val="bottom"/>
          </w:tcPr>
          <w:p w14:paraId="265621BB" w14:textId="3FCF133E" w:rsidR="0080186D" w:rsidRPr="000F761B" w:rsidRDefault="000F761B" w:rsidP="0080186D">
            <w:pPr>
              <w:pStyle w:val="acctfourfigures"/>
              <w:tabs>
                <w:tab w:val="clear" w:pos="765"/>
              </w:tabs>
              <w:spacing w:line="240" w:lineRule="atLeast"/>
              <w:ind w:right="11"/>
              <w:jc w:val="right"/>
              <w:rPr>
                <w:sz w:val="17"/>
                <w:szCs w:val="17"/>
                <w:lang w:val="en-US"/>
              </w:rPr>
            </w:pPr>
            <w:r w:rsidRPr="000F761B">
              <w:rPr>
                <w:sz w:val="17"/>
                <w:szCs w:val="17"/>
                <w:lang w:val="en-US"/>
              </w:rPr>
              <w:t>291,177</w:t>
            </w:r>
          </w:p>
        </w:tc>
        <w:tc>
          <w:tcPr>
            <w:tcW w:w="182" w:type="dxa"/>
            <w:vAlign w:val="bottom"/>
          </w:tcPr>
          <w:p w14:paraId="5158D37B" w14:textId="77777777" w:rsidR="0080186D" w:rsidRPr="000F761B"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57B5F9A3" w14:textId="25E1299B" w:rsidR="0080186D" w:rsidRPr="000F761B" w:rsidRDefault="000F761B" w:rsidP="0080186D">
            <w:pPr>
              <w:pStyle w:val="acctfourfigures"/>
              <w:tabs>
                <w:tab w:val="clear" w:pos="765"/>
              </w:tabs>
              <w:spacing w:line="240" w:lineRule="atLeast"/>
              <w:ind w:right="11"/>
              <w:jc w:val="right"/>
              <w:rPr>
                <w:sz w:val="17"/>
                <w:szCs w:val="17"/>
              </w:rPr>
            </w:pPr>
            <w:r w:rsidRPr="000F761B">
              <w:rPr>
                <w:sz w:val="17"/>
                <w:szCs w:val="17"/>
              </w:rPr>
              <w:t>328,090</w:t>
            </w:r>
          </w:p>
        </w:tc>
        <w:tc>
          <w:tcPr>
            <w:tcW w:w="180" w:type="dxa"/>
            <w:shd w:val="clear" w:color="auto" w:fill="auto"/>
            <w:vAlign w:val="bottom"/>
          </w:tcPr>
          <w:p w14:paraId="7B36C7E4" w14:textId="77777777" w:rsidR="0080186D" w:rsidRPr="000F761B"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F9F6252" w14:textId="77777777" w:rsidR="0080186D" w:rsidRPr="000F761B" w:rsidRDefault="0080186D" w:rsidP="0080186D">
            <w:pPr>
              <w:pStyle w:val="acctfourfigures"/>
              <w:tabs>
                <w:tab w:val="clear" w:pos="765"/>
              </w:tabs>
              <w:spacing w:line="240" w:lineRule="atLeast"/>
              <w:ind w:right="11"/>
              <w:jc w:val="center"/>
              <w:rPr>
                <w:sz w:val="17"/>
                <w:szCs w:val="17"/>
              </w:rPr>
            </w:pPr>
            <w:r w:rsidRPr="000F761B">
              <w:rPr>
                <w:sz w:val="17"/>
                <w:szCs w:val="17"/>
              </w:rPr>
              <w:t>-</w:t>
            </w:r>
          </w:p>
        </w:tc>
        <w:tc>
          <w:tcPr>
            <w:tcW w:w="180" w:type="dxa"/>
            <w:shd w:val="clear" w:color="auto" w:fill="auto"/>
            <w:vAlign w:val="bottom"/>
          </w:tcPr>
          <w:p w14:paraId="208BE498" w14:textId="77777777" w:rsidR="0080186D" w:rsidRPr="000F761B"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1CD57FD" w14:textId="77777777" w:rsidR="0080186D" w:rsidRPr="000F761B" w:rsidRDefault="0080186D" w:rsidP="0080186D">
            <w:pPr>
              <w:pStyle w:val="acctfourfigures"/>
              <w:tabs>
                <w:tab w:val="clear" w:pos="765"/>
              </w:tabs>
              <w:spacing w:line="240" w:lineRule="atLeast"/>
              <w:ind w:right="11"/>
              <w:jc w:val="center"/>
              <w:rPr>
                <w:sz w:val="17"/>
                <w:szCs w:val="17"/>
              </w:rPr>
            </w:pPr>
            <w:r w:rsidRPr="000F761B">
              <w:rPr>
                <w:sz w:val="17"/>
                <w:szCs w:val="17"/>
              </w:rPr>
              <w:t>-</w:t>
            </w:r>
          </w:p>
        </w:tc>
        <w:tc>
          <w:tcPr>
            <w:tcW w:w="180" w:type="dxa"/>
            <w:shd w:val="clear" w:color="auto" w:fill="auto"/>
            <w:vAlign w:val="bottom"/>
          </w:tcPr>
          <w:p w14:paraId="2DB5444D" w14:textId="77777777" w:rsidR="0080186D" w:rsidRPr="000F761B"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E0A0B14" w14:textId="2AF3C734" w:rsidR="0080186D" w:rsidRPr="000F761B" w:rsidRDefault="000F761B" w:rsidP="0080186D">
            <w:pPr>
              <w:pStyle w:val="acctfourfigures"/>
              <w:tabs>
                <w:tab w:val="clear" w:pos="765"/>
              </w:tabs>
              <w:spacing w:line="240" w:lineRule="atLeast"/>
              <w:ind w:right="11"/>
              <w:jc w:val="right"/>
              <w:rPr>
                <w:sz w:val="17"/>
                <w:szCs w:val="17"/>
              </w:rPr>
            </w:pPr>
            <w:r w:rsidRPr="000F761B">
              <w:rPr>
                <w:sz w:val="17"/>
                <w:szCs w:val="17"/>
              </w:rPr>
              <w:t>328,090</w:t>
            </w:r>
          </w:p>
        </w:tc>
      </w:tr>
    </w:tbl>
    <w:p w14:paraId="78C37DC5" w14:textId="4C893842" w:rsidR="0080186D" w:rsidRPr="000F761B" w:rsidRDefault="0080186D" w:rsidP="0080186D">
      <w:pPr>
        <w:ind w:left="540" w:hanging="540"/>
        <w:jc w:val="thaiDistribute"/>
        <w:rPr>
          <w:sz w:val="16"/>
          <w:szCs w:val="16"/>
          <w:lang w:val="en-GB"/>
        </w:rPr>
      </w:pPr>
    </w:p>
    <w:p w14:paraId="474009AD" w14:textId="7EC0198B" w:rsidR="00E4126A" w:rsidRPr="000F761B" w:rsidRDefault="00E4126A" w:rsidP="0080186D">
      <w:pPr>
        <w:ind w:left="540" w:hanging="540"/>
        <w:jc w:val="thaiDistribute"/>
        <w:rPr>
          <w:sz w:val="16"/>
          <w:szCs w:val="16"/>
          <w:lang w:val="en-GB"/>
        </w:rPr>
      </w:pPr>
    </w:p>
    <w:p w14:paraId="2AA0F8B0" w14:textId="77777777" w:rsidR="00E4126A" w:rsidRPr="000F761B" w:rsidRDefault="00E4126A" w:rsidP="0080186D">
      <w:pPr>
        <w:ind w:left="540" w:hanging="540"/>
        <w:jc w:val="thaiDistribute"/>
        <w:rPr>
          <w:sz w:val="16"/>
          <w:szCs w:val="16"/>
          <w:lang w:val="en-GB"/>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0F761B" w14:paraId="051DAAB8" w14:textId="77777777" w:rsidTr="00E4126A">
        <w:trPr>
          <w:cantSplit/>
          <w:trHeight w:val="414"/>
          <w:tblHeader/>
        </w:trPr>
        <w:tc>
          <w:tcPr>
            <w:tcW w:w="2669" w:type="dxa"/>
            <w:shd w:val="clear" w:color="auto" w:fill="auto"/>
            <w:vAlign w:val="bottom"/>
          </w:tcPr>
          <w:p w14:paraId="7EBCF031" w14:textId="0CAA14D2" w:rsidR="00E4126A" w:rsidRPr="000F761B" w:rsidRDefault="00E4126A" w:rsidP="00E4126A">
            <w:pPr>
              <w:pStyle w:val="acctfourfigures"/>
              <w:tabs>
                <w:tab w:val="clear" w:pos="765"/>
                <w:tab w:val="decimal" w:pos="371"/>
              </w:tabs>
              <w:spacing w:line="240" w:lineRule="atLeast"/>
              <w:ind w:right="-79"/>
              <w:rPr>
                <w:b/>
                <w:bCs/>
                <w:i/>
                <w:sz w:val="17"/>
                <w:szCs w:val="17"/>
                <w:lang w:val="en-US"/>
              </w:rPr>
            </w:pPr>
          </w:p>
        </w:tc>
        <w:tc>
          <w:tcPr>
            <w:tcW w:w="6486" w:type="dxa"/>
            <w:gridSpan w:val="9"/>
            <w:tcBorders>
              <w:bottom w:val="single" w:sz="6" w:space="0" w:color="auto"/>
            </w:tcBorders>
            <w:vAlign w:val="center"/>
          </w:tcPr>
          <w:p w14:paraId="315781DC" w14:textId="77777777" w:rsidR="0080186D" w:rsidRPr="000F761B" w:rsidRDefault="003F455A" w:rsidP="003F455A">
            <w:pPr>
              <w:pStyle w:val="acctfourfigures"/>
              <w:tabs>
                <w:tab w:val="clear" w:pos="765"/>
                <w:tab w:val="decimal" w:pos="371"/>
              </w:tabs>
              <w:spacing w:line="240" w:lineRule="atLeast"/>
              <w:ind w:left="-79" w:right="-79"/>
              <w:jc w:val="center"/>
              <w:rPr>
                <w:b/>
                <w:bCs/>
                <w:sz w:val="17"/>
                <w:szCs w:val="17"/>
              </w:rPr>
            </w:pPr>
            <w:r w:rsidRPr="000F761B">
              <w:rPr>
                <w:sz w:val="17"/>
                <w:szCs w:val="17"/>
              </w:rPr>
              <w:t>Thousand Baht</w:t>
            </w:r>
          </w:p>
        </w:tc>
      </w:tr>
      <w:tr w:rsidR="003F455A" w:rsidRPr="000F761B" w14:paraId="1CEA1276" w14:textId="77777777" w:rsidTr="003F455A">
        <w:trPr>
          <w:cantSplit/>
          <w:trHeight w:val="272"/>
          <w:tblHeader/>
        </w:trPr>
        <w:tc>
          <w:tcPr>
            <w:tcW w:w="2669" w:type="dxa"/>
            <w:shd w:val="clear" w:color="auto" w:fill="auto"/>
            <w:vAlign w:val="bottom"/>
          </w:tcPr>
          <w:p w14:paraId="5E2B077E" w14:textId="77777777" w:rsidR="003F455A" w:rsidRPr="000F761B" w:rsidRDefault="003F455A"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top w:val="single" w:sz="6" w:space="0" w:color="auto"/>
              <w:bottom w:val="single" w:sz="6" w:space="0" w:color="auto"/>
            </w:tcBorders>
            <w:vAlign w:val="center"/>
          </w:tcPr>
          <w:p w14:paraId="33CB64E2" w14:textId="77777777" w:rsidR="003F455A" w:rsidRPr="000F761B" w:rsidRDefault="003F455A" w:rsidP="003F455A">
            <w:pPr>
              <w:pStyle w:val="acctfourfigures"/>
              <w:tabs>
                <w:tab w:val="clear" w:pos="765"/>
                <w:tab w:val="decimal" w:pos="371"/>
              </w:tabs>
              <w:spacing w:line="240" w:lineRule="atLeast"/>
              <w:ind w:left="-79" w:right="-79"/>
              <w:jc w:val="center"/>
              <w:rPr>
                <w:b/>
                <w:bCs/>
                <w:sz w:val="17"/>
                <w:szCs w:val="17"/>
              </w:rPr>
            </w:pPr>
            <w:r w:rsidRPr="000F761B">
              <w:rPr>
                <w:b/>
                <w:bCs/>
                <w:sz w:val="17"/>
                <w:szCs w:val="17"/>
              </w:rPr>
              <w:t>Separate financial statements</w:t>
            </w:r>
          </w:p>
        </w:tc>
      </w:tr>
      <w:tr w:rsidR="0080186D" w:rsidRPr="000F761B" w14:paraId="6C5F9BD9" w14:textId="77777777" w:rsidTr="004069CA">
        <w:trPr>
          <w:cantSplit/>
          <w:trHeight w:val="204"/>
          <w:tblHeader/>
        </w:trPr>
        <w:tc>
          <w:tcPr>
            <w:tcW w:w="2669" w:type="dxa"/>
            <w:shd w:val="clear" w:color="auto" w:fill="auto"/>
            <w:vAlign w:val="bottom"/>
          </w:tcPr>
          <w:p w14:paraId="5AD302F8" w14:textId="77777777" w:rsidR="0080186D" w:rsidRPr="000F761B"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6C25D695" w14:textId="77777777" w:rsidR="0080186D" w:rsidRPr="000F761B" w:rsidRDefault="00716BA5" w:rsidP="004069CA">
            <w:pPr>
              <w:pStyle w:val="acctfourfigures"/>
              <w:tabs>
                <w:tab w:val="clear" w:pos="765"/>
              </w:tabs>
              <w:spacing w:line="240" w:lineRule="atLeast"/>
              <w:ind w:right="-79"/>
              <w:jc w:val="center"/>
              <w:rPr>
                <w:sz w:val="17"/>
                <w:szCs w:val="17"/>
              </w:rPr>
            </w:pPr>
            <w:r w:rsidRPr="000F761B">
              <w:rPr>
                <w:sz w:val="17"/>
                <w:szCs w:val="17"/>
              </w:rPr>
              <w:t>Cost</w:t>
            </w:r>
          </w:p>
        </w:tc>
        <w:tc>
          <w:tcPr>
            <w:tcW w:w="182" w:type="dxa"/>
            <w:tcBorders>
              <w:top w:val="single" w:sz="6" w:space="0" w:color="auto"/>
            </w:tcBorders>
            <w:vAlign w:val="center"/>
          </w:tcPr>
          <w:p w14:paraId="02A600F4" w14:textId="77777777" w:rsidR="0080186D" w:rsidRPr="000F761B"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357F36A1" w14:textId="77777777" w:rsidR="0080186D" w:rsidRPr="000F761B" w:rsidRDefault="0080186D" w:rsidP="004069CA">
            <w:pPr>
              <w:pStyle w:val="acctfourfigures"/>
              <w:tabs>
                <w:tab w:val="clear" w:pos="765"/>
              </w:tabs>
              <w:spacing w:line="240" w:lineRule="atLeast"/>
              <w:ind w:right="-79"/>
              <w:jc w:val="center"/>
              <w:rPr>
                <w:sz w:val="17"/>
                <w:szCs w:val="17"/>
                <w:rtl/>
                <w:cs/>
              </w:rPr>
            </w:pPr>
            <w:r w:rsidRPr="000F761B">
              <w:rPr>
                <w:sz w:val="17"/>
                <w:szCs w:val="17"/>
              </w:rPr>
              <w:t>Fair value</w:t>
            </w:r>
          </w:p>
        </w:tc>
      </w:tr>
      <w:tr w:rsidR="0080186D" w:rsidRPr="000F761B" w14:paraId="34078DDF" w14:textId="77777777" w:rsidTr="004069CA">
        <w:trPr>
          <w:cantSplit/>
        </w:trPr>
        <w:tc>
          <w:tcPr>
            <w:tcW w:w="2669" w:type="dxa"/>
            <w:shd w:val="clear" w:color="auto" w:fill="auto"/>
          </w:tcPr>
          <w:p w14:paraId="2AEAD11D" w14:textId="77777777" w:rsidR="0080186D" w:rsidRPr="000F761B" w:rsidRDefault="0080186D" w:rsidP="00B26F30">
            <w:pPr>
              <w:ind w:left="180" w:hanging="180"/>
              <w:rPr>
                <w:rFonts w:cs="Times New Roman"/>
                <w:b/>
                <w:bCs/>
                <w:sz w:val="17"/>
                <w:szCs w:val="17"/>
              </w:rPr>
            </w:pPr>
          </w:p>
        </w:tc>
        <w:tc>
          <w:tcPr>
            <w:tcW w:w="1262" w:type="dxa"/>
            <w:tcBorders>
              <w:bottom w:val="single" w:sz="6" w:space="0" w:color="auto"/>
            </w:tcBorders>
          </w:tcPr>
          <w:p w14:paraId="0D6513FD" w14:textId="77777777" w:rsidR="0080186D" w:rsidRPr="000F761B" w:rsidRDefault="0080186D" w:rsidP="00B26F30">
            <w:pPr>
              <w:pStyle w:val="acctfourfigures"/>
              <w:tabs>
                <w:tab w:val="clear" w:pos="765"/>
                <w:tab w:val="decimal" w:pos="731"/>
              </w:tabs>
              <w:spacing w:line="240" w:lineRule="atLeast"/>
              <w:ind w:right="11"/>
              <w:rPr>
                <w:sz w:val="17"/>
                <w:szCs w:val="17"/>
              </w:rPr>
            </w:pPr>
          </w:p>
        </w:tc>
        <w:tc>
          <w:tcPr>
            <w:tcW w:w="182" w:type="dxa"/>
          </w:tcPr>
          <w:p w14:paraId="79BC8B34" w14:textId="77777777" w:rsidR="0080186D" w:rsidRPr="000F761B"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51352FDE" w14:textId="77777777" w:rsidR="0080186D" w:rsidRPr="000F761B" w:rsidRDefault="0080186D" w:rsidP="00B26F30">
            <w:pPr>
              <w:pStyle w:val="acctfourfigures"/>
              <w:tabs>
                <w:tab w:val="clear" w:pos="765"/>
                <w:tab w:val="decimal" w:pos="-83"/>
              </w:tabs>
              <w:spacing w:line="240" w:lineRule="atLeast"/>
              <w:ind w:right="-75"/>
              <w:jc w:val="center"/>
              <w:rPr>
                <w:sz w:val="17"/>
                <w:szCs w:val="17"/>
              </w:rPr>
            </w:pPr>
            <w:r w:rsidRPr="000F761B">
              <w:rPr>
                <w:sz w:val="17"/>
                <w:szCs w:val="17"/>
              </w:rPr>
              <w:t>Level 1</w:t>
            </w:r>
          </w:p>
        </w:tc>
        <w:tc>
          <w:tcPr>
            <w:tcW w:w="180" w:type="dxa"/>
            <w:tcBorders>
              <w:top w:val="single" w:sz="4" w:space="0" w:color="auto"/>
            </w:tcBorders>
            <w:shd w:val="clear" w:color="auto" w:fill="auto"/>
          </w:tcPr>
          <w:p w14:paraId="007A39BC" w14:textId="77777777" w:rsidR="0080186D" w:rsidRPr="000F761B"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C058BDB" w14:textId="77777777" w:rsidR="0080186D" w:rsidRPr="000F761B" w:rsidRDefault="0080186D" w:rsidP="00B26F30">
            <w:pPr>
              <w:pStyle w:val="acctfourfigures"/>
              <w:tabs>
                <w:tab w:val="clear" w:pos="765"/>
                <w:tab w:val="decimal" w:pos="-83"/>
              </w:tabs>
              <w:spacing w:line="240" w:lineRule="atLeast"/>
              <w:ind w:left="-83" w:right="-75"/>
              <w:jc w:val="center"/>
              <w:rPr>
                <w:sz w:val="17"/>
                <w:szCs w:val="17"/>
              </w:rPr>
            </w:pPr>
            <w:r w:rsidRPr="000F761B">
              <w:rPr>
                <w:sz w:val="17"/>
                <w:szCs w:val="17"/>
              </w:rPr>
              <w:t>Level 2</w:t>
            </w:r>
          </w:p>
        </w:tc>
        <w:tc>
          <w:tcPr>
            <w:tcW w:w="180" w:type="dxa"/>
            <w:tcBorders>
              <w:top w:val="single" w:sz="4" w:space="0" w:color="auto"/>
            </w:tcBorders>
            <w:shd w:val="clear" w:color="auto" w:fill="auto"/>
          </w:tcPr>
          <w:p w14:paraId="2BD330FE" w14:textId="77777777" w:rsidR="0080186D" w:rsidRPr="000F761B"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600B5CF5" w14:textId="77777777" w:rsidR="0080186D" w:rsidRPr="000F761B" w:rsidRDefault="0080186D" w:rsidP="00B26F30">
            <w:pPr>
              <w:pStyle w:val="acctfourfigures"/>
              <w:tabs>
                <w:tab w:val="clear" w:pos="765"/>
                <w:tab w:val="decimal" w:pos="-83"/>
              </w:tabs>
              <w:spacing w:line="240" w:lineRule="atLeast"/>
              <w:ind w:right="-73"/>
              <w:jc w:val="center"/>
              <w:rPr>
                <w:sz w:val="17"/>
                <w:szCs w:val="17"/>
              </w:rPr>
            </w:pPr>
            <w:r w:rsidRPr="000F761B">
              <w:rPr>
                <w:sz w:val="17"/>
                <w:szCs w:val="17"/>
              </w:rPr>
              <w:t>Level 3</w:t>
            </w:r>
          </w:p>
        </w:tc>
        <w:tc>
          <w:tcPr>
            <w:tcW w:w="180" w:type="dxa"/>
            <w:tcBorders>
              <w:top w:val="single" w:sz="4" w:space="0" w:color="auto"/>
            </w:tcBorders>
            <w:shd w:val="clear" w:color="auto" w:fill="auto"/>
          </w:tcPr>
          <w:p w14:paraId="2EFA174B" w14:textId="77777777" w:rsidR="0080186D" w:rsidRPr="000F761B"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5C6E7D" w14:textId="77777777" w:rsidR="0080186D" w:rsidRPr="000F761B" w:rsidRDefault="0080186D" w:rsidP="00B26F30">
            <w:pPr>
              <w:pStyle w:val="acctfourfigures"/>
              <w:tabs>
                <w:tab w:val="clear" w:pos="765"/>
                <w:tab w:val="decimal" w:pos="-85"/>
              </w:tabs>
              <w:spacing w:line="240" w:lineRule="atLeast"/>
              <w:ind w:left="-85" w:right="11"/>
              <w:jc w:val="center"/>
              <w:rPr>
                <w:sz w:val="17"/>
                <w:szCs w:val="17"/>
              </w:rPr>
            </w:pPr>
            <w:r w:rsidRPr="000F761B">
              <w:rPr>
                <w:sz w:val="17"/>
                <w:szCs w:val="17"/>
              </w:rPr>
              <w:t>Total</w:t>
            </w:r>
          </w:p>
        </w:tc>
      </w:tr>
      <w:tr w:rsidR="0080186D" w:rsidRPr="000F761B" w14:paraId="696F4F0F" w14:textId="77777777" w:rsidTr="00B26F30">
        <w:trPr>
          <w:cantSplit/>
        </w:trPr>
        <w:tc>
          <w:tcPr>
            <w:tcW w:w="2669" w:type="dxa"/>
            <w:shd w:val="clear" w:color="auto" w:fill="auto"/>
          </w:tcPr>
          <w:p w14:paraId="20DA8366" w14:textId="6B881D32" w:rsidR="0080186D" w:rsidRPr="000F761B" w:rsidRDefault="00E4126A" w:rsidP="007726AF">
            <w:pPr>
              <w:ind w:left="180" w:hanging="180"/>
              <w:rPr>
                <w:rFonts w:cs="Times New Roman"/>
                <w:b/>
                <w:bCs/>
                <w:i/>
                <w:iCs/>
                <w:sz w:val="17"/>
                <w:szCs w:val="17"/>
              </w:rPr>
            </w:pPr>
            <w:r w:rsidRPr="000F761B">
              <w:rPr>
                <w:rFonts w:cs="Times New Roman"/>
                <w:b/>
                <w:bCs/>
                <w:sz w:val="17"/>
                <w:szCs w:val="17"/>
              </w:rPr>
              <w:t>June 30</w:t>
            </w:r>
            <w:r w:rsidR="006F499B" w:rsidRPr="000F761B">
              <w:rPr>
                <w:rFonts w:cs="Times New Roman"/>
                <w:b/>
                <w:bCs/>
                <w:sz w:val="17"/>
                <w:szCs w:val="17"/>
              </w:rPr>
              <w:t xml:space="preserve">, </w:t>
            </w:r>
            <w:r w:rsidR="0080186D" w:rsidRPr="000F761B">
              <w:rPr>
                <w:rFonts w:cs="Times New Roman"/>
                <w:b/>
                <w:bCs/>
                <w:sz w:val="17"/>
                <w:szCs w:val="17"/>
              </w:rPr>
              <w:t>20</w:t>
            </w:r>
            <w:r w:rsidR="00355C74" w:rsidRPr="000F761B">
              <w:rPr>
                <w:rFonts w:cs="Times New Roman"/>
                <w:b/>
                <w:bCs/>
                <w:sz w:val="17"/>
                <w:szCs w:val="17"/>
              </w:rPr>
              <w:t>20</w:t>
            </w:r>
          </w:p>
        </w:tc>
        <w:tc>
          <w:tcPr>
            <w:tcW w:w="1262" w:type="dxa"/>
          </w:tcPr>
          <w:p w14:paraId="79EF9C4B" w14:textId="77777777" w:rsidR="0080186D" w:rsidRPr="000F761B"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784BEAF2" w14:textId="77777777" w:rsidR="0080186D" w:rsidRPr="000F761B"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13812FF1" w14:textId="77777777" w:rsidR="0080186D" w:rsidRPr="000F761B"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5E18E4ED" w14:textId="77777777" w:rsidR="0080186D" w:rsidRPr="000F761B" w:rsidRDefault="0080186D" w:rsidP="00B26F30">
            <w:pPr>
              <w:pStyle w:val="acctfourfigures"/>
              <w:spacing w:line="240" w:lineRule="atLeast"/>
              <w:rPr>
                <w:i/>
                <w:iCs/>
                <w:sz w:val="17"/>
                <w:szCs w:val="17"/>
              </w:rPr>
            </w:pPr>
          </w:p>
        </w:tc>
        <w:tc>
          <w:tcPr>
            <w:tcW w:w="1080" w:type="dxa"/>
            <w:shd w:val="clear" w:color="auto" w:fill="auto"/>
          </w:tcPr>
          <w:p w14:paraId="7C1330A9" w14:textId="77777777" w:rsidR="0080186D" w:rsidRPr="000F761B"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73EB810" w14:textId="77777777" w:rsidR="0080186D" w:rsidRPr="000F761B" w:rsidRDefault="0080186D" w:rsidP="00B26F30">
            <w:pPr>
              <w:pStyle w:val="acctfourfigures"/>
              <w:spacing w:line="240" w:lineRule="atLeast"/>
              <w:rPr>
                <w:i/>
                <w:iCs/>
                <w:sz w:val="17"/>
                <w:szCs w:val="17"/>
              </w:rPr>
            </w:pPr>
          </w:p>
        </w:tc>
        <w:tc>
          <w:tcPr>
            <w:tcW w:w="1172" w:type="dxa"/>
            <w:shd w:val="clear" w:color="auto" w:fill="auto"/>
          </w:tcPr>
          <w:p w14:paraId="0C27EA40" w14:textId="77777777" w:rsidR="0080186D" w:rsidRPr="000F761B"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725241B5" w14:textId="77777777" w:rsidR="0080186D" w:rsidRPr="000F761B" w:rsidRDefault="0080186D" w:rsidP="00B26F30">
            <w:pPr>
              <w:pStyle w:val="acctfourfigures"/>
              <w:spacing w:line="240" w:lineRule="atLeast"/>
              <w:rPr>
                <w:i/>
                <w:iCs/>
                <w:sz w:val="17"/>
                <w:szCs w:val="17"/>
              </w:rPr>
            </w:pPr>
          </w:p>
        </w:tc>
        <w:tc>
          <w:tcPr>
            <w:tcW w:w="1080" w:type="dxa"/>
            <w:shd w:val="clear" w:color="auto" w:fill="auto"/>
          </w:tcPr>
          <w:p w14:paraId="58AFC040" w14:textId="77777777" w:rsidR="0080186D" w:rsidRPr="000F761B" w:rsidRDefault="0080186D" w:rsidP="00B26F30">
            <w:pPr>
              <w:pStyle w:val="acctfourfigures"/>
              <w:tabs>
                <w:tab w:val="clear" w:pos="765"/>
                <w:tab w:val="decimal" w:pos="731"/>
              </w:tabs>
              <w:spacing w:line="240" w:lineRule="atLeast"/>
              <w:ind w:right="11"/>
              <w:rPr>
                <w:i/>
                <w:iCs/>
                <w:sz w:val="17"/>
                <w:szCs w:val="17"/>
              </w:rPr>
            </w:pPr>
          </w:p>
        </w:tc>
      </w:tr>
      <w:tr w:rsidR="0080186D" w:rsidRPr="000F761B" w14:paraId="0BFA7596" w14:textId="77777777" w:rsidTr="00B26F30">
        <w:trPr>
          <w:cantSplit/>
        </w:trPr>
        <w:tc>
          <w:tcPr>
            <w:tcW w:w="2669" w:type="dxa"/>
            <w:shd w:val="clear" w:color="auto" w:fill="auto"/>
            <w:vAlign w:val="bottom"/>
          </w:tcPr>
          <w:p w14:paraId="6E38DD4B" w14:textId="77777777" w:rsidR="0080186D" w:rsidRPr="000F761B" w:rsidRDefault="0080186D" w:rsidP="00B26F30">
            <w:pPr>
              <w:rPr>
                <w:rFonts w:cs="Times New Roman"/>
                <w:b/>
                <w:bCs/>
                <w:i/>
                <w:iCs/>
                <w:sz w:val="17"/>
                <w:szCs w:val="17"/>
              </w:rPr>
            </w:pPr>
            <w:r w:rsidRPr="000F761B">
              <w:rPr>
                <w:rFonts w:cs="Times New Roman"/>
                <w:b/>
                <w:bCs/>
                <w:i/>
                <w:iCs/>
                <w:sz w:val="17"/>
                <w:szCs w:val="17"/>
              </w:rPr>
              <w:t>Current</w:t>
            </w:r>
          </w:p>
        </w:tc>
        <w:tc>
          <w:tcPr>
            <w:tcW w:w="1262" w:type="dxa"/>
            <w:vAlign w:val="bottom"/>
          </w:tcPr>
          <w:p w14:paraId="168E8733" w14:textId="77777777" w:rsidR="0080186D" w:rsidRPr="000F761B"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74E57A3A" w14:textId="77777777" w:rsidR="0080186D" w:rsidRPr="000F761B"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228F06F2" w14:textId="77777777" w:rsidR="0080186D" w:rsidRPr="000F761B"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640A3FC3" w14:textId="77777777" w:rsidR="0080186D" w:rsidRPr="000F761B" w:rsidRDefault="0080186D" w:rsidP="00B26F30">
            <w:pPr>
              <w:pStyle w:val="acctfourfigures"/>
              <w:spacing w:line="240" w:lineRule="atLeast"/>
              <w:ind w:right="101"/>
              <w:rPr>
                <w:i/>
                <w:iCs/>
                <w:sz w:val="17"/>
                <w:szCs w:val="17"/>
              </w:rPr>
            </w:pPr>
          </w:p>
        </w:tc>
        <w:tc>
          <w:tcPr>
            <w:tcW w:w="1080" w:type="dxa"/>
            <w:shd w:val="clear" w:color="auto" w:fill="auto"/>
            <w:vAlign w:val="bottom"/>
          </w:tcPr>
          <w:p w14:paraId="783D1179" w14:textId="77777777" w:rsidR="0080186D" w:rsidRPr="000F761B"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9D455E7" w14:textId="77777777" w:rsidR="0080186D" w:rsidRPr="000F761B" w:rsidRDefault="0080186D" w:rsidP="00B26F30">
            <w:pPr>
              <w:pStyle w:val="acctfourfigures"/>
              <w:spacing w:line="240" w:lineRule="atLeast"/>
              <w:rPr>
                <w:i/>
                <w:iCs/>
                <w:sz w:val="17"/>
                <w:szCs w:val="17"/>
              </w:rPr>
            </w:pPr>
          </w:p>
        </w:tc>
        <w:tc>
          <w:tcPr>
            <w:tcW w:w="1172" w:type="dxa"/>
            <w:shd w:val="clear" w:color="auto" w:fill="auto"/>
            <w:vAlign w:val="bottom"/>
          </w:tcPr>
          <w:p w14:paraId="41F05E01" w14:textId="77777777" w:rsidR="0080186D" w:rsidRPr="000F761B"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3D531319" w14:textId="77777777" w:rsidR="0080186D" w:rsidRPr="000F761B" w:rsidRDefault="0080186D" w:rsidP="00B26F30">
            <w:pPr>
              <w:pStyle w:val="acctfourfigures"/>
              <w:spacing w:line="240" w:lineRule="atLeast"/>
              <w:rPr>
                <w:i/>
                <w:iCs/>
                <w:sz w:val="17"/>
                <w:szCs w:val="17"/>
              </w:rPr>
            </w:pPr>
          </w:p>
        </w:tc>
        <w:tc>
          <w:tcPr>
            <w:tcW w:w="1080" w:type="dxa"/>
            <w:shd w:val="clear" w:color="auto" w:fill="auto"/>
            <w:vAlign w:val="bottom"/>
          </w:tcPr>
          <w:p w14:paraId="37106B8B" w14:textId="77777777" w:rsidR="0080186D" w:rsidRPr="000F761B" w:rsidRDefault="0080186D" w:rsidP="00B26F30">
            <w:pPr>
              <w:pStyle w:val="acctfourfigures"/>
              <w:tabs>
                <w:tab w:val="clear" w:pos="765"/>
                <w:tab w:val="decimal" w:pos="731"/>
              </w:tabs>
              <w:spacing w:line="240" w:lineRule="atLeast"/>
              <w:ind w:right="11"/>
              <w:rPr>
                <w:i/>
                <w:iCs/>
                <w:sz w:val="17"/>
                <w:szCs w:val="17"/>
              </w:rPr>
            </w:pPr>
          </w:p>
        </w:tc>
      </w:tr>
      <w:tr w:rsidR="0080186D" w:rsidRPr="00FC7F4A" w14:paraId="3914A169" w14:textId="77777777" w:rsidTr="00B26F30">
        <w:trPr>
          <w:cantSplit/>
        </w:trPr>
        <w:tc>
          <w:tcPr>
            <w:tcW w:w="2669" w:type="dxa"/>
            <w:shd w:val="clear" w:color="auto" w:fill="auto"/>
            <w:vAlign w:val="bottom"/>
          </w:tcPr>
          <w:p w14:paraId="227DB6EA" w14:textId="77777777" w:rsidR="0080186D" w:rsidRPr="000F761B" w:rsidRDefault="0080186D" w:rsidP="00B26F30">
            <w:pPr>
              <w:ind w:left="191" w:hanging="191"/>
              <w:rPr>
                <w:rFonts w:cs="Times New Roman"/>
                <w:sz w:val="17"/>
                <w:szCs w:val="17"/>
              </w:rPr>
            </w:pPr>
            <w:r w:rsidRPr="000F761B">
              <w:rPr>
                <w:rFonts w:cs="Times New Roman"/>
                <w:sz w:val="17"/>
                <w:szCs w:val="17"/>
              </w:rPr>
              <w:t xml:space="preserve">     Trading Securities</w:t>
            </w:r>
          </w:p>
        </w:tc>
        <w:tc>
          <w:tcPr>
            <w:tcW w:w="1262" w:type="dxa"/>
            <w:vAlign w:val="bottom"/>
          </w:tcPr>
          <w:p w14:paraId="4BDEE40F" w14:textId="1175A1F9" w:rsidR="0080186D" w:rsidRPr="000F761B" w:rsidRDefault="000F761B" w:rsidP="0080186D">
            <w:pPr>
              <w:pStyle w:val="acctfourfigures"/>
              <w:tabs>
                <w:tab w:val="clear" w:pos="765"/>
              </w:tabs>
              <w:spacing w:line="240" w:lineRule="atLeast"/>
              <w:ind w:right="11"/>
              <w:jc w:val="right"/>
              <w:rPr>
                <w:sz w:val="17"/>
                <w:szCs w:val="17"/>
              </w:rPr>
            </w:pPr>
            <w:r w:rsidRPr="000F761B">
              <w:rPr>
                <w:sz w:val="17"/>
                <w:szCs w:val="17"/>
              </w:rPr>
              <w:t>1,092,389</w:t>
            </w:r>
          </w:p>
        </w:tc>
        <w:tc>
          <w:tcPr>
            <w:tcW w:w="182" w:type="dxa"/>
            <w:vAlign w:val="bottom"/>
          </w:tcPr>
          <w:p w14:paraId="40DFDE01" w14:textId="77777777" w:rsidR="0080186D" w:rsidRPr="000F761B" w:rsidRDefault="0080186D" w:rsidP="0080186D">
            <w:pPr>
              <w:pStyle w:val="acctfourfigures"/>
              <w:tabs>
                <w:tab w:val="clear" w:pos="765"/>
              </w:tabs>
              <w:spacing w:line="240" w:lineRule="atLeast"/>
              <w:ind w:right="11"/>
              <w:jc w:val="right"/>
              <w:rPr>
                <w:sz w:val="17"/>
                <w:szCs w:val="17"/>
              </w:rPr>
            </w:pPr>
          </w:p>
        </w:tc>
        <w:tc>
          <w:tcPr>
            <w:tcW w:w="1170" w:type="dxa"/>
            <w:shd w:val="clear" w:color="auto" w:fill="auto"/>
            <w:vAlign w:val="bottom"/>
          </w:tcPr>
          <w:p w14:paraId="67549BEF" w14:textId="2906EBDE" w:rsidR="0080186D" w:rsidRPr="000F761B" w:rsidRDefault="000F761B" w:rsidP="0080186D">
            <w:pPr>
              <w:pStyle w:val="acctfourfigures"/>
              <w:tabs>
                <w:tab w:val="clear" w:pos="765"/>
              </w:tabs>
              <w:spacing w:line="240" w:lineRule="atLeast"/>
              <w:ind w:right="11"/>
              <w:jc w:val="right"/>
              <w:rPr>
                <w:sz w:val="17"/>
                <w:szCs w:val="17"/>
              </w:rPr>
            </w:pPr>
            <w:r w:rsidRPr="000F761B">
              <w:rPr>
                <w:sz w:val="17"/>
                <w:szCs w:val="17"/>
              </w:rPr>
              <w:t>831,316</w:t>
            </w:r>
          </w:p>
        </w:tc>
        <w:tc>
          <w:tcPr>
            <w:tcW w:w="180" w:type="dxa"/>
            <w:shd w:val="clear" w:color="auto" w:fill="auto"/>
            <w:vAlign w:val="bottom"/>
          </w:tcPr>
          <w:p w14:paraId="33EF1C48" w14:textId="77777777" w:rsidR="0080186D" w:rsidRPr="000F761B"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71CC4AE" w14:textId="77777777" w:rsidR="0080186D" w:rsidRPr="000F761B" w:rsidRDefault="0080186D" w:rsidP="0080186D">
            <w:pPr>
              <w:pStyle w:val="acctfourfigures"/>
              <w:tabs>
                <w:tab w:val="clear" w:pos="765"/>
              </w:tabs>
              <w:spacing w:line="240" w:lineRule="atLeast"/>
              <w:ind w:right="11"/>
              <w:jc w:val="center"/>
              <w:rPr>
                <w:sz w:val="17"/>
                <w:szCs w:val="17"/>
              </w:rPr>
            </w:pPr>
            <w:r w:rsidRPr="000F761B">
              <w:rPr>
                <w:sz w:val="17"/>
                <w:szCs w:val="17"/>
              </w:rPr>
              <w:t>-</w:t>
            </w:r>
          </w:p>
        </w:tc>
        <w:tc>
          <w:tcPr>
            <w:tcW w:w="180" w:type="dxa"/>
            <w:shd w:val="clear" w:color="auto" w:fill="auto"/>
            <w:vAlign w:val="bottom"/>
          </w:tcPr>
          <w:p w14:paraId="25B22ED7" w14:textId="77777777" w:rsidR="0080186D" w:rsidRPr="000F761B"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FBBA9AC" w14:textId="77777777" w:rsidR="0080186D" w:rsidRPr="000F761B" w:rsidRDefault="0080186D" w:rsidP="0080186D">
            <w:pPr>
              <w:pStyle w:val="acctfourfigures"/>
              <w:tabs>
                <w:tab w:val="clear" w:pos="765"/>
              </w:tabs>
              <w:spacing w:line="240" w:lineRule="atLeast"/>
              <w:ind w:right="11"/>
              <w:jc w:val="center"/>
              <w:rPr>
                <w:sz w:val="17"/>
                <w:szCs w:val="17"/>
              </w:rPr>
            </w:pPr>
            <w:r w:rsidRPr="000F761B">
              <w:rPr>
                <w:sz w:val="17"/>
                <w:szCs w:val="17"/>
              </w:rPr>
              <w:t>-</w:t>
            </w:r>
          </w:p>
        </w:tc>
        <w:tc>
          <w:tcPr>
            <w:tcW w:w="180" w:type="dxa"/>
            <w:shd w:val="clear" w:color="auto" w:fill="auto"/>
            <w:vAlign w:val="bottom"/>
          </w:tcPr>
          <w:p w14:paraId="1D6914D6" w14:textId="77777777" w:rsidR="0080186D" w:rsidRPr="000F761B"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6351180D" w14:textId="10B92A68" w:rsidR="0080186D" w:rsidRPr="000F761B" w:rsidRDefault="000F761B" w:rsidP="0080186D">
            <w:pPr>
              <w:pStyle w:val="acctfourfigures"/>
              <w:tabs>
                <w:tab w:val="clear" w:pos="765"/>
              </w:tabs>
              <w:spacing w:line="240" w:lineRule="atLeast"/>
              <w:ind w:right="11"/>
              <w:jc w:val="right"/>
              <w:rPr>
                <w:sz w:val="17"/>
                <w:szCs w:val="17"/>
              </w:rPr>
            </w:pPr>
            <w:r w:rsidRPr="000F761B">
              <w:rPr>
                <w:sz w:val="17"/>
                <w:szCs w:val="17"/>
              </w:rPr>
              <w:t>831,316</w:t>
            </w:r>
          </w:p>
        </w:tc>
      </w:tr>
    </w:tbl>
    <w:p w14:paraId="67810831" w14:textId="77777777" w:rsidR="0080186D" w:rsidRPr="00FC7F4A" w:rsidRDefault="0080186D" w:rsidP="0080186D">
      <w:pPr>
        <w:ind w:left="562" w:firstLine="22"/>
        <w:jc w:val="thaiDistribute"/>
        <w:rPr>
          <w:rFonts w:cs="Times New Roman"/>
          <w:spacing w:val="-2"/>
          <w:sz w:val="17"/>
          <w:szCs w:val="17"/>
          <w:lang w:val="en-GB"/>
        </w:rPr>
      </w:pPr>
    </w:p>
    <w:p w14:paraId="221A6F77" w14:textId="77777777" w:rsidR="0049037A" w:rsidRDefault="0049037A" w:rsidP="0080186D">
      <w:pPr>
        <w:ind w:left="562" w:firstLine="22"/>
        <w:jc w:val="thaiDistribute"/>
        <w:rPr>
          <w:rFonts w:cs="Times New Roman"/>
          <w:spacing w:val="-2"/>
          <w:sz w:val="17"/>
          <w:szCs w:val="17"/>
        </w:rPr>
      </w:pPr>
    </w:p>
    <w:p w14:paraId="5C2431D7" w14:textId="38DD8E85" w:rsidR="0080186D" w:rsidRPr="00FC7F4A" w:rsidRDefault="0080186D" w:rsidP="0049037A">
      <w:pPr>
        <w:ind w:left="360" w:firstLine="22"/>
        <w:jc w:val="thaiDistribute"/>
        <w:rPr>
          <w:rFonts w:cs="Times New Roman"/>
          <w:spacing w:val="-2"/>
          <w:sz w:val="17"/>
          <w:szCs w:val="17"/>
        </w:rPr>
      </w:pPr>
      <w:r w:rsidRPr="00FC7F4A">
        <w:rPr>
          <w:rFonts w:cs="Times New Roman"/>
          <w:spacing w:val="-2"/>
          <w:sz w:val="17"/>
          <w:szCs w:val="17"/>
        </w:rPr>
        <w:t xml:space="preserve">The fair value of the Group’s current investments were determined to be Level 1 under the fair value hierarchy as such current investments have a published price quotation in an active market. </w:t>
      </w:r>
    </w:p>
    <w:p w14:paraId="4D4E5D53" w14:textId="0C334880" w:rsidR="001952EB" w:rsidRDefault="00E40A78" w:rsidP="00355C74">
      <w:pPr>
        <w:spacing w:before="240" w:after="120"/>
        <w:ind w:left="360" w:right="-45" w:hanging="360"/>
        <w:jc w:val="thaiDistribute"/>
        <w:rPr>
          <w:rFonts w:cs="Times New Roman"/>
          <w:b/>
          <w:bCs/>
          <w:sz w:val="17"/>
          <w:szCs w:val="17"/>
        </w:rPr>
      </w:pPr>
      <w:r w:rsidRPr="00FC7F4A">
        <w:rPr>
          <w:b/>
          <w:bCs/>
          <w:sz w:val="17"/>
          <w:szCs w:val="17"/>
        </w:rPr>
        <w:t>2</w:t>
      </w:r>
      <w:r w:rsidR="00CC5C16">
        <w:rPr>
          <w:b/>
          <w:bCs/>
          <w:sz w:val="17"/>
          <w:szCs w:val="17"/>
        </w:rPr>
        <w:t>8</w:t>
      </w:r>
      <w:r w:rsidR="001952EB" w:rsidRPr="00FC7F4A">
        <w:rPr>
          <w:b/>
          <w:bCs/>
          <w:sz w:val="17"/>
          <w:szCs w:val="17"/>
        </w:rPr>
        <w:t>.</w:t>
      </w:r>
      <w:r w:rsidR="001952EB" w:rsidRPr="00FC7F4A">
        <w:rPr>
          <w:b/>
          <w:bCs/>
          <w:sz w:val="17"/>
          <w:szCs w:val="17"/>
        </w:rPr>
        <w:tab/>
      </w:r>
      <w:r w:rsidR="001952EB" w:rsidRPr="00E622B5">
        <w:rPr>
          <w:rFonts w:cs="Times New Roman"/>
          <w:b/>
          <w:bCs/>
          <w:sz w:val="17"/>
          <w:szCs w:val="17"/>
        </w:rPr>
        <w:t>EVENTS AFTER THE REPORTING PERIOD</w:t>
      </w:r>
    </w:p>
    <w:p w14:paraId="46CCCEE0" w14:textId="2DE33CDB" w:rsidR="00FB601E" w:rsidRDefault="00FB601E" w:rsidP="00FB601E">
      <w:pPr>
        <w:adjustRightInd/>
        <w:spacing w:before="120"/>
        <w:ind w:left="360"/>
        <w:jc w:val="thaiDistribute"/>
        <w:textAlignment w:val="auto"/>
        <w:rPr>
          <w:rFonts w:cs="Times New Roman"/>
          <w:sz w:val="17"/>
          <w:szCs w:val="17"/>
        </w:rPr>
      </w:pPr>
      <w:r w:rsidRPr="006763D5">
        <w:rPr>
          <w:rFonts w:cs="Times New Roman"/>
          <w:sz w:val="17"/>
          <w:szCs w:val="17"/>
        </w:rPr>
        <w:t xml:space="preserve">On </w:t>
      </w:r>
      <w:r>
        <w:rPr>
          <w:rFonts w:cs="Times New Roman"/>
          <w:sz w:val="17"/>
          <w:szCs w:val="17"/>
        </w:rPr>
        <w:t>August 11</w:t>
      </w:r>
      <w:r w:rsidRPr="006763D5">
        <w:rPr>
          <w:rFonts w:cs="Times New Roman"/>
          <w:sz w:val="17"/>
          <w:szCs w:val="17"/>
        </w:rPr>
        <w:t>, 20</w:t>
      </w:r>
      <w:r>
        <w:rPr>
          <w:rFonts w:cs="Times New Roman"/>
          <w:sz w:val="17"/>
          <w:szCs w:val="17"/>
        </w:rPr>
        <w:t>20</w:t>
      </w:r>
      <w:r w:rsidRPr="006763D5">
        <w:rPr>
          <w:rFonts w:cs="Times New Roman"/>
          <w:sz w:val="17"/>
          <w:szCs w:val="17"/>
        </w:rPr>
        <w:t xml:space="preserve">, </w:t>
      </w:r>
      <w:r w:rsidRPr="00356605">
        <w:rPr>
          <w:rFonts w:cs="Times New Roman"/>
          <w:sz w:val="17"/>
          <w:szCs w:val="17"/>
        </w:rPr>
        <w:t xml:space="preserve">the board of directors meeting approves the resolutions to pay interim dividend to the shareholders from the Company’s </w:t>
      </w:r>
      <w:r w:rsidR="00B02C91">
        <w:rPr>
          <w:sz w:val="17"/>
          <w:szCs w:val="21"/>
        </w:rPr>
        <w:t xml:space="preserve">retained </w:t>
      </w:r>
      <w:r w:rsidRPr="00356605">
        <w:rPr>
          <w:rFonts w:cs="Times New Roman"/>
          <w:sz w:val="17"/>
          <w:szCs w:val="17"/>
        </w:rPr>
        <w:t xml:space="preserve">earnings </w:t>
      </w:r>
      <w:r w:rsidRPr="005A0E53">
        <w:rPr>
          <w:rFonts w:cs="Times New Roman"/>
          <w:sz w:val="17"/>
          <w:szCs w:val="17"/>
        </w:rPr>
        <w:t xml:space="preserve">at Baht </w:t>
      </w:r>
      <w:r w:rsidR="001135F4">
        <w:rPr>
          <w:rFonts w:cs="Times New Roman"/>
          <w:sz w:val="17"/>
          <w:szCs w:val="17"/>
        </w:rPr>
        <w:t>0.02</w:t>
      </w:r>
      <w:r w:rsidRPr="005A0E53">
        <w:rPr>
          <w:rFonts w:cs="Times New Roman"/>
          <w:sz w:val="17"/>
          <w:szCs w:val="17"/>
        </w:rPr>
        <w:t xml:space="preserve"> per share or not exceeding of Baht </w:t>
      </w:r>
      <w:r w:rsidR="001135F4">
        <w:rPr>
          <w:rFonts w:cs="Times New Roman"/>
          <w:sz w:val="17"/>
          <w:szCs w:val="17"/>
        </w:rPr>
        <w:t>132.78</w:t>
      </w:r>
      <w:r w:rsidRPr="005A0E53">
        <w:rPr>
          <w:rFonts w:cs="Times New Roman"/>
          <w:sz w:val="17"/>
          <w:szCs w:val="17"/>
        </w:rPr>
        <w:t xml:space="preserve"> million. The interim </w:t>
      </w:r>
      <w:r w:rsidRPr="003F25C7">
        <w:rPr>
          <w:rFonts w:cs="Times New Roman"/>
          <w:sz w:val="17"/>
          <w:szCs w:val="17"/>
        </w:rPr>
        <w:t xml:space="preserve">dividend </w:t>
      </w:r>
      <w:r w:rsidR="00CD62D0" w:rsidRPr="003F25C7">
        <w:rPr>
          <w:rFonts w:cs="Times New Roman"/>
          <w:sz w:val="17"/>
          <w:szCs w:val="17"/>
        </w:rPr>
        <w:t xml:space="preserve">will be </w:t>
      </w:r>
      <w:r w:rsidRPr="003F25C7">
        <w:rPr>
          <w:rFonts w:cs="Times New Roman"/>
          <w:sz w:val="17"/>
          <w:szCs w:val="17"/>
        </w:rPr>
        <w:t>paid</w:t>
      </w:r>
      <w:r w:rsidRPr="005A0E53">
        <w:rPr>
          <w:rFonts w:cs="Times New Roman"/>
          <w:sz w:val="17"/>
          <w:szCs w:val="17"/>
        </w:rPr>
        <w:t xml:space="preserve"> on September </w:t>
      </w:r>
      <w:r w:rsidR="001135F4">
        <w:rPr>
          <w:rFonts w:cs="Times New Roman"/>
          <w:sz w:val="17"/>
          <w:szCs w:val="17"/>
        </w:rPr>
        <w:t>10</w:t>
      </w:r>
      <w:r w:rsidRPr="005A0E53">
        <w:rPr>
          <w:rFonts w:cs="Times New Roman"/>
          <w:sz w:val="17"/>
          <w:szCs w:val="17"/>
        </w:rPr>
        <w:t xml:space="preserve">, </w:t>
      </w:r>
      <w:r w:rsidR="00D96247">
        <w:rPr>
          <w:rFonts w:cs="Times New Roman"/>
          <w:sz w:val="17"/>
          <w:szCs w:val="17"/>
        </w:rPr>
        <w:t>2020</w:t>
      </w:r>
      <w:r w:rsidRPr="005A0E53">
        <w:rPr>
          <w:rFonts w:cs="Times New Roman"/>
          <w:sz w:val="17"/>
          <w:szCs w:val="17"/>
        </w:rPr>
        <w:t>.</w:t>
      </w:r>
    </w:p>
    <w:p w14:paraId="1A3AC28D" w14:textId="3D2B8E44" w:rsidR="00895586" w:rsidRPr="00FD5C35" w:rsidRDefault="00500047" w:rsidP="00895586">
      <w:pPr>
        <w:spacing w:before="240" w:after="120"/>
        <w:ind w:left="360" w:right="-45" w:hanging="360"/>
        <w:jc w:val="thaiDistribute"/>
        <w:rPr>
          <w:rFonts w:cs="Times New Roman"/>
          <w:b/>
          <w:bCs/>
          <w:sz w:val="17"/>
          <w:szCs w:val="17"/>
        </w:rPr>
      </w:pPr>
      <w:r>
        <w:rPr>
          <w:rFonts w:cs="Times New Roman"/>
          <w:b/>
          <w:bCs/>
          <w:sz w:val="17"/>
          <w:szCs w:val="17"/>
        </w:rPr>
        <w:t>2</w:t>
      </w:r>
      <w:r w:rsidR="00CC5C16">
        <w:rPr>
          <w:rFonts w:cs="Times New Roman"/>
          <w:b/>
          <w:bCs/>
          <w:sz w:val="17"/>
          <w:szCs w:val="17"/>
        </w:rPr>
        <w:t>9</w:t>
      </w:r>
      <w:r w:rsidR="00B2109C" w:rsidRPr="00FD5C35">
        <w:rPr>
          <w:rFonts w:cs="Times New Roman"/>
          <w:b/>
          <w:bCs/>
          <w:sz w:val="17"/>
          <w:szCs w:val="17"/>
        </w:rPr>
        <w:t>.</w:t>
      </w:r>
      <w:r w:rsidR="00B2109C" w:rsidRPr="00FD5C35">
        <w:rPr>
          <w:rFonts w:cs="Times New Roman"/>
          <w:b/>
          <w:bCs/>
          <w:sz w:val="17"/>
          <w:szCs w:val="17"/>
        </w:rPr>
        <w:tab/>
      </w:r>
      <w:r w:rsidR="00895586" w:rsidRPr="00FD5C35">
        <w:rPr>
          <w:rFonts w:cs="Times New Roman"/>
          <w:b/>
          <w:bCs/>
          <w:sz w:val="17"/>
          <w:szCs w:val="17"/>
        </w:rPr>
        <w:t>APPROVAL OF THE FINANCIAL STATEMENT</w:t>
      </w:r>
    </w:p>
    <w:p w14:paraId="5B4667F3" w14:textId="7848640D" w:rsidR="00D321DF" w:rsidRDefault="00895586" w:rsidP="00895586">
      <w:pPr>
        <w:spacing w:before="120" w:after="120"/>
        <w:ind w:left="360" w:hanging="360"/>
        <w:jc w:val="thaiDistribute"/>
        <w:rPr>
          <w:rFonts w:cs="Times New Roman"/>
          <w:sz w:val="17"/>
          <w:szCs w:val="17"/>
        </w:rPr>
      </w:pPr>
      <w:r w:rsidRPr="00FD5C35">
        <w:rPr>
          <w:rFonts w:cs="Times New Roman"/>
          <w:sz w:val="17"/>
          <w:szCs w:val="17"/>
        </w:rPr>
        <w:tab/>
        <w:t>The interim financial statement</w:t>
      </w:r>
      <w:r w:rsidR="00D80180" w:rsidRPr="00FD5C35">
        <w:rPr>
          <w:rFonts w:cs="Times New Roman"/>
          <w:sz w:val="17"/>
          <w:szCs w:val="17"/>
        </w:rPr>
        <w:t>s</w:t>
      </w:r>
      <w:r w:rsidRPr="00FD5C35">
        <w:rPr>
          <w:rFonts w:cs="Times New Roman"/>
          <w:sz w:val="17"/>
          <w:szCs w:val="17"/>
        </w:rPr>
        <w:t xml:space="preserve"> ha</w:t>
      </w:r>
      <w:r w:rsidR="00D80180" w:rsidRPr="00FD5C35">
        <w:rPr>
          <w:rFonts w:cs="Times New Roman"/>
          <w:sz w:val="17"/>
          <w:szCs w:val="17"/>
        </w:rPr>
        <w:t>ve</w:t>
      </w:r>
      <w:r w:rsidRPr="00FD5C35">
        <w:rPr>
          <w:rFonts w:cs="Times New Roman"/>
          <w:sz w:val="17"/>
          <w:szCs w:val="17"/>
        </w:rPr>
        <w:t xml:space="preserve"> been approved by the Company’s board of directors</w:t>
      </w:r>
      <w:r w:rsidR="009D572D" w:rsidRPr="00FD5C35">
        <w:rPr>
          <w:rFonts w:cs="Times New Roman"/>
          <w:sz w:val="17"/>
          <w:szCs w:val="17"/>
        </w:rPr>
        <w:t xml:space="preserve"> </w:t>
      </w:r>
      <w:r w:rsidR="009D572D" w:rsidRPr="000F761B">
        <w:rPr>
          <w:rFonts w:cs="Times New Roman"/>
          <w:sz w:val="17"/>
          <w:szCs w:val="17"/>
        </w:rPr>
        <w:t xml:space="preserve">on </w:t>
      </w:r>
      <w:r w:rsidR="004A4B7D" w:rsidRPr="000F761B">
        <w:rPr>
          <w:rFonts w:cs="Times New Roman"/>
          <w:sz w:val="17"/>
          <w:szCs w:val="17"/>
        </w:rPr>
        <w:t>August 11</w:t>
      </w:r>
      <w:r w:rsidR="00B2109C" w:rsidRPr="000F761B">
        <w:rPr>
          <w:rFonts w:cs="Times New Roman"/>
          <w:sz w:val="17"/>
          <w:szCs w:val="17"/>
        </w:rPr>
        <w:t>, 20</w:t>
      </w:r>
      <w:r w:rsidR="00355C74" w:rsidRPr="000F761B">
        <w:rPr>
          <w:rFonts w:cs="Times New Roman"/>
          <w:sz w:val="17"/>
          <w:szCs w:val="17"/>
        </w:rPr>
        <w:t>20</w:t>
      </w:r>
      <w:r w:rsidR="00B2109C" w:rsidRPr="000F761B">
        <w:rPr>
          <w:rFonts w:cs="Times New Roman"/>
          <w:sz w:val="17"/>
          <w:szCs w:val="17"/>
        </w:rPr>
        <w:t>.</w:t>
      </w:r>
    </w:p>
    <w:sectPr w:rsidR="00D321DF" w:rsidSect="00966199">
      <w:headerReference w:type="default" r:id="rId8"/>
      <w:footerReference w:type="even" r:id="rId9"/>
      <w:footerReference w:type="default" r:id="rId10"/>
      <w:pgSz w:w="11907" w:h="16840" w:code="9"/>
      <w:pgMar w:top="1296" w:right="706" w:bottom="1080" w:left="1800" w:header="706" w:footer="706" w:gutter="0"/>
      <w:pgNumType w:start="1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C6B08C" w14:textId="77777777" w:rsidR="00E61995" w:rsidRDefault="00E61995">
      <w:r>
        <w:separator/>
      </w:r>
    </w:p>
  </w:endnote>
  <w:endnote w:type="continuationSeparator" w:id="0">
    <w:p w14:paraId="664C5125" w14:textId="77777777" w:rsidR="00E61995" w:rsidRDefault="00E61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PMingLiU"/>
    <w:panose1 w:val="02010601000101010101"/>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893C6D" w14:textId="77777777" w:rsidR="001D25D4" w:rsidRDefault="001D25D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E010DE" w14:textId="77777777" w:rsidR="001D25D4" w:rsidRDefault="001D25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CF48A" w14:textId="77777777" w:rsidR="001D25D4" w:rsidRDefault="001D25D4" w:rsidP="00B91F26">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5E938E" w14:textId="77777777" w:rsidR="00E61995" w:rsidRDefault="00E61995">
      <w:r>
        <w:separator/>
      </w:r>
    </w:p>
  </w:footnote>
  <w:footnote w:type="continuationSeparator" w:id="0">
    <w:p w14:paraId="3776B7AD" w14:textId="77777777" w:rsidR="00E61995" w:rsidRDefault="00E61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76364A" w14:textId="31A37659" w:rsidR="001D25D4" w:rsidRDefault="001D25D4" w:rsidP="00AE7A69">
    <w:pPr>
      <w:pStyle w:val="Header"/>
      <w:tabs>
        <w:tab w:val="clear" w:pos="4153"/>
        <w:tab w:val="clear" w:pos="8306"/>
      </w:tabs>
      <w:jc w:val="right"/>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i/>
        <w:iCs/>
        <w:sz w:val="16"/>
        <w:szCs w:val="16"/>
      </w:rPr>
      <w:t xml:space="preserve">                </w:t>
    </w:r>
    <w:r w:rsidRPr="007F33DF">
      <w:rPr>
        <w:i/>
        <w:iCs/>
        <w:sz w:val="16"/>
        <w:szCs w:val="16"/>
      </w:rPr>
      <w:t xml:space="preserve">     (Unaudited / but reviewed)</w:t>
    </w:r>
  </w:p>
  <w:p w14:paraId="530DA653" w14:textId="77777777" w:rsidR="001D25D4" w:rsidRDefault="001D25D4">
    <w:pPr>
      <w:pStyle w:val="Header"/>
      <w:tabs>
        <w:tab w:val="clear" w:pos="4153"/>
        <w:tab w:val="clear" w:pos="8306"/>
      </w:tabs>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34345"/>
    <w:multiLevelType w:val="hybridMultilevel"/>
    <w:tmpl w:val="018CC30A"/>
    <w:lvl w:ilvl="0" w:tplc="B1B4B52C">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87D55F4"/>
    <w:multiLevelType w:val="multilevel"/>
    <w:tmpl w:val="92C4D198"/>
    <w:lvl w:ilvl="0">
      <w:start w:val="3"/>
      <w:numFmt w:val="decimal"/>
      <w:lvlText w:val="%1."/>
      <w:lvlJc w:val="left"/>
      <w:pPr>
        <w:ind w:left="720" w:hanging="360"/>
      </w:pPr>
      <w:rPr>
        <w:rFonts w:hint="default"/>
      </w:rPr>
    </w:lvl>
    <w:lvl w:ilvl="1">
      <w:start w:val="2"/>
      <w:numFmt w:val="decimal"/>
      <w:isLgl/>
      <w:lvlText w:val="%1.%2"/>
      <w:lvlJc w:val="left"/>
      <w:pPr>
        <w:ind w:left="786" w:hanging="360"/>
      </w:pPr>
      <w:rPr>
        <w:rFonts w:hint="default"/>
        <w:b/>
      </w:rPr>
    </w:lvl>
    <w:lvl w:ilvl="2">
      <w:start w:val="1"/>
      <w:numFmt w:val="decimal"/>
      <w:isLgl/>
      <w:lvlText w:val="%1.%2.%3"/>
      <w:lvlJc w:val="left"/>
      <w:pPr>
        <w:ind w:left="852" w:hanging="36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344" w:hanging="72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1836" w:hanging="1080"/>
      </w:pPr>
      <w:rPr>
        <w:rFonts w:hint="default"/>
        <w:b/>
      </w:rPr>
    </w:lvl>
    <w:lvl w:ilvl="7">
      <w:start w:val="1"/>
      <w:numFmt w:val="decimal"/>
      <w:isLgl/>
      <w:lvlText w:val="%1.%2.%3.%4.%5.%6.%7.%8"/>
      <w:lvlJc w:val="left"/>
      <w:pPr>
        <w:ind w:left="1902" w:hanging="1080"/>
      </w:pPr>
      <w:rPr>
        <w:rFonts w:hint="default"/>
        <w:b/>
      </w:rPr>
    </w:lvl>
    <w:lvl w:ilvl="8">
      <w:start w:val="1"/>
      <w:numFmt w:val="decimal"/>
      <w:isLgl/>
      <w:lvlText w:val="%1.%2.%3.%4.%5.%6.%7.%8.%9"/>
      <w:lvlJc w:val="left"/>
      <w:pPr>
        <w:ind w:left="2328" w:hanging="1440"/>
      </w:pPr>
      <w:rPr>
        <w:rFonts w:hint="default"/>
        <w:b/>
      </w:rPr>
    </w:lvl>
  </w:abstractNum>
  <w:abstractNum w:abstractNumId="2" w15:restartNumberingAfterBreak="0">
    <w:nsid w:val="08B07AA8"/>
    <w:multiLevelType w:val="hybridMultilevel"/>
    <w:tmpl w:val="EA1CDC9C"/>
    <w:lvl w:ilvl="0" w:tplc="CD16648C">
      <w:start w:val="1"/>
      <w:numFmt w:val="decimal"/>
      <w:lvlText w:val="(%1)"/>
      <w:lvlJc w:val="left"/>
      <w:pPr>
        <w:ind w:left="720" w:hanging="360"/>
      </w:pPr>
      <w:rPr>
        <w:rFonts w:ascii="Times New Roman" w:hAnsi="Times New Roman" w:cs="Times New Roman" w:hint="default"/>
        <w:color w:val="auto"/>
        <w:sz w:val="1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970B8"/>
    <w:multiLevelType w:val="hybridMultilevel"/>
    <w:tmpl w:val="F80C6B10"/>
    <w:lvl w:ilvl="0" w:tplc="4DD2D68A">
      <w:start w:val="15"/>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4" w15:restartNumberingAfterBreak="0">
    <w:nsid w:val="0F9A2D41"/>
    <w:multiLevelType w:val="hybridMultilevel"/>
    <w:tmpl w:val="D34E076C"/>
    <w:lvl w:ilvl="0" w:tplc="961C2AF2">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 w15:restartNumberingAfterBreak="0">
    <w:nsid w:val="10106828"/>
    <w:multiLevelType w:val="hybridMultilevel"/>
    <w:tmpl w:val="7DB038C0"/>
    <w:lvl w:ilvl="0" w:tplc="55783578">
      <w:start w:val="1"/>
      <w:numFmt w:val="decimal"/>
      <w:lvlText w:val="%1."/>
      <w:lvlJc w:val="left"/>
      <w:pPr>
        <w:ind w:left="720" w:hanging="360"/>
      </w:pPr>
      <w:rPr>
        <w:rFonts w:cs="Angsana New"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C56B86"/>
    <w:multiLevelType w:val="hybridMultilevel"/>
    <w:tmpl w:val="06D228F4"/>
    <w:lvl w:ilvl="0" w:tplc="DF461F82">
      <w:start w:val="1"/>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2C9A3F16"/>
    <w:multiLevelType w:val="multilevel"/>
    <w:tmpl w:val="2C7E4B74"/>
    <w:lvl w:ilvl="0">
      <w:start w:val="26"/>
      <w:numFmt w:val="decimal"/>
      <w:lvlText w:val="%1"/>
      <w:lvlJc w:val="left"/>
      <w:pPr>
        <w:ind w:left="360" w:hanging="360"/>
      </w:pPr>
      <w:rPr>
        <w:rFonts w:cs="Angsana New" w:hint="default"/>
      </w:rPr>
    </w:lvl>
    <w:lvl w:ilvl="1">
      <w:start w:val="1"/>
      <w:numFmt w:val="decimal"/>
      <w:lvlText w:val="%1.%2"/>
      <w:lvlJc w:val="left"/>
      <w:pPr>
        <w:ind w:left="1080" w:hanging="360"/>
      </w:pPr>
      <w:rPr>
        <w:rFonts w:cs="Angsana New" w:hint="default"/>
      </w:rPr>
    </w:lvl>
    <w:lvl w:ilvl="2">
      <w:start w:val="1"/>
      <w:numFmt w:val="decimal"/>
      <w:lvlText w:val="%1.%2.%3"/>
      <w:lvlJc w:val="left"/>
      <w:pPr>
        <w:ind w:left="1800" w:hanging="360"/>
      </w:pPr>
      <w:rPr>
        <w:rFonts w:cs="Angsana New" w:hint="default"/>
      </w:rPr>
    </w:lvl>
    <w:lvl w:ilvl="3">
      <w:start w:val="1"/>
      <w:numFmt w:val="decimal"/>
      <w:lvlText w:val="%1.%2.%3.%4"/>
      <w:lvlJc w:val="left"/>
      <w:pPr>
        <w:ind w:left="2880" w:hanging="720"/>
      </w:pPr>
      <w:rPr>
        <w:rFonts w:cs="Angsana New" w:hint="default"/>
      </w:rPr>
    </w:lvl>
    <w:lvl w:ilvl="4">
      <w:start w:val="1"/>
      <w:numFmt w:val="decimal"/>
      <w:lvlText w:val="%1.%2.%3.%4.%5"/>
      <w:lvlJc w:val="left"/>
      <w:pPr>
        <w:ind w:left="3600" w:hanging="720"/>
      </w:pPr>
      <w:rPr>
        <w:rFonts w:cs="Angsana New" w:hint="default"/>
      </w:rPr>
    </w:lvl>
    <w:lvl w:ilvl="5">
      <w:start w:val="1"/>
      <w:numFmt w:val="decimal"/>
      <w:lvlText w:val="%1.%2.%3.%4.%5.%6"/>
      <w:lvlJc w:val="left"/>
      <w:pPr>
        <w:ind w:left="4680" w:hanging="1080"/>
      </w:pPr>
      <w:rPr>
        <w:rFonts w:cs="Angsana New" w:hint="default"/>
      </w:rPr>
    </w:lvl>
    <w:lvl w:ilvl="6">
      <w:start w:val="1"/>
      <w:numFmt w:val="decimal"/>
      <w:lvlText w:val="%1.%2.%3.%4.%5.%6.%7"/>
      <w:lvlJc w:val="left"/>
      <w:pPr>
        <w:ind w:left="5400" w:hanging="1080"/>
      </w:pPr>
      <w:rPr>
        <w:rFonts w:cs="Angsana New" w:hint="default"/>
      </w:rPr>
    </w:lvl>
    <w:lvl w:ilvl="7">
      <w:start w:val="1"/>
      <w:numFmt w:val="decimal"/>
      <w:lvlText w:val="%1.%2.%3.%4.%5.%6.%7.%8"/>
      <w:lvlJc w:val="left"/>
      <w:pPr>
        <w:ind w:left="6120" w:hanging="1080"/>
      </w:pPr>
      <w:rPr>
        <w:rFonts w:cs="Angsana New" w:hint="default"/>
      </w:rPr>
    </w:lvl>
    <w:lvl w:ilvl="8">
      <w:start w:val="1"/>
      <w:numFmt w:val="decimal"/>
      <w:lvlText w:val="%1.%2.%3.%4.%5.%6.%7.%8.%9"/>
      <w:lvlJc w:val="left"/>
      <w:pPr>
        <w:ind w:left="7200" w:hanging="1440"/>
      </w:pPr>
      <w:rPr>
        <w:rFonts w:cs="Angsana New" w:hint="default"/>
      </w:rPr>
    </w:lvl>
  </w:abstractNum>
  <w:abstractNum w:abstractNumId="8" w15:restartNumberingAfterBreak="0">
    <w:nsid w:val="31D56EFC"/>
    <w:multiLevelType w:val="hybridMultilevel"/>
    <w:tmpl w:val="328A2568"/>
    <w:lvl w:ilvl="0" w:tplc="95D0F0D8">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9" w15:restartNumberingAfterBreak="0">
    <w:nsid w:val="31DE6123"/>
    <w:multiLevelType w:val="hybridMultilevel"/>
    <w:tmpl w:val="5EDA3DA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DD725C"/>
    <w:multiLevelType w:val="hybridMultilevel"/>
    <w:tmpl w:val="E71EE5D2"/>
    <w:lvl w:ilvl="0" w:tplc="AAD09F90">
      <w:start w:val="10"/>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1" w15:restartNumberingAfterBreak="0">
    <w:nsid w:val="38A2646E"/>
    <w:multiLevelType w:val="hybridMultilevel"/>
    <w:tmpl w:val="F008FF1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993B12"/>
    <w:multiLevelType w:val="hybridMultilevel"/>
    <w:tmpl w:val="04B03412"/>
    <w:lvl w:ilvl="0" w:tplc="70BA2790">
      <w:start w:val="1"/>
      <w:numFmt w:val="bullet"/>
      <w:lvlText w:val="-"/>
      <w:lvlJc w:val="left"/>
      <w:pPr>
        <w:ind w:left="1170" w:hanging="360"/>
      </w:pPr>
      <w:rPr>
        <w:rFonts w:ascii="Angsana New" w:eastAsia="Times New Roman" w:hAnsi="Angsana New" w:cs="Angsana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15:restartNumberingAfterBreak="0">
    <w:nsid w:val="3C5D0CB8"/>
    <w:multiLevelType w:val="hybridMultilevel"/>
    <w:tmpl w:val="EA78AA24"/>
    <w:lvl w:ilvl="0" w:tplc="FBC65D3A">
      <w:start w:val="14"/>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4" w15:restartNumberingAfterBreak="0">
    <w:nsid w:val="3ED41501"/>
    <w:multiLevelType w:val="hybridMultilevel"/>
    <w:tmpl w:val="ADCACDF0"/>
    <w:lvl w:ilvl="0" w:tplc="47B2041A">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5" w15:restartNumberingAfterBreak="0">
    <w:nsid w:val="3FCB1801"/>
    <w:multiLevelType w:val="hybridMultilevel"/>
    <w:tmpl w:val="6982F6F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BD1316"/>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7" w15:restartNumberingAfterBreak="0">
    <w:nsid w:val="431F3634"/>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8" w15:restartNumberingAfterBreak="0">
    <w:nsid w:val="43723B56"/>
    <w:multiLevelType w:val="hybridMultilevel"/>
    <w:tmpl w:val="B5EE1360"/>
    <w:lvl w:ilvl="0" w:tplc="25DE1D66">
      <w:start w:val="2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3BA6DA3"/>
    <w:multiLevelType w:val="hybridMultilevel"/>
    <w:tmpl w:val="772432E2"/>
    <w:lvl w:ilvl="0" w:tplc="1F2C38B2">
      <w:start w:val="1"/>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20" w15:restartNumberingAfterBreak="0">
    <w:nsid w:val="4C175156"/>
    <w:multiLevelType w:val="hybridMultilevel"/>
    <w:tmpl w:val="80D4B2F2"/>
    <w:lvl w:ilvl="0" w:tplc="C4CC3F0E">
      <w:start w:val="19"/>
      <w:numFmt w:val="bullet"/>
      <w:lvlText w:val="-"/>
      <w:lvlJc w:val="left"/>
      <w:pPr>
        <w:ind w:left="678" w:hanging="360"/>
      </w:pPr>
      <w:rPr>
        <w:rFonts w:ascii="Times New Roman" w:eastAsia="MS Mincho" w:hAnsi="Times New Roman" w:cs="Times New Roman" w:hint="default"/>
        <w:color w:val="000000"/>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1" w15:restartNumberingAfterBreak="0">
    <w:nsid w:val="5BAB7F57"/>
    <w:multiLevelType w:val="hybridMultilevel"/>
    <w:tmpl w:val="3C68CC30"/>
    <w:lvl w:ilvl="0" w:tplc="D7FEC9E0">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15:restartNumberingAfterBreak="0">
    <w:nsid w:val="60A90579"/>
    <w:multiLevelType w:val="hybridMultilevel"/>
    <w:tmpl w:val="740ED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A104AC"/>
    <w:multiLevelType w:val="hybridMultilevel"/>
    <w:tmpl w:val="F478601E"/>
    <w:lvl w:ilvl="0" w:tplc="56F8EF24">
      <w:start w:val="13"/>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24" w15:restartNumberingAfterBreak="0">
    <w:nsid w:val="63E929E4"/>
    <w:multiLevelType w:val="hybridMultilevel"/>
    <w:tmpl w:val="4970DCB6"/>
    <w:lvl w:ilvl="0" w:tplc="04090001">
      <w:start w:val="51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113262"/>
    <w:multiLevelType w:val="multilevel"/>
    <w:tmpl w:val="D49AB466"/>
    <w:lvl w:ilvl="0">
      <w:start w:val="2"/>
      <w:numFmt w:val="decimal"/>
      <w:lvlText w:val="%1."/>
      <w:lvlJc w:val="left"/>
      <w:pPr>
        <w:tabs>
          <w:tab w:val="num" w:pos="780"/>
        </w:tabs>
        <w:ind w:left="780" w:hanging="420"/>
      </w:pPr>
      <w:rPr>
        <w:rFonts w:hint="default"/>
      </w:rPr>
    </w:lvl>
    <w:lvl w:ilvl="1">
      <w:start w:val="2"/>
      <w:numFmt w:val="decimal"/>
      <w:isLgl/>
      <w:lvlText w:val="%1.%2"/>
      <w:lvlJc w:val="left"/>
      <w:pPr>
        <w:tabs>
          <w:tab w:val="num" w:pos="786"/>
        </w:tabs>
        <w:ind w:left="786" w:hanging="360"/>
      </w:pPr>
      <w:rPr>
        <w:rFonts w:hint="default"/>
        <w:b/>
      </w:rPr>
    </w:lvl>
    <w:lvl w:ilvl="2">
      <w:start w:val="1"/>
      <w:numFmt w:val="decimal"/>
      <w:isLgl/>
      <w:lvlText w:val="%1.%2.%3"/>
      <w:lvlJc w:val="left"/>
      <w:pPr>
        <w:tabs>
          <w:tab w:val="num" w:pos="850"/>
        </w:tabs>
        <w:ind w:left="850" w:hanging="360"/>
      </w:pPr>
      <w:rPr>
        <w:rFonts w:hint="default"/>
        <w:b/>
      </w:rPr>
    </w:lvl>
    <w:lvl w:ilvl="3">
      <w:start w:val="1"/>
      <w:numFmt w:val="decimal"/>
      <w:isLgl/>
      <w:lvlText w:val="%1.%2.%3.%4"/>
      <w:lvlJc w:val="left"/>
      <w:pPr>
        <w:tabs>
          <w:tab w:val="num" w:pos="1275"/>
        </w:tabs>
        <w:ind w:left="1275" w:hanging="720"/>
      </w:pPr>
      <w:rPr>
        <w:rFonts w:hint="default"/>
        <w:b/>
      </w:rPr>
    </w:lvl>
    <w:lvl w:ilvl="4">
      <w:start w:val="1"/>
      <w:numFmt w:val="decimal"/>
      <w:isLgl/>
      <w:lvlText w:val="%1.%2.%3.%4.%5"/>
      <w:lvlJc w:val="left"/>
      <w:pPr>
        <w:tabs>
          <w:tab w:val="num" w:pos="1340"/>
        </w:tabs>
        <w:ind w:left="1340" w:hanging="720"/>
      </w:pPr>
      <w:rPr>
        <w:rFonts w:hint="default"/>
        <w:b/>
      </w:rPr>
    </w:lvl>
    <w:lvl w:ilvl="5">
      <w:start w:val="1"/>
      <w:numFmt w:val="decimal"/>
      <w:isLgl/>
      <w:lvlText w:val="%1.%2.%3.%4.%5.%6"/>
      <w:lvlJc w:val="left"/>
      <w:pPr>
        <w:tabs>
          <w:tab w:val="num" w:pos="1765"/>
        </w:tabs>
        <w:ind w:left="1765" w:hanging="1080"/>
      </w:pPr>
      <w:rPr>
        <w:rFonts w:hint="default"/>
        <w:b/>
      </w:rPr>
    </w:lvl>
    <w:lvl w:ilvl="6">
      <w:start w:val="1"/>
      <w:numFmt w:val="decimal"/>
      <w:isLgl/>
      <w:lvlText w:val="%1.%2.%3.%4.%5.%6.%7"/>
      <w:lvlJc w:val="left"/>
      <w:pPr>
        <w:tabs>
          <w:tab w:val="num" w:pos="1830"/>
        </w:tabs>
        <w:ind w:left="1830" w:hanging="1080"/>
      </w:pPr>
      <w:rPr>
        <w:rFonts w:hint="default"/>
        <w:b/>
      </w:rPr>
    </w:lvl>
    <w:lvl w:ilvl="7">
      <w:start w:val="1"/>
      <w:numFmt w:val="decimal"/>
      <w:isLgl/>
      <w:lvlText w:val="%1.%2.%3.%4.%5.%6.%7.%8"/>
      <w:lvlJc w:val="left"/>
      <w:pPr>
        <w:tabs>
          <w:tab w:val="num" w:pos="1895"/>
        </w:tabs>
        <w:ind w:left="1895" w:hanging="1080"/>
      </w:pPr>
      <w:rPr>
        <w:rFonts w:hint="default"/>
        <w:b/>
      </w:rPr>
    </w:lvl>
    <w:lvl w:ilvl="8">
      <w:start w:val="1"/>
      <w:numFmt w:val="decimal"/>
      <w:isLgl/>
      <w:lvlText w:val="%1.%2.%3.%4.%5.%6.%7.%8.%9"/>
      <w:lvlJc w:val="left"/>
      <w:pPr>
        <w:tabs>
          <w:tab w:val="num" w:pos="2320"/>
        </w:tabs>
        <w:ind w:left="2320" w:hanging="1440"/>
      </w:pPr>
      <w:rPr>
        <w:rFonts w:hint="default"/>
        <w:b/>
      </w:rPr>
    </w:lvl>
  </w:abstractNum>
  <w:num w:numId="1">
    <w:abstractNumId w:val="16"/>
  </w:num>
  <w:num w:numId="2">
    <w:abstractNumId w:val="25"/>
  </w:num>
  <w:num w:numId="3">
    <w:abstractNumId w:val="20"/>
  </w:num>
  <w:num w:numId="4">
    <w:abstractNumId w:val="22"/>
  </w:num>
  <w:num w:numId="5">
    <w:abstractNumId w:val="10"/>
  </w:num>
  <w:num w:numId="6">
    <w:abstractNumId w:val="21"/>
  </w:num>
  <w:num w:numId="7">
    <w:abstractNumId w:val="8"/>
  </w:num>
  <w:num w:numId="8">
    <w:abstractNumId w:val="5"/>
  </w:num>
  <w:num w:numId="9">
    <w:abstractNumId w:val="18"/>
  </w:num>
  <w:num w:numId="10">
    <w:abstractNumId w:val="7"/>
  </w:num>
  <w:num w:numId="11">
    <w:abstractNumId w:val="11"/>
  </w:num>
  <w:num w:numId="12">
    <w:abstractNumId w:val="2"/>
  </w:num>
  <w:num w:numId="13">
    <w:abstractNumId w:val="24"/>
  </w:num>
  <w:num w:numId="14">
    <w:abstractNumId w:val="6"/>
  </w:num>
  <w:num w:numId="15">
    <w:abstractNumId w:val="19"/>
  </w:num>
  <w:num w:numId="16">
    <w:abstractNumId w:val="14"/>
  </w:num>
  <w:num w:numId="17">
    <w:abstractNumId w:val="23"/>
  </w:num>
  <w:num w:numId="18">
    <w:abstractNumId w:val="3"/>
  </w:num>
  <w:num w:numId="19">
    <w:abstractNumId w:val="17"/>
  </w:num>
  <w:num w:numId="20">
    <w:abstractNumId w:val="15"/>
  </w:num>
  <w:num w:numId="21">
    <w:abstractNumId w:val="12"/>
  </w:num>
  <w:num w:numId="22">
    <w:abstractNumId w:val="1"/>
  </w:num>
  <w:num w:numId="23">
    <w:abstractNumId w:val="9"/>
  </w:num>
  <w:num w:numId="24">
    <w:abstractNumId w:val="0"/>
  </w:num>
  <w:num w:numId="25">
    <w:abstractNumId w:val="13"/>
  </w:num>
  <w:num w:numId="26">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F3F"/>
    <w:rsid w:val="00000F0A"/>
    <w:rsid w:val="00001737"/>
    <w:rsid w:val="00001BDA"/>
    <w:rsid w:val="000020DD"/>
    <w:rsid w:val="00003C03"/>
    <w:rsid w:val="000056E5"/>
    <w:rsid w:val="00007FA0"/>
    <w:rsid w:val="000131CA"/>
    <w:rsid w:val="00014107"/>
    <w:rsid w:val="0001419E"/>
    <w:rsid w:val="000167C5"/>
    <w:rsid w:val="0001728D"/>
    <w:rsid w:val="000174AC"/>
    <w:rsid w:val="00017655"/>
    <w:rsid w:val="000204A5"/>
    <w:rsid w:val="00020568"/>
    <w:rsid w:val="00022A16"/>
    <w:rsid w:val="00023453"/>
    <w:rsid w:val="00023484"/>
    <w:rsid w:val="00023751"/>
    <w:rsid w:val="000241FB"/>
    <w:rsid w:val="000242E0"/>
    <w:rsid w:val="0003136A"/>
    <w:rsid w:val="000326CC"/>
    <w:rsid w:val="000328D8"/>
    <w:rsid w:val="000338FE"/>
    <w:rsid w:val="0003413E"/>
    <w:rsid w:val="00036A0F"/>
    <w:rsid w:val="00037BF2"/>
    <w:rsid w:val="00041605"/>
    <w:rsid w:val="0004263F"/>
    <w:rsid w:val="00042E96"/>
    <w:rsid w:val="00043204"/>
    <w:rsid w:val="000437FA"/>
    <w:rsid w:val="00044956"/>
    <w:rsid w:val="00044DBF"/>
    <w:rsid w:val="00045ECE"/>
    <w:rsid w:val="00046D55"/>
    <w:rsid w:val="000505AF"/>
    <w:rsid w:val="0005077F"/>
    <w:rsid w:val="0005131B"/>
    <w:rsid w:val="00051A8D"/>
    <w:rsid w:val="00051EFF"/>
    <w:rsid w:val="00052FB8"/>
    <w:rsid w:val="00053943"/>
    <w:rsid w:val="0005497F"/>
    <w:rsid w:val="000558A9"/>
    <w:rsid w:val="0006129E"/>
    <w:rsid w:val="0006290C"/>
    <w:rsid w:val="00063334"/>
    <w:rsid w:val="000634FE"/>
    <w:rsid w:val="0006461D"/>
    <w:rsid w:val="00065768"/>
    <w:rsid w:val="00065C37"/>
    <w:rsid w:val="00066139"/>
    <w:rsid w:val="00066A34"/>
    <w:rsid w:val="000670DC"/>
    <w:rsid w:val="00067668"/>
    <w:rsid w:val="000676E1"/>
    <w:rsid w:val="00067DAF"/>
    <w:rsid w:val="000733BD"/>
    <w:rsid w:val="0007362F"/>
    <w:rsid w:val="000737ED"/>
    <w:rsid w:val="0007592A"/>
    <w:rsid w:val="00075E16"/>
    <w:rsid w:val="00075F96"/>
    <w:rsid w:val="00076E92"/>
    <w:rsid w:val="0008095E"/>
    <w:rsid w:val="000816C9"/>
    <w:rsid w:val="00082179"/>
    <w:rsid w:val="0008297F"/>
    <w:rsid w:val="00082B37"/>
    <w:rsid w:val="00085D06"/>
    <w:rsid w:val="00085F93"/>
    <w:rsid w:val="00087282"/>
    <w:rsid w:val="00091570"/>
    <w:rsid w:val="00091F3F"/>
    <w:rsid w:val="0009509C"/>
    <w:rsid w:val="00095E2F"/>
    <w:rsid w:val="00096326"/>
    <w:rsid w:val="00096BDF"/>
    <w:rsid w:val="000978BA"/>
    <w:rsid w:val="000A35EF"/>
    <w:rsid w:val="000A3C81"/>
    <w:rsid w:val="000B0373"/>
    <w:rsid w:val="000B15D8"/>
    <w:rsid w:val="000B1DA7"/>
    <w:rsid w:val="000B21C5"/>
    <w:rsid w:val="000B3BA1"/>
    <w:rsid w:val="000B5503"/>
    <w:rsid w:val="000B6E08"/>
    <w:rsid w:val="000C09A3"/>
    <w:rsid w:val="000C2B6A"/>
    <w:rsid w:val="000C332A"/>
    <w:rsid w:val="000C3C7A"/>
    <w:rsid w:val="000C4157"/>
    <w:rsid w:val="000C5FF3"/>
    <w:rsid w:val="000C61A6"/>
    <w:rsid w:val="000C70F1"/>
    <w:rsid w:val="000D0EEC"/>
    <w:rsid w:val="000D2948"/>
    <w:rsid w:val="000D2A0D"/>
    <w:rsid w:val="000D37CE"/>
    <w:rsid w:val="000D652C"/>
    <w:rsid w:val="000D74B2"/>
    <w:rsid w:val="000D7A15"/>
    <w:rsid w:val="000E30A7"/>
    <w:rsid w:val="000E3581"/>
    <w:rsid w:val="000E6B16"/>
    <w:rsid w:val="000E75D5"/>
    <w:rsid w:val="000E78E4"/>
    <w:rsid w:val="000F0647"/>
    <w:rsid w:val="000F0BEA"/>
    <w:rsid w:val="000F1285"/>
    <w:rsid w:val="000F1573"/>
    <w:rsid w:val="000F203C"/>
    <w:rsid w:val="000F4349"/>
    <w:rsid w:val="000F6F0D"/>
    <w:rsid w:val="000F761B"/>
    <w:rsid w:val="001014D2"/>
    <w:rsid w:val="00103D53"/>
    <w:rsid w:val="00105C64"/>
    <w:rsid w:val="0010607B"/>
    <w:rsid w:val="001070F4"/>
    <w:rsid w:val="00107215"/>
    <w:rsid w:val="00111401"/>
    <w:rsid w:val="001116D8"/>
    <w:rsid w:val="00112C63"/>
    <w:rsid w:val="001135F4"/>
    <w:rsid w:val="001137C2"/>
    <w:rsid w:val="00116326"/>
    <w:rsid w:val="00116469"/>
    <w:rsid w:val="00116B27"/>
    <w:rsid w:val="0012051B"/>
    <w:rsid w:val="00120D3C"/>
    <w:rsid w:val="00127472"/>
    <w:rsid w:val="00133DE3"/>
    <w:rsid w:val="001365FA"/>
    <w:rsid w:val="00136748"/>
    <w:rsid w:val="00136C1B"/>
    <w:rsid w:val="00136DEF"/>
    <w:rsid w:val="001376D2"/>
    <w:rsid w:val="00140F3B"/>
    <w:rsid w:val="001432E6"/>
    <w:rsid w:val="00143499"/>
    <w:rsid w:val="00143C68"/>
    <w:rsid w:val="001442A2"/>
    <w:rsid w:val="00145598"/>
    <w:rsid w:val="00145B02"/>
    <w:rsid w:val="001525ED"/>
    <w:rsid w:val="00153494"/>
    <w:rsid w:val="00153A90"/>
    <w:rsid w:val="00153D09"/>
    <w:rsid w:val="001555DB"/>
    <w:rsid w:val="00156A6C"/>
    <w:rsid w:val="001619DC"/>
    <w:rsid w:val="00162EE8"/>
    <w:rsid w:val="00163FBB"/>
    <w:rsid w:val="00165511"/>
    <w:rsid w:val="001669F2"/>
    <w:rsid w:val="00166C5B"/>
    <w:rsid w:val="00167687"/>
    <w:rsid w:val="00170746"/>
    <w:rsid w:val="00170990"/>
    <w:rsid w:val="00170B65"/>
    <w:rsid w:val="00170C8F"/>
    <w:rsid w:val="00171F78"/>
    <w:rsid w:val="00173101"/>
    <w:rsid w:val="00173CB9"/>
    <w:rsid w:val="00174479"/>
    <w:rsid w:val="001747D1"/>
    <w:rsid w:val="00174862"/>
    <w:rsid w:val="00175D2C"/>
    <w:rsid w:val="00175F49"/>
    <w:rsid w:val="00176113"/>
    <w:rsid w:val="00180B32"/>
    <w:rsid w:val="00182C15"/>
    <w:rsid w:val="0018467A"/>
    <w:rsid w:val="00184A48"/>
    <w:rsid w:val="00186423"/>
    <w:rsid w:val="00191F2C"/>
    <w:rsid w:val="00194ECF"/>
    <w:rsid w:val="001952EB"/>
    <w:rsid w:val="00196CD9"/>
    <w:rsid w:val="00197DB4"/>
    <w:rsid w:val="001A1CED"/>
    <w:rsid w:val="001A314D"/>
    <w:rsid w:val="001A40A0"/>
    <w:rsid w:val="001A4F8C"/>
    <w:rsid w:val="001A6002"/>
    <w:rsid w:val="001A6D74"/>
    <w:rsid w:val="001B02E5"/>
    <w:rsid w:val="001B2D06"/>
    <w:rsid w:val="001B2DAC"/>
    <w:rsid w:val="001B48A2"/>
    <w:rsid w:val="001B6637"/>
    <w:rsid w:val="001B7CAC"/>
    <w:rsid w:val="001C0D97"/>
    <w:rsid w:val="001C1892"/>
    <w:rsid w:val="001C2DDE"/>
    <w:rsid w:val="001C37BC"/>
    <w:rsid w:val="001C3CD1"/>
    <w:rsid w:val="001C57E4"/>
    <w:rsid w:val="001C69D9"/>
    <w:rsid w:val="001C7D2C"/>
    <w:rsid w:val="001D0BAC"/>
    <w:rsid w:val="001D1538"/>
    <w:rsid w:val="001D1CA4"/>
    <w:rsid w:val="001D24CB"/>
    <w:rsid w:val="001D25D4"/>
    <w:rsid w:val="001D554D"/>
    <w:rsid w:val="001E3B29"/>
    <w:rsid w:val="001E48D7"/>
    <w:rsid w:val="001E65E3"/>
    <w:rsid w:val="001E77CA"/>
    <w:rsid w:val="001F1312"/>
    <w:rsid w:val="001F1D78"/>
    <w:rsid w:val="001F2990"/>
    <w:rsid w:val="001F4032"/>
    <w:rsid w:val="001F4521"/>
    <w:rsid w:val="001F4993"/>
    <w:rsid w:val="001F55BA"/>
    <w:rsid w:val="001F6C9F"/>
    <w:rsid w:val="001F6D79"/>
    <w:rsid w:val="001F7188"/>
    <w:rsid w:val="00200B28"/>
    <w:rsid w:val="00200DE6"/>
    <w:rsid w:val="0020147F"/>
    <w:rsid w:val="002035D5"/>
    <w:rsid w:val="00207C95"/>
    <w:rsid w:val="00210958"/>
    <w:rsid w:val="00211E5F"/>
    <w:rsid w:val="00211FBC"/>
    <w:rsid w:val="00212CD3"/>
    <w:rsid w:val="002133E2"/>
    <w:rsid w:val="00213F24"/>
    <w:rsid w:val="002251FE"/>
    <w:rsid w:val="002252EA"/>
    <w:rsid w:val="0022568B"/>
    <w:rsid w:val="00226130"/>
    <w:rsid w:val="00231B6F"/>
    <w:rsid w:val="00233267"/>
    <w:rsid w:val="002348B1"/>
    <w:rsid w:val="00234F65"/>
    <w:rsid w:val="002351C2"/>
    <w:rsid w:val="00237BBE"/>
    <w:rsid w:val="002400C9"/>
    <w:rsid w:val="00241236"/>
    <w:rsid w:val="002420A5"/>
    <w:rsid w:val="00243802"/>
    <w:rsid w:val="00243D73"/>
    <w:rsid w:val="00243EE1"/>
    <w:rsid w:val="002455C4"/>
    <w:rsid w:val="00245650"/>
    <w:rsid w:val="00245777"/>
    <w:rsid w:val="00246228"/>
    <w:rsid w:val="002505F6"/>
    <w:rsid w:val="0025079A"/>
    <w:rsid w:val="00250D0C"/>
    <w:rsid w:val="00251A29"/>
    <w:rsid w:val="00252CAC"/>
    <w:rsid w:val="002537A0"/>
    <w:rsid w:val="00253D76"/>
    <w:rsid w:val="00254DBB"/>
    <w:rsid w:val="0026210A"/>
    <w:rsid w:val="0026415B"/>
    <w:rsid w:val="00265AB2"/>
    <w:rsid w:val="002738CA"/>
    <w:rsid w:val="00274D3A"/>
    <w:rsid w:val="00275E01"/>
    <w:rsid w:val="00276C42"/>
    <w:rsid w:val="00277294"/>
    <w:rsid w:val="002801A5"/>
    <w:rsid w:val="00280A85"/>
    <w:rsid w:val="00280E39"/>
    <w:rsid w:val="00282CEB"/>
    <w:rsid w:val="00282D13"/>
    <w:rsid w:val="002843AE"/>
    <w:rsid w:val="002844CB"/>
    <w:rsid w:val="00284BA0"/>
    <w:rsid w:val="00286720"/>
    <w:rsid w:val="00286E27"/>
    <w:rsid w:val="00290AC4"/>
    <w:rsid w:val="002913E2"/>
    <w:rsid w:val="00292B58"/>
    <w:rsid w:val="00294621"/>
    <w:rsid w:val="00295022"/>
    <w:rsid w:val="0029556F"/>
    <w:rsid w:val="002957BD"/>
    <w:rsid w:val="002965FA"/>
    <w:rsid w:val="002970D7"/>
    <w:rsid w:val="00297581"/>
    <w:rsid w:val="002A2346"/>
    <w:rsid w:val="002A3235"/>
    <w:rsid w:val="002A3A7F"/>
    <w:rsid w:val="002A53B5"/>
    <w:rsid w:val="002A7134"/>
    <w:rsid w:val="002A7FE4"/>
    <w:rsid w:val="002B1577"/>
    <w:rsid w:val="002B2343"/>
    <w:rsid w:val="002B2B33"/>
    <w:rsid w:val="002B2B5A"/>
    <w:rsid w:val="002B31CF"/>
    <w:rsid w:val="002B4C49"/>
    <w:rsid w:val="002B7068"/>
    <w:rsid w:val="002C299C"/>
    <w:rsid w:val="002C5622"/>
    <w:rsid w:val="002C63FE"/>
    <w:rsid w:val="002D0671"/>
    <w:rsid w:val="002D31DD"/>
    <w:rsid w:val="002D4ACB"/>
    <w:rsid w:val="002E0930"/>
    <w:rsid w:val="002E350E"/>
    <w:rsid w:val="002E6760"/>
    <w:rsid w:val="002F2A74"/>
    <w:rsid w:val="002F30A2"/>
    <w:rsid w:val="002F6042"/>
    <w:rsid w:val="002F609C"/>
    <w:rsid w:val="002F6A0F"/>
    <w:rsid w:val="002F7051"/>
    <w:rsid w:val="003005F7"/>
    <w:rsid w:val="00302743"/>
    <w:rsid w:val="00303C92"/>
    <w:rsid w:val="00306619"/>
    <w:rsid w:val="0030692A"/>
    <w:rsid w:val="003070B8"/>
    <w:rsid w:val="003071D6"/>
    <w:rsid w:val="00307AEB"/>
    <w:rsid w:val="00310235"/>
    <w:rsid w:val="00311F62"/>
    <w:rsid w:val="00313469"/>
    <w:rsid w:val="00313C62"/>
    <w:rsid w:val="00314E40"/>
    <w:rsid w:val="0031603E"/>
    <w:rsid w:val="0031621A"/>
    <w:rsid w:val="00317802"/>
    <w:rsid w:val="0032141E"/>
    <w:rsid w:val="00324DEF"/>
    <w:rsid w:val="00326C3A"/>
    <w:rsid w:val="00326DB4"/>
    <w:rsid w:val="003314D5"/>
    <w:rsid w:val="00331A30"/>
    <w:rsid w:val="00332040"/>
    <w:rsid w:val="003320E5"/>
    <w:rsid w:val="00333930"/>
    <w:rsid w:val="0033672A"/>
    <w:rsid w:val="0034120D"/>
    <w:rsid w:val="0034257C"/>
    <w:rsid w:val="00342D25"/>
    <w:rsid w:val="00343452"/>
    <w:rsid w:val="0034398C"/>
    <w:rsid w:val="00346A4E"/>
    <w:rsid w:val="0035084E"/>
    <w:rsid w:val="00350C8C"/>
    <w:rsid w:val="00350FA2"/>
    <w:rsid w:val="003528CA"/>
    <w:rsid w:val="00353487"/>
    <w:rsid w:val="0035399F"/>
    <w:rsid w:val="00355C74"/>
    <w:rsid w:val="00355E5A"/>
    <w:rsid w:val="0035614A"/>
    <w:rsid w:val="003600AD"/>
    <w:rsid w:val="003611C6"/>
    <w:rsid w:val="0036132C"/>
    <w:rsid w:val="00362490"/>
    <w:rsid w:val="0036479A"/>
    <w:rsid w:val="0036568C"/>
    <w:rsid w:val="00367525"/>
    <w:rsid w:val="0037043C"/>
    <w:rsid w:val="00371772"/>
    <w:rsid w:val="00371FED"/>
    <w:rsid w:val="003726D6"/>
    <w:rsid w:val="00372776"/>
    <w:rsid w:val="00374BD5"/>
    <w:rsid w:val="00375CDC"/>
    <w:rsid w:val="00375D0A"/>
    <w:rsid w:val="00376FBA"/>
    <w:rsid w:val="003808E0"/>
    <w:rsid w:val="00380BE1"/>
    <w:rsid w:val="00381E9A"/>
    <w:rsid w:val="00383426"/>
    <w:rsid w:val="00383817"/>
    <w:rsid w:val="003859AC"/>
    <w:rsid w:val="00385F64"/>
    <w:rsid w:val="003869EB"/>
    <w:rsid w:val="00386ED1"/>
    <w:rsid w:val="0039066E"/>
    <w:rsid w:val="00390DFA"/>
    <w:rsid w:val="003912E1"/>
    <w:rsid w:val="003920B3"/>
    <w:rsid w:val="00393526"/>
    <w:rsid w:val="003944CA"/>
    <w:rsid w:val="0039458F"/>
    <w:rsid w:val="00395DF4"/>
    <w:rsid w:val="003A16E6"/>
    <w:rsid w:val="003A1C1D"/>
    <w:rsid w:val="003A1C25"/>
    <w:rsid w:val="003A2734"/>
    <w:rsid w:val="003A3A39"/>
    <w:rsid w:val="003A42A3"/>
    <w:rsid w:val="003A4960"/>
    <w:rsid w:val="003A6E54"/>
    <w:rsid w:val="003B0BFC"/>
    <w:rsid w:val="003B0F0E"/>
    <w:rsid w:val="003B152D"/>
    <w:rsid w:val="003B1E8C"/>
    <w:rsid w:val="003B438E"/>
    <w:rsid w:val="003B5244"/>
    <w:rsid w:val="003B5EB3"/>
    <w:rsid w:val="003B740D"/>
    <w:rsid w:val="003B7BE6"/>
    <w:rsid w:val="003C2A59"/>
    <w:rsid w:val="003C463A"/>
    <w:rsid w:val="003D0239"/>
    <w:rsid w:val="003D0E8D"/>
    <w:rsid w:val="003D4743"/>
    <w:rsid w:val="003D4C21"/>
    <w:rsid w:val="003D5A3E"/>
    <w:rsid w:val="003E2015"/>
    <w:rsid w:val="003E3826"/>
    <w:rsid w:val="003E3CD9"/>
    <w:rsid w:val="003E4BCD"/>
    <w:rsid w:val="003E5F33"/>
    <w:rsid w:val="003E753C"/>
    <w:rsid w:val="003E79A4"/>
    <w:rsid w:val="003F1117"/>
    <w:rsid w:val="003F1E34"/>
    <w:rsid w:val="003F25C7"/>
    <w:rsid w:val="003F3DEB"/>
    <w:rsid w:val="003F4372"/>
    <w:rsid w:val="003F455A"/>
    <w:rsid w:val="003F4865"/>
    <w:rsid w:val="003F4FAB"/>
    <w:rsid w:val="003F739E"/>
    <w:rsid w:val="0040192D"/>
    <w:rsid w:val="0040329D"/>
    <w:rsid w:val="0040571E"/>
    <w:rsid w:val="004066D5"/>
    <w:rsid w:val="004069CA"/>
    <w:rsid w:val="004105B0"/>
    <w:rsid w:val="00414AA5"/>
    <w:rsid w:val="00415208"/>
    <w:rsid w:val="004155ED"/>
    <w:rsid w:val="004159F6"/>
    <w:rsid w:val="00415D1F"/>
    <w:rsid w:val="00416329"/>
    <w:rsid w:val="004174A5"/>
    <w:rsid w:val="00417DD1"/>
    <w:rsid w:val="00420FB7"/>
    <w:rsid w:val="00423B4D"/>
    <w:rsid w:val="00424CA9"/>
    <w:rsid w:val="00426DB0"/>
    <w:rsid w:val="0043023E"/>
    <w:rsid w:val="00430B7B"/>
    <w:rsid w:val="00431105"/>
    <w:rsid w:val="00432543"/>
    <w:rsid w:val="00432970"/>
    <w:rsid w:val="004329B7"/>
    <w:rsid w:val="00432BD4"/>
    <w:rsid w:val="00434FF6"/>
    <w:rsid w:val="00435B52"/>
    <w:rsid w:val="00436AF6"/>
    <w:rsid w:val="00442ED0"/>
    <w:rsid w:val="004437B4"/>
    <w:rsid w:val="00445FC3"/>
    <w:rsid w:val="00446F9E"/>
    <w:rsid w:val="00450CCD"/>
    <w:rsid w:val="004525B1"/>
    <w:rsid w:val="00452EFB"/>
    <w:rsid w:val="00456A03"/>
    <w:rsid w:val="00456B9B"/>
    <w:rsid w:val="00456FEF"/>
    <w:rsid w:val="004609EE"/>
    <w:rsid w:val="00461C42"/>
    <w:rsid w:val="00462BA9"/>
    <w:rsid w:val="004632D7"/>
    <w:rsid w:val="00463B47"/>
    <w:rsid w:val="00464E23"/>
    <w:rsid w:val="004657C7"/>
    <w:rsid w:val="00466CCA"/>
    <w:rsid w:val="00470664"/>
    <w:rsid w:val="00474D78"/>
    <w:rsid w:val="00475CFA"/>
    <w:rsid w:val="00476173"/>
    <w:rsid w:val="00476E3B"/>
    <w:rsid w:val="00476E6A"/>
    <w:rsid w:val="00480A70"/>
    <w:rsid w:val="00480D48"/>
    <w:rsid w:val="004830CC"/>
    <w:rsid w:val="00486C22"/>
    <w:rsid w:val="0049037A"/>
    <w:rsid w:val="004923DB"/>
    <w:rsid w:val="0049339F"/>
    <w:rsid w:val="00493F4B"/>
    <w:rsid w:val="00494445"/>
    <w:rsid w:val="00494491"/>
    <w:rsid w:val="00495AB6"/>
    <w:rsid w:val="00497054"/>
    <w:rsid w:val="00497910"/>
    <w:rsid w:val="004A14C5"/>
    <w:rsid w:val="004A28A0"/>
    <w:rsid w:val="004A4B7D"/>
    <w:rsid w:val="004A5144"/>
    <w:rsid w:val="004A51ED"/>
    <w:rsid w:val="004A5248"/>
    <w:rsid w:val="004A60F1"/>
    <w:rsid w:val="004A67C9"/>
    <w:rsid w:val="004B42DC"/>
    <w:rsid w:val="004B4653"/>
    <w:rsid w:val="004B5BCB"/>
    <w:rsid w:val="004B681D"/>
    <w:rsid w:val="004B6A44"/>
    <w:rsid w:val="004B6C46"/>
    <w:rsid w:val="004B757A"/>
    <w:rsid w:val="004B7891"/>
    <w:rsid w:val="004C0383"/>
    <w:rsid w:val="004C101B"/>
    <w:rsid w:val="004C1633"/>
    <w:rsid w:val="004C5E04"/>
    <w:rsid w:val="004D024A"/>
    <w:rsid w:val="004D05E7"/>
    <w:rsid w:val="004D2952"/>
    <w:rsid w:val="004D2978"/>
    <w:rsid w:val="004D5B9F"/>
    <w:rsid w:val="004D72CF"/>
    <w:rsid w:val="004E234E"/>
    <w:rsid w:val="004E2BEF"/>
    <w:rsid w:val="004E5F56"/>
    <w:rsid w:val="004F3748"/>
    <w:rsid w:val="004F462D"/>
    <w:rsid w:val="004F4FE6"/>
    <w:rsid w:val="004F5134"/>
    <w:rsid w:val="004F67C5"/>
    <w:rsid w:val="004F72D1"/>
    <w:rsid w:val="00500047"/>
    <w:rsid w:val="005002F2"/>
    <w:rsid w:val="0050176F"/>
    <w:rsid w:val="00502599"/>
    <w:rsid w:val="0050416E"/>
    <w:rsid w:val="00504314"/>
    <w:rsid w:val="0050584F"/>
    <w:rsid w:val="00507223"/>
    <w:rsid w:val="005137B2"/>
    <w:rsid w:val="005148B8"/>
    <w:rsid w:val="0051595C"/>
    <w:rsid w:val="00515A9B"/>
    <w:rsid w:val="00515BBA"/>
    <w:rsid w:val="005164EB"/>
    <w:rsid w:val="0052078C"/>
    <w:rsid w:val="00522E07"/>
    <w:rsid w:val="00523010"/>
    <w:rsid w:val="00523522"/>
    <w:rsid w:val="00523C89"/>
    <w:rsid w:val="005278BF"/>
    <w:rsid w:val="00527F50"/>
    <w:rsid w:val="005316C3"/>
    <w:rsid w:val="00531C6C"/>
    <w:rsid w:val="00533337"/>
    <w:rsid w:val="00533642"/>
    <w:rsid w:val="00533980"/>
    <w:rsid w:val="00536108"/>
    <w:rsid w:val="00536780"/>
    <w:rsid w:val="005372E0"/>
    <w:rsid w:val="0053768E"/>
    <w:rsid w:val="00537A54"/>
    <w:rsid w:val="00537D2E"/>
    <w:rsid w:val="00537F39"/>
    <w:rsid w:val="0054058B"/>
    <w:rsid w:val="00541DFA"/>
    <w:rsid w:val="00541F00"/>
    <w:rsid w:val="00542ADB"/>
    <w:rsid w:val="00542B24"/>
    <w:rsid w:val="00544B5E"/>
    <w:rsid w:val="00544BBF"/>
    <w:rsid w:val="0054567F"/>
    <w:rsid w:val="00545E01"/>
    <w:rsid w:val="00545E16"/>
    <w:rsid w:val="0055023E"/>
    <w:rsid w:val="00551F9E"/>
    <w:rsid w:val="005554A9"/>
    <w:rsid w:val="005562A7"/>
    <w:rsid w:val="00556605"/>
    <w:rsid w:val="0056008E"/>
    <w:rsid w:val="0056077A"/>
    <w:rsid w:val="00560910"/>
    <w:rsid w:val="0056194A"/>
    <w:rsid w:val="00561AD9"/>
    <w:rsid w:val="00561E71"/>
    <w:rsid w:val="00561F4D"/>
    <w:rsid w:val="00562D8D"/>
    <w:rsid w:val="00563682"/>
    <w:rsid w:val="00564267"/>
    <w:rsid w:val="00566D26"/>
    <w:rsid w:val="005672EA"/>
    <w:rsid w:val="0056765C"/>
    <w:rsid w:val="00570A82"/>
    <w:rsid w:val="00571286"/>
    <w:rsid w:val="005722C1"/>
    <w:rsid w:val="00572E2F"/>
    <w:rsid w:val="00574000"/>
    <w:rsid w:val="0057542A"/>
    <w:rsid w:val="00575474"/>
    <w:rsid w:val="00576E19"/>
    <w:rsid w:val="00582DF4"/>
    <w:rsid w:val="00582E73"/>
    <w:rsid w:val="00583B76"/>
    <w:rsid w:val="00584DF0"/>
    <w:rsid w:val="0058594C"/>
    <w:rsid w:val="00586471"/>
    <w:rsid w:val="00586ADD"/>
    <w:rsid w:val="00587004"/>
    <w:rsid w:val="00590A5A"/>
    <w:rsid w:val="0059182E"/>
    <w:rsid w:val="005943B4"/>
    <w:rsid w:val="00594506"/>
    <w:rsid w:val="00594934"/>
    <w:rsid w:val="005950A2"/>
    <w:rsid w:val="00595A77"/>
    <w:rsid w:val="00596617"/>
    <w:rsid w:val="005A07D2"/>
    <w:rsid w:val="005A1619"/>
    <w:rsid w:val="005A29BC"/>
    <w:rsid w:val="005A32D1"/>
    <w:rsid w:val="005A4512"/>
    <w:rsid w:val="005A4A1D"/>
    <w:rsid w:val="005A6290"/>
    <w:rsid w:val="005A6F30"/>
    <w:rsid w:val="005B0B35"/>
    <w:rsid w:val="005B3CB2"/>
    <w:rsid w:val="005B4DA1"/>
    <w:rsid w:val="005B56CE"/>
    <w:rsid w:val="005C060C"/>
    <w:rsid w:val="005C08B1"/>
    <w:rsid w:val="005C34B2"/>
    <w:rsid w:val="005C4476"/>
    <w:rsid w:val="005C4AEE"/>
    <w:rsid w:val="005C59A9"/>
    <w:rsid w:val="005C6BB0"/>
    <w:rsid w:val="005D3074"/>
    <w:rsid w:val="005D321B"/>
    <w:rsid w:val="005D7436"/>
    <w:rsid w:val="005D7FBF"/>
    <w:rsid w:val="005E144E"/>
    <w:rsid w:val="005E2682"/>
    <w:rsid w:val="005E2FE5"/>
    <w:rsid w:val="005F0015"/>
    <w:rsid w:val="005F2321"/>
    <w:rsid w:val="005F3478"/>
    <w:rsid w:val="005F3724"/>
    <w:rsid w:val="005F456D"/>
    <w:rsid w:val="005F5669"/>
    <w:rsid w:val="005F5D6E"/>
    <w:rsid w:val="00604136"/>
    <w:rsid w:val="00604A8D"/>
    <w:rsid w:val="00605CC6"/>
    <w:rsid w:val="00606C10"/>
    <w:rsid w:val="00606E09"/>
    <w:rsid w:val="0061029D"/>
    <w:rsid w:val="0061042A"/>
    <w:rsid w:val="00611A80"/>
    <w:rsid w:val="006123AB"/>
    <w:rsid w:val="00612561"/>
    <w:rsid w:val="00612A0E"/>
    <w:rsid w:val="0061448F"/>
    <w:rsid w:val="00614CFE"/>
    <w:rsid w:val="006162AB"/>
    <w:rsid w:val="0062084D"/>
    <w:rsid w:val="0062151E"/>
    <w:rsid w:val="00622476"/>
    <w:rsid w:val="00622F96"/>
    <w:rsid w:val="00624083"/>
    <w:rsid w:val="00624F3B"/>
    <w:rsid w:val="00625657"/>
    <w:rsid w:val="00626F49"/>
    <w:rsid w:val="00627921"/>
    <w:rsid w:val="00630550"/>
    <w:rsid w:val="00630ACF"/>
    <w:rsid w:val="00631C57"/>
    <w:rsid w:val="00631F07"/>
    <w:rsid w:val="00635D26"/>
    <w:rsid w:val="00636713"/>
    <w:rsid w:val="00637069"/>
    <w:rsid w:val="00644067"/>
    <w:rsid w:val="006445CE"/>
    <w:rsid w:val="006453CD"/>
    <w:rsid w:val="0064629E"/>
    <w:rsid w:val="00653D90"/>
    <w:rsid w:val="006562D9"/>
    <w:rsid w:val="006567B9"/>
    <w:rsid w:val="0065784F"/>
    <w:rsid w:val="00657C9B"/>
    <w:rsid w:val="00660F8A"/>
    <w:rsid w:val="00661194"/>
    <w:rsid w:val="006612C8"/>
    <w:rsid w:val="0066211D"/>
    <w:rsid w:val="0066250E"/>
    <w:rsid w:val="00662AF9"/>
    <w:rsid w:val="00662E79"/>
    <w:rsid w:val="00663DFF"/>
    <w:rsid w:val="0066573A"/>
    <w:rsid w:val="006665A2"/>
    <w:rsid w:val="00666DDB"/>
    <w:rsid w:val="00667924"/>
    <w:rsid w:val="00671E67"/>
    <w:rsid w:val="00672E6D"/>
    <w:rsid w:val="0067396D"/>
    <w:rsid w:val="006759FC"/>
    <w:rsid w:val="00676D28"/>
    <w:rsid w:val="0067701A"/>
    <w:rsid w:val="006776F4"/>
    <w:rsid w:val="00677713"/>
    <w:rsid w:val="00680363"/>
    <w:rsid w:val="006816A0"/>
    <w:rsid w:val="00682184"/>
    <w:rsid w:val="00684F3F"/>
    <w:rsid w:val="00690601"/>
    <w:rsid w:val="0069083B"/>
    <w:rsid w:val="00691799"/>
    <w:rsid w:val="00693C07"/>
    <w:rsid w:val="00694F49"/>
    <w:rsid w:val="00695825"/>
    <w:rsid w:val="00696377"/>
    <w:rsid w:val="00696A17"/>
    <w:rsid w:val="00696CED"/>
    <w:rsid w:val="006971C4"/>
    <w:rsid w:val="006A1FBC"/>
    <w:rsid w:val="006A367E"/>
    <w:rsid w:val="006A3FE2"/>
    <w:rsid w:val="006A7CE5"/>
    <w:rsid w:val="006B00CB"/>
    <w:rsid w:val="006B08E8"/>
    <w:rsid w:val="006B0902"/>
    <w:rsid w:val="006B124A"/>
    <w:rsid w:val="006B2A7D"/>
    <w:rsid w:val="006B4B65"/>
    <w:rsid w:val="006B6CCD"/>
    <w:rsid w:val="006C0C95"/>
    <w:rsid w:val="006C17C6"/>
    <w:rsid w:val="006C313B"/>
    <w:rsid w:val="006C3A96"/>
    <w:rsid w:val="006C48C3"/>
    <w:rsid w:val="006C52C1"/>
    <w:rsid w:val="006C6BF0"/>
    <w:rsid w:val="006C7A32"/>
    <w:rsid w:val="006C7C35"/>
    <w:rsid w:val="006C7E89"/>
    <w:rsid w:val="006D0334"/>
    <w:rsid w:val="006D1207"/>
    <w:rsid w:val="006D2179"/>
    <w:rsid w:val="006D2405"/>
    <w:rsid w:val="006D28B2"/>
    <w:rsid w:val="006D36F9"/>
    <w:rsid w:val="006E107B"/>
    <w:rsid w:val="006E31D0"/>
    <w:rsid w:val="006E3483"/>
    <w:rsid w:val="006E46F5"/>
    <w:rsid w:val="006E4B2A"/>
    <w:rsid w:val="006E4BED"/>
    <w:rsid w:val="006E5580"/>
    <w:rsid w:val="006E6462"/>
    <w:rsid w:val="006E6AC1"/>
    <w:rsid w:val="006E7729"/>
    <w:rsid w:val="006F1088"/>
    <w:rsid w:val="006F262E"/>
    <w:rsid w:val="006F2765"/>
    <w:rsid w:val="006F28E6"/>
    <w:rsid w:val="006F499B"/>
    <w:rsid w:val="006F596F"/>
    <w:rsid w:val="006F5D2F"/>
    <w:rsid w:val="006F68D8"/>
    <w:rsid w:val="006F6BC6"/>
    <w:rsid w:val="007016D6"/>
    <w:rsid w:val="00702BDF"/>
    <w:rsid w:val="00703C3E"/>
    <w:rsid w:val="00705225"/>
    <w:rsid w:val="007075EE"/>
    <w:rsid w:val="00707BFD"/>
    <w:rsid w:val="007108F1"/>
    <w:rsid w:val="007124A7"/>
    <w:rsid w:val="007144FB"/>
    <w:rsid w:val="0071521E"/>
    <w:rsid w:val="00716591"/>
    <w:rsid w:val="00716BA5"/>
    <w:rsid w:val="007211FC"/>
    <w:rsid w:val="00721881"/>
    <w:rsid w:val="00721938"/>
    <w:rsid w:val="00723341"/>
    <w:rsid w:val="00723371"/>
    <w:rsid w:val="00724CF9"/>
    <w:rsid w:val="00726ACD"/>
    <w:rsid w:val="007329FA"/>
    <w:rsid w:val="00733F01"/>
    <w:rsid w:val="00735272"/>
    <w:rsid w:val="00735667"/>
    <w:rsid w:val="00736678"/>
    <w:rsid w:val="00740E0A"/>
    <w:rsid w:val="00741697"/>
    <w:rsid w:val="00743F72"/>
    <w:rsid w:val="007446DC"/>
    <w:rsid w:val="0074527F"/>
    <w:rsid w:val="00745840"/>
    <w:rsid w:val="007465EB"/>
    <w:rsid w:val="00747C9A"/>
    <w:rsid w:val="00747F00"/>
    <w:rsid w:val="00750F2F"/>
    <w:rsid w:val="00750FFA"/>
    <w:rsid w:val="0075134C"/>
    <w:rsid w:val="00752207"/>
    <w:rsid w:val="007527AD"/>
    <w:rsid w:val="007554A0"/>
    <w:rsid w:val="007554E5"/>
    <w:rsid w:val="00756444"/>
    <w:rsid w:val="007600BA"/>
    <w:rsid w:val="007603FA"/>
    <w:rsid w:val="00761DFE"/>
    <w:rsid w:val="00765C96"/>
    <w:rsid w:val="00767D8E"/>
    <w:rsid w:val="00770B3A"/>
    <w:rsid w:val="007726AF"/>
    <w:rsid w:val="00774E2D"/>
    <w:rsid w:val="0077538B"/>
    <w:rsid w:val="00780336"/>
    <w:rsid w:val="00781747"/>
    <w:rsid w:val="007822DF"/>
    <w:rsid w:val="0078272A"/>
    <w:rsid w:val="007841FC"/>
    <w:rsid w:val="007876D0"/>
    <w:rsid w:val="007879BE"/>
    <w:rsid w:val="007943AF"/>
    <w:rsid w:val="007946A7"/>
    <w:rsid w:val="00796648"/>
    <w:rsid w:val="00797B97"/>
    <w:rsid w:val="00797F3D"/>
    <w:rsid w:val="007A0862"/>
    <w:rsid w:val="007A110D"/>
    <w:rsid w:val="007A281E"/>
    <w:rsid w:val="007A2887"/>
    <w:rsid w:val="007A2CEA"/>
    <w:rsid w:val="007A3282"/>
    <w:rsid w:val="007A558E"/>
    <w:rsid w:val="007A5991"/>
    <w:rsid w:val="007A7B04"/>
    <w:rsid w:val="007B0247"/>
    <w:rsid w:val="007B1203"/>
    <w:rsid w:val="007B37EC"/>
    <w:rsid w:val="007B4520"/>
    <w:rsid w:val="007B4BF5"/>
    <w:rsid w:val="007B6679"/>
    <w:rsid w:val="007B7A91"/>
    <w:rsid w:val="007C23A0"/>
    <w:rsid w:val="007C5B78"/>
    <w:rsid w:val="007C6465"/>
    <w:rsid w:val="007C7531"/>
    <w:rsid w:val="007D186F"/>
    <w:rsid w:val="007D4081"/>
    <w:rsid w:val="007D411C"/>
    <w:rsid w:val="007E0D0C"/>
    <w:rsid w:val="007E2DB1"/>
    <w:rsid w:val="007E36A2"/>
    <w:rsid w:val="007E55B6"/>
    <w:rsid w:val="007E656A"/>
    <w:rsid w:val="007E778D"/>
    <w:rsid w:val="007E7898"/>
    <w:rsid w:val="007F1441"/>
    <w:rsid w:val="007F33DF"/>
    <w:rsid w:val="007F4BBE"/>
    <w:rsid w:val="007F6D15"/>
    <w:rsid w:val="007F7FF7"/>
    <w:rsid w:val="008008B4"/>
    <w:rsid w:val="008011EC"/>
    <w:rsid w:val="00801675"/>
    <w:rsid w:val="008016CE"/>
    <w:rsid w:val="0080186D"/>
    <w:rsid w:val="0080234A"/>
    <w:rsid w:val="0080319A"/>
    <w:rsid w:val="00803324"/>
    <w:rsid w:val="00803A89"/>
    <w:rsid w:val="00805439"/>
    <w:rsid w:val="00805D07"/>
    <w:rsid w:val="008062A6"/>
    <w:rsid w:val="008120DC"/>
    <w:rsid w:val="0081275D"/>
    <w:rsid w:val="00813C52"/>
    <w:rsid w:val="00813EFC"/>
    <w:rsid w:val="00813FE1"/>
    <w:rsid w:val="00814F53"/>
    <w:rsid w:val="008157CE"/>
    <w:rsid w:val="00817E51"/>
    <w:rsid w:val="0082030F"/>
    <w:rsid w:val="0082133A"/>
    <w:rsid w:val="00822708"/>
    <w:rsid w:val="008230F7"/>
    <w:rsid w:val="00823C86"/>
    <w:rsid w:val="00824900"/>
    <w:rsid w:val="008252CB"/>
    <w:rsid w:val="0082665B"/>
    <w:rsid w:val="00831686"/>
    <w:rsid w:val="00831BE4"/>
    <w:rsid w:val="00831EF8"/>
    <w:rsid w:val="00833EE2"/>
    <w:rsid w:val="008340D2"/>
    <w:rsid w:val="00834C30"/>
    <w:rsid w:val="0083604C"/>
    <w:rsid w:val="0083631B"/>
    <w:rsid w:val="00836B14"/>
    <w:rsid w:val="00836B85"/>
    <w:rsid w:val="00837623"/>
    <w:rsid w:val="00841646"/>
    <w:rsid w:val="00841A11"/>
    <w:rsid w:val="0084507E"/>
    <w:rsid w:val="008452FB"/>
    <w:rsid w:val="008453C4"/>
    <w:rsid w:val="00845F9E"/>
    <w:rsid w:val="00850391"/>
    <w:rsid w:val="00851CF5"/>
    <w:rsid w:val="00853821"/>
    <w:rsid w:val="00853937"/>
    <w:rsid w:val="00853C2B"/>
    <w:rsid w:val="00853EBE"/>
    <w:rsid w:val="0085439E"/>
    <w:rsid w:val="00854B16"/>
    <w:rsid w:val="00856FC4"/>
    <w:rsid w:val="00857399"/>
    <w:rsid w:val="00860843"/>
    <w:rsid w:val="00860F90"/>
    <w:rsid w:val="00861AEF"/>
    <w:rsid w:val="00862671"/>
    <w:rsid w:val="00862FEF"/>
    <w:rsid w:val="00863587"/>
    <w:rsid w:val="008637AF"/>
    <w:rsid w:val="00864FF0"/>
    <w:rsid w:val="00865A32"/>
    <w:rsid w:val="008733F5"/>
    <w:rsid w:val="0087524C"/>
    <w:rsid w:val="008754D7"/>
    <w:rsid w:val="008761BE"/>
    <w:rsid w:val="008762AE"/>
    <w:rsid w:val="00876CBB"/>
    <w:rsid w:val="00876EB6"/>
    <w:rsid w:val="00876F51"/>
    <w:rsid w:val="00877D23"/>
    <w:rsid w:val="00877E49"/>
    <w:rsid w:val="008822DE"/>
    <w:rsid w:val="0088268E"/>
    <w:rsid w:val="008832DE"/>
    <w:rsid w:val="00883594"/>
    <w:rsid w:val="00883BC6"/>
    <w:rsid w:val="00883C40"/>
    <w:rsid w:val="00884FC5"/>
    <w:rsid w:val="00885688"/>
    <w:rsid w:val="008861B6"/>
    <w:rsid w:val="00887260"/>
    <w:rsid w:val="00887A01"/>
    <w:rsid w:val="00891DB4"/>
    <w:rsid w:val="00894ED4"/>
    <w:rsid w:val="00895586"/>
    <w:rsid w:val="008955AE"/>
    <w:rsid w:val="008958C3"/>
    <w:rsid w:val="00896096"/>
    <w:rsid w:val="008A268B"/>
    <w:rsid w:val="008A4E72"/>
    <w:rsid w:val="008A5009"/>
    <w:rsid w:val="008B065A"/>
    <w:rsid w:val="008B0F75"/>
    <w:rsid w:val="008B1C82"/>
    <w:rsid w:val="008B1EA4"/>
    <w:rsid w:val="008B1F35"/>
    <w:rsid w:val="008B35E0"/>
    <w:rsid w:val="008B3741"/>
    <w:rsid w:val="008B45CD"/>
    <w:rsid w:val="008B5284"/>
    <w:rsid w:val="008B6AAF"/>
    <w:rsid w:val="008B74C4"/>
    <w:rsid w:val="008C102F"/>
    <w:rsid w:val="008C1F2E"/>
    <w:rsid w:val="008C237F"/>
    <w:rsid w:val="008C23BC"/>
    <w:rsid w:val="008C2F73"/>
    <w:rsid w:val="008C3195"/>
    <w:rsid w:val="008C3D3A"/>
    <w:rsid w:val="008C5290"/>
    <w:rsid w:val="008C746D"/>
    <w:rsid w:val="008C7518"/>
    <w:rsid w:val="008D0E35"/>
    <w:rsid w:val="008D0EA7"/>
    <w:rsid w:val="008D1668"/>
    <w:rsid w:val="008D3CB4"/>
    <w:rsid w:val="008D4F72"/>
    <w:rsid w:val="008D7203"/>
    <w:rsid w:val="008D7659"/>
    <w:rsid w:val="008E162D"/>
    <w:rsid w:val="008E1AEA"/>
    <w:rsid w:val="008E1BA1"/>
    <w:rsid w:val="008E30B8"/>
    <w:rsid w:val="008E6230"/>
    <w:rsid w:val="008E6578"/>
    <w:rsid w:val="008E7895"/>
    <w:rsid w:val="008F00D0"/>
    <w:rsid w:val="008F01AE"/>
    <w:rsid w:val="008F0D73"/>
    <w:rsid w:val="008F13BF"/>
    <w:rsid w:val="008F2852"/>
    <w:rsid w:val="008F3397"/>
    <w:rsid w:val="008F3444"/>
    <w:rsid w:val="008F3660"/>
    <w:rsid w:val="008F3BFD"/>
    <w:rsid w:val="008F513A"/>
    <w:rsid w:val="008F5635"/>
    <w:rsid w:val="008F57C0"/>
    <w:rsid w:val="008F73A7"/>
    <w:rsid w:val="00901CF9"/>
    <w:rsid w:val="009027C0"/>
    <w:rsid w:val="00902C7A"/>
    <w:rsid w:val="009039E9"/>
    <w:rsid w:val="00904124"/>
    <w:rsid w:val="0090435C"/>
    <w:rsid w:val="009045D1"/>
    <w:rsid w:val="00906797"/>
    <w:rsid w:val="00906890"/>
    <w:rsid w:val="00911A51"/>
    <w:rsid w:val="0091319F"/>
    <w:rsid w:val="009137BA"/>
    <w:rsid w:val="00914A80"/>
    <w:rsid w:val="00914D9A"/>
    <w:rsid w:val="009210A4"/>
    <w:rsid w:val="0092155A"/>
    <w:rsid w:val="0092172C"/>
    <w:rsid w:val="00921DF4"/>
    <w:rsid w:val="009257A6"/>
    <w:rsid w:val="00925FAD"/>
    <w:rsid w:val="009324A4"/>
    <w:rsid w:val="0093393E"/>
    <w:rsid w:val="009349B0"/>
    <w:rsid w:val="00936005"/>
    <w:rsid w:val="009372D6"/>
    <w:rsid w:val="0094159B"/>
    <w:rsid w:val="0094290C"/>
    <w:rsid w:val="00942D53"/>
    <w:rsid w:val="00943FFA"/>
    <w:rsid w:val="0094408D"/>
    <w:rsid w:val="009468B3"/>
    <w:rsid w:val="00946AE5"/>
    <w:rsid w:val="00946CD1"/>
    <w:rsid w:val="0094795D"/>
    <w:rsid w:val="0094797C"/>
    <w:rsid w:val="0095358F"/>
    <w:rsid w:val="00954541"/>
    <w:rsid w:val="00954986"/>
    <w:rsid w:val="00954DDA"/>
    <w:rsid w:val="00955921"/>
    <w:rsid w:val="0095689D"/>
    <w:rsid w:val="009570D2"/>
    <w:rsid w:val="009601EB"/>
    <w:rsid w:val="00963C29"/>
    <w:rsid w:val="00966122"/>
    <w:rsid w:val="00966199"/>
    <w:rsid w:val="009679B3"/>
    <w:rsid w:val="00970D91"/>
    <w:rsid w:val="009737E1"/>
    <w:rsid w:val="00975A22"/>
    <w:rsid w:val="00975C01"/>
    <w:rsid w:val="00975C0D"/>
    <w:rsid w:val="00975E20"/>
    <w:rsid w:val="00976AE3"/>
    <w:rsid w:val="00977FFA"/>
    <w:rsid w:val="00980F44"/>
    <w:rsid w:val="00982BB2"/>
    <w:rsid w:val="009849EC"/>
    <w:rsid w:val="00984F85"/>
    <w:rsid w:val="00985353"/>
    <w:rsid w:val="009904B3"/>
    <w:rsid w:val="009913ED"/>
    <w:rsid w:val="009934D2"/>
    <w:rsid w:val="0099434C"/>
    <w:rsid w:val="00995116"/>
    <w:rsid w:val="009A02C2"/>
    <w:rsid w:val="009A0CA5"/>
    <w:rsid w:val="009A1092"/>
    <w:rsid w:val="009A32F1"/>
    <w:rsid w:val="009A3E42"/>
    <w:rsid w:val="009A3EDA"/>
    <w:rsid w:val="009A4D8A"/>
    <w:rsid w:val="009A6221"/>
    <w:rsid w:val="009B1E86"/>
    <w:rsid w:val="009B21F0"/>
    <w:rsid w:val="009B4639"/>
    <w:rsid w:val="009B4C61"/>
    <w:rsid w:val="009B6BA7"/>
    <w:rsid w:val="009B6C92"/>
    <w:rsid w:val="009C1263"/>
    <w:rsid w:val="009C1265"/>
    <w:rsid w:val="009C143C"/>
    <w:rsid w:val="009C2A7B"/>
    <w:rsid w:val="009C2B04"/>
    <w:rsid w:val="009C3E13"/>
    <w:rsid w:val="009C425C"/>
    <w:rsid w:val="009C50C9"/>
    <w:rsid w:val="009C5925"/>
    <w:rsid w:val="009C6271"/>
    <w:rsid w:val="009C66DE"/>
    <w:rsid w:val="009C7435"/>
    <w:rsid w:val="009C7791"/>
    <w:rsid w:val="009C7A22"/>
    <w:rsid w:val="009C7B89"/>
    <w:rsid w:val="009D572D"/>
    <w:rsid w:val="009D5C2C"/>
    <w:rsid w:val="009D7202"/>
    <w:rsid w:val="009E083E"/>
    <w:rsid w:val="009E2286"/>
    <w:rsid w:val="009E3C9B"/>
    <w:rsid w:val="009E3F43"/>
    <w:rsid w:val="009E7432"/>
    <w:rsid w:val="009F129E"/>
    <w:rsid w:val="009F4691"/>
    <w:rsid w:val="009F648E"/>
    <w:rsid w:val="009F6529"/>
    <w:rsid w:val="009F70A0"/>
    <w:rsid w:val="009F72B1"/>
    <w:rsid w:val="009F7415"/>
    <w:rsid w:val="00A006FD"/>
    <w:rsid w:val="00A01302"/>
    <w:rsid w:val="00A01DAD"/>
    <w:rsid w:val="00A028EE"/>
    <w:rsid w:val="00A03020"/>
    <w:rsid w:val="00A03386"/>
    <w:rsid w:val="00A04313"/>
    <w:rsid w:val="00A06FE4"/>
    <w:rsid w:val="00A1066C"/>
    <w:rsid w:val="00A10EFD"/>
    <w:rsid w:val="00A13289"/>
    <w:rsid w:val="00A14EF3"/>
    <w:rsid w:val="00A167AB"/>
    <w:rsid w:val="00A16ABD"/>
    <w:rsid w:val="00A22F97"/>
    <w:rsid w:val="00A2317C"/>
    <w:rsid w:val="00A231B5"/>
    <w:rsid w:val="00A248DB"/>
    <w:rsid w:val="00A24DCB"/>
    <w:rsid w:val="00A250A5"/>
    <w:rsid w:val="00A25C2D"/>
    <w:rsid w:val="00A25F03"/>
    <w:rsid w:val="00A260F8"/>
    <w:rsid w:val="00A27573"/>
    <w:rsid w:val="00A27D3B"/>
    <w:rsid w:val="00A3182F"/>
    <w:rsid w:val="00A328EE"/>
    <w:rsid w:val="00A33AB2"/>
    <w:rsid w:val="00A341A8"/>
    <w:rsid w:val="00A364C7"/>
    <w:rsid w:val="00A36667"/>
    <w:rsid w:val="00A36DE7"/>
    <w:rsid w:val="00A374D8"/>
    <w:rsid w:val="00A40F51"/>
    <w:rsid w:val="00A42637"/>
    <w:rsid w:val="00A430FA"/>
    <w:rsid w:val="00A431C7"/>
    <w:rsid w:val="00A4321C"/>
    <w:rsid w:val="00A446AF"/>
    <w:rsid w:val="00A451D7"/>
    <w:rsid w:val="00A4721D"/>
    <w:rsid w:val="00A47708"/>
    <w:rsid w:val="00A501F3"/>
    <w:rsid w:val="00A51910"/>
    <w:rsid w:val="00A5301B"/>
    <w:rsid w:val="00A554BE"/>
    <w:rsid w:val="00A56625"/>
    <w:rsid w:val="00A5755C"/>
    <w:rsid w:val="00A62B09"/>
    <w:rsid w:val="00A62D4D"/>
    <w:rsid w:val="00A634D5"/>
    <w:rsid w:val="00A6607A"/>
    <w:rsid w:val="00A6669E"/>
    <w:rsid w:val="00A71116"/>
    <w:rsid w:val="00A717B8"/>
    <w:rsid w:val="00A7223D"/>
    <w:rsid w:val="00A72A90"/>
    <w:rsid w:val="00A74743"/>
    <w:rsid w:val="00A75DD0"/>
    <w:rsid w:val="00A763A1"/>
    <w:rsid w:val="00A76C61"/>
    <w:rsid w:val="00A7767B"/>
    <w:rsid w:val="00A80586"/>
    <w:rsid w:val="00A811D3"/>
    <w:rsid w:val="00A8201A"/>
    <w:rsid w:val="00A84701"/>
    <w:rsid w:val="00A8542D"/>
    <w:rsid w:val="00A85610"/>
    <w:rsid w:val="00A8628C"/>
    <w:rsid w:val="00A87233"/>
    <w:rsid w:val="00A90478"/>
    <w:rsid w:val="00A9231F"/>
    <w:rsid w:val="00A931B8"/>
    <w:rsid w:val="00A94FE6"/>
    <w:rsid w:val="00A95B74"/>
    <w:rsid w:val="00A95EE7"/>
    <w:rsid w:val="00A96A64"/>
    <w:rsid w:val="00AA03DE"/>
    <w:rsid w:val="00AA08B1"/>
    <w:rsid w:val="00AA1DFB"/>
    <w:rsid w:val="00AA4C1D"/>
    <w:rsid w:val="00AA7C0D"/>
    <w:rsid w:val="00AB0681"/>
    <w:rsid w:val="00AB1054"/>
    <w:rsid w:val="00AB24AC"/>
    <w:rsid w:val="00AB32FA"/>
    <w:rsid w:val="00AB7A30"/>
    <w:rsid w:val="00AC0EF6"/>
    <w:rsid w:val="00AC10D9"/>
    <w:rsid w:val="00AC14C3"/>
    <w:rsid w:val="00AC1595"/>
    <w:rsid w:val="00AC1AE5"/>
    <w:rsid w:val="00AC1C75"/>
    <w:rsid w:val="00AC2620"/>
    <w:rsid w:val="00AC3790"/>
    <w:rsid w:val="00AC614D"/>
    <w:rsid w:val="00AC644F"/>
    <w:rsid w:val="00AC66B8"/>
    <w:rsid w:val="00AC6ACD"/>
    <w:rsid w:val="00AC6DE3"/>
    <w:rsid w:val="00AC6E79"/>
    <w:rsid w:val="00AD1A5E"/>
    <w:rsid w:val="00AD1AEC"/>
    <w:rsid w:val="00AD5087"/>
    <w:rsid w:val="00AD5096"/>
    <w:rsid w:val="00AD5BB9"/>
    <w:rsid w:val="00AD6A20"/>
    <w:rsid w:val="00AD71A4"/>
    <w:rsid w:val="00AD789B"/>
    <w:rsid w:val="00AE02B3"/>
    <w:rsid w:val="00AE1A9F"/>
    <w:rsid w:val="00AE1CDE"/>
    <w:rsid w:val="00AE2A48"/>
    <w:rsid w:val="00AE4045"/>
    <w:rsid w:val="00AE7A69"/>
    <w:rsid w:val="00AF06F7"/>
    <w:rsid w:val="00AF4049"/>
    <w:rsid w:val="00AF51CA"/>
    <w:rsid w:val="00AF5700"/>
    <w:rsid w:val="00AF5A5F"/>
    <w:rsid w:val="00AF5E6B"/>
    <w:rsid w:val="00AF629A"/>
    <w:rsid w:val="00AF7B43"/>
    <w:rsid w:val="00B000EC"/>
    <w:rsid w:val="00B00592"/>
    <w:rsid w:val="00B0149F"/>
    <w:rsid w:val="00B01566"/>
    <w:rsid w:val="00B02C91"/>
    <w:rsid w:val="00B031AB"/>
    <w:rsid w:val="00B0514C"/>
    <w:rsid w:val="00B05CE6"/>
    <w:rsid w:val="00B06D29"/>
    <w:rsid w:val="00B109A3"/>
    <w:rsid w:val="00B11A15"/>
    <w:rsid w:val="00B11FB2"/>
    <w:rsid w:val="00B12A40"/>
    <w:rsid w:val="00B12F0A"/>
    <w:rsid w:val="00B14A05"/>
    <w:rsid w:val="00B16FDB"/>
    <w:rsid w:val="00B17F66"/>
    <w:rsid w:val="00B200F5"/>
    <w:rsid w:val="00B20277"/>
    <w:rsid w:val="00B2109C"/>
    <w:rsid w:val="00B2155E"/>
    <w:rsid w:val="00B23AEA"/>
    <w:rsid w:val="00B2526F"/>
    <w:rsid w:val="00B25AD2"/>
    <w:rsid w:val="00B261CA"/>
    <w:rsid w:val="00B26C88"/>
    <w:rsid w:val="00B26F30"/>
    <w:rsid w:val="00B27EC0"/>
    <w:rsid w:val="00B309D5"/>
    <w:rsid w:val="00B31B73"/>
    <w:rsid w:val="00B3256E"/>
    <w:rsid w:val="00B35EB5"/>
    <w:rsid w:val="00B36C26"/>
    <w:rsid w:val="00B41985"/>
    <w:rsid w:val="00B427C8"/>
    <w:rsid w:val="00B429EA"/>
    <w:rsid w:val="00B430EB"/>
    <w:rsid w:val="00B441E1"/>
    <w:rsid w:val="00B4584E"/>
    <w:rsid w:val="00B45885"/>
    <w:rsid w:val="00B46709"/>
    <w:rsid w:val="00B4690E"/>
    <w:rsid w:val="00B52EBF"/>
    <w:rsid w:val="00B5373A"/>
    <w:rsid w:val="00B5770B"/>
    <w:rsid w:val="00B579EB"/>
    <w:rsid w:val="00B61CC7"/>
    <w:rsid w:val="00B622D6"/>
    <w:rsid w:val="00B62EE7"/>
    <w:rsid w:val="00B6399E"/>
    <w:rsid w:val="00B64CDE"/>
    <w:rsid w:val="00B71FE7"/>
    <w:rsid w:val="00B73712"/>
    <w:rsid w:val="00B73E16"/>
    <w:rsid w:val="00B741A6"/>
    <w:rsid w:val="00B74883"/>
    <w:rsid w:val="00B75434"/>
    <w:rsid w:val="00B75CAE"/>
    <w:rsid w:val="00B8037E"/>
    <w:rsid w:val="00B81E32"/>
    <w:rsid w:val="00B86817"/>
    <w:rsid w:val="00B86854"/>
    <w:rsid w:val="00B86CBB"/>
    <w:rsid w:val="00B87E05"/>
    <w:rsid w:val="00B91F26"/>
    <w:rsid w:val="00B92B51"/>
    <w:rsid w:val="00B93D37"/>
    <w:rsid w:val="00B95B4F"/>
    <w:rsid w:val="00B966EA"/>
    <w:rsid w:val="00BA34F6"/>
    <w:rsid w:val="00BA37C8"/>
    <w:rsid w:val="00BA6B96"/>
    <w:rsid w:val="00BA6E14"/>
    <w:rsid w:val="00BA7B33"/>
    <w:rsid w:val="00BB34FB"/>
    <w:rsid w:val="00BB46C6"/>
    <w:rsid w:val="00BB5B2A"/>
    <w:rsid w:val="00BB7501"/>
    <w:rsid w:val="00BC0AB0"/>
    <w:rsid w:val="00BC197B"/>
    <w:rsid w:val="00BC367F"/>
    <w:rsid w:val="00BC3B6D"/>
    <w:rsid w:val="00BC3CCE"/>
    <w:rsid w:val="00BC5770"/>
    <w:rsid w:val="00BD1C40"/>
    <w:rsid w:val="00BD4A4D"/>
    <w:rsid w:val="00BD4F2B"/>
    <w:rsid w:val="00BD5188"/>
    <w:rsid w:val="00BE0B9E"/>
    <w:rsid w:val="00BE3F9B"/>
    <w:rsid w:val="00BE435A"/>
    <w:rsid w:val="00BE4B5B"/>
    <w:rsid w:val="00BE5A40"/>
    <w:rsid w:val="00BE652E"/>
    <w:rsid w:val="00BE6EF6"/>
    <w:rsid w:val="00BF001A"/>
    <w:rsid w:val="00BF07EE"/>
    <w:rsid w:val="00BF2D6D"/>
    <w:rsid w:val="00BF351A"/>
    <w:rsid w:val="00BF3C17"/>
    <w:rsid w:val="00BF6234"/>
    <w:rsid w:val="00BF7ED0"/>
    <w:rsid w:val="00C00815"/>
    <w:rsid w:val="00C01A81"/>
    <w:rsid w:val="00C0212C"/>
    <w:rsid w:val="00C03DF3"/>
    <w:rsid w:val="00C0535A"/>
    <w:rsid w:val="00C07272"/>
    <w:rsid w:val="00C0756C"/>
    <w:rsid w:val="00C07616"/>
    <w:rsid w:val="00C07DEB"/>
    <w:rsid w:val="00C12166"/>
    <w:rsid w:val="00C12722"/>
    <w:rsid w:val="00C12C84"/>
    <w:rsid w:val="00C15F2C"/>
    <w:rsid w:val="00C16049"/>
    <w:rsid w:val="00C16BAA"/>
    <w:rsid w:val="00C213A3"/>
    <w:rsid w:val="00C2158C"/>
    <w:rsid w:val="00C2162F"/>
    <w:rsid w:val="00C23E1D"/>
    <w:rsid w:val="00C2632F"/>
    <w:rsid w:val="00C265FD"/>
    <w:rsid w:val="00C267EF"/>
    <w:rsid w:val="00C26FE6"/>
    <w:rsid w:val="00C34E6B"/>
    <w:rsid w:val="00C3557B"/>
    <w:rsid w:val="00C357C1"/>
    <w:rsid w:val="00C36E7D"/>
    <w:rsid w:val="00C37E91"/>
    <w:rsid w:val="00C413B8"/>
    <w:rsid w:val="00C424C4"/>
    <w:rsid w:val="00C44536"/>
    <w:rsid w:val="00C45F72"/>
    <w:rsid w:val="00C46072"/>
    <w:rsid w:val="00C50205"/>
    <w:rsid w:val="00C5137A"/>
    <w:rsid w:val="00C52757"/>
    <w:rsid w:val="00C52D61"/>
    <w:rsid w:val="00C54654"/>
    <w:rsid w:val="00C54B49"/>
    <w:rsid w:val="00C56370"/>
    <w:rsid w:val="00C56573"/>
    <w:rsid w:val="00C56D54"/>
    <w:rsid w:val="00C613A8"/>
    <w:rsid w:val="00C6161D"/>
    <w:rsid w:val="00C6479B"/>
    <w:rsid w:val="00C6590D"/>
    <w:rsid w:val="00C66659"/>
    <w:rsid w:val="00C66F6C"/>
    <w:rsid w:val="00C701BD"/>
    <w:rsid w:val="00C72CE5"/>
    <w:rsid w:val="00C758B1"/>
    <w:rsid w:val="00C76379"/>
    <w:rsid w:val="00C76EDD"/>
    <w:rsid w:val="00C8347F"/>
    <w:rsid w:val="00C83C9D"/>
    <w:rsid w:val="00C84143"/>
    <w:rsid w:val="00C851E9"/>
    <w:rsid w:val="00C8524C"/>
    <w:rsid w:val="00C86703"/>
    <w:rsid w:val="00C93315"/>
    <w:rsid w:val="00C96F0F"/>
    <w:rsid w:val="00C978C1"/>
    <w:rsid w:val="00C97D9B"/>
    <w:rsid w:val="00CA0B26"/>
    <w:rsid w:val="00CA14E1"/>
    <w:rsid w:val="00CA2083"/>
    <w:rsid w:val="00CA468E"/>
    <w:rsid w:val="00CA520A"/>
    <w:rsid w:val="00CA6465"/>
    <w:rsid w:val="00CA68F4"/>
    <w:rsid w:val="00CA69F8"/>
    <w:rsid w:val="00CA70A1"/>
    <w:rsid w:val="00CA75D1"/>
    <w:rsid w:val="00CA7D08"/>
    <w:rsid w:val="00CA7ECD"/>
    <w:rsid w:val="00CB31E2"/>
    <w:rsid w:val="00CB3622"/>
    <w:rsid w:val="00CB3C2F"/>
    <w:rsid w:val="00CB3FED"/>
    <w:rsid w:val="00CB4DE6"/>
    <w:rsid w:val="00CB5483"/>
    <w:rsid w:val="00CC31BD"/>
    <w:rsid w:val="00CC4658"/>
    <w:rsid w:val="00CC5C16"/>
    <w:rsid w:val="00CD16BD"/>
    <w:rsid w:val="00CD2DBA"/>
    <w:rsid w:val="00CD4135"/>
    <w:rsid w:val="00CD4EB8"/>
    <w:rsid w:val="00CD51CE"/>
    <w:rsid w:val="00CD62D0"/>
    <w:rsid w:val="00CE0409"/>
    <w:rsid w:val="00CE0F6A"/>
    <w:rsid w:val="00CE13B2"/>
    <w:rsid w:val="00CE32D4"/>
    <w:rsid w:val="00CE42AA"/>
    <w:rsid w:val="00CE4491"/>
    <w:rsid w:val="00CE561B"/>
    <w:rsid w:val="00CE5C78"/>
    <w:rsid w:val="00CE6EF2"/>
    <w:rsid w:val="00CE74AD"/>
    <w:rsid w:val="00CF017D"/>
    <w:rsid w:val="00CF0665"/>
    <w:rsid w:val="00CF3BCD"/>
    <w:rsid w:val="00CF4A7E"/>
    <w:rsid w:val="00CF515E"/>
    <w:rsid w:val="00CF6C49"/>
    <w:rsid w:val="00CF7675"/>
    <w:rsid w:val="00CF7B50"/>
    <w:rsid w:val="00D01AEF"/>
    <w:rsid w:val="00D01C06"/>
    <w:rsid w:val="00D01CEB"/>
    <w:rsid w:val="00D03AAE"/>
    <w:rsid w:val="00D03DD5"/>
    <w:rsid w:val="00D04BFE"/>
    <w:rsid w:val="00D0539F"/>
    <w:rsid w:val="00D1027B"/>
    <w:rsid w:val="00D11AE5"/>
    <w:rsid w:val="00D12DF2"/>
    <w:rsid w:val="00D13364"/>
    <w:rsid w:val="00D13E6D"/>
    <w:rsid w:val="00D14D5B"/>
    <w:rsid w:val="00D15B93"/>
    <w:rsid w:val="00D202EF"/>
    <w:rsid w:val="00D206E8"/>
    <w:rsid w:val="00D22FB1"/>
    <w:rsid w:val="00D24FFC"/>
    <w:rsid w:val="00D27DF6"/>
    <w:rsid w:val="00D315E2"/>
    <w:rsid w:val="00D31FA7"/>
    <w:rsid w:val="00D321DF"/>
    <w:rsid w:val="00D32F3E"/>
    <w:rsid w:val="00D348CF"/>
    <w:rsid w:val="00D41A12"/>
    <w:rsid w:val="00D43199"/>
    <w:rsid w:val="00D44595"/>
    <w:rsid w:val="00D46206"/>
    <w:rsid w:val="00D463DE"/>
    <w:rsid w:val="00D46870"/>
    <w:rsid w:val="00D50A7F"/>
    <w:rsid w:val="00D535A1"/>
    <w:rsid w:val="00D54AFF"/>
    <w:rsid w:val="00D5609B"/>
    <w:rsid w:val="00D5685E"/>
    <w:rsid w:val="00D571BE"/>
    <w:rsid w:val="00D57356"/>
    <w:rsid w:val="00D626B1"/>
    <w:rsid w:val="00D64077"/>
    <w:rsid w:val="00D640BC"/>
    <w:rsid w:val="00D64B86"/>
    <w:rsid w:val="00D64EA3"/>
    <w:rsid w:val="00D65D9C"/>
    <w:rsid w:val="00D663D8"/>
    <w:rsid w:val="00D67768"/>
    <w:rsid w:val="00D67C5F"/>
    <w:rsid w:val="00D7020F"/>
    <w:rsid w:val="00D7042B"/>
    <w:rsid w:val="00D70846"/>
    <w:rsid w:val="00D70F2F"/>
    <w:rsid w:val="00D71833"/>
    <w:rsid w:val="00D738A2"/>
    <w:rsid w:val="00D73AE0"/>
    <w:rsid w:val="00D74495"/>
    <w:rsid w:val="00D74B6E"/>
    <w:rsid w:val="00D74E3C"/>
    <w:rsid w:val="00D7676C"/>
    <w:rsid w:val="00D80180"/>
    <w:rsid w:val="00D8038C"/>
    <w:rsid w:val="00D807E5"/>
    <w:rsid w:val="00D8279B"/>
    <w:rsid w:val="00D82BFC"/>
    <w:rsid w:val="00D8538F"/>
    <w:rsid w:val="00D85E78"/>
    <w:rsid w:val="00D904D4"/>
    <w:rsid w:val="00D90AC5"/>
    <w:rsid w:val="00D917EF"/>
    <w:rsid w:val="00D9411C"/>
    <w:rsid w:val="00D94C56"/>
    <w:rsid w:val="00D94F67"/>
    <w:rsid w:val="00D96247"/>
    <w:rsid w:val="00D96C38"/>
    <w:rsid w:val="00D97FF6"/>
    <w:rsid w:val="00DA04D5"/>
    <w:rsid w:val="00DA1BDF"/>
    <w:rsid w:val="00DA1EED"/>
    <w:rsid w:val="00DA3BA3"/>
    <w:rsid w:val="00DA6654"/>
    <w:rsid w:val="00DB0DD3"/>
    <w:rsid w:val="00DB1A44"/>
    <w:rsid w:val="00DB1B47"/>
    <w:rsid w:val="00DB3792"/>
    <w:rsid w:val="00DB5B0F"/>
    <w:rsid w:val="00DC0033"/>
    <w:rsid w:val="00DC15DB"/>
    <w:rsid w:val="00DC1980"/>
    <w:rsid w:val="00DC3052"/>
    <w:rsid w:val="00DC4144"/>
    <w:rsid w:val="00DC5AB4"/>
    <w:rsid w:val="00DC62EA"/>
    <w:rsid w:val="00DC7CBA"/>
    <w:rsid w:val="00DD00B9"/>
    <w:rsid w:val="00DD1E58"/>
    <w:rsid w:val="00DD2340"/>
    <w:rsid w:val="00DD3091"/>
    <w:rsid w:val="00DD36E8"/>
    <w:rsid w:val="00DD433C"/>
    <w:rsid w:val="00DE0080"/>
    <w:rsid w:val="00DE1054"/>
    <w:rsid w:val="00DE2418"/>
    <w:rsid w:val="00DE4453"/>
    <w:rsid w:val="00DE4473"/>
    <w:rsid w:val="00DE5B92"/>
    <w:rsid w:val="00DE5F64"/>
    <w:rsid w:val="00DE7216"/>
    <w:rsid w:val="00DF052A"/>
    <w:rsid w:val="00DF2DD4"/>
    <w:rsid w:val="00DF33EA"/>
    <w:rsid w:val="00DF37EE"/>
    <w:rsid w:val="00DF6130"/>
    <w:rsid w:val="00DF772F"/>
    <w:rsid w:val="00DF7CA8"/>
    <w:rsid w:val="00E01859"/>
    <w:rsid w:val="00E022BD"/>
    <w:rsid w:val="00E02DA5"/>
    <w:rsid w:val="00E0315A"/>
    <w:rsid w:val="00E03338"/>
    <w:rsid w:val="00E03A88"/>
    <w:rsid w:val="00E04925"/>
    <w:rsid w:val="00E04BC4"/>
    <w:rsid w:val="00E05B66"/>
    <w:rsid w:val="00E06154"/>
    <w:rsid w:val="00E07444"/>
    <w:rsid w:val="00E076F1"/>
    <w:rsid w:val="00E1060F"/>
    <w:rsid w:val="00E11279"/>
    <w:rsid w:val="00E129BF"/>
    <w:rsid w:val="00E14AAA"/>
    <w:rsid w:val="00E15C79"/>
    <w:rsid w:val="00E16D0C"/>
    <w:rsid w:val="00E16D6A"/>
    <w:rsid w:val="00E1715B"/>
    <w:rsid w:val="00E20BF5"/>
    <w:rsid w:val="00E21C7C"/>
    <w:rsid w:val="00E21E3D"/>
    <w:rsid w:val="00E221F9"/>
    <w:rsid w:val="00E2316D"/>
    <w:rsid w:val="00E2348A"/>
    <w:rsid w:val="00E2543F"/>
    <w:rsid w:val="00E25D86"/>
    <w:rsid w:val="00E27185"/>
    <w:rsid w:val="00E279D5"/>
    <w:rsid w:val="00E307D6"/>
    <w:rsid w:val="00E313AE"/>
    <w:rsid w:val="00E31539"/>
    <w:rsid w:val="00E32687"/>
    <w:rsid w:val="00E331AE"/>
    <w:rsid w:val="00E3460E"/>
    <w:rsid w:val="00E35515"/>
    <w:rsid w:val="00E35825"/>
    <w:rsid w:val="00E40242"/>
    <w:rsid w:val="00E40A78"/>
    <w:rsid w:val="00E4126A"/>
    <w:rsid w:val="00E43CE5"/>
    <w:rsid w:val="00E4543E"/>
    <w:rsid w:val="00E47DE2"/>
    <w:rsid w:val="00E50121"/>
    <w:rsid w:val="00E51AE8"/>
    <w:rsid w:val="00E52066"/>
    <w:rsid w:val="00E5322C"/>
    <w:rsid w:val="00E54196"/>
    <w:rsid w:val="00E54962"/>
    <w:rsid w:val="00E55186"/>
    <w:rsid w:val="00E55D53"/>
    <w:rsid w:val="00E5634F"/>
    <w:rsid w:val="00E56B63"/>
    <w:rsid w:val="00E61217"/>
    <w:rsid w:val="00E61995"/>
    <w:rsid w:val="00E62159"/>
    <w:rsid w:val="00E622B5"/>
    <w:rsid w:val="00E63D5E"/>
    <w:rsid w:val="00E653EB"/>
    <w:rsid w:val="00E658FC"/>
    <w:rsid w:val="00E65934"/>
    <w:rsid w:val="00E71ECC"/>
    <w:rsid w:val="00E7228F"/>
    <w:rsid w:val="00E72B49"/>
    <w:rsid w:val="00E73581"/>
    <w:rsid w:val="00E74B7A"/>
    <w:rsid w:val="00E77B1A"/>
    <w:rsid w:val="00E81C11"/>
    <w:rsid w:val="00E827B4"/>
    <w:rsid w:val="00E82FDE"/>
    <w:rsid w:val="00E8378E"/>
    <w:rsid w:val="00E85A01"/>
    <w:rsid w:val="00E91C54"/>
    <w:rsid w:val="00E92F46"/>
    <w:rsid w:val="00E94126"/>
    <w:rsid w:val="00E94220"/>
    <w:rsid w:val="00E96633"/>
    <w:rsid w:val="00E9782A"/>
    <w:rsid w:val="00EA0249"/>
    <w:rsid w:val="00EA6B83"/>
    <w:rsid w:val="00EA6FE4"/>
    <w:rsid w:val="00EB02AC"/>
    <w:rsid w:val="00EB135C"/>
    <w:rsid w:val="00EB1512"/>
    <w:rsid w:val="00EB313A"/>
    <w:rsid w:val="00EB3B22"/>
    <w:rsid w:val="00EB6EA2"/>
    <w:rsid w:val="00EB70A7"/>
    <w:rsid w:val="00EB7A4F"/>
    <w:rsid w:val="00EC0B3A"/>
    <w:rsid w:val="00EC31F9"/>
    <w:rsid w:val="00EC5625"/>
    <w:rsid w:val="00EC5B4E"/>
    <w:rsid w:val="00EC658B"/>
    <w:rsid w:val="00EC7415"/>
    <w:rsid w:val="00ED1B5E"/>
    <w:rsid w:val="00ED3C94"/>
    <w:rsid w:val="00ED3FC6"/>
    <w:rsid w:val="00ED48DB"/>
    <w:rsid w:val="00EE0ED6"/>
    <w:rsid w:val="00EE0FDA"/>
    <w:rsid w:val="00EE1CC8"/>
    <w:rsid w:val="00EE27FD"/>
    <w:rsid w:val="00EE2969"/>
    <w:rsid w:val="00EE5B9A"/>
    <w:rsid w:val="00EE63B3"/>
    <w:rsid w:val="00EE6AD2"/>
    <w:rsid w:val="00EE6D7F"/>
    <w:rsid w:val="00EE73D4"/>
    <w:rsid w:val="00EF03C6"/>
    <w:rsid w:val="00EF1A99"/>
    <w:rsid w:val="00EF2763"/>
    <w:rsid w:val="00EF3628"/>
    <w:rsid w:val="00EF4872"/>
    <w:rsid w:val="00EF4C19"/>
    <w:rsid w:val="00EF721F"/>
    <w:rsid w:val="00F00A4A"/>
    <w:rsid w:val="00F043CC"/>
    <w:rsid w:val="00F061C6"/>
    <w:rsid w:val="00F06908"/>
    <w:rsid w:val="00F112E0"/>
    <w:rsid w:val="00F115F1"/>
    <w:rsid w:val="00F1177A"/>
    <w:rsid w:val="00F117D6"/>
    <w:rsid w:val="00F126BE"/>
    <w:rsid w:val="00F13A39"/>
    <w:rsid w:val="00F13CBE"/>
    <w:rsid w:val="00F14107"/>
    <w:rsid w:val="00F157C9"/>
    <w:rsid w:val="00F15C22"/>
    <w:rsid w:val="00F1642C"/>
    <w:rsid w:val="00F16C4D"/>
    <w:rsid w:val="00F21D0A"/>
    <w:rsid w:val="00F22F1C"/>
    <w:rsid w:val="00F2362F"/>
    <w:rsid w:val="00F23888"/>
    <w:rsid w:val="00F2529E"/>
    <w:rsid w:val="00F25DBB"/>
    <w:rsid w:val="00F26806"/>
    <w:rsid w:val="00F30313"/>
    <w:rsid w:val="00F326BB"/>
    <w:rsid w:val="00F33085"/>
    <w:rsid w:val="00F3433E"/>
    <w:rsid w:val="00F34D99"/>
    <w:rsid w:val="00F3656F"/>
    <w:rsid w:val="00F36DAB"/>
    <w:rsid w:val="00F3772B"/>
    <w:rsid w:val="00F37BB6"/>
    <w:rsid w:val="00F37CD2"/>
    <w:rsid w:val="00F42233"/>
    <w:rsid w:val="00F436F1"/>
    <w:rsid w:val="00F439E6"/>
    <w:rsid w:val="00F43B90"/>
    <w:rsid w:val="00F44949"/>
    <w:rsid w:val="00F44CE1"/>
    <w:rsid w:val="00F54A4A"/>
    <w:rsid w:val="00F54B87"/>
    <w:rsid w:val="00F57D76"/>
    <w:rsid w:val="00F6195E"/>
    <w:rsid w:val="00F62843"/>
    <w:rsid w:val="00F6378E"/>
    <w:rsid w:val="00F63839"/>
    <w:rsid w:val="00F639F3"/>
    <w:rsid w:val="00F63B9D"/>
    <w:rsid w:val="00F641E8"/>
    <w:rsid w:val="00F64B92"/>
    <w:rsid w:val="00F65B44"/>
    <w:rsid w:val="00F66B3C"/>
    <w:rsid w:val="00F67820"/>
    <w:rsid w:val="00F70D68"/>
    <w:rsid w:val="00F71E6D"/>
    <w:rsid w:val="00F747FF"/>
    <w:rsid w:val="00F75055"/>
    <w:rsid w:val="00F755DE"/>
    <w:rsid w:val="00F7781D"/>
    <w:rsid w:val="00F77B0C"/>
    <w:rsid w:val="00F8065F"/>
    <w:rsid w:val="00F82008"/>
    <w:rsid w:val="00F82177"/>
    <w:rsid w:val="00F83A29"/>
    <w:rsid w:val="00F83E08"/>
    <w:rsid w:val="00F843A4"/>
    <w:rsid w:val="00F87B2E"/>
    <w:rsid w:val="00F90EC5"/>
    <w:rsid w:val="00F91FAD"/>
    <w:rsid w:val="00F91FD8"/>
    <w:rsid w:val="00F9263B"/>
    <w:rsid w:val="00F92D60"/>
    <w:rsid w:val="00F94B40"/>
    <w:rsid w:val="00F957E2"/>
    <w:rsid w:val="00F9626C"/>
    <w:rsid w:val="00FA253D"/>
    <w:rsid w:val="00FA5AA3"/>
    <w:rsid w:val="00FA7D81"/>
    <w:rsid w:val="00FB0450"/>
    <w:rsid w:val="00FB1114"/>
    <w:rsid w:val="00FB3388"/>
    <w:rsid w:val="00FB4068"/>
    <w:rsid w:val="00FB5F56"/>
    <w:rsid w:val="00FB601E"/>
    <w:rsid w:val="00FB64C5"/>
    <w:rsid w:val="00FB7022"/>
    <w:rsid w:val="00FB7238"/>
    <w:rsid w:val="00FC194E"/>
    <w:rsid w:val="00FC2C53"/>
    <w:rsid w:val="00FC3504"/>
    <w:rsid w:val="00FC39F9"/>
    <w:rsid w:val="00FC4503"/>
    <w:rsid w:val="00FC4CB7"/>
    <w:rsid w:val="00FC52F6"/>
    <w:rsid w:val="00FC61E5"/>
    <w:rsid w:val="00FC635E"/>
    <w:rsid w:val="00FC72C8"/>
    <w:rsid w:val="00FC7F4A"/>
    <w:rsid w:val="00FD0C94"/>
    <w:rsid w:val="00FD1327"/>
    <w:rsid w:val="00FD2255"/>
    <w:rsid w:val="00FD3EEA"/>
    <w:rsid w:val="00FD5C35"/>
    <w:rsid w:val="00FD62B3"/>
    <w:rsid w:val="00FD641D"/>
    <w:rsid w:val="00FD7736"/>
    <w:rsid w:val="00FD7E37"/>
    <w:rsid w:val="00FE147C"/>
    <w:rsid w:val="00FE59C4"/>
    <w:rsid w:val="00FE65DC"/>
    <w:rsid w:val="00FE7B49"/>
    <w:rsid w:val="00FE7F58"/>
    <w:rsid w:val="00FF0032"/>
    <w:rsid w:val="00FF1CD1"/>
    <w:rsid w:val="00FF29AB"/>
    <w:rsid w:val="00FF44EF"/>
    <w:rsid w:val="00FF52C5"/>
    <w:rsid w:val="00FF73C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3"/>
    <o:shapelayout v:ext="edit">
      <o:idmap v:ext="edit" data="1"/>
    </o:shapelayout>
  </w:shapeDefaults>
  <w:decimalSymbol w:val="."/>
  <w:listSeparator w:val=","/>
  <w14:docId w14:val="765C425B"/>
  <w15:docId w15:val="{99A09A83-CD91-490B-A053-8DE9B4F94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236"/>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
    <w:basedOn w:val="Normal"/>
    <w:rsid w:val="0080186D"/>
    <w:pPr>
      <w:tabs>
        <w:tab w:val="decimal" w:pos="765"/>
      </w:tabs>
      <w:overflowPunct/>
      <w:autoSpaceDE/>
      <w:autoSpaceDN/>
      <w:adjustRightInd/>
      <w:spacing w:line="260" w:lineRule="atLeast"/>
      <w:textAlignment w:val="auto"/>
    </w:pPr>
    <w:rPr>
      <w:sz w:val="22"/>
      <w:szCs w:val="20"/>
      <w:lang w:val="en-GB" w:bidi="ar-SA"/>
    </w:rPr>
  </w:style>
  <w:style w:type="character" w:styleId="BookTitle">
    <w:name w:val="Book Title"/>
    <w:uiPriority w:val="33"/>
    <w:qFormat/>
    <w:rsid w:val="001D24CB"/>
    <w:rPr>
      <w:b/>
      <w:bCs/>
      <w:smallCaps/>
      <w:spacing w:val="5"/>
    </w:rPr>
  </w:style>
  <w:style w:type="character" w:customStyle="1" w:styleId="BodyTextIndent2Char">
    <w:name w:val="Body Text Indent 2 Char"/>
    <w:link w:val="BodyTextIndent2"/>
    <w:rsid w:val="00CB5483"/>
    <w:rPr>
      <w:rFonts w:ascii="Angsana New" w:hAnsi="Angsana New"/>
      <w:sz w:val="32"/>
      <w:szCs w:val="32"/>
      <w:lang w:val="en-US" w:eastAsia="en-US"/>
    </w:rPr>
  </w:style>
  <w:style w:type="paragraph" w:styleId="ListParagraph">
    <w:name w:val="List Paragraph"/>
    <w:basedOn w:val="Normal"/>
    <w:uiPriority w:val="34"/>
    <w:qFormat/>
    <w:rsid w:val="00914D9A"/>
    <w:pPr>
      <w:ind w:left="720"/>
      <w:contextualSpacing/>
    </w:pPr>
    <w:rPr>
      <w:szCs w:val="17"/>
    </w:rPr>
  </w:style>
  <w:style w:type="character" w:customStyle="1" w:styleId="FooterChar">
    <w:name w:val="Footer Char"/>
    <w:basedOn w:val="DefaultParagraphFont"/>
    <w:link w:val="Footer"/>
    <w:rsid w:val="00241236"/>
    <w:rPr>
      <w:rFonts w:ascii="Times New Roman" w:hAnsi="Times New Roman"/>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5555534">
      <w:bodyDiv w:val="1"/>
      <w:marLeft w:val="0"/>
      <w:marRight w:val="0"/>
      <w:marTop w:val="0"/>
      <w:marBottom w:val="0"/>
      <w:divBdr>
        <w:top w:val="none" w:sz="0" w:space="0" w:color="auto"/>
        <w:left w:val="none" w:sz="0" w:space="0" w:color="auto"/>
        <w:bottom w:val="none" w:sz="0" w:space="0" w:color="auto"/>
        <w:right w:val="none" w:sz="0" w:space="0" w:color="auto"/>
      </w:divBdr>
    </w:div>
    <w:div w:id="560602624">
      <w:bodyDiv w:val="1"/>
      <w:marLeft w:val="0"/>
      <w:marRight w:val="0"/>
      <w:marTop w:val="0"/>
      <w:marBottom w:val="0"/>
      <w:divBdr>
        <w:top w:val="none" w:sz="0" w:space="0" w:color="auto"/>
        <w:left w:val="none" w:sz="0" w:space="0" w:color="auto"/>
        <w:bottom w:val="none" w:sz="0" w:space="0" w:color="auto"/>
        <w:right w:val="none" w:sz="0" w:space="0" w:color="auto"/>
      </w:divBdr>
    </w:div>
    <w:div w:id="669410650">
      <w:bodyDiv w:val="1"/>
      <w:marLeft w:val="0"/>
      <w:marRight w:val="0"/>
      <w:marTop w:val="0"/>
      <w:marBottom w:val="0"/>
      <w:divBdr>
        <w:top w:val="none" w:sz="0" w:space="0" w:color="auto"/>
        <w:left w:val="none" w:sz="0" w:space="0" w:color="auto"/>
        <w:bottom w:val="none" w:sz="0" w:space="0" w:color="auto"/>
        <w:right w:val="none" w:sz="0" w:space="0" w:color="auto"/>
      </w:divBdr>
    </w:div>
    <w:div w:id="1142966545">
      <w:bodyDiv w:val="1"/>
      <w:marLeft w:val="0"/>
      <w:marRight w:val="0"/>
      <w:marTop w:val="0"/>
      <w:marBottom w:val="0"/>
      <w:divBdr>
        <w:top w:val="none" w:sz="0" w:space="0" w:color="auto"/>
        <w:left w:val="none" w:sz="0" w:space="0" w:color="auto"/>
        <w:bottom w:val="none" w:sz="0" w:space="0" w:color="auto"/>
        <w:right w:val="none" w:sz="0" w:space="0" w:color="auto"/>
      </w:divBdr>
    </w:div>
    <w:div w:id="1351253579">
      <w:bodyDiv w:val="1"/>
      <w:marLeft w:val="0"/>
      <w:marRight w:val="0"/>
      <w:marTop w:val="0"/>
      <w:marBottom w:val="0"/>
      <w:divBdr>
        <w:top w:val="none" w:sz="0" w:space="0" w:color="auto"/>
        <w:left w:val="none" w:sz="0" w:space="0" w:color="auto"/>
        <w:bottom w:val="none" w:sz="0" w:space="0" w:color="auto"/>
        <w:right w:val="none" w:sz="0" w:space="0" w:color="auto"/>
      </w:divBdr>
    </w:div>
    <w:div w:id="1431853019">
      <w:bodyDiv w:val="1"/>
      <w:marLeft w:val="0"/>
      <w:marRight w:val="0"/>
      <w:marTop w:val="0"/>
      <w:marBottom w:val="0"/>
      <w:divBdr>
        <w:top w:val="none" w:sz="0" w:space="0" w:color="auto"/>
        <w:left w:val="none" w:sz="0" w:space="0" w:color="auto"/>
        <w:bottom w:val="none" w:sz="0" w:space="0" w:color="auto"/>
        <w:right w:val="none" w:sz="0" w:space="0" w:color="auto"/>
      </w:divBdr>
    </w:div>
    <w:div w:id="2037415878">
      <w:bodyDiv w:val="1"/>
      <w:marLeft w:val="0"/>
      <w:marRight w:val="0"/>
      <w:marTop w:val="0"/>
      <w:marBottom w:val="0"/>
      <w:divBdr>
        <w:top w:val="none" w:sz="0" w:space="0" w:color="auto"/>
        <w:left w:val="none" w:sz="0" w:space="0" w:color="auto"/>
        <w:bottom w:val="none" w:sz="0" w:space="0" w:color="auto"/>
        <w:right w:val="none" w:sz="0" w:space="0" w:color="auto"/>
      </w:divBdr>
    </w:div>
    <w:div w:id="213316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D1F9C-085D-49E2-8431-849476231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1472</TotalTime>
  <Pages>24</Pages>
  <Words>9794</Words>
  <Characters>62356</Characters>
  <Application>Microsoft Office Word</Application>
  <DocSecurity>0</DocSecurity>
  <Lines>519</Lines>
  <Paragraphs>144</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72006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98</cp:revision>
  <cp:lastPrinted>2020-07-29T09:08:00Z</cp:lastPrinted>
  <dcterms:created xsi:type="dcterms:W3CDTF">2020-05-08T04:59:00Z</dcterms:created>
  <dcterms:modified xsi:type="dcterms:W3CDTF">2020-08-11T10:55:00Z</dcterms:modified>
</cp:coreProperties>
</file>