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D9DFE"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cs/>
          <w:lang w:eastAsia="x-none"/>
        </w:rPr>
      </w:pPr>
    </w:p>
    <w:p w14:paraId="0592E721"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p>
    <w:p w14:paraId="6FB985E6"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THE BROOKER GROUP PUBLIC COMPANY LIMITED</w:t>
      </w:r>
    </w:p>
    <w:p w14:paraId="3B52A923"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AND ITS SUBSIDIARIES</w:t>
      </w:r>
    </w:p>
    <w:p w14:paraId="6D2F82CC" w14:textId="77777777" w:rsidR="00967CF2" w:rsidRPr="00967CF2" w:rsidRDefault="007535A8" w:rsidP="00967CF2">
      <w:pPr>
        <w:spacing w:after="120" w:line="240" w:lineRule="auto"/>
        <w:ind w:right="-279"/>
        <w:jc w:val="center"/>
        <w:rPr>
          <w:rFonts w:ascii="Times New Roman" w:eastAsia="Times New Roman" w:hAnsi="Times New Roman" w:cs="CordiaUPC"/>
          <w:sz w:val="24"/>
          <w:szCs w:val="24"/>
        </w:rPr>
      </w:pPr>
      <w:r>
        <w:rPr>
          <w:rFonts w:ascii="Times New Roman" w:eastAsia="Times New Roman" w:hAnsi="Times New Roman" w:cs="CordiaUPC"/>
          <w:sz w:val="24"/>
          <w:szCs w:val="24"/>
        </w:rPr>
        <w:t xml:space="preserve">FINANCIAL </w:t>
      </w:r>
      <w:r w:rsidR="00967CF2" w:rsidRPr="00967CF2">
        <w:rPr>
          <w:rFonts w:ascii="Times New Roman" w:eastAsia="Times New Roman" w:hAnsi="Times New Roman" w:cs="CordiaUPC"/>
          <w:sz w:val="24"/>
          <w:szCs w:val="24"/>
        </w:rPr>
        <w:t>STATEMENTS</w:t>
      </w:r>
    </w:p>
    <w:p w14:paraId="52B9B934" w14:textId="6B8849B7" w:rsidR="00967CF2" w:rsidRPr="00C22EE3"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FOR THE YEAR ENDED DECEMBER 31, 2</w:t>
      </w:r>
      <w:r w:rsidRPr="0047685B">
        <w:rPr>
          <w:rFonts w:ascii="Times New Roman" w:eastAsia="Times New Roman" w:hAnsi="Times New Roman" w:cs="Times New Roman"/>
          <w:sz w:val="24"/>
          <w:szCs w:val="24"/>
        </w:rPr>
        <w:t>0</w:t>
      </w:r>
      <w:r w:rsidR="002A34F4" w:rsidRPr="0047685B">
        <w:rPr>
          <w:rFonts w:ascii="Times New Roman" w:eastAsia="Times New Roman" w:hAnsi="Times New Roman" w:cs="Times New Roman"/>
          <w:sz w:val="24"/>
          <w:szCs w:val="24"/>
        </w:rPr>
        <w:t>2</w:t>
      </w:r>
      <w:r w:rsidR="00C22EE3">
        <w:rPr>
          <w:rFonts w:ascii="Times New Roman" w:eastAsia="Times New Roman" w:hAnsi="Times New Roman" w:cs="Times New Roman"/>
          <w:sz w:val="24"/>
          <w:szCs w:val="24"/>
        </w:rPr>
        <w:t>3</w:t>
      </w:r>
    </w:p>
    <w:p w14:paraId="3A02EBB7" w14:textId="77777777"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AND</w:t>
      </w:r>
    </w:p>
    <w:p w14:paraId="1D198D92" w14:textId="77777777" w:rsidR="00967CF2" w:rsidRPr="00967CF2" w:rsidRDefault="00967CF2" w:rsidP="00967CF2">
      <w:pPr>
        <w:keepNext/>
        <w:spacing w:after="0" w:line="240" w:lineRule="auto"/>
        <w:ind w:right="-279"/>
        <w:jc w:val="center"/>
        <w:outlineLvl w:val="0"/>
        <w:rPr>
          <w:rFonts w:ascii="Times New Roman" w:eastAsia="Times New Roman" w:hAnsi="Times New Roman" w:cs="Angsana New"/>
          <w:kern w:val="32"/>
          <w:sz w:val="24"/>
          <w:szCs w:val="24"/>
          <w:lang w:val="x-none" w:eastAsia="x-none"/>
        </w:rPr>
      </w:pPr>
      <w:r w:rsidRPr="00967CF2">
        <w:rPr>
          <w:rFonts w:ascii="Times New Roman" w:eastAsia="Times New Roman" w:hAnsi="Times New Roman" w:cs="Angsana New"/>
          <w:kern w:val="32"/>
          <w:sz w:val="24"/>
          <w:szCs w:val="24"/>
          <w:lang w:val="x-none" w:eastAsia="x-none"/>
        </w:rPr>
        <w:t>INDEPENDENT AUDITOR</w:t>
      </w:r>
      <w:r w:rsidRPr="00967CF2">
        <w:rPr>
          <w:rFonts w:ascii="Times New Roman" w:eastAsia="Times New Roman" w:hAnsi="Times New Roman" w:cs="Angsana New"/>
          <w:kern w:val="32"/>
          <w:sz w:val="24"/>
          <w:szCs w:val="24"/>
          <w:cs/>
          <w:lang w:val="x-none" w:eastAsia="x-none"/>
        </w:rPr>
        <w:t>’</w:t>
      </w:r>
      <w:r w:rsidRPr="00967CF2">
        <w:rPr>
          <w:rFonts w:ascii="Times New Roman" w:eastAsia="Times New Roman" w:hAnsi="Times New Roman" w:cs="Angsana New"/>
          <w:kern w:val="32"/>
          <w:sz w:val="24"/>
          <w:szCs w:val="24"/>
          <w:lang w:val="x-none" w:eastAsia="x-none"/>
        </w:rPr>
        <w:t>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967CF2" w:rsidRPr="00967CF2" w14:paraId="0301C4EC" w14:textId="77777777" w:rsidTr="00677CE4">
        <w:tc>
          <w:tcPr>
            <w:tcW w:w="8931" w:type="dxa"/>
            <w:tcBorders>
              <w:top w:val="nil"/>
              <w:left w:val="nil"/>
              <w:right w:val="nil"/>
            </w:tcBorders>
          </w:tcPr>
          <w:p w14:paraId="7858D574" w14:textId="77777777" w:rsidR="00967CF2" w:rsidRPr="00967CF2" w:rsidRDefault="00967CF2" w:rsidP="00967CF2">
            <w:pPr>
              <w:spacing w:after="120" w:line="240" w:lineRule="auto"/>
              <w:ind w:right="-279"/>
              <w:jc w:val="center"/>
              <w:rPr>
                <w:rFonts w:ascii="Times New Roman" w:eastAsia="Times New Roman" w:hAnsi="Times New Roman" w:cs="CordiaUPC"/>
                <w:sz w:val="24"/>
                <w:szCs w:val="24"/>
              </w:rPr>
            </w:pPr>
          </w:p>
        </w:tc>
      </w:tr>
    </w:tbl>
    <w:p w14:paraId="75EC35E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1DD94A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9D77A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004347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5D67D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166555D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89AA51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FBC65F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9A0327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1BD87C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F0FAB9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737DF0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57438C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6B41D43"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6D378C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9CDDB5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964590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9B8DCE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4005972"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745317"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5A469A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F770743"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45E610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13BCC1D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B64A0A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E74212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8299482"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E33456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FFB265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0FB877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C87C2B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F46611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A08860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409A07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05ECA3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F8105C9"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3C7CD6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31EE88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3CAE77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A1EC66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9AF29A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FDDAE47" w14:textId="77777777" w:rsidR="00967CF2" w:rsidRPr="00967CF2" w:rsidRDefault="00967CF2" w:rsidP="00C269C2">
      <w:pPr>
        <w:spacing w:after="0" w:line="240" w:lineRule="auto"/>
        <w:ind w:right="-279"/>
        <w:jc w:val="center"/>
        <w:rPr>
          <w:rFonts w:ascii="Times New Roman" w:eastAsia="Times New Roman" w:hAnsi="Times New Roman" w:cs="CordiaUPC"/>
          <w:b/>
          <w:bCs/>
          <w:color w:val="000000"/>
          <w:szCs w:val="22"/>
        </w:rPr>
      </w:pPr>
    </w:p>
    <w:p w14:paraId="7673C5FD" w14:textId="77777777" w:rsidR="00D36A53" w:rsidRDefault="00D36A53" w:rsidP="00C269C2">
      <w:pPr>
        <w:pStyle w:val="Default"/>
        <w:ind w:left="284"/>
        <w:jc w:val="center"/>
        <w:rPr>
          <w:rFonts w:ascii="Times New Roman" w:hAnsi="Times New Roman" w:cs="Times New Roman"/>
          <w:b/>
          <w:bCs/>
          <w:u w:val="single"/>
        </w:rPr>
      </w:pPr>
    </w:p>
    <w:p w14:paraId="527F5FD6" w14:textId="77777777" w:rsidR="00C269C2" w:rsidRDefault="00C269C2" w:rsidP="00C269C2">
      <w:pPr>
        <w:pStyle w:val="Default"/>
        <w:ind w:left="284"/>
        <w:jc w:val="center"/>
        <w:rPr>
          <w:rFonts w:ascii="Times New Roman" w:hAnsi="Times New Roman" w:cs="Times New Roman"/>
          <w:b/>
          <w:bCs/>
          <w:u w:val="single"/>
        </w:rPr>
      </w:pPr>
    </w:p>
    <w:p w14:paraId="7B8C885A" w14:textId="77777777" w:rsidR="00E063FB" w:rsidRPr="00EC2A69" w:rsidRDefault="00E063FB" w:rsidP="002032AF">
      <w:pPr>
        <w:pStyle w:val="Default"/>
        <w:ind w:left="284" w:hanging="284"/>
        <w:jc w:val="center"/>
        <w:rPr>
          <w:rFonts w:ascii="Times New Roman" w:hAnsi="Times New Roman" w:cs="Times New Roman"/>
          <w:b/>
          <w:bCs/>
          <w:u w:val="single"/>
        </w:rPr>
      </w:pPr>
      <w:proofErr w:type="gramStart"/>
      <w:r w:rsidRPr="00EC2A69">
        <w:rPr>
          <w:rFonts w:ascii="Times New Roman" w:hAnsi="Times New Roman" w:cs="Times New Roman"/>
          <w:b/>
          <w:bCs/>
          <w:u w:val="single"/>
        </w:rPr>
        <w:t>INDEPENDENT  AUDITOR</w:t>
      </w:r>
      <w:r w:rsidRPr="00EC2A69">
        <w:rPr>
          <w:rFonts w:ascii="Times New Roman" w:hAnsi="Times New Roman" w:cs="Angsana New"/>
          <w:b/>
          <w:bCs/>
          <w:u w:val="single"/>
          <w:cs/>
        </w:rPr>
        <w:t>’</w:t>
      </w:r>
      <w:r w:rsidRPr="00EC2A69">
        <w:rPr>
          <w:rFonts w:ascii="Times New Roman" w:hAnsi="Times New Roman" w:cs="Times New Roman"/>
          <w:b/>
          <w:bCs/>
          <w:u w:val="single"/>
        </w:rPr>
        <w:t>S</w:t>
      </w:r>
      <w:proofErr w:type="gramEnd"/>
      <w:r w:rsidRPr="00EC2A69">
        <w:rPr>
          <w:rFonts w:ascii="Times New Roman" w:hAnsi="Times New Roman" w:cs="Times New Roman"/>
          <w:b/>
          <w:bCs/>
          <w:u w:val="single"/>
        </w:rPr>
        <w:t xml:space="preserve">  REPORT</w:t>
      </w:r>
    </w:p>
    <w:p w14:paraId="5957EF50" w14:textId="77777777" w:rsidR="00E063FB" w:rsidRPr="002032AF" w:rsidRDefault="00E063FB" w:rsidP="002032AF">
      <w:pPr>
        <w:ind w:left="284" w:right="-25" w:hanging="284"/>
        <w:jc w:val="thaiDistribute"/>
        <w:outlineLvl w:val="0"/>
        <w:rPr>
          <w:rFonts w:cs="Times New Roman"/>
          <w:sz w:val="18"/>
          <w:szCs w:val="18"/>
          <w:cs/>
        </w:rPr>
      </w:pPr>
    </w:p>
    <w:p w14:paraId="1D84AB67" w14:textId="77777777" w:rsidR="0067756E" w:rsidRDefault="00E063FB" w:rsidP="003E053F">
      <w:pPr>
        <w:spacing w:after="360"/>
        <w:ind w:left="425" w:right="-23" w:hanging="425"/>
        <w:outlineLvl w:val="0"/>
        <w:rPr>
          <w:rFonts w:ascii="Times New Roman" w:hAnsi="Times New Roman" w:cs="Times New Roman"/>
          <w:b/>
          <w:bCs/>
          <w:sz w:val="18"/>
          <w:szCs w:val="18"/>
        </w:rPr>
      </w:pPr>
      <w:r w:rsidRPr="002032AF">
        <w:rPr>
          <w:rFonts w:ascii="Times New Roman" w:hAnsi="Times New Roman" w:cs="Times New Roman"/>
          <w:b/>
          <w:bCs/>
          <w:color w:val="000000"/>
          <w:sz w:val="18"/>
          <w:szCs w:val="18"/>
        </w:rPr>
        <w:t>To</w:t>
      </w:r>
      <w:r w:rsidRPr="002032AF">
        <w:rPr>
          <w:rFonts w:ascii="Times New Roman" w:hAnsi="Times New Roman" w:cs="Times New Roman"/>
          <w:b/>
          <w:bCs/>
          <w:color w:val="000000"/>
          <w:sz w:val="18"/>
          <w:szCs w:val="18"/>
        </w:rPr>
        <w:tab/>
        <w:t>The Shareholders and Board of</w:t>
      </w:r>
      <w:r w:rsidR="002D4A65">
        <w:rPr>
          <w:rFonts w:ascii="Times New Roman" w:hAnsi="Times New Roman" w:cs="Times New Roman"/>
          <w:b/>
          <w:bCs/>
          <w:color w:val="000000"/>
          <w:sz w:val="18"/>
          <w:szCs w:val="18"/>
        </w:rPr>
        <w:t xml:space="preserve"> Directors of The Brooker Group </w:t>
      </w:r>
      <w:r w:rsidRPr="002032AF">
        <w:rPr>
          <w:rFonts w:ascii="Times New Roman" w:hAnsi="Times New Roman" w:cs="Times New Roman"/>
          <w:b/>
          <w:bCs/>
          <w:color w:val="000000"/>
          <w:sz w:val="18"/>
          <w:szCs w:val="18"/>
        </w:rPr>
        <w:t>Public Company Limited</w:t>
      </w:r>
      <w:r w:rsidR="002032AF" w:rsidRPr="002032AF">
        <w:rPr>
          <w:rFonts w:ascii="Times New Roman" w:hAnsi="Times New Roman" w:cs="Angsana New"/>
          <w:b/>
          <w:bCs/>
          <w:sz w:val="18"/>
          <w:szCs w:val="18"/>
          <w:cs/>
        </w:rPr>
        <w:t xml:space="preserve"> </w:t>
      </w:r>
    </w:p>
    <w:p w14:paraId="05B05202" w14:textId="77777777" w:rsidR="00E063FB" w:rsidRPr="00997B85" w:rsidRDefault="00E063FB" w:rsidP="003E053F">
      <w:pPr>
        <w:pStyle w:val="ListParagraph"/>
        <w:numPr>
          <w:ilvl w:val="0"/>
          <w:numId w:val="9"/>
        </w:numPr>
        <w:spacing w:after="240"/>
        <w:ind w:left="425" w:right="-23" w:hanging="425"/>
        <w:outlineLvl w:val="0"/>
        <w:rPr>
          <w:rFonts w:ascii="Times New Roman" w:hAnsi="Times New Roman" w:cs="Times New Roman"/>
          <w:b/>
          <w:bCs/>
          <w:sz w:val="18"/>
          <w:szCs w:val="18"/>
        </w:rPr>
      </w:pPr>
      <w:r w:rsidRPr="00997B85">
        <w:rPr>
          <w:rFonts w:ascii="Times New Roman" w:hAnsi="Times New Roman" w:cs="Times New Roman"/>
          <w:b/>
          <w:bCs/>
          <w:sz w:val="18"/>
          <w:szCs w:val="18"/>
        </w:rPr>
        <w:t xml:space="preserve">Opinion </w:t>
      </w:r>
    </w:p>
    <w:p w14:paraId="5846C40F" w14:textId="790CF79D" w:rsidR="00E063FB" w:rsidRPr="00C03A30" w:rsidRDefault="00E063FB" w:rsidP="00817DDD">
      <w:pPr>
        <w:pStyle w:val="Default"/>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I have audited the consolidated financial statements of</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Brooker Group</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Public Company Limited and its subsidiaries </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the </w:t>
      </w:r>
      <w:r w:rsidRPr="002032AF">
        <w:rPr>
          <w:rFonts w:ascii="Times New Roman" w:hAnsi="Times New Roman" w:cs="Angsana New"/>
          <w:sz w:val="18"/>
          <w:szCs w:val="18"/>
          <w:cs/>
        </w:rPr>
        <w:t>“</w:t>
      </w:r>
      <w:r w:rsidRPr="002032AF">
        <w:rPr>
          <w:rFonts w:ascii="Times New Roman" w:hAnsi="Times New Roman" w:cs="Times New Roman"/>
          <w:sz w:val="18"/>
          <w:szCs w:val="18"/>
        </w:rPr>
        <w:t>Group</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and the separate financial </w:t>
      </w:r>
      <w:r w:rsidRPr="00C03A30">
        <w:rPr>
          <w:rFonts w:ascii="Times New Roman" w:hAnsi="Times New Roman" w:cs="Times New Roman"/>
          <w:sz w:val="18"/>
          <w:szCs w:val="18"/>
        </w:rPr>
        <w:t>statements of The Brooker Group</w:t>
      </w:r>
      <w:r w:rsidRPr="00C03A30">
        <w:rPr>
          <w:rFonts w:ascii="Times New Roman" w:hAnsi="Times New Roman" w:cs="Angsana New"/>
          <w:sz w:val="18"/>
          <w:szCs w:val="18"/>
          <w:cs/>
        </w:rPr>
        <w:t>.</w:t>
      </w:r>
      <w:r w:rsidRPr="00C03A30">
        <w:rPr>
          <w:rFonts w:ascii="Times New Roman" w:hAnsi="Times New Roman" w:cs="Times New Roman"/>
          <w:sz w:val="18"/>
          <w:szCs w:val="18"/>
        </w:rPr>
        <w:t xml:space="preserve">Public Company Limited </w:t>
      </w:r>
      <w:r w:rsidRPr="00C03A30">
        <w:rPr>
          <w:rFonts w:ascii="Times New Roman" w:hAnsi="Times New Roman" w:cs="Angsana New"/>
          <w:sz w:val="18"/>
          <w:szCs w:val="18"/>
          <w:cs/>
        </w:rPr>
        <w:t>(</w:t>
      </w:r>
      <w:r w:rsidRPr="00C03A30">
        <w:rPr>
          <w:rFonts w:ascii="Times New Roman" w:hAnsi="Times New Roman" w:cs="Times New Roman"/>
          <w:sz w:val="18"/>
          <w:szCs w:val="18"/>
        </w:rPr>
        <w:t xml:space="preserve">the </w:t>
      </w:r>
      <w:r w:rsidRPr="00C03A30">
        <w:rPr>
          <w:rFonts w:ascii="Times New Roman" w:hAnsi="Times New Roman" w:cs="Angsana New"/>
          <w:sz w:val="18"/>
          <w:szCs w:val="18"/>
          <w:cs/>
        </w:rPr>
        <w:t>“</w:t>
      </w:r>
      <w:r w:rsidRPr="00C03A30">
        <w:rPr>
          <w:rFonts w:ascii="Times New Roman" w:hAnsi="Times New Roman" w:cs="Times New Roman"/>
          <w:sz w:val="18"/>
          <w:szCs w:val="18"/>
        </w:rPr>
        <w:t>Company</w:t>
      </w:r>
      <w:r w:rsidRPr="00C03A30">
        <w:rPr>
          <w:rFonts w:ascii="Times New Roman" w:hAnsi="Times New Roman" w:cs="Angsana New"/>
          <w:sz w:val="18"/>
          <w:szCs w:val="18"/>
          <w:cs/>
        </w:rPr>
        <w:t xml:space="preserve">”) </w:t>
      </w:r>
      <w:r w:rsidRPr="00C03A30">
        <w:rPr>
          <w:rFonts w:ascii="Times New Roman" w:hAnsi="Times New Roman" w:cs="Times New Roman"/>
          <w:sz w:val="18"/>
          <w:szCs w:val="18"/>
        </w:rPr>
        <w:t xml:space="preserve">which comprise the consolidated and separate statements of financial </w:t>
      </w:r>
      <w:r w:rsidR="007535A8" w:rsidRPr="00C03A30">
        <w:rPr>
          <w:rFonts w:ascii="Times New Roman" w:hAnsi="Times New Roman" w:cs="Times New Roman"/>
          <w:sz w:val="18"/>
          <w:szCs w:val="18"/>
        </w:rPr>
        <w:t xml:space="preserve">position as of December 31, </w:t>
      </w:r>
      <w:r w:rsidR="0047685B" w:rsidRPr="00C03A30">
        <w:rPr>
          <w:rFonts w:ascii="Times New Roman" w:eastAsia="Times New Roman" w:hAnsi="Times New Roman" w:cs="CordiaUPC"/>
          <w:sz w:val="18"/>
          <w:szCs w:val="18"/>
        </w:rPr>
        <w:t>2</w:t>
      </w:r>
      <w:r w:rsidR="0047685B" w:rsidRPr="00C03A30">
        <w:rPr>
          <w:rFonts w:ascii="Times New Roman" w:eastAsia="Times New Roman" w:hAnsi="Times New Roman" w:cs="Times New Roman"/>
          <w:sz w:val="18"/>
          <w:szCs w:val="18"/>
        </w:rPr>
        <w:t>02</w:t>
      </w:r>
      <w:r w:rsidR="00C22EE3">
        <w:rPr>
          <w:rFonts w:ascii="Times New Roman" w:eastAsia="Times New Roman" w:hAnsi="Times New Roman" w:cs="Times New Roman"/>
          <w:sz w:val="18"/>
          <w:szCs w:val="18"/>
        </w:rPr>
        <w:t>3</w:t>
      </w:r>
      <w:r w:rsidRPr="00C03A30">
        <w:rPr>
          <w:rFonts w:ascii="Times New Roman" w:hAnsi="Times New Roman" w:cs="Times New Roman"/>
          <w:sz w:val="18"/>
          <w:szCs w:val="18"/>
        </w:rPr>
        <w:t>, and the related consolidated and separate statements of changes in equity, income, comprehensive income, and cash flows for the year then ended, and notes to the financial statements, including a summary of significant accounting policies</w:t>
      </w:r>
      <w:r w:rsidRPr="00C03A30">
        <w:rPr>
          <w:rFonts w:ascii="Times New Roman" w:hAnsi="Times New Roman" w:cs="Angsana New"/>
          <w:sz w:val="18"/>
          <w:szCs w:val="18"/>
          <w:cs/>
        </w:rPr>
        <w:t>.</w:t>
      </w:r>
    </w:p>
    <w:p w14:paraId="2DDC492B" w14:textId="4AE244D7" w:rsidR="00E063FB" w:rsidRPr="002032AF" w:rsidRDefault="00E063FB" w:rsidP="003E053F">
      <w:pPr>
        <w:pStyle w:val="Default"/>
        <w:spacing w:after="240" w:line="360" w:lineRule="auto"/>
        <w:ind w:left="426" w:right="-23"/>
        <w:jc w:val="thaiDistribute"/>
        <w:rPr>
          <w:rFonts w:ascii="Times New Roman" w:hAnsi="Times New Roman" w:cs="Times New Roman"/>
          <w:sz w:val="18"/>
          <w:szCs w:val="18"/>
        </w:rPr>
      </w:pPr>
      <w:r w:rsidRPr="00C03A30">
        <w:rPr>
          <w:rFonts w:ascii="Times New Roman" w:hAnsi="Times New Roman" w:cs="Times New Roman"/>
          <w:sz w:val="18"/>
          <w:szCs w:val="18"/>
        </w:rPr>
        <w:t xml:space="preserve">In my opinion, the accompanying consolidated and separate financial statements present fairly, in all material respects, the financial position of The Brooker Group Public Company Limited and its subsidiaries and of The Brooker Group Public Company Limited as of December </w:t>
      </w:r>
      <w:r w:rsidRPr="00C03A30">
        <w:rPr>
          <w:rFonts w:ascii="Times New Roman" w:hAnsi="Times New Roman" w:cs="Angsana New"/>
          <w:sz w:val="18"/>
          <w:szCs w:val="18"/>
        </w:rPr>
        <w:t>31</w:t>
      </w:r>
      <w:r w:rsidRPr="00C03A30">
        <w:rPr>
          <w:rFonts w:ascii="Times New Roman" w:hAnsi="Times New Roman" w:cs="Times New Roman"/>
          <w:sz w:val="18"/>
          <w:szCs w:val="18"/>
        </w:rPr>
        <w:t>,</w:t>
      </w:r>
      <w:r w:rsidRPr="00C03A30">
        <w:rPr>
          <w:rFonts w:ascii="Times New Roman" w:hAnsi="Times New Roman" w:cs="Angsana New"/>
          <w:sz w:val="18"/>
          <w:szCs w:val="18"/>
          <w:cs/>
        </w:rPr>
        <w:t xml:space="preserve"> </w:t>
      </w:r>
      <w:r w:rsidR="0047685B" w:rsidRPr="00C03A30">
        <w:rPr>
          <w:rFonts w:ascii="Times New Roman" w:eastAsia="Times New Roman" w:hAnsi="Times New Roman" w:cs="CordiaUPC"/>
          <w:sz w:val="18"/>
          <w:szCs w:val="18"/>
        </w:rPr>
        <w:t>2</w:t>
      </w:r>
      <w:r w:rsidR="0047685B" w:rsidRPr="00C03A30">
        <w:rPr>
          <w:rFonts w:ascii="Times New Roman" w:eastAsia="Times New Roman" w:hAnsi="Times New Roman" w:cs="Times New Roman"/>
          <w:sz w:val="18"/>
          <w:szCs w:val="18"/>
        </w:rPr>
        <w:t>02</w:t>
      </w:r>
      <w:r w:rsidR="00C22EE3">
        <w:rPr>
          <w:rFonts w:ascii="Times New Roman" w:eastAsia="Times New Roman" w:hAnsi="Times New Roman" w:cs="Times New Roman"/>
          <w:sz w:val="18"/>
          <w:szCs w:val="18"/>
        </w:rPr>
        <w:t>3</w:t>
      </w:r>
      <w:r w:rsidRPr="00C03A30">
        <w:rPr>
          <w:rFonts w:ascii="Times New Roman" w:hAnsi="Times New Roman" w:cs="Times New Roman"/>
          <w:sz w:val="18"/>
          <w:szCs w:val="18"/>
        </w:rPr>
        <w:t>, and financial performance</w:t>
      </w:r>
      <w:r w:rsidRPr="002032AF">
        <w:rPr>
          <w:rFonts w:ascii="Times New Roman" w:hAnsi="Times New Roman" w:cs="Times New Roman"/>
          <w:sz w:val="18"/>
          <w:szCs w:val="18"/>
        </w:rPr>
        <w:t xml:space="preserve"> and cash flows for the year then ended in accordance with Thai Financial Reporting Standards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TFRSs</w:t>
      </w:r>
      <w:r w:rsidRPr="002032AF">
        <w:rPr>
          <w:rFonts w:ascii="Times New Roman" w:hAnsi="Times New Roman" w:cs="Angsana New"/>
          <w:sz w:val="18"/>
          <w:szCs w:val="18"/>
          <w:cs/>
        </w:rPr>
        <w:t xml:space="preserve">”). </w:t>
      </w:r>
    </w:p>
    <w:p w14:paraId="76EFC8AA" w14:textId="77777777" w:rsidR="00E063FB" w:rsidRPr="002032AF" w:rsidRDefault="00E063FB" w:rsidP="003E053F">
      <w:pPr>
        <w:pStyle w:val="Default"/>
        <w:numPr>
          <w:ilvl w:val="0"/>
          <w:numId w:val="9"/>
        </w:numPr>
        <w:spacing w:before="120" w:after="240"/>
        <w:ind w:left="425" w:right="-23" w:hanging="425"/>
        <w:rPr>
          <w:rFonts w:ascii="Times New Roman" w:hAnsi="Times New Roman" w:cs="Times New Roman"/>
          <w:sz w:val="18"/>
          <w:szCs w:val="18"/>
        </w:rPr>
      </w:pPr>
      <w:r w:rsidRPr="002032AF">
        <w:rPr>
          <w:rFonts w:ascii="Times New Roman" w:hAnsi="Times New Roman" w:cs="Times New Roman"/>
          <w:b/>
          <w:bCs/>
          <w:sz w:val="18"/>
          <w:szCs w:val="18"/>
        </w:rPr>
        <w:t xml:space="preserve">Basis for Opinion </w:t>
      </w:r>
    </w:p>
    <w:p w14:paraId="67F21DFD" w14:textId="1C1B4793" w:rsidR="00E063FB" w:rsidRPr="00C03A30" w:rsidRDefault="00E063FB" w:rsidP="003E053F">
      <w:pPr>
        <w:pStyle w:val="Default"/>
        <w:spacing w:after="240" w:line="360" w:lineRule="auto"/>
        <w:ind w:left="425" w:right="-23"/>
        <w:jc w:val="thaiDistribute"/>
        <w:rPr>
          <w:rFonts w:ascii="Times New Roman" w:hAnsi="Times New Roman" w:cs="Angsana New"/>
          <w:color w:val="auto"/>
          <w:sz w:val="18"/>
          <w:szCs w:val="18"/>
        </w:rPr>
      </w:pPr>
      <w:r w:rsidRPr="00C03A30">
        <w:rPr>
          <w:rFonts w:ascii="Times New Roman" w:hAnsi="Times New Roman" w:cs="Times New Roman"/>
          <w:sz w:val="18"/>
          <w:szCs w:val="18"/>
        </w:rPr>
        <w:t xml:space="preserve">I conducted my audit in accordance with Thai Standards on Auditing </w:t>
      </w:r>
      <w:r w:rsidRPr="00C03A30">
        <w:rPr>
          <w:rFonts w:ascii="Times New Roman" w:hAnsi="Times New Roman" w:cs="Times New Roman"/>
          <w:sz w:val="18"/>
          <w:szCs w:val="18"/>
          <w:cs/>
        </w:rPr>
        <w:t>(“</w:t>
      </w:r>
      <w:r w:rsidRPr="00C03A30">
        <w:rPr>
          <w:rFonts w:ascii="Times New Roman" w:hAnsi="Times New Roman" w:cs="Times New Roman"/>
          <w:sz w:val="18"/>
          <w:szCs w:val="18"/>
        </w:rPr>
        <w:t>TSAs</w:t>
      </w:r>
      <w:r w:rsidRPr="00C03A30">
        <w:rPr>
          <w:rFonts w:ascii="Times New Roman" w:hAnsi="Times New Roman" w:cs="Times New Roman"/>
          <w:sz w:val="18"/>
          <w:szCs w:val="18"/>
          <w:cs/>
        </w:rPr>
        <w:t xml:space="preserve">”). </w:t>
      </w:r>
      <w:r w:rsidRPr="00C03A30">
        <w:rPr>
          <w:rFonts w:ascii="Times New Roman" w:hAnsi="Times New Roman" w:cs="Times New Roman"/>
          <w:sz w:val="18"/>
          <w:szCs w:val="18"/>
        </w:rPr>
        <w:t>My responsibilities under those standards are further described in the Auditor</w:t>
      </w:r>
      <w:r w:rsidRPr="00C03A30">
        <w:rPr>
          <w:rFonts w:ascii="Times New Roman" w:hAnsi="Times New Roman" w:cs="Times New Roman"/>
          <w:sz w:val="18"/>
          <w:szCs w:val="18"/>
          <w:cs/>
        </w:rPr>
        <w:t>’</w:t>
      </w:r>
      <w:r w:rsidRPr="00C03A30">
        <w:rPr>
          <w:rFonts w:ascii="Times New Roman" w:hAnsi="Times New Roman" w:cs="Times New Roman"/>
          <w:sz w:val="18"/>
          <w:szCs w:val="18"/>
        </w:rPr>
        <w:t xml:space="preserve">s Responsibilities for the Audit of the Consolidated and Separate Financial </w:t>
      </w:r>
      <w:r w:rsidRPr="00C03A30">
        <w:rPr>
          <w:rFonts w:ascii="Times New Roman" w:hAnsi="Times New Roman" w:cs="Times New Roman"/>
          <w:color w:val="auto"/>
          <w:sz w:val="18"/>
          <w:szCs w:val="18"/>
        </w:rPr>
        <w:t>Statements section of my report</w:t>
      </w:r>
      <w:r w:rsidRPr="00C03A30">
        <w:rPr>
          <w:rFonts w:ascii="Times New Roman" w:hAnsi="Times New Roman" w:cs="Times New Roman"/>
          <w:color w:val="auto"/>
          <w:sz w:val="18"/>
          <w:szCs w:val="18"/>
          <w:cs/>
        </w:rPr>
        <w:t xml:space="preserve">. </w:t>
      </w:r>
      <w:r w:rsidRPr="00C03A30">
        <w:rPr>
          <w:rFonts w:ascii="Times New Roman" w:hAnsi="Times New Roman" w:cs="Times New Roman"/>
          <w:color w:val="auto"/>
          <w:sz w:val="18"/>
          <w:szCs w:val="18"/>
        </w:rPr>
        <w:t>I am independent of the Group in accordance with the</w:t>
      </w:r>
      <w:r w:rsidR="00F27CBB" w:rsidRPr="00C03A30">
        <w:rPr>
          <w:rFonts w:ascii="Times New Roman" w:hAnsi="Times New Roman" w:cs="Times New Roman"/>
          <w:color w:val="auto"/>
          <w:sz w:val="18"/>
          <w:szCs w:val="18"/>
          <w:cs/>
        </w:rPr>
        <w:t xml:space="preserve"> </w:t>
      </w:r>
      <w:r w:rsidRPr="00C03A30">
        <w:rPr>
          <w:rFonts w:ascii="Times New Roman" w:hAnsi="Times New Roman" w:cs="Times New Roman"/>
          <w:color w:val="auto"/>
          <w:sz w:val="18"/>
          <w:szCs w:val="18"/>
        </w:rPr>
        <w:t xml:space="preserve">Code of Ethics for Professional Accountants </w:t>
      </w:r>
      <w:r w:rsidR="0047685B" w:rsidRPr="00C03A30">
        <w:rPr>
          <w:rFonts w:ascii="Times New Roman" w:hAnsi="Times New Roman" w:cs="Times New Roman"/>
          <w:color w:val="auto"/>
          <w:kern w:val="20"/>
          <w:sz w:val="18"/>
          <w:szCs w:val="18"/>
          <w:lang w:bidi="he-IL"/>
        </w:rPr>
        <w:t>including Independence Standards</w:t>
      </w:r>
      <w:r w:rsidR="0047685B" w:rsidRPr="00C03A30">
        <w:rPr>
          <w:rFonts w:ascii="Times New Roman" w:hAnsi="Times New Roman" w:cs="Times New Roman"/>
          <w:color w:val="auto"/>
          <w:kern w:val="20"/>
          <w:sz w:val="18"/>
          <w:szCs w:val="18"/>
          <w:cs/>
        </w:rPr>
        <w:t xml:space="preserve"> </w:t>
      </w:r>
      <w:r w:rsidR="0047685B" w:rsidRPr="00C03A30">
        <w:rPr>
          <w:rFonts w:ascii="Times New Roman" w:hAnsi="Times New Roman" w:cs="Times New Roman"/>
          <w:color w:val="auto"/>
          <w:kern w:val="20"/>
          <w:sz w:val="18"/>
          <w:szCs w:val="18"/>
        </w:rPr>
        <w:t xml:space="preserve">issued by the </w:t>
      </w:r>
      <w:r w:rsidR="0047685B" w:rsidRPr="00C03A30">
        <w:rPr>
          <w:rFonts w:ascii="Times New Roman" w:hAnsi="Times New Roman" w:cs="Times New Roman"/>
          <w:color w:val="auto"/>
          <w:kern w:val="20"/>
          <w:sz w:val="18"/>
          <w:szCs w:val="18"/>
          <w:lang w:bidi="he-IL"/>
        </w:rPr>
        <w:t>Federation of Accounting Professions</w:t>
      </w:r>
      <w:r w:rsidR="0047685B" w:rsidRPr="00C03A30">
        <w:rPr>
          <w:rFonts w:ascii="Times New Roman" w:hAnsi="Times New Roman" w:cs="Times New Roman"/>
          <w:color w:val="auto"/>
          <w:kern w:val="20"/>
          <w:sz w:val="18"/>
          <w:szCs w:val="18"/>
          <w:cs/>
        </w:rPr>
        <w:t xml:space="preserve"> </w:t>
      </w:r>
      <w:r w:rsidR="0047685B" w:rsidRPr="00C03A30">
        <w:rPr>
          <w:rFonts w:ascii="Times New Roman" w:eastAsia="Arial" w:hAnsi="Times New Roman" w:cs="Times New Roman"/>
          <w:color w:val="auto"/>
          <w:sz w:val="18"/>
          <w:szCs w:val="18"/>
        </w:rPr>
        <w:t>under the royal Patronage of</w:t>
      </w:r>
      <w:r w:rsidR="0047685B" w:rsidRPr="00C03A30">
        <w:rPr>
          <w:rFonts w:ascii="Times New Roman" w:eastAsia="Arial" w:hAnsi="Times New Roman" w:cs="Times New Roman"/>
          <w:color w:val="auto"/>
          <w:sz w:val="18"/>
          <w:szCs w:val="18"/>
          <w:cs/>
        </w:rPr>
        <w:t xml:space="preserve"> </w:t>
      </w:r>
      <w:r w:rsidR="0047685B" w:rsidRPr="00C03A30">
        <w:rPr>
          <w:rFonts w:ascii="Times New Roman" w:eastAsia="Arial" w:hAnsi="Times New Roman" w:cs="Times New Roman"/>
          <w:color w:val="auto"/>
          <w:sz w:val="18"/>
          <w:szCs w:val="18"/>
        </w:rPr>
        <w:t xml:space="preserve"> his Majesty the King</w:t>
      </w:r>
      <w:r w:rsidR="0047685B" w:rsidRPr="00C03A30">
        <w:rPr>
          <w:rFonts w:ascii="Times New Roman" w:hAnsi="Times New Roman" w:cs="Times New Roman"/>
          <w:color w:val="auto"/>
          <w:kern w:val="20"/>
          <w:sz w:val="18"/>
          <w:szCs w:val="18"/>
          <w:cs/>
        </w:rPr>
        <w:t xml:space="preserve"> (</w:t>
      </w:r>
      <w:r w:rsidR="0047685B" w:rsidRPr="00C03A30">
        <w:rPr>
          <w:rFonts w:ascii="Times New Roman" w:hAnsi="Times New Roman" w:cs="Times New Roman"/>
          <w:color w:val="auto"/>
          <w:kern w:val="20"/>
          <w:sz w:val="18"/>
          <w:szCs w:val="18"/>
          <w:lang w:bidi="he-IL"/>
        </w:rPr>
        <w:t>Code of Ethics for Professional Accountants</w:t>
      </w:r>
      <w:r w:rsidR="0047685B" w:rsidRPr="00C03A30">
        <w:rPr>
          <w:rFonts w:ascii="Times New Roman" w:hAnsi="Times New Roman" w:cs="Times New Roman"/>
          <w:color w:val="auto"/>
          <w:kern w:val="20"/>
          <w:sz w:val="18"/>
          <w:szCs w:val="18"/>
          <w:cs/>
        </w:rPr>
        <w:t>)</w:t>
      </w:r>
      <w:r w:rsidR="0047685B" w:rsidRPr="00C03A30">
        <w:rPr>
          <w:rFonts w:ascii="Times New Roman" w:eastAsia="Arial" w:hAnsi="Times New Roman" w:cs="Times New Roman"/>
          <w:color w:val="auto"/>
          <w:sz w:val="18"/>
          <w:szCs w:val="18"/>
          <w:cs/>
        </w:rPr>
        <w:t xml:space="preserve"> </w:t>
      </w:r>
      <w:r w:rsidRPr="00C03A30">
        <w:rPr>
          <w:rFonts w:ascii="Times New Roman" w:hAnsi="Times New Roman" w:cs="Times New Roman"/>
          <w:color w:val="auto"/>
          <w:sz w:val="18"/>
          <w:szCs w:val="18"/>
        </w:rPr>
        <w:t xml:space="preserve">that are relevant to my audit of the consolidated and separate financial statements, and I have fulfilled my other ethical responsibilities in accordance with </w:t>
      </w:r>
      <w:r w:rsidR="0047685B" w:rsidRPr="00C03A30">
        <w:rPr>
          <w:rFonts w:ascii="Times New Roman" w:hAnsi="Times New Roman" w:cs="Times New Roman"/>
          <w:color w:val="auto"/>
          <w:kern w:val="20"/>
          <w:sz w:val="18"/>
          <w:szCs w:val="18"/>
          <w:lang w:bidi="he-IL"/>
        </w:rPr>
        <w:t>the Code of Ethics for Professional Accountants</w:t>
      </w:r>
      <w:r w:rsidR="0047685B" w:rsidRPr="00C03A30">
        <w:rPr>
          <w:rFonts w:ascii="Times New Roman" w:eastAsia="Arial" w:hAnsi="Times New Roman" w:cs="Times New Roman"/>
          <w:color w:val="auto"/>
          <w:sz w:val="18"/>
          <w:szCs w:val="18"/>
        </w:rPr>
        <w:t xml:space="preserve">. </w:t>
      </w:r>
      <w:r w:rsidRPr="00C03A30">
        <w:rPr>
          <w:rFonts w:ascii="Times New Roman" w:hAnsi="Times New Roman" w:cs="Times New Roman"/>
          <w:color w:val="auto"/>
          <w:sz w:val="18"/>
          <w:szCs w:val="18"/>
        </w:rPr>
        <w:t>I believe that the audit evidence I have obtained is sufficient and appropriate to provide a basis for my opinion</w:t>
      </w:r>
      <w:r w:rsidRPr="00C03A30">
        <w:rPr>
          <w:rFonts w:ascii="Times New Roman" w:hAnsi="Times New Roman" w:cs="Angsana New"/>
          <w:color w:val="auto"/>
          <w:sz w:val="18"/>
          <w:szCs w:val="18"/>
          <w:cs/>
        </w:rPr>
        <w:t>.</w:t>
      </w:r>
    </w:p>
    <w:p w14:paraId="4E75530B" w14:textId="77777777" w:rsidR="00E063FB" w:rsidRPr="002032AF" w:rsidRDefault="00E063FB" w:rsidP="003E053F">
      <w:pPr>
        <w:pStyle w:val="Default"/>
        <w:numPr>
          <w:ilvl w:val="0"/>
          <w:numId w:val="9"/>
        </w:numPr>
        <w:spacing w:after="240"/>
        <w:ind w:left="425" w:right="-23" w:hanging="426"/>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w:t>
      </w:r>
    </w:p>
    <w:p w14:paraId="05FFA890" w14:textId="77777777" w:rsidR="00E063FB" w:rsidRPr="00C03A30" w:rsidRDefault="00E063FB" w:rsidP="003E053F">
      <w:pPr>
        <w:pStyle w:val="Default"/>
        <w:spacing w:after="240" w:line="360" w:lineRule="auto"/>
        <w:ind w:left="425" w:right="-23"/>
        <w:jc w:val="both"/>
        <w:rPr>
          <w:rFonts w:ascii="Times New Roman" w:hAnsi="Times New Roman" w:cs="Times New Roman"/>
          <w:sz w:val="18"/>
          <w:szCs w:val="18"/>
        </w:rPr>
      </w:pPr>
      <w:r w:rsidRPr="00C03A30">
        <w:rPr>
          <w:rFonts w:ascii="Times New Roman" w:hAnsi="Times New Roman" w:cs="Times New Roman"/>
          <w:sz w:val="18"/>
          <w:szCs w:val="18"/>
        </w:rPr>
        <w:t>Key audit matters are those matters that, in my professional judgment, were of most significance in my audit of the consolidated and separate financial statements of the current period</w:t>
      </w:r>
      <w:r w:rsidRPr="00C03A30">
        <w:rPr>
          <w:rFonts w:ascii="Times New Roman" w:hAnsi="Times New Roman" w:cs="Angsana New"/>
          <w:sz w:val="18"/>
          <w:szCs w:val="18"/>
          <w:cs/>
        </w:rPr>
        <w:t xml:space="preserve">. </w:t>
      </w:r>
      <w:r w:rsidRPr="00C03A30">
        <w:rPr>
          <w:rFonts w:ascii="Times New Roman" w:hAnsi="Times New Roman" w:cs="Times New Roman"/>
          <w:sz w:val="18"/>
          <w:szCs w:val="18"/>
        </w:rPr>
        <w:t>These matters were addressed in the context of my audit of the consolidated and separate financial statements as a whole, and in forming my opinion thereon, and I do not provide a separate opinion on these matters</w:t>
      </w:r>
      <w:r w:rsidRPr="00C03A30">
        <w:rPr>
          <w:rFonts w:ascii="Times New Roman" w:hAnsi="Times New Roman" w:cs="Angsana New"/>
          <w:sz w:val="18"/>
          <w:szCs w:val="18"/>
          <w:cs/>
        </w:rPr>
        <w:t>.</w:t>
      </w:r>
    </w:p>
    <w:p w14:paraId="3BF24E71" w14:textId="0E09AE3A" w:rsidR="00E063FB" w:rsidRPr="00C03A30" w:rsidRDefault="00E063FB" w:rsidP="003E053F">
      <w:pPr>
        <w:pStyle w:val="Default"/>
        <w:spacing w:before="120" w:after="240"/>
        <w:ind w:left="425" w:right="-23"/>
        <w:jc w:val="both"/>
        <w:rPr>
          <w:rFonts w:ascii="Times New Roman" w:hAnsi="Times New Roman" w:cs="Times New Roman"/>
          <w:sz w:val="18"/>
          <w:szCs w:val="18"/>
        </w:rPr>
      </w:pPr>
      <w:r w:rsidRPr="00C03A30">
        <w:rPr>
          <w:rFonts w:ascii="Times New Roman" w:hAnsi="Times New Roman" w:cs="Times New Roman"/>
          <w:sz w:val="18"/>
          <w:szCs w:val="18"/>
        </w:rPr>
        <w:t>Key Audit Matters included Audited Procedures are as follows</w:t>
      </w:r>
      <w:r w:rsidRPr="00C03A30">
        <w:rPr>
          <w:rFonts w:ascii="Times New Roman" w:hAnsi="Times New Roman" w:cs="Angsana New"/>
          <w:sz w:val="18"/>
          <w:szCs w:val="18"/>
          <w:cs/>
        </w:rPr>
        <w:t>:</w:t>
      </w:r>
    </w:p>
    <w:p w14:paraId="246D8CFC" w14:textId="5FB94CCF" w:rsidR="00C85BA5" w:rsidRPr="00C03A30" w:rsidRDefault="00C85BA5" w:rsidP="003E053F">
      <w:pPr>
        <w:pStyle w:val="Default"/>
        <w:spacing w:before="120" w:after="240"/>
        <w:ind w:left="425" w:right="-23"/>
        <w:jc w:val="both"/>
        <w:rPr>
          <w:rFonts w:ascii="Times New Roman" w:hAnsi="Times New Roman" w:cs="Times New Roman"/>
          <w:b/>
          <w:bCs/>
          <w:sz w:val="18"/>
          <w:szCs w:val="18"/>
          <w:u w:val="single"/>
        </w:rPr>
      </w:pPr>
      <w:r w:rsidRPr="00C03A30">
        <w:rPr>
          <w:rFonts w:ascii="Times New Roman" w:hAnsi="Times New Roman" w:cs="Times New Roman"/>
          <w:b/>
          <w:bCs/>
          <w:sz w:val="18"/>
          <w:szCs w:val="18"/>
          <w:u w:val="single"/>
        </w:rPr>
        <w:t>Digital Assets</w:t>
      </w:r>
    </w:p>
    <w:p w14:paraId="664F9346" w14:textId="3D8D43B4" w:rsidR="003F6D86" w:rsidRPr="00C03A30" w:rsidRDefault="00C85BA5" w:rsidP="004D6D57">
      <w:pPr>
        <w:pStyle w:val="Default"/>
        <w:spacing w:before="120" w:after="240" w:line="360" w:lineRule="auto"/>
        <w:ind w:left="425" w:right="-23"/>
        <w:jc w:val="both"/>
        <w:rPr>
          <w:rFonts w:ascii="Times New Roman" w:hAnsi="Times New Roman" w:cs="Times New Roman"/>
          <w:sz w:val="18"/>
          <w:szCs w:val="18"/>
        </w:rPr>
      </w:pPr>
      <w:r w:rsidRPr="00C03A30">
        <w:rPr>
          <w:rFonts w:ascii="Times New Roman" w:hAnsi="Times New Roman" w:cs="Times New Roman"/>
          <w:color w:val="auto"/>
          <w:sz w:val="18"/>
          <w:szCs w:val="18"/>
        </w:rPr>
        <w:t xml:space="preserve">During 2021, the </w:t>
      </w:r>
      <w:r w:rsidR="00D1540A" w:rsidRPr="00C03A30">
        <w:rPr>
          <w:rFonts w:ascii="Times New Roman" w:hAnsi="Times New Roman" w:cs="Times New Roman"/>
          <w:color w:val="auto"/>
          <w:sz w:val="18"/>
          <w:szCs w:val="18"/>
        </w:rPr>
        <w:t>Group</w:t>
      </w:r>
      <w:r w:rsidRPr="00C03A30">
        <w:rPr>
          <w:rFonts w:ascii="Times New Roman" w:hAnsi="Times New Roman" w:cs="Times New Roman"/>
          <w:color w:val="auto"/>
          <w:sz w:val="18"/>
          <w:szCs w:val="18"/>
        </w:rPr>
        <w:t xml:space="preserve"> expanded into “Digital Assets” business by acquiring </w:t>
      </w:r>
      <w:r w:rsidR="00775281" w:rsidRPr="00C03A30">
        <w:rPr>
          <w:rFonts w:ascii="Times New Roman" w:hAnsi="Times New Roman" w:cs="Times New Roman"/>
          <w:color w:val="auto"/>
          <w:sz w:val="18"/>
          <w:szCs w:val="18"/>
        </w:rPr>
        <w:t xml:space="preserve">the </w:t>
      </w:r>
      <w:r w:rsidRPr="00C03A30">
        <w:rPr>
          <w:rFonts w:ascii="Times New Roman" w:hAnsi="Times New Roman" w:cs="Times New Roman"/>
          <w:color w:val="auto"/>
          <w:sz w:val="18"/>
          <w:szCs w:val="18"/>
        </w:rPr>
        <w:t>digital assets</w:t>
      </w:r>
      <w:r w:rsidR="00775281" w:rsidRPr="00C03A30">
        <w:rPr>
          <w:rFonts w:ascii="Times New Roman" w:hAnsi="Times New Roman" w:cs="Times New Roman"/>
          <w:color w:val="auto"/>
          <w:sz w:val="18"/>
          <w:szCs w:val="18"/>
        </w:rPr>
        <w:t xml:space="preserve"> through purchasing and hold the digital assets </w:t>
      </w:r>
      <w:r w:rsidR="00775281" w:rsidRPr="00C03A30">
        <w:rPr>
          <w:rFonts w:ascii="Times New Roman" w:hAnsi="Times New Roman" w:cs="Times New Roman"/>
          <w:sz w:val="18"/>
          <w:szCs w:val="18"/>
        </w:rPr>
        <w:t xml:space="preserve">as inventory, </w:t>
      </w:r>
      <w:r w:rsidR="003F6D86" w:rsidRPr="00C03A30">
        <w:rPr>
          <w:rFonts w:ascii="Times New Roman" w:hAnsi="Times New Roman" w:cs="Times New Roman"/>
          <w:sz w:val="18"/>
          <w:szCs w:val="18"/>
        </w:rPr>
        <w:t xml:space="preserve">depositing digital assets to receive returns </w:t>
      </w:r>
      <w:r w:rsidR="0010041F" w:rsidRPr="00C03A30">
        <w:rPr>
          <w:rFonts w:ascii="Times New Roman" w:hAnsi="Times New Roman" w:cs="Times New Roman"/>
          <w:sz w:val="18"/>
          <w:szCs w:val="18"/>
        </w:rPr>
        <w:t xml:space="preserve">in form of </w:t>
      </w:r>
      <w:r w:rsidR="003F6D86" w:rsidRPr="00C03A30">
        <w:rPr>
          <w:rFonts w:ascii="Times New Roman" w:hAnsi="Times New Roman" w:cs="Times New Roman"/>
          <w:sz w:val="18"/>
          <w:szCs w:val="18"/>
        </w:rPr>
        <w:t>digital assets and digital asset mining.</w:t>
      </w:r>
    </w:p>
    <w:p w14:paraId="32E022D7" w14:textId="27D6BB60" w:rsidR="009815C4" w:rsidRPr="00EC65A8" w:rsidRDefault="009815C4" w:rsidP="004D6D57">
      <w:pPr>
        <w:pStyle w:val="Default"/>
        <w:spacing w:before="120" w:after="240" w:line="360" w:lineRule="auto"/>
        <w:ind w:left="425" w:right="-23"/>
        <w:jc w:val="both"/>
        <w:rPr>
          <w:rFonts w:ascii="Times New Roman" w:hAnsi="Times New Roman" w:cstheme="minorBidi"/>
          <w:color w:val="auto"/>
          <w:sz w:val="18"/>
          <w:szCs w:val="18"/>
        </w:rPr>
      </w:pPr>
      <w:r w:rsidRPr="00EC65A8">
        <w:rPr>
          <w:rFonts w:ascii="Times New Roman" w:hAnsi="Times New Roman" w:cs="Times New Roman"/>
          <w:sz w:val="18"/>
          <w:szCs w:val="18"/>
        </w:rPr>
        <w:lastRenderedPageBreak/>
        <w:t>As of December 31</w:t>
      </w:r>
      <w:r w:rsidRPr="00EC65A8">
        <w:rPr>
          <w:rFonts w:ascii="Times New Roman" w:hAnsi="Times New Roman" w:cs="Times New Roman"/>
          <w:color w:val="auto"/>
          <w:sz w:val="18"/>
          <w:szCs w:val="18"/>
        </w:rPr>
        <w:t>, 202</w:t>
      </w:r>
      <w:r w:rsidR="00C22EE3" w:rsidRPr="00EC65A8">
        <w:rPr>
          <w:rFonts w:ascii="Times New Roman" w:hAnsi="Times New Roman" w:cstheme="minorBidi"/>
          <w:color w:val="auto"/>
          <w:sz w:val="18"/>
          <w:szCs w:val="18"/>
        </w:rPr>
        <w:t>3</w:t>
      </w:r>
      <w:r w:rsidRPr="00EC65A8">
        <w:rPr>
          <w:rFonts w:ascii="Times New Roman" w:hAnsi="Times New Roman" w:cs="Times New Roman"/>
          <w:color w:val="auto"/>
          <w:sz w:val="18"/>
          <w:szCs w:val="18"/>
        </w:rPr>
        <w:t>, th</w:t>
      </w:r>
      <w:r w:rsidRPr="00EC65A8">
        <w:rPr>
          <w:rFonts w:ascii="Times New Roman" w:hAnsi="Times New Roman" w:cs="Times New Roman"/>
          <w:sz w:val="18"/>
          <w:szCs w:val="18"/>
        </w:rPr>
        <w:t xml:space="preserve">e </w:t>
      </w:r>
      <w:r w:rsidR="00D1540A" w:rsidRPr="00EC65A8">
        <w:rPr>
          <w:rFonts w:ascii="Times New Roman" w:hAnsi="Times New Roman" w:cs="Times New Roman"/>
          <w:sz w:val="18"/>
          <w:szCs w:val="18"/>
        </w:rPr>
        <w:t>G</w:t>
      </w:r>
      <w:r w:rsidRPr="00EC65A8">
        <w:rPr>
          <w:rFonts w:ascii="Times New Roman" w:hAnsi="Times New Roman" w:cs="Times New Roman"/>
          <w:sz w:val="18"/>
          <w:szCs w:val="18"/>
        </w:rPr>
        <w:t>roup ha</w:t>
      </w:r>
      <w:r w:rsidR="00D1540A" w:rsidRPr="00EC65A8">
        <w:rPr>
          <w:rFonts w:ascii="Times New Roman" w:hAnsi="Times New Roman" w:cs="Times New Roman"/>
          <w:sz w:val="18"/>
          <w:szCs w:val="18"/>
        </w:rPr>
        <w:t>d</w:t>
      </w:r>
      <w:r w:rsidRPr="00EC65A8">
        <w:rPr>
          <w:rFonts w:ascii="Times New Roman" w:hAnsi="Times New Roman" w:cs="Times New Roman"/>
          <w:sz w:val="18"/>
          <w:szCs w:val="18"/>
        </w:rPr>
        <w:t xml:space="preserve"> digital asset inventory in the consolidated financial statement</w:t>
      </w:r>
      <w:r w:rsidR="00D1540A" w:rsidRPr="00EC65A8">
        <w:rPr>
          <w:rFonts w:ascii="Times New Roman" w:hAnsi="Times New Roman" w:cs="Times New Roman"/>
          <w:sz w:val="18"/>
          <w:szCs w:val="18"/>
        </w:rPr>
        <w:t>s</w:t>
      </w:r>
      <w:r w:rsidRPr="00EC65A8">
        <w:rPr>
          <w:rFonts w:ascii="Times New Roman" w:hAnsi="Times New Roman" w:cs="Times New Roman"/>
          <w:sz w:val="18"/>
          <w:szCs w:val="18"/>
        </w:rPr>
        <w:t xml:space="preserve"> amounting to Baht </w:t>
      </w:r>
      <w:r w:rsidR="00C64B5D" w:rsidRPr="00EC65A8">
        <w:rPr>
          <w:rFonts w:ascii="Times New Roman" w:hAnsi="Times New Roman" w:cs="Times New Roman"/>
          <w:color w:val="auto"/>
          <w:sz w:val="18"/>
          <w:szCs w:val="18"/>
        </w:rPr>
        <w:t>859</w:t>
      </w:r>
      <w:r w:rsidRPr="00EC65A8">
        <w:rPr>
          <w:rFonts w:ascii="Times New Roman" w:hAnsi="Times New Roman" w:cs="Times New Roman"/>
          <w:color w:val="auto"/>
          <w:sz w:val="18"/>
          <w:szCs w:val="18"/>
        </w:rPr>
        <w:t>,</w:t>
      </w:r>
      <w:r w:rsidR="00C64B5D" w:rsidRPr="00EC65A8">
        <w:rPr>
          <w:rFonts w:ascii="Times New Roman" w:hAnsi="Times New Roman" w:cs="Times New Roman"/>
          <w:color w:val="auto"/>
          <w:sz w:val="18"/>
          <w:szCs w:val="18"/>
        </w:rPr>
        <w:t>324</w:t>
      </w:r>
      <w:r w:rsidRPr="00EC65A8">
        <w:rPr>
          <w:rFonts w:ascii="Times New Roman" w:hAnsi="Times New Roman" w:cs="Times New Roman"/>
          <w:color w:val="auto"/>
          <w:sz w:val="18"/>
          <w:szCs w:val="18"/>
        </w:rPr>
        <w:t>,</w:t>
      </w:r>
      <w:r w:rsidR="00C64B5D" w:rsidRPr="00EC65A8">
        <w:rPr>
          <w:rFonts w:ascii="Times New Roman" w:hAnsi="Times New Roman" w:cs="Times New Roman"/>
          <w:color w:val="auto"/>
          <w:sz w:val="18"/>
          <w:szCs w:val="18"/>
        </w:rPr>
        <w:t>205</w:t>
      </w:r>
      <w:r w:rsidRPr="00EC65A8">
        <w:rPr>
          <w:rFonts w:ascii="Times New Roman" w:hAnsi="Times New Roman" w:cs="Times New Roman"/>
          <w:color w:val="auto"/>
          <w:sz w:val="18"/>
          <w:szCs w:val="18"/>
        </w:rPr>
        <w:t>.</w:t>
      </w:r>
      <w:r w:rsidR="00C64B5D" w:rsidRPr="00EC65A8">
        <w:rPr>
          <w:rFonts w:ascii="Times New Roman" w:hAnsi="Times New Roman" w:cs="Times New Roman"/>
          <w:color w:val="auto"/>
          <w:sz w:val="18"/>
          <w:szCs w:val="18"/>
        </w:rPr>
        <w:t>49</w:t>
      </w:r>
      <w:r w:rsidRPr="00EC65A8">
        <w:rPr>
          <w:rFonts w:ascii="Times New Roman" w:hAnsi="Times New Roman" w:cs="Times New Roman"/>
          <w:color w:val="auto"/>
          <w:sz w:val="18"/>
          <w:szCs w:val="18"/>
        </w:rPr>
        <w:t xml:space="preserve"> and in the separate financial statement</w:t>
      </w:r>
      <w:r w:rsidR="00D1540A" w:rsidRPr="00EC65A8">
        <w:rPr>
          <w:rFonts w:ascii="Times New Roman" w:hAnsi="Times New Roman" w:cs="Times New Roman"/>
          <w:color w:val="auto"/>
          <w:sz w:val="18"/>
          <w:szCs w:val="18"/>
        </w:rPr>
        <w:t>s</w:t>
      </w:r>
      <w:r w:rsidRPr="00EC65A8">
        <w:rPr>
          <w:rFonts w:ascii="Times New Roman" w:hAnsi="Times New Roman" w:cs="Times New Roman"/>
          <w:color w:val="auto"/>
          <w:sz w:val="18"/>
          <w:szCs w:val="18"/>
        </w:rPr>
        <w:t xml:space="preserve"> amounting to Baht </w:t>
      </w:r>
      <w:r w:rsidR="00C64B5D" w:rsidRPr="00EC65A8">
        <w:rPr>
          <w:rFonts w:ascii="Times New Roman" w:hAnsi="Times New Roman" w:cs="Times New Roman"/>
          <w:color w:val="auto"/>
          <w:sz w:val="18"/>
          <w:szCs w:val="18"/>
        </w:rPr>
        <w:t>321</w:t>
      </w:r>
      <w:r w:rsidR="0028648E" w:rsidRPr="00EC65A8">
        <w:rPr>
          <w:rFonts w:ascii="Times New Roman" w:hAnsi="Times New Roman" w:cs="Times New Roman"/>
          <w:color w:val="auto"/>
          <w:sz w:val="18"/>
          <w:szCs w:val="18"/>
        </w:rPr>
        <w:t>,</w:t>
      </w:r>
      <w:r w:rsidR="00C64B5D" w:rsidRPr="00EC65A8">
        <w:rPr>
          <w:rFonts w:ascii="Times New Roman" w:hAnsi="Times New Roman" w:cs="Times New Roman"/>
          <w:color w:val="auto"/>
          <w:sz w:val="18"/>
          <w:szCs w:val="18"/>
        </w:rPr>
        <w:t>589</w:t>
      </w:r>
      <w:r w:rsidR="0028648E" w:rsidRPr="00EC65A8">
        <w:rPr>
          <w:rFonts w:ascii="Times New Roman" w:hAnsi="Times New Roman" w:cs="Times New Roman"/>
          <w:color w:val="auto"/>
          <w:sz w:val="18"/>
          <w:szCs w:val="18"/>
        </w:rPr>
        <w:t>.</w:t>
      </w:r>
      <w:r w:rsidR="007551CB" w:rsidRPr="00EC65A8">
        <w:rPr>
          <w:rFonts w:ascii="Times New Roman" w:hAnsi="Times New Roman" w:cs="Times New Roman"/>
          <w:color w:val="auto"/>
          <w:sz w:val="18"/>
          <w:szCs w:val="18"/>
        </w:rPr>
        <w:t>8</w:t>
      </w:r>
      <w:r w:rsidR="00C64B5D" w:rsidRPr="00EC65A8">
        <w:rPr>
          <w:rFonts w:ascii="Times New Roman" w:hAnsi="Times New Roman" w:cs="Times New Roman"/>
          <w:color w:val="auto"/>
          <w:sz w:val="18"/>
          <w:szCs w:val="18"/>
        </w:rPr>
        <w:t>9</w:t>
      </w:r>
      <w:r w:rsidR="0028648E" w:rsidRPr="00EC65A8">
        <w:rPr>
          <w:rFonts w:ascii="Times New Roman" w:hAnsi="Times New Roman" w:cs="Times New Roman"/>
          <w:color w:val="auto"/>
          <w:sz w:val="18"/>
          <w:szCs w:val="18"/>
        </w:rPr>
        <w:t xml:space="preserve"> and </w:t>
      </w:r>
      <w:r w:rsidR="00D1540A" w:rsidRPr="00EC65A8">
        <w:rPr>
          <w:rFonts w:ascii="Times New Roman" w:hAnsi="Times New Roman" w:cs="Times New Roman"/>
          <w:color w:val="auto"/>
          <w:sz w:val="18"/>
          <w:szCs w:val="18"/>
        </w:rPr>
        <w:t xml:space="preserve">revenues from </w:t>
      </w:r>
      <w:r w:rsidR="00F67DCB" w:rsidRPr="00EC65A8">
        <w:rPr>
          <w:rFonts w:ascii="Times New Roman" w:hAnsi="Times New Roman" w:cs="Angsana New"/>
          <w:color w:val="auto"/>
          <w:sz w:val="18"/>
          <w:szCs w:val="22"/>
        </w:rPr>
        <w:t>exchange</w:t>
      </w:r>
      <w:r w:rsidR="00D1540A" w:rsidRPr="00EC65A8">
        <w:rPr>
          <w:rFonts w:ascii="Times New Roman" w:hAnsi="Times New Roman" w:cs="Times New Roman"/>
          <w:color w:val="auto"/>
          <w:sz w:val="18"/>
          <w:szCs w:val="18"/>
        </w:rPr>
        <w:t xml:space="preserve"> digital assets in the consolidated financial statements amounting to Baht </w:t>
      </w:r>
      <w:r w:rsidR="00F67DCB" w:rsidRPr="00EC65A8">
        <w:rPr>
          <w:rFonts w:ascii="Times New Roman" w:hAnsi="Times New Roman" w:cs="Times New Roman"/>
          <w:color w:val="auto"/>
          <w:sz w:val="18"/>
          <w:szCs w:val="18"/>
        </w:rPr>
        <w:t>11</w:t>
      </w:r>
      <w:r w:rsidR="00D1540A" w:rsidRPr="00EC65A8">
        <w:rPr>
          <w:rFonts w:ascii="Times New Roman" w:hAnsi="Times New Roman" w:cs="Times New Roman"/>
          <w:color w:val="auto"/>
          <w:sz w:val="18"/>
          <w:szCs w:val="18"/>
        </w:rPr>
        <w:t>,</w:t>
      </w:r>
      <w:r w:rsidR="00F67DCB" w:rsidRPr="00EC65A8">
        <w:rPr>
          <w:rFonts w:ascii="Times New Roman" w:hAnsi="Times New Roman" w:cs="Times New Roman"/>
          <w:color w:val="auto"/>
          <w:sz w:val="18"/>
          <w:szCs w:val="18"/>
        </w:rPr>
        <w:t>423</w:t>
      </w:r>
      <w:r w:rsidR="00D1540A" w:rsidRPr="00EC65A8">
        <w:rPr>
          <w:rFonts w:ascii="Times New Roman" w:hAnsi="Times New Roman" w:cs="Times New Roman"/>
          <w:color w:val="auto"/>
          <w:sz w:val="18"/>
          <w:szCs w:val="18"/>
        </w:rPr>
        <w:t>,</w:t>
      </w:r>
      <w:r w:rsidR="00F67DCB" w:rsidRPr="00EC65A8">
        <w:rPr>
          <w:rFonts w:ascii="Times New Roman" w:hAnsi="Times New Roman" w:cs="Times New Roman"/>
          <w:color w:val="auto"/>
          <w:sz w:val="18"/>
          <w:szCs w:val="18"/>
        </w:rPr>
        <w:t>936</w:t>
      </w:r>
      <w:r w:rsidR="00D1540A" w:rsidRPr="00EC65A8">
        <w:rPr>
          <w:rFonts w:ascii="Times New Roman" w:hAnsi="Times New Roman" w:cs="Times New Roman"/>
          <w:color w:val="auto"/>
          <w:sz w:val="18"/>
          <w:szCs w:val="18"/>
        </w:rPr>
        <w:t>.</w:t>
      </w:r>
      <w:r w:rsidR="00F67DCB" w:rsidRPr="00EC65A8">
        <w:rPr>
          <w:rFonts w:ascii="Times New Roman" w:hAnsi="Times New Roman" w:cs="Times New Roman"/>
          <w:color w:val="auto"/>
          <w:sz w:val="18"/>
          <w:szCs w:val="18"/>
        </w:rPr>
        <w:t>63 (</w:t>
      </w:r>
      <w:r w:rsidR="00F67DCB" w:rsidRPr="00EC65A8">
        <w:rPr>
          <w:rFonts w:ascii="Times New Roman" w:hAnsi="Times New Roman" w:cs="Times New Roman"/>
          <w:sz w:val="18"/>
          <w:szCs w:val="18"/>
        </w:rPr>
        <w:t xml:space="preserve">equivalent to </w:t>
      </w:r>
      <w:r w:rsidR="00F67DCB" w:rsidRPr="00EC65A8">
        <w:rPr>
          <w:rFonts w:ascii="Times New Roman" w:hAnsi="Times New Roman" w:cs="Times New Roman"/>
          <w:color w:val="auto"/>
          <w:sz w:val="18"/>
          <w:szCs w:val="18"/>
        </w:rPr>
        <w:t>USD 328,688.68)</w:t>
      </w:r>
    </w:p>
    <w:p w14:paraId="467D73D2" w14:textId="2D8EBF8D" w:rsidR="00EC65A8" w:rsidRPr="00EC65A8" w:rsidRDefault="00EC65A8" w:rsidP="004D6D57">
      <w:pPr>
        <w:pStyle w:val="Default"/>
        <w:spacing w:before="120" w:after="240" w:line="360" w:lineRule="auto"/>
        <w:ind w:left="425" w:right="-23"/>
        <w:jc w:val="both"/>
        <w:rPr>
          <w:rFonts w:ascii="Times New Roman" w:hAnsi="Times New Roman" w:cs="Times New Roman"/>
          <w:color w:val="auto"/>
          <w:sz w:val="18"/>
          <w:szCs w:val="18"/>
          <w:highlight w:val="yellow"/>
        </w:rPr>
      </w:pPr>
      <w:r w:rsidRPr="00EC65A8">
        <w:rPr>
          <w:rFonts w:ascii="Times New Roman" w:hAnsi="Times New Roman" w:cs="Times New Roman"/>
          <w:color w:val="auto"/>
          <w:sz w:val="18"/>
          <w:szCs w:val="18"/>
        </w:rPr>
        <w:t xml:space="preserve">In the year </w:t>
      </w:r>
      <w:r w:rsidRPr="00EC65A8">
        <w:rPr>
          <w:rFonts w:ascii="Times New Roman" w:hAnsi="Times New Roman" w:cs="Times New Roman"/>
          <w:color w:val="auto"/>
          <w:sz w:val="18"/>
          <w:szCs w:val="18"/>
          <w:cs/>
        </w:rPr>
        <w:t>2023</w:t>
      </w:r>
      <w:r w:rsidRPr="00EC65A8">
        <w:rPr>
          <w:rFonts w:ascii="Times New Roman" w:hAnsi="Times New Roman" w:cs="Times New Roman"/>
          <w:color w:val="auto"/>
          <w:sz w:val="18"/>
          <w:szCs w:val="18"/>
        </w:rPr>
        <w:t xml:space="preserve">, the group invested in </w:t>
      </w:r>
      <w:r w:rsidRPr="00EC65A8">
        <w:rPr>
          <w:rFonts w:ascii="Times New Roman" w:hAnsi="Times New Roman" w:cs="Times New Roman"/>
          <w:color w:val="auto"/>
          <w:sz w:val="18"/>
          <w:szCs w:val="18"/>
          <w:cs/>
        </w:rPr>
        <w:t xml:space="preserve">4 </w:t>
      </w:r>
      <w:proofErr w:type="gramStart"/>
      <w:r w:rsidRPr="00EC65A8">
        <w:rPr>
          <w:rFonts w:ascii="Times New Roman" w:hAnsi="Times New Roman" w:cs="Times New Roman"/>
          <w:color w:val="auto"/>
          <w:sz w:val="18"/>
          <w:szCs w:val="18"/>
        </w:rPr>
        <w:t>Non-fungible</w:t>
      </w:r>
      <w:proofErr w:type="gramEnd"/>
      <w:r w:rsidRPr="00EC65A8">
        <w:rPr>
          <w:rFonts w:ascii="Times New Roman" w:hAnsi="Times New Roman" w:cs="Times New Roman"/>
          <w:color w:val="auto"/>
          <w:sz w:val="18"/>
          <w:szCs w:val="18"/>
        </w:rPr>
        <w:t xml:space="preserve"> tokens (NFTs) images, generally known as NFT-Punks, which presented as “Intangible Assets-NFTs” in consolidated financial statement, amounting to Baht </w:t>
      </w:r>
      <w:r w:rsidRPr="00EC65A8">
        <w:rPr>
          <w:rFonts w:ascii="Times New Roman" w:hAnsi="Times New Roman" w:cs="Times New Roman"/>
          <w:color w:val="auto"/>
          <w:sz w:val="18"/>
          <w:szCs w:val="18"/>
          <w:cs/>
        </w:rPr>
        <w:t>17</w:t>
      </w:r>
      <w:r w:rsidRPr="00EC65A8">
        <w:rPr>
          <w:rFonts w:ascii="Times New Roman" w:hAnsi="Times New Roman" w:cs="Times New Roman"/>
          <w:color w:val="auto"/>
          <w:sz w:val="18"/>
          <w:szCs w:val="18"/>
        </w:rPr>
        <w:t>,</w:t>
      </w:r>
      <w:r w:rsidRPr="00EC65A8">
        <w:rPr>
          <w:rFonts w:ascii="Times New Roman" w:hAnsi="Times New Roman" w:cs="Times New Roman"/>
          <w:color w:val="auto"/>
          <w:sz w:val="18"/>
          <w:szCs w:val="18"/>
          <w:cs/>
        </w:rPr>
        <w:t>578</w:t>
      </w:r>
      <w:r w:rsidRPr="00EC65A8">
        <w:rPr>
          <w:rFonts w:ascii="Times New Roman" w:hAnsi="Times New Roman" w:cs="Times New Roman"/>
          <w:color w:val="auto"/>
          <w:sz w:val="18"/>
          <w:szCs w:val="18"/>
        </w:rPr>
        <w:t>,</w:t>
      </w:r>
      <w:r w:rsidRPr="00EC65A8">
        <w:rPr>
          <w:rFonts w:ascii="Times New Roman" w:hAnsi="Times New Roman" w:cs="Times New Roman"/>
          <w:color w:val="auto"/>
          <w:sz w:val="18"/>
          <w:szCs w:val="18"/>
          <w:cs/>
        </w:rPr>
        <w:t>939.79 (</w:t>
      </w:r>
      <w:r w:rsidRPr="00EC65A8">
        <w:rPr>
          <w:rFonts w:ascii="Times New Roman" w:hAnsi="Times New Roman" w:cs="Times New Roman"/>
          <w:color w:val="auto"/>
          <w:sz w:val="18"/>
          <w:szCs w:val="18"/>
        </w:rPr>
        <w:t xml:space="preserve">equivalent to USD </w:t>
      </w:r>
      <w:r w:rsidRPr="00EC65A8">
        <w:rPr>
          <w:rFonts w:ascii="Times New Roman" w:hAnsi="Times New Roman" w:cs="Times New Roman"/>
          <w:color w:val="auto"/>
          <w:sz w:val="18"/>
          <w:szCs w:val="18"/>
          <w:cs/>
        </w:rPr>
        <w:t>516</w:t>
      </w:r>
      <w:r w:rsidRPr="00EC65A8">
        <w:rPr>
          <w:rFonts w:ascii="Times New Roman" w:hAnsi="Times New Roman" w:cs="Times New Roman"/>
          <w:color w:val="auto"/>
          <w:sz w:val="18"/>
          <w:szCs w:val="18"/>
        </w:rPr>
        <w:t>,</w:t>
      </w:r>
      <w:r w:rsidRPr="00EC65A8">
        <w:rPr>
          <w:rFonts w:ascii="Times New Roman" w:hAnsi="Times New Roman" w:cs="Times New Roman"/>
          <w:color w:val="auto"/>
          <w:sz w:val="18"/>
          <w:szCs w:val="18"/>
          <w:cs/>
        </w:rPr>
        <w:t xml:space="preserve">132.00). </w:t>
      </w:r>
      <w:r w:rsidRPr="00EC65A8">
        <w:rPr>
          <w:rFonts w:ascii="Times New Roman" w:hAnsi="Times New Roman" w:cs="Times New Roman"/>
          <w:color w:val="auto"/>
          <w:sz w:val="18"/>
          <w:szCs w:val="18"/>
        </w:rPr>
        <w:t>The Group objective is to develop brand image and build on artificial intelligence (AI) business in the virtual world society, and no policy to sale the NFT-Punks.</w:t>
      </w:r>
    </w:p>
    <w:p w14:paraId="0C970861" w14:textId="5ED1ABF6" w:rsidR="003F6D86" w:rsidRPr="00C03A30" w:rsidRDefault="003F6D86" w:rsidP="004629ED">
      <w:pPr>
        <w:spacing w:after="100" w:afterAutospacing="1" w:line="360" w:lineRule="auto"/>
        <w:ind w:left="426"/>
        <w:jc w:val="thaiDistribute"/>
        <w:rPr>
          <w:rFonts w:ascii="Times New Roman" w:hAnsi="Times New Roman" w:cs="Times New Roman"/>
          <w:b/>
          <w:bCs/>
          <w:sz w:val="18"/>
          <w:szCs w:val="18"/>
        </w:rPr>
      </w:pPr>
      <w:r w:rsidRPr="00F67DCB">
        <w:rPr>
          <w:rFonts w:ascii="Times New Roman" w:hAnsi="Times New Roman" w:cs="Times New Roman"/>
          <w:spacing w:val="4"/>
          <w:sz w:val="18"/>
          <w:szCs w:val="18"/>
          <w:lang w:val="en"/>
        </w:rPr>
        <w:t xml:space="preserve">Because transactions </w:t>
      </w:r>
      <w:r w:rsidR="004629ED" w:rsidRPr="00F67DCB">
        <w:rPr>
          <w:rFonts w:ascii="Times New Roman" w:hAnsi="Times New Roman" w:cs="Times New Roman"/>
          <w:spacing w:val="4"/>
          <w:sz w:val="18"/>
          <w:szCs w:val="18"/>
          <w:lang w:val="en"/>
        </w:rPr>
        <w:t>related to</w:t>
      </w:r>
      <w:r w:rsidRPr="00F67DCB">
        <w:rPr>
          <w:rFonts w:ascii="Times New Roman" w:hAnsi="Times New Roman" w:cs="Times New Roman"/>
          <w:sz w:val="18"/>
          <w:szCs w:val="18"/>
          <w:lang w:val="en"/>
        </w:rPr>
        <w:t xml:space="preserve"> “Digital Assets” </w:t>
      </w:r>
      <w:r w:rsidR="004629ED" w:rsidRPr="00F67DCB">
        <w:rPr>
          <w:rFonts w:ascii="Times New Roman" w:hAnsi="Times New Roman" w:cs="Times New Roman"/>
          <w:sz w:val="18"/>
          <w:szCs w:val="18"/>
          <w:lang w:val="en"/>
        </w:rPr>
        <w:t>are</w:t>
      </w:r>
      <w:r w:rsidRPr="00F67DCB">
        <w:rPr>
          <w:rFonts w:ascii="Times New Roman" w:hAnsi="Times New Roman" w:cs="Times New Roman"/>
          <w:sz w:val="18"/>
          <w:szCs w:val="18"/>
          <w:lang w:val="en"/>
        </w:rPr>
        <w:t xml:space="preserve"> </w:t>
      </w:r>
      <w:r w:rsidR="004629ED" w:rsidRPr="00F67DCB">
        <w:rPr>
          <w:rFonts w:ascii="Times New Roman" w:hAnsi="Times New Roman" w:cs="Times New Roman"/>
          <w:sz w:val="18"/>
          <w:szCs w:val="18"/>
          <w:lang w:val="en"/>
        </w:rPr>
        <w:t xml:space="preserve">new and </w:t>
      </w:r>
      <w:r w:rsidRPr="00F67DCB">
        <w:rPr>
          <w:rFonts w:ascii="Times New Roman" w:hAnsi="Times New Roman" w:cs="Times New Roman"/>
          <w:sz w:val="18"/>
          <w:szCs w:val="18"/>
          <w:lang w:val="en"/>
        </w:rPr>
        <w:t>complicated</w:t>
      </w:r>
      <w:r w:rsidR="004629ED" w:rsidRPr="00F67DCB">
        <w:rPr>
          <w:rFonts w:ascii="Times New Roman" w:hAnsi="Times New Roman" w:cs="Times New Roman"/>
          <w:sz w:val="18"/>
          <w:szCs w:val="18"/>
          <w:lang w:val="en"/>
        </w:rPr>
        <w:t>,</w:t>
      </w:r>
      <w:r w:rsidRPr="00F67DCB">
        <w:rPr>
          <w:rFonts w:ascii="Times New Roman" w:hAnsi="Times New Roman" w:cs="Times New Roman"/>
          <w:sz w:val="18"/>
          <w:szCs w:val="18"/>
          <w:lang w:val="en"/>
        </w:rPr>
        <w:t xml:space="preserve"> </w:t>
      </w:r>
      <w:r w:rsidR="004629ED" w:rsidRPr="00F67DCB">
        <w:rPr>
          <w:rFonts w:ascii="Times New Roman" w:hAnsi="Times New Roman" w:cs="Times New Roman"/>
          <w:sz w:val="18"/>
          <w:szCs w:val="18"/>
          <w:lang w:val="en"/>
        </w:rPr>
        <w:t>t</w:t>
      </w:r>
      <w:r w:rsidRPr="00F67DCB">
        <w:rPr>
          <w:rFonts w:ascii="Times New Roman" w:hAnsi="Times New Roman" w:cs="Times New Roman"/>
          <w:sz w:val="18"/>
          <w:szCs w:val="18"/>
          <w:lang w:val="en"/>
        </w:rPr>
        <w:t xml:space="preserve">here are risks in the </w:t>
      </w:r>
      <w:r w:rsidR="004629ED" w:rsidRPr="00F67DCB">
        <w:rPr>
          <w:rFonts w:ascii="Times New Roman" w:hAnsi="Times New Roman" w:cs="Times New Roman"/>
          <w:sz w:val="18"/>
          <w:szCs w:val="18"/>
          <w:lang w:val="en"/>
        </w:rPr>
        <w:t>business</w:t>
      </w:r>
      <w:r w:rsidRPr="00F67DCB">
        <w:rPr>
          <w:rFonts w:ascii="Times New Roman" w:hAnsi="Times New Roman" w:cs="Times New Roman"/>
          <w:sz w:val="18"/>
          <w:szCs w:val="18"/>
          <w:lang w:val="en"/>
        </w:rPr>
        <w:t xml:space="preserve">, and there are no specific accounting standards for these transactions. </w:t>
      </w:r>
      <w:r w:rsidRPr="00F67DCB">
        <w:rPr>
          <w:rFonts w:ascii="Times New Roman" w:hAnsi="Times New Roman" w:cs="Times New Roman"/>
          <w:spacing w:val="4"/>
          <w:sz w:val="18"/>
          <w:szCs w:val="18"/>
          <w:lang w:val="en"/>
        </w:rPr>
        <w:t xml:space="preserve">Such </w:t>
      </w:r>
      <w:r w:rsidR="004629ED" w:rsidRPr="00F67DCB">
        <w:rPr>
          <w:rFonts w:ascii="Times New Roman" w:hAnsi="Times New Roman" w:cs="Times New Roman"/>
          <w:spacing w:val="4"/>
          <w:sz w:val="18"/>
          <w:szCs w:val="18"/>
          <w:lang w:val="en"/>
        </w:rPr>
        <w:t xml:space="preserve">transactions </w:t>
      </w:r>
      <w:r w:rsidRPr="00F67DCB">
        <w:rPr>
          <w:rFonts w:ascii="Times New Roman" w:hAnsi="Times New Roman" w:cs="Times New Roman"/>
          <w:spacing w:val="4"/>
          <w:sz w:val="18"/>
          <w:szCs w:val="18"/>
          <w:lang w:val="en"/>
        </w:rPr>
        <w:t xml:space="preserve">are therefore significant. </w:t>
      </w:r>
      <w:r w:rsidRPr="00F67DCB">
        <w:rPr>
          <w:rFonts w:ascii="Times New Roman" w:hAnsi="Times New Roman" w:cs="Times New Roman"/>
          <w:sz w:val="18"/>
          <w:szCs w:val="18"/>
          <w:lang w:val="en"/>
        </w:rPr>
        <w:t xml:space="preserve">I </w:t>
      </w:r>
      <w:r w:rsidR="004629ED" w:rsidRPr="00F67DCB">
        <w:rPr>
          <w:rFonts w:ascii="Times New Roman" w:hAnsi="Times New Roman" w:cs="Times New Roman"/>
          <w:sz w:val="18"/>
          <w:szCs w:val="18"/>
          <w:lang w:val="en"/>
        </w:rPr>
        <w:t>regard</w:t>
      </w:r>
      <w:r w:rsidRPr="00F67DCB">
        <w:rPr>
          <w:rFonts w:ascii="Times New Roman" w:hAnsi="Times New Roman" w:cs="Times New Roman"/>
          <w:sz w:val="18"/>
          <w:szCs w:val="18"/>
          <w:lang w:val="en"/>
        </w:rPr>
        <w:t xml:space="preserve"> such matters </w:t>
      </w:r>
      <w:r w:rsidR="004629ED" w:rsidRPr="00F67DCB">
        <w:rPr>
          <w:rFonts w:ascii="Times New Roman" w:hAnsi="Times New Roman" w:cs="Times New Roman"/>
          <w:sz w:val="18"/>
          <w:szCs w:val="18"/>
          <w:lang w:val="en"/>
        </w:rPr>
        <w:t>significant</w:t>
      </w:r>
      <w:r w:rsidRPr="00F67DCB">
        <w:rPr>
          <w:rFonts w:ascii="Times New Roman" w:hAnsi="Times New Roman" w:cs="Times New Roman"/>
          <w:sz w:val="18"/>
          <w:szCs w:val="18"/>
          <w:lang w:val="en"/>
        </w:rPr>
        <w:t xml:space="preserve"> </w:t>
      </w:r>
      <w:r w:rsidR="004629ED" w:rsidRPr="00F67DCB">
        <w:rPr>
          <w:rFonts w:ascii="Times New Roman" w:hAnsi="Times New Roman" w:cs="Times New Roman"/>
          <w:sz w:val="18"/>
          <w:szCs w:val="18"/>
          <w:lang w:val="en"/>
        </w:rPr>
        <w:t>for the audit</w:t>
      </w:r>
      <w:r w:rsidRPr="00F67DCB">
        <w:rPr>
          <w:rFonts w:ascii="Times New Roman" w:hAnsi="Times New Roman" w:cs="Times New Roman"/>
          <w:sz w:val="18"/>
          <w:szCs w:val="18"/>
          <w:lang w:val="en"/>
        </w:rPr>
        <w:t>.</w:t>
      </w:r>
    </w:p>
    <w:p w14:paraId="192936B3" w14:textId="7F43BE9A" w:rsidR="003F6D86" w:rsidRPr="00C03A30" w:rsidRDefault="00560565" w:rsidP="00A40EA6">
      <w:pPr>
        <w:widowControl w:val="0"/>
        <w:spacing w:after="120" w:line="360" w:lineRule="auto"/>
        <w:ind w:left="425"/>
        <w:jc w:val="thaiDistribute"/>
        <w:rPr>
          <w:rFonts w:ascii="Times New Roman" w:hAnsi="Times New Roman" w:cs="Times New Roman"/>
          <w:sz w:val="18"/>
          <w:szCs w:val="18"/>
          <w:lang w:val="en"/>
        </w:rPr>
      </w:pPr>
      <w:r w:rsidRPr="00C03A30">
        <w:rPr>
          <w:rFonts w:ascii="Times New Roman" w:hAnsi="Times New Roman" w:cs="Times New Roman"/>
          <w:sz w:val="18"/>
          <w:szCs w:val="18"/>
          <w:lang w:val="en"/>
        </w:rPr>
        <w:t>Therefore, my Audited Procedures to the Key Audit Matters are as follow;</w:t>
      </w:r>
    </w:p>
    <w:p w14:paraId="5D24331D" w14:textId="6BD29F9F" w:rsidR="003F6D86" w:rsidRPr="00C03A30" w:rsidRDefault="003F6D86" w:rsidP="004629ED">
      <w:pPr>
        <w:widowControl w:val="0"/>
        <w:numPr>
          <w:ilvl w:val="0"/>
          <w:numId w:val="11"/>
        </w:numPr>
        <w:spacing w:after="100" w:afterAutospacing="1" w:line="360" w:lineRule="auto"/>
        <w:ind w:left="993"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 xml:space="preserve">Understand </w:t>
      </w:r>
      <w:r w:rsidR="00A40EA6" w:rsidRPr="00C03A30">
        <w:rPr>
          <w:rFonts w:ascii="Times New Roman" w:hAnsi="Times New Roman" w:cs="Times New Roman"/>
          <w:sz w:val="18"/>
          <w:szCs w:val="18"/>
          <w:lang w:val="en"/>
        </w:rPr>
        <w:t xml:space="preserve">the </w:t>
      </w:r>
      <w:r w:rsidRPr="00C03A30">
        <w:rPr>
          <w:rFonts w:ascii="Times New Roman" w:hAnsi="Times New Roman" w:cs="Times New Roman"/>
          <w:sz w:val="18"/>
          <w:szCs w:val="18"/>
          <w:lang w:val="en"/>
        </w:rPr>
        <w:t xml:space="preserve">operational procedures and internal controls related to "digital assets" </w:t>
      </w:r>
      <w:r w:rsidRPr="00C03A30">
        <w:rPr>
          <w:rFonts w:ascii="Times New Roman" w:hAnsi="Times New Roman" w:cs="Times New Roman"/>
          <w:spacing w:val="4"/>
          <w:sz w:val="18"/>
          <w:szCs w:val="18"/>
          <w:lang w:val="en"/>
        </w:rPr>
        <w:t>transactions.</w:t>
      </w:r>
    </w:p>
    <w:p w14:paraId="50C9C151" w14:textId="77777777" w:rsidR="003F6D86" w:rsidRPr="00C03A30" w:rsidRDefault="003F6D86" w:rsidP="004629ED">
      <w:pPr>
        <w:widowControl w:val="0"/>
        <w:numPr>
          <w:ilvl w:val="0"/>
          <w:numId w:val="11"/>
        </w:numPr>
        <w:spacing w:after="100" w:afterAutospacing="1" w:line="360" w:lineRule="auto"/>
        <w:ind w:left="993"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 xml:space="preserve">Test the design and compliance of internal controls related to "digital assets" </w:t>
      </w:r>
      <w:r w:rsidRPr="00C03A30">
        <w:rPr>
          <w:rFonts w:ascii="Times New Roman" w:hAnsi="Times New Roman" w:cs="Times New Roman"/>
          <w:spacing w:val="4"/>
          <w:sz w:val="18"/>
          <w:szCs w:val="18"/>
          <w:lang w:val="en"/>
        </w:rPr>
        <w:t>transactions.</w:t>
      </w:r>
    </w:p>
    <w:p w14:paraId="670A1BD6" w14:textId="326AD741" w:rsidR="003F6D86" w:rsidRPr="00C03A30" w:rsidRDefault="00560565" w:rsidP="00A40EA6">
      <w:pPr>
        <w:widowControl w:val="0"/>
        <w:numPr>
          <w:ilvl w:val="0"/>
          <w:numId w:val="11"/>
        </w:numPr>
        <w:spacing w:after="120" w:line="360" w:lineRule="auto"/>
        <w:ind w:left="993"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Substantive test</w:t>
      </w:r>
      <w:r w:rsidR="003F6D86" w:rsidRPr="00C03A30">
        <w:rPr>
          <w:rFonts w:ascii="Times New Roman" w:hAnsi="Times New Roman" w:cs="Times New Roman"/>
          <w:sz w:val="18"/>
          <w:szCs w:val="18"/>
          <w:lang w:val="en"/>
        </w:rPr>
        <w:t>, which includes:</w:t>
      </w:r>
    </w:p>
    <w:p w14:paraId="09DAD1AA" w14:textId="6C1101B0" w:rsidR="003F6D86" w:rsidRPr="00C03A30" w:rsidRDefault="003F6D86" w:rsidP="004629ED">
      <w:pPr>
        <w:widowControl w:val="0"/>
        <w:numPr>
          <w:ilvl w:val="0"/>
          <w:numId w:val="13"/>
        </w:numPr>
        <w:spacing w:after="100" w:afterAutospacing="1" w:line="360" w:lineRule="auto"/>
        <w:ind w:left="1418"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 xml:space="preserve">Check the trade </w:t>
      </w:r>
      <w:r w:rsidR="00E84847" w:rsidRPr="00C03A30">
        <w:rPr>
          <w:rFonts w:ascii="Times New Roman" w:hAnsi="Times New Roman" w:cs="Times New Roman"/>
          <w:sz w:val="18"/>
          <w:szCs w:val="18"/>
          <w:lang w:val="en"/>
        </w:rPr>
        <w:t xml:space="preserve">transactions </w:t>
      </w:r>
      <w:r w:rsidRPr="00C03A30">
        <w:rPr>
          <w:rFonts w:ascii="Times New Roman" w:hAnsi="Times New Roman" w:cs="Times New Roman"/>
          <w:sz w:val="18"/>
          <w:szCs w:val="18"/>
          <w:lang w:val="en"/>
        </w:rPr>
        <w:t xml:space="preserve">the Group </w:t>
      </w:r>
      <w:r w:rsidR="00E84847" w:rsidRPr="00C03A30">
        <w:rPr>
          <w:rFonts w:ascii="Times New Roman" w:hAnsi="Times New Roman" w:cs="Times New Roman"/>
          <w:sz w:val="18"/>
          <w:szCs w:val="18"/>
          <w:lang w:val="en"/>
        </w:rPr>
        <w:t>made</w:t>
      </w:r>
      <w:r w:rsidRPr="00C03A30">
        <w:rPr>
          <w:rFonts w:ascii="Times New Roman" w:hAnsi="Times New Roman" w:cs="Times New Roman"/>
          <w:sz w:val="18"/>
          <w:szCs w:val="18"/>
          <w:lang w:val="en"/>
        </w:rPr>
        <w:t xml:space="preserve"> with the seller</w:t>
      </w:r>
      <w:r w:rsidR="00560565" w:rsidRPr="00C03A30">
        <w:rPr>
          <w:rFonts w:ascii="Times New Roman" w:hAnsi="Times New Roman" w:cs="Times New Roman"/>
          <w:sz w:val="18"/>
          <w:szCs w:val="18"/>
          <w:lang w:val="en"/>
        </w:rPr>
        <w:t>,</w:t>
      </w:r>
      <w:r w:rsidRPr="00C03A30">
        <w:rPr>
          <w:rFonts w:ascii="Times New Roman" w:hAnsi="Times New Roman" w:cs="Times New Roman"/>
          <w:sz w:val="18"/>
          <w:szCs w:val="18"/>
          <w:lang w:val="en"/>
        </w:rPr>
        <w:t xml:space="preserve"> </w:t>
      </w:r>
      <w:r w:rsidR="00560565" w:rsidRPr="00C03A30">
        <w:rPr>
          <w:rFonts w:ascii="Times New Roman" w:hAnsi="Times New Roman" w:cs="Times New Roman"/>
          <w:sz w:val="18"/>
          <w:szCs w:val="18"/>
          <w:lang w:val="en"/>
        </w:rPr>
        <w:t>p</w:t>
      </w:r>
      <w:r w:rsidRPr="00C03A30">
        <w:rPr>
          <w:rFonts w:ascii="Times New Roman" w:hAnsi="Times New Roman" w:cs="Times New Roman"/>
          <w:sz w:val="18"/>
          <w:szCs w:val="18"/>
          <w:lang w:val="en"/>
        </w:rPr>
        <w:t>roof of payment</w:t>
      </w:r>
      <w:r w:rsidR="00560565" w:rsidRPr="00C03A30">
        <w:rPr>
          <w:rFonts w:ascii="Times New Roman" w:hAnsi="Times New Roman" w:cs="Times New Roman"/>
          <w:sz w:val="18"/>
          <w:szCs w:val="18"/>
          <w:lang w:val="en"/>
        </w:rPr>
        <w:t>s,</w:t>
      </w:r>
      <w:r w:rsidRPr="00C03A30">
        <w:rPr>
          <w:rFonts w:ascii="Times New Roman" w:hAnsi="Times New Roman" w:cs="Times New Roman"/>
          <w:sz w:val="18"/>
          <w:szCs w:val="18"/>
          <w:lang w:val="en"/>
        </w:rPr>
        <w:t xml:space="preserve"> </w:t>
      </w:r>
      <w:r w:rsidR="00560565" w:rsidRPr="00C03A30">
        <w:rPr>
          <w:rFonts w:ascii="Times New Roman" w:hAnsi="Times New Roman" w:cs="Times New Roman"/>
          <w:sz w:val="18"/>
          <w:szCs w:val="18"/>
          <w:lang w:val="en"/>
        </w:rPr>
        <w:t>r</w:t>
      </w:r>
      <w:r w:rsidRPr="00C03A30">
        <w:rPr>
          <w:rFonts w:ascii="Times New Roman" w:hAnsi="Times New Roman" w:cs="Times New Roman"/>
          <w:spacing w:val="-2"/>
          <w:sz w:val="18"/>
          <w:szCs w:val="18"/>
          <w:lang w:val="en"/>
        </w:rPr>
        <w:t xml:space="preserve">ead </w:t>
      </w:r>
      <w:r w:rsidR="00560565" w:rsidRPr="00C03A30">
        <w:rPr>
          <w:rFonts w:ascii="Times New Roman" w:hAnsi="Times New Roman" w:cs="Times New Roman"/>
          <w:spacing w:val="-2"/>
          <w:sz w:val="18"/>
          <w:szCs w:val="18"/>
          <w:lang w:val="en"/>
        </w:rPr>
        <w:t xml:space="preserve">the </w:t>
      </w:r>
      <w:r w:rsidRPr="00C03A30">
        <w:rPr>
          <w:rFonts w:ascii="Times New Roman" w:hAnsi="Times New Roman" w:cs="Times New Roman"/>
          <w:spacing w:val="-2"/>
          <w:sz w:val="18"/>
          <w:szCs w:val="18"/>
          <w:lang w:val="en"/>
        </w:rPr>
        <w:t>minutes</w:t>
      </w:r>
      <w:r w:rsidRPr="00C03A30">
        <w:rPr>
          <w:rFonts w:ascii="Times New Roman" w:hAnsi="Times New Roman" w:cs="Times New Roman"/>
          <w:sz w:val="18"/>
          <w:szCs w:val="18"/>
          <w:lang w:val="en"/>
        </w:rPr>
        <w:t xml:space="preserve"> and </w:t>
      </w:r>
      <w:r w:rsidR="00560565" w:rsidRPr="00C03A30">
        <w:rPr>
          <w:rFonts w:ascii="Times New Roman" w:hAnsi="Times New Roman" w:cs="Times New Roman"/>
          <w:sz w:val="18"/>
          <w:szCs w:val="18"/>
          <w:lang w:val="en"/>
        </w:rPr>
        <w:t>verify the</w:t>
      </w:r>
      <w:r w:rsidRPr="00C03A30">
        <w:rPr>
          <w:rFonts w:ascii="Times New Roman" w:hAnsi="Times New Roman" w:cs="Times New Roman"/>
          <w:sz w:val="18"/>
          <w:szCs w:val="18"/>
          <w:lang w:val="en"/>
        </w:rPr>
        <w:t xml:space="preserve"> related documents </w:t>
      </w:r>
      <w:r w:rsidR="00560565" w:rsidRPr="00C03A30">
        <w:rPr>
          <w:rFonts w:ascii="Times New Roman" w:hAnsi="Times New Roman" w:cs="Times New Roman"/>
          <w:sz w:val="18"/>
          <w:szCs w:val="18"/>
          <w:lang w:val="en"/>
        </w:rPr>
        <w:t>t</w:t>
      </w:r>
      <w:r w:rsidRPr="00C03A30">
        <w:rPr>
          <w:rFonts w:ascii="Times New Roman" w:hAnsi="Times New Roman" w:cs="Times New Roman"/>
          <w:spacing w:val="-2"/>
          <w:sz w:val="18"/>
          <w:szCs w:val="18"/>
          <w:lang w:val="en"/>
        </w:rPr>
        <w:t xml:space="preserve">o understand </w:t>
      </w:r>
      <w:r w:rsidR="006C5AB4" w:rsidRPr="00C03A30">
        <w:rPr>
          <w:rFonts w:ascii="Times New Roman" w:hAnsi="Times New Roman" w:cs="Times New Roman"/>
          <w:spacing w:val="-2"/>
          <w:sz w:val="18"/>
          <w:szCs w:val="18"/>
          <w:lang w:val="en"/>
        </w:rPr>
        <w:t xml:space="preserve">the </w:t>
      </w:r>
      <w:r w:rsidRPr="00C03A30">
        <w:rPr>
          <w:rFonts w:ascii="Times New Roman" w:hAnsi="Times New Roman" w:cs="Times New Roman"/>
          <w:spacing w:val="-2"/>
          <w:sz w:val="18"/>
          <w:szCs w:val="18"/>
          <w:lang w:val="en"/>
        </w:rPr>
        <w:t xml:space="preserve">important terms and conditions including the </w:t>
      </w:r>
      <w:r w:rsidR="00E84847" w:rsidRPr="00C03A30">
        <w:rPr>
          <w:rFonts w:ascii="Times New Roman" w:hAnsi="Times New Roman" w:cs="Times New Roman"/>
          <w:sz w:val="18"/>
          <w:szCs w:val="18"/>
          <w:lang w:val="en"/>
        </w:rPr>
        <w:t>transactions</w:t>
      </w:r>
      <w:r w:rsidRPr="00C03A30">
        <w:rPr>
          <w:rFonts w:ascii="Times New Roman" w:hAnsi="Times New Roman" w:cs="Times New Roman"/>
          <w:sz w:val="18"/>
          <w:szCs w:val="18"/>
          <w:lang w:val="en"/>
        </w:rPr>
        <w:t xml:space="preserve"> </w:t>
      </w:r>
      <w:r w:rsidR="006C5AB4" w:rsidRPr="00C03A30">
        <w:rPr>
          <w:rFonts w:ascii="Times New Roman" w:hAnsi="Times New Roman" w:cs="Times New Roman"/>
          <w:sz w:val="18"/>
          <w:szCs w:val="18"/>
          <w:lang w:val="en"/>
        </w:rPr>
        <w:t xml:space="preserve">related to the recognition of the transactions </w:t>
      </w:r>
      <w:r w:rsidRPr="00C03A30">
        <w:rPr>
          <w:rFonts w:ascii="Times New Roman" w:hAnsi="Times New Roman" w:cs="Times New Roman"/>
          <w:sz w:val="18"/>
          <w:szCs w:val="18"/>
          <w:lang w:val="en"/>
        </w:rPr>
        <w:t>and to consider the application of relevant financial reporting standards.</w:t>
      </w:r>
    </w:p>
    <w:p w14:paraId="2AAA0FF8" w14:textId="412B5947" w:rsidR="003F6D86" w:rsidRPr="00C03A30" w:rsidRDefault="00E84847" w:rsidP="004629ED">
      <w:pPr>
        <w:widowControl w:val="0"/>
        <w:numPr>
          <w:ilvl w:val="0"/>
          <w:numId w:val="13"/>
        </w:numPr>
        <w:spacing w:after="100" w:afterAutospacing="1" w:line="360" w:lineRule="auto"/>
        <w:ind w:left="1418"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Verify the</w:t>
      </w:r>
      <w:r w:rsidR="003F6D86" w:rsidRPr="00C03A30">
        <w:rPr>
          <w:rFonts w:ascii="Times New Roman" w:hAnsi="Times New Roman" w:cs="Times New Roman"/>
          <w:sz w:val="18"/>
          <w:szCs w:val="18"/>
          <w:lang w:val="en"/>
        </w:rPr>
        <w:t xml:space="preserve"> digital asset details, including </w:t>
      </w:r>
      <w:r w:rsidRPr="00C03A30">
        <w:rPr>
          <w:rFonts w:ascii="Times New Roman" w:hAnsi="Times New Roman" w:cs="Times New Roman"/>
          <w:sz w:val="18"/>
          <w:szCs w:val="18"/>
          <w:lang w:val="en"/>
        </w:rPr>
        <w:t>existence of the assets</w:t>
      </w:r>
      <w:r w:rsidR="003F6D86" w:rsidRPr="00C03A30">
        <w:rPr>
          <w:rFonts w:ascii="Times New Roman" w:hAnsi="Times New Roman" w:cs="Times New Roman"/>
          <w:sz w:val="18"/>
          <w:szCs w:val="18"/>
          <w:lang w:val="en"/>
        </w:rPr>
        <w:t xml:space="preserve">, ownership, obligations, completeness, accuracy, and </w:t>
      </w:r>
      <w:r w:rsidRPr="00C03A30">
        <w:rPr>
          <w:rFonts w:ascii="Times New Roman" w:hAnsi="Times New Roman" w:cs="Times New Roman"/>
          <w:sz w:val="18"/>
          <w:szCs w:val="18"/>
          <w:lang w:val="en"/>
        </w:rPr>
        <w:t>value</w:t>
      </w:r>
      <w:r w:rsidR="003F6D86" w:rsidRPr="00C03A30">
        <w:rPr>
          <w:rFonts w:ascii="Times New Roman" w:hAnsi="Times New Roman" w:cs="Times New Roman"/>
          <w:sz w:val="18"/>
          <w:szCs w:val="18"/>
          <w:lang w:val="en"/>
        </w:rPr>
        <w:t xml:space="preserve"> of </w:t>
      </w:r>
      <w:r w:rsidRPr="00C03A30">
        <w:rPr>
          <w:rFonts w:ascii="Times New Roman" w:hAnsi="Times New Roman" w:cs="Times New Roman"/>
          <w:sz w:val="18"/>
          <w:szCs w:val="18"/>
          <w:lang w:val="en"/>
        </w:rPr>
        <w:t xml:space="preserve">the </w:t>
      </w:r>
      <w:r w:rsidR="003F6D86" w:rsidRPr="00C03A30">
        <w:rPr>
          <w:rFonts w:ascii="Times New Roman" w:hAnsi="Times New Roman" w:cs="Times New Roman"/>
          <w:sz w:val="18"/>
          <w:szCs w:val="18"/>
          <w:lang w:val="en"/>
        </w:rPr>
        <w:t>digital assets.</w:t>
      </w:r>
    </w:p>
    <w:p w14:paraId="5933732F" w14:textId="6C34A1C0" w:rsidR="003F6D86" w:rsidRPr="00C03A30" w:rsidRDefault="00E84847" w:rsidP="004629ED">
      <w:pPr>
        <w:numPr>
          <w:ilvl w:val="0"/>
          <w:numId w:val="13"/>
        </w:numPr>
        <w:spacing w:after="100" w:afterAutospacing="1" w:line="360" w:lineRule="auto"/>
        <w:ind w:left="1418" w:hanging="284"/>
        <w:contextualSpacing/>
        <w:rPr>
          <w:rFonts w:ascii="Times New Roman" w:hAnsi="Times New Roman" w:cs="Times New Roman"/>
          <w:sz w:val="18"/>
          <w:szCs w:val="18"/>
        </w:rPr>
      </w:pPr>
      <w:r w:rsidRPr="00C03A30">
        <w:rPr>
          <w:rFonts w:ascii="Times New Roman" w:hAnsi="Times New Roman" w:cs="Times New Roman"/>
          <w:sz w:val="18"/>
          <w:szCs w:val="18"/>
          <w:lang w:val="en"/>
        </w:rPr>
        <w:t>Verify</w:t>
      </w:r>
      <w:r w:rsidR="003F6D86" w:rsidRPr="00C03A30">
        <w:rPr>
          <w:rFonts w:ascii="Times New Roman" w:hAnsi="Times New Roman" w:cs="Times New Roman"/>
          <w:sz w:val="18"/>
          <w:szCs w:val="18"/>
          <w:lang w:val="en"/>
        </w:rPr>
        <w:t xml:space="preserve"> the value of digital assets and test </w:t>
      </w:r>
      <w:r w:rsidRPr="00C03A30">
        <w:rPr>
          <w:rFonts w:ascii="Times New Roman" w:hAnsi="Times New Roman" w:cs="Times New Roman"/>
          <w:sz w:val="18"/>
          <w:szCs w:val="18"/>
          <w:lang w:val="en"/>
        </w:rPr>
        <w:t>t</w:t>
      </w:r>
      <w:r w:rsidR="003F6D86" w:rsidRPr="00C03A30">
        <w:rPr>
          <w:rFonts w:ascii="Times New Roman" w:hAnsi="Times New Roman" w:cs="Times New Roman"/>
          <w:sz w:val="18"/>
          <w:szCs w:val="18"/>
          <w:lang w:val="en"/>
        </w:rPr>
        <w:t xml:space="preserve">he </w:t>
      </w:r>
      <w:r w:rsidR="006C5AB4" w:rsidRPr="00C03A30">
        <w:rPr>
          <w:rFonts w:ascii="Times New Roman" w:hAnsi="Times New Roman" w:cs="Times New Roman"/>
          <w:sz w:val="18"/>
          <w:szCs w:val="18"/>
          <w:lang w:val="en"/>
        </w:rPr>
        <w:t xml:space="preserve">calculation of </w:t>
      </w:r>
      <w:r w:rsidR="003F6D86" w:rsidRPr="00C03A30">
        <w:rPr>
          <w:rFonts w:ascii="Times New Roman" w:hAnsi="Times New Roman" w:cs="Times New Roman"/>
          <w:sz w:val="18"/>
          <w:szCs w:val="18"/>
          <w:lang w:val="en"/>
        </w:rPr>
        <w:t xml:space="preserve">net </w:t>
      </w:r>
      <w:r w:rsidRPr="00C03A30">
        <w:rPr>
          <w:rFonts w:ascii="Times New Roman" w:hAnsi="Times New Roman" w:cs="Times New Roman"/>
          <w:sz w:val="18"/>
          <w:szCs w:val="18"/>
          <w:lang w:val="en"/>
        </w:rPr>
        <w:t>realizable value</w:t>
      </w:r>
      <w:r w:rsidR="003F6D86" w:rsidRPr="00C03A30">
        <w:rPr>
          <w:rFonts w:ascii="Times New Roman" w:hAnsi="Times New Roman" w:cs="Times New Roman"/>
          <w:sz w:val="18"/>
          <w:szCs w:val="18"/>
          <w:lang w:val="en"/>
        </w:rPr>
        <w:t xml:space="preserve"> by checking the relevant documents.</w:t>
      </w:r>
    </w:p>
    <w:p w14:paraId="25D6C6F7" w14:textId="16278A42" w:rsidR="003F6D86" w:rsidRPr="00C03A30" w:rsidRDefault="003F6D86" w:rsidP="004629ED">
      <w:pPr>
        <w:widowControl w:val="0"/>
        <w:numPr>
          <w:ilvl w:val="0"/>
          <w:numId w:val="12"/>
        </w:numPr>
        <w:spacing w:after="100" w:afterAutospacing="1" w:line="360" w:lineRule="auto"/>
        <w:ind w:left="1418"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 xml:space="preserve">Consider </w:t>
      </w:r>
      <w:r w:rsidR="006C5AB4" w:rsidRPr="00C03A30">
        <w:rPr>
          <w:rFonts w:ascii="Times New Roman" w:hAnsi="Times New Roman" w:cs="Times New Roman"/>
          <w:sz w:val="18"/>
          <w:szCs w:val="18"/>
          <w:lang w:val="en"/>
        </w:rPr>
        <w:t xml:space="preserve">the presentation </w:t>
      </w:r>
      <w:r w:rsidRPr="00C03A30">
        <w:rPr>
          <w:rFonts w:ascii="Times New Roman" w:hAnsi="Times New Roman" w:cs="Times New Roman"/>
          <w:sz w:val="18"/>
          <w:szCs w:val="18"/>
          <w:lang w:val="en"/>
        </w:rPr>
        <w:t>and disclos</w:t>
      </w:r>
      <w:r w:rsidR="006C5AB4" w:rsidRPr="00C03A30">
        <w:rPr>
          <w:rFonts w:ascii="Times New Roman" w:hAnsi="Times New Roman" w:cs="Times New Roman"/>
          <w:sz w:val="18"/>
          <w:szCs w:val="18"/>
          <w:lang w:val="en"/>
        </w:rPr>
        <w:t>ure</w:t>
      </w:r>
      <w:r w:rsidRPr="00C03A30">
        <w:rPr>
          <w:rFonts w:ascii="Times New Roman" w:hAnsi="Times New Roman" w:cs="Times New Roman"/>
          <w:sz w:val="18"/>
          <w:szCs w:val="18"/>
          <w:lang w:val="en"/>
        </w:rPr>
        <w:t xml:space="preserve"> </w:t>
      </w:r>
      <w:r w:rsidR="006C5AB4" w:rsidRPr="00C03A30">
        <w:rPr>
          <w:rFonts w:ascii="Times New Roman" w:hAnsi="Times New Roman" w:cs="Times New Roman"/>
          <w:sz w:val="18"/>
          <w:szCs w:val="18"/>
          <w:lang w:val="en"/>
        </w:rPr>
        <w:t xml:space="preserve">of </w:t>
      </w:r>
      <w:r w:rsidRPr="00C03A30">
        <w:rPr>
          <w:rFonts w:ascii="Times New Roman" w:hAnsi="Times New Roman" w:cs="Times New Roman"/>
          <w:sz w:val="18"/>
          <w:szCs w:val="18"/>
          <w:lang w:val="en"/>
        </w:rPr>
        <w:t>relevant information.</w:t>
      </w:r>
    </w:p>
    <w:p w14:paraId="0C88D9C1" w14:textId="77777777" w:rsidR="00E063FB" w:rsidRPr="00997B85"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997B85">
        <w:rPr>
          <w:rFonts w:ascii="Times New Roman" w:hAnsi="Times New Roman" w:cs="Times New Roman"/>
          <w:b/>
          <w:bCs/>
          <w:sz w:val="18"/>
          <w:szCs w:val="18"/>
        </w:rPr>
        <w:t xml:space="preserve">Other Information </w:t>
      </w:r>
    </w:p>
    <w:p w14:paraId="79168093"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other information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other information comprise the information included in the annual report of the Group, but does not include the financial statements and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thereon, which is expected to be made available to me after the date of this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w:t>
      </w:r>
    </w:p>
    <w:p w14:paraId="6F4F81D5"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opinion on the consolidated and separate financial statements does not cover the other information and I do not express any form of assurance conclusion thereon</w:t>
      </w:r>
      <w:r w:rsidRPr="002032AF">
        <w:rPr>
          <w:rFonts w:ascii="Times New Roman" w:hAnsi="Times New Roman" w:cs="Angsana New"/>
          <w:sz w:val="18"/>
          <w:szCs w:val="18"/>
          <w:cs/>
        </w:rPr>
        <w:t>.</w:t>
      </w:r>
    </w:p>
    <w:p w14:paraId="5834C11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connection with my audit of the consolidated and separate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w:t>
      </w:r>
      <w:r w:rsidRPr="002032AF">
        <w:rPr>
          <w:rFonts w:ascii="Times New Roman" w:hAnsi="Times New Roman" w:cs="Angsana New"/>
          <w:sz w:val="18"/>
          <w:szCs w:val="18"/>
          <w:cs/>
        </w:rPr>
        <w:t>.</w:t>
      </w:r>
    </w:p>
    <w:p w14:paraId="7AE05ACE" w14:textId="77777777"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When I read the annual report, if I conclude that there is a material misstatement therein, I am required to communicate the matter to those charged with governance and the management of the Group</w:t>
      </w:r>
      <w:r w:rsidRPr="002032AF">
        <w:rPr>
          <w:rFonts w:ascii="Times New Roman" w:hAnsi="Times New Roman" w:cs="Angsana New"/>
          <w:sz w:val="18"/>
          <w:szCs w:val="18"/>
          <w:cs/>
        </w:rPr>
        <w:t>.</w:t>
      </w:r>
    </w:p>
    <w:p w14:paraId="0C088DAC" w14:textId="77777777"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pacing w:val="-4"/>
          <w:sz w:val="18"/>
          <w:szCs w:val="18"/>
        </w:rPr>
        <w:lastRenderedPageBreak/>
        <w:t>Responsibilities of Management and Those Charged with Governance for the Consolidated</w:t>
      </w:r>
      <w:r w:rsidRPr="00F56F2F">
        <w:rPr>
          <w:rFonts w:ascii="Times New Roman" w:hAnsi="Times New Roman" w:cs="Times New Roman"/>
          <w:b/>
          <w:bCs/>
          <w:sz w:val="18"/>
          <w:szCs w:val="18"/>
        </w:rPr>
        <w:t xml:space="preserve"> and Separate Financial Statements</w:t>
      </w:r>
    </w:p>
    <w:p w14:paraId="3F2FA44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preparation and fair presentation of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in accordance with TFRSs, and for such internal control as management determines is necessary to enable the preparation of consolidated and separate financial statements that are free from material misstatement, whether due to fraud or error</w:t>
      </w:r>
      <w:r w:rsidRPr="002032AF">
        <w:rPr>
          <w:rFonts w:ascii="Times New Roman" w:hAnsi="Times New Roman" w:cs="Angsana New"/>
          <w:sz w:val="18"/>
          <w:szCs w:val="18"/>
          <w:cs/>
        </w:rPr>
        <w:t>.</w:t>
      </w:r>
    </w:p>
    <w:p w14:paraId="21BDF264"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preparing the consolidated and separate financial statements, management is responsible for assessing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 disclosing, as applicable, matters related to going concern and using the going concern basis of accounting unless management either intends to liquidate the Group or to cease operations, or has no realistic alternative but to do so</w:t>
      </w:r>
      <w:r w:rsidRPr="002032AF">
        <w:rPr>
          <w:rFonts w:ascii="Times New Roman" w:hAnsi="Times New Roman" w:cs="Angsana New"/>
          <w:sz w:val="18"/>
          <w:szCs w:val="18"/>
          <w:cs/>
        </w:rPr>
        <w:t>.</w:t>
      </w:r>
    </w:p>
    <w:p w14:paraId="0F089B75" w14:textId="77777777" w:rsidR="00E063FB"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pacing w:val="-2"/>
          <w:sz w:val="18"/>
          <w:szCs w:val="18"/>
        </w:rPr>
        <w:t>Those charged with governance are responsible for overseeing the Group</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s and the Company</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 xml:space="preserve">s </w:t>
      </w:r>
      <w:r w:rsidRPr="002032AF">
        <w:rPr>
          <w:rFonts w:ascii="Times New Roman" w:hAnsi="Times New Roman" w:cs="Times New Roman"/>
          <w:sz w:val="18"/>
          <w:szCs w:val="18"/>
        </w:rPr>
        <w:t>financial reporting process</w:t>
      </w:r>
      <w:r w:rsidRPr="002032AF">
        <w:rPr>
          <w:rFonts w:ascii="Times New Roman" w:hAnsi="Times New Roman" w:cs="Angsana New"/>
          <w:sz w:val="18"/>
          <w:szCs w:val="18"/>
          <w:cs/>
        </w:rPr>
        <w:t>.</w:t>
      </w:r>
    </w:p>
    <w:p w14:paraId="584082A9" w14:textId="77777777"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z w:val="18"/>
          <w:szCs w:val="18"/>
        </w:rPr>
        <w:t>Auditor</w:t>
      </w:r>
      <w:r w:rsidRPr="00F56F2F">
        <w:rPr>
          <w:rFonts w:ascii="Times New Roman" w:hAnsi="Times New Roman" w:cs="Angsana New"/>
          <w:b/>
          <w:bCs/>
          <w:sz w:val="18"/>
          <w:szCs w:val="18"/>
          <w:cs/>
        </w:rPr>
        <w:t>’</w:t>
      </w:r>
      <w:r w:rsidRPr="00F56F2F">
        <w:rPr>
          <w:rFonts w:ascii="Times New Roman" w:hAnsi="Times New Roman" w:cs="Times New Roman"/>
          <w:b/>
          <w:bCs/>
          <w:sz w:val="18"/>
          <w:szCs w:val="18"/>
        </w:rPr>
        <w:t xml:space="preserve">s Responsibilities for the Audit of </w:t>
      </w:r>
      <w:r w:rsidRPr="00F56F2F">
        <w:rPr>
          <w:rFonts w:ascii="Times New Roman" w:hAnsi="Times New Roman" w:cs="Times New Roman"/>
          <w:b/>
          <w:bCs/>
          <w:spacing w:val="-4"/>
          <w:sz w:val="18"/>
          <w:szCs w:val="18"/>
        </w:rPr>
        <w:t>the Consolidated</w:t>
      </w:r>
      <w:r w:rsidRPr="00F56F2F">
        <w:rPr>
          <w:rFonts w:ascii="Times New Roman" w:hAnsi="Times New Roman" w:cs="Times New Roman"/>
          <w:b/>
          <w:bCs/>
          <w:sz w:val="18"/>
          <w:szCs w:val="18"/>
        </w:rPr>
        <w:t xml:space="preserve"> and Separate Financial Statements</w:t>
      </w:r>
      <w:r w:rsidRPr="00F56F2F">
        <w:rPr>
          <w:rFonts w:ascii="Times New Roman" w:hAnsi="Times New Roman" w:cs="Angsana New"/>
          <w:sz w:val="18"/>
          <w:szCs w:val="18"/>
          <w:cs/>
        </w:rPr>
        <w:t xml:space="preserve"> </w:t>
      </w:r>
    </w:p>
    <w:p w14:paraId="3DE17F3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objectives are to obtain reasonable assurance about whether the consolidated and separate financial statements as a whole are free from material misstatement, whether due to fraud or error, and to issue an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that includes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Reasonable assurance is a high level of assurance, but is not a guarantee that an audit conducted in accordance with TSAs will always detect a material misstatement when it exists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Misstatements can arise from fraud or error and are considered material if, individually or in the aggregate, they could reasonably be expected to influence the economic decisions of users taken on the basis of these consolidated and separate financial statements</w:t>
      </w:r>
      <w:r w:rsidRPr="002032AF">
        <w:rPr>
          <w:rFonts w:ascii="Times New Roman" w:hAnsi="Times New Roman" w:cs="Angsana New"/>
          <w:sz w:val="18"/>
          <w:szCs w:val="18"/>
          <w:cs/>
        </w:rPr>
        <w:t>.</w:t>
      </w:r>
    </w:p>
    <w:p w14:paraId="0EDA1116" w14:textId="77777777" w:rsidR="00E063FB" w:rsidRPr="002032AF" w:rsidRDefault="00E063FB" w:rsidP="00817DDD">
      <w:pPr>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As part of an audit in accordance with TSAs, I exercise professional judgment and maintain professional skepticism throughout the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also</w:t>
      </w:r>
      <w:r w:rsidRPr="002032AF">
        <w:rPr>
          <w:rFonts w:ascii="Times New Roman" w:hAnsi="Times New Roman" w:cs="Angsana New"/>
          <w:sz w:val="18"/>
          <w:szCs w:val="18"/>
          <w:cs/>
        </w:rPr>
        <w:t xml:space="preserve">: </w:t>
      </w:r>
    </w:p>
    <w:p w14:paraId="5ECE43FE"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risk of not detecting a material misstatement resulting from fraud is higher than for one resulting from error, as fraud may involve collusion, forgery, intentional omissions, misrepresentations, or the override of internal control</w:t>
      </w:r>
      <w:r w:rsidRPr="002032AF">
        <w:rPr>
          <w:rFonts w:ascii="Times New Roman" w:hAnsi="Times New Roman" w:cs="Angsana New"/>
          <w:sz w:val="18"/>
          <w:szCs w:val="18"/>
          <w:cs/>
        </w:rPr>
        <w:t>.</w:t>
      </w:r>
    </w:p>
    <w:p w14:paraId="2A1360A9"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Obtain an understanding of internal control relevant to the audit in order to design audit procedures that are appropriate in the circumstances, but not for the purpose of expressing an opinion on the effectiveness of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internal control</w:t>
      </w:r>
      <w:r w:rsidRPr="002032AF">
        <w:rPr>
          <w:rFonts w:ascii="Times New Roman" w:hAnsi="Times New Roman" w:cs="Angsana New"/>
          <w:sz w:val="18"/>
          <w:szCs w:val="18"/>
          <w:cs/>
        </w:rPr>
        <w:t xml:space="preserve">. </w:t>
      </w:r>
    </w:p>
    <w:p w14:paraId="446FF0C3"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appropriateness of accounting policies used and the reasonableness of accounting estimates and related disclosures made by management</w:t>
      </w:r>
      <w:r w:rsidRPr="002032AF">
        <w:rPr>
          <w:rFonts w:ascii="Times New Roman" w:hAnsi="Times New Roman" w:cs="Angsana New"/>
          <w:sz w:val="18"/>
          <w:szCs w:val="18"/>
          <w:cs/>
        </w:rPr>
        <w:t>.</w:t>
      </w:r>
    </w:p>
    <w:p w14:paraId="1574399E"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Conclude on the appropriateness of management</w:t>
      </w:r>
      <w:r w:rsidRPr="002032AF">
        <w:rPr>
          <w:rFonts w:ascii="Times New Roman" w:hAnsi="Times New Roman" w:cs="Angsana New"/>
          <w:sz w:val="18"/>
          <w:szCs w:val="18"/>
          <w:cs/>
        </w:rPr>
        <w:t>’</w:t>
      </w:r>
      <w:r w:rsidRPr="002032AF">
        <w:rPr>
          <w:rFonts w:ascii="Times New Roman" w:hAnsi="Times New Roman" w:cs="Times New Roman"/>
          <w:sz w:val="18"/>
          <w:szCs w:val="18"/>
        </w:rPr>
        <w:t>s use of the going concern basis of accounting and, based on the audit evidence obtained, whether a material uncertainty exists related to events or conditions that may cast significant doubt on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If I conclude that a material uncertainty exists, I am required to draw attention in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to the related disclosures in the financial statements or, if such disclosures are inadequate, to modify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My conclusions are based </w:t>
      </w:r>
      <w:r w:rsidRPr="002032AF">
        <w:rPr>
          <w:rFonts w:ascii="Times New Roman" w:hAnsi="Times New Roman" w:cs="Times New Roman"/>
          <w:sz w:val="18"/>
          <w:szCs w:val="18"/>
        </w:rPr>
        <w:lastRenderedPageBreak/>
        <w:t>on the audit evidence obtained up to the date of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However, future events or conditions may cause the Group and the Company to cease to continue as a going concern</w:t>
      </w:r>
      <w:r w:rsidRPr="002032AF">
        <w:rPr>
          <w:rFonts w:ascii="Times New Roman" w:hAnsi="Times New Roman" w:cs="Angsana New"/>
          <w:sz w:val="18"/>
          <w:szCs w:val="18"/>
          <w:cs/>
        </w:rPr>
        <w:t>.</w:t>
      </w:r>
    </w:p>
    <w:p w14:paraId="26D30E88"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overall presentation, structure and content of the consolidated and separate financial statements, including the disclosures, and whether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represent the underlying transactions and events in a manner that achieves fair presentation</w:t>
      </w:r>
      <w:r w:rsidRPr="002032AF">
        <w:rPr>
          <w:rFonts w:ascii="Times New Roman" w:hAnsi="Times New Roman" w:cs="Angsana New"/>
          <w:sz w:val="18"/>
          <w:szCs w:val="18"/>
          <w:cs/>
        </w:rPr>
        <w:t>.</w:t>
      </w:r>
    </w:p>
    <w:p w14:paraId="09E150B9"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color w:val="000000"/>
          <w:sz w:val="18"/>
          <w:szCs w:val="18"/>
        </w:rPr>
      </w:pPr>
      <w:r w:rsidRPr="002032AF">
        <w:rPr>
          <w:rFonts w:ascii="Times New Roman" w:hAnsi="Times New Roman" w:cs="Times New Roman"/>
          <w:sz w:val="18"/>
          <w:szCs w:val="18"/>
        </w:rPr>
        <w:t>Obtain sufficient appropriate audit evidence regarding the financial information of the entities or business activities within the Group to express an opinion on the consolidated financial statements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am responsible for the direction, supervision and performance of the group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remain solely responsible for my audit opinion</w:t>
      </w:r>
      <w:r w:rsidRPr="002032AF">
        <w:rPr>
          <w:rFonts w:ascii="Times New Roman" w:hAnsi="Times New Roman" w:cs="Angsana New"/>
          <w:sz w:val="18"/>
          <w:szCs w:val="18"/>
          <w:cs/>
        </w:rPr>
        <w:t>.</w:t>
      </w:r>
    </w:p>
    <w:p w14:paraId="23E29077" w14:textId="77777777" w:rsidR="00E063FB" w:rsidRPr="002032AF" w:rsidRDefault="00E063FB" w:rsidP="00817DDD">
      <w:pPr>
        <w:spacing w:after="120" w:line="360" w:lineRule="auto"/>
        <w:ind w:left="851" w:right="-23"/>
        <w:jc w:val="both"/>
        <w:rPr>
          <w:rFonts w:ascii="Times New Roman" w:hAnsi="Times New Roman" w:cs="Times New Roman"/>
          <w:sz w:val="18"/>
          <w:szCs w:val="18"/>
        </w:rPr>
      </w:pPr>
      <w:r w:rsidRPr="002032AF">
        <w:rPr>
          <w:rFonts w:ascii="Times New Roman" w:hAnsi="Times New Roman" w:cs="Times New Roman"/>
          <w:sz w:val="18"/>
          <w:szCs w:val="18"/>
        </w:rPr>
        <w:t>I communicate with those charged with governance regarding, among other matters, the planned scope and timing of the audit and significant audit findings, including any significant deficiencies in internal control that I identify during my audit</w:t>
      </w:r>
      <w:r w:rsidRPr="002032AF">
        <w:rPr>
          <w:rFonts w:ascii="Times New Roman" w:hAnsi="Times New Roman" w:cs="Angsana New"/>
          <w:sz w:val="18"/>
          <w:szCs w:val="18"/>
          <w:cs/>
        </w:rPr>
        <w:t>.</w:t>
      </w:r>
    </w:p>
    <w:p w14:paraId="45CCF51B" w14:textId="77777777"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pacing w:val="-4"/>
          <w:sz w:val="18"/>
          <w:szCs w:val="18"/>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Pr="002032AF">
        <w:rPr>
          <w:rFonts w:ascii="Times New Roman" w:hAnsi="Times New Roman" w:cs="Angsana New"/>
          <w:spacing w:val="-4"/>
          <w:sz w:val="18"/>
          <w:szCs w:val="18"/>
          <w:cs/>
        </w:rPr>
        <w:t>.</w:t>
      </w:r>
    </w:p>
    <w:p w14:paraId="62E3D869" w14:textId="77777777"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z w:val="18"/>
          <w:szCs w:val="18"/>
        </w:rPr>
        <w:t xml:space="preserve">From the matters communicated with those charged with governance, I determine those </w:t>
      </w:r>
      <w:r w:rsidRPr="002032AF">
        <w:rPr>
          <w:rFonts w:ascii="Times New Roman" w:hAnsi="Times New Roman" w:cs="Times New Roman"/>
          <w:spacing w:val="-4"/>
          <w:sz w:val="18"/>
          <w:szCs w:val="18"/>
        </w:rPr>
        <w:t>matters that were of most significance in the audit of the consolidated and separate financial statements of the current period and are therefore the key audit matters</w:t>
      </w:r>
      <w:r w:rsidRPr="002032AF">
        <w:rPr>
          <w:rFonts w:ascii="Times New Roman" w:hAnsi="Times New Roman" w:cs="Angsana New"/>
          <w:spacing w:val="-4"/>
          <w:sz w:val="18"/>
          <w:szCs w:val="18"/>
          <w:cs/>
        </w:rPr>
        <w:t xml:space="preserve">. </w:t>
      </w:r>
      <w:r w:rsidRPr="002032AF">
        <w:rPr>
          <w:rFonts w:ascii="Times New Roman" w:hAnsi="Times New Roman" w:cs="Times New Roman"/>
          <w:spacing w:val="-4"/>
          <w:sz w:val="18"/>
          <w:szCs w:val="18"/>
        </w:rPr>
        <w:t>I describe these matters in my auditor</w:t>
      </w:r>
      <w:r w:rsidRPr="002032AF">
        <w:rPr>
          <w:rFonts w:ascii="Times New Roman" w:hAnsi="Times New Roman" w:cs="Angsana New"/>
          <w:spacing w:val="-4"/>
          <w:sz w:val="18"/>
          <w:szCs w:val="18"/>
          <w:cs/>
        </w:rPr>
        <w:t>’</w:t>
      </w:r>
      <w:r w:rsidRPr="002032AF">
        <w:rPr>
          <w:rFonts w:ascii="Times New Roman" w:hAnsi="Times New Roman" w:cs="Times New Roman"/>
          <w:spacing w:val="-4"/>
          <w:sz w:val="18"/>
          <w:szCs w:val="18"/>
        </w:rPr>
        <w:t>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2032AF">
        <w:rPr>
          <w:rFonts w:ascii="Times New Roman" w:hAnsi="Times New Roman" w:cs="Angsana New"/>
          <w:spacing w:val="-4"/>
          <w:sz w:val="18"/>
          <w:szCs w:val="18"/>
          <w:cs/>
        </w:rPr>
        <w:t>.</w:t>
      </w:r>
    </w:p>
    <w:p w14:paraId="59F2188C" w14:textId="77777777" w:rsidR="009D6760" w:rsidRDefault="009D6760" w:rsidP="002032AF">
      <w:pPr>
        <w:spacing w:after="120" w:line="240" w:lineRule="auto"/>
        <w:ind w:right="-23"/>
        <w:jc w:val="both"/>
        <w:rPr>
          <w:rFonts w:ascii="Times New Roman" w:hAnsi="Times New Roman" w:cs="Times New Roman"/>
          <w:sz w:val="18"/>
          <w:szCs w:val="18"/>
        </w:rPr>
      </w:pPr>
    </w:p>
    <w:p w14:paraId="37A49BFC" w14:textId="77777777" w:rsidR="00817DDD" w:rsidRDefault="00817DDD" w:rsidP="002032AF">
      <w:pPr>
        <w:spacing w:after="120" w:line="240" w:lineRule="auto"/>
        <w:ind w:right="-23"/>
        <w:jc w:val="both"/>
        <w:rPr>
          <w:rFonts w:ascii="Times New Roman" w:hAnsi="Times New Roman" w:cs="Times New Roman"/>
          <w:sz w:val="18"/>
          <w:szCs w:val="18"/>
        </w:rPr>
      </w:pPr>
    </w:p>
    <w:p w14:paraId="4100E651" w14:textId="77777777" w:rsidR="00817DDD" w:rsidRDefault="00817DDD" w:rsidP="002032AF">
      <w:pPr>
        <w:spacing w:after="120" w:line="240" w:lineRule="auto"/>
        <w:ind w:right="-23"/>
        <w:jc w:val="both"/>
        <w:rPr>
          <w:rFonts w:ascii="Times New Roman" w:hAnsi="Times New Roman" w:cs="Times New Roman"/>
          <w:sz w:val="18"/>
          <w:szCs w:val="18"/>
        </w:rPr>
      </w:pPr>
    </w:p>
    <w:p w14:paraId="5A908E1C" w14:textId="77777777" w:rsidR="00817DDD" w:rsidRDefault="00817DDD" w:rsidP="002032AF">
      <w:pPr>
        <w:spacing w:after="120" w:line="240" w:lineRule="auto"/>
        <w:ind w:right="-23"/>
        <w:jc w:val="both"/>
        <w:rPr>
          <w:rFonts w:ascii="Times New Roman" w:hAnsi="Times New Roman" w:cs="Times New Roman"/>
          <w:sz w:val="18"/>
          <w:szCs w:val="18"/>
        </w:rPr>
      </w:pPr>
    </w:p>
    <w:p w14:paraId="76A8BC75" w14:textId="77777777" w:rsidR="00817DDD" w:rsidRDefault="00817DDD" w:rsidP="002032AF">
      <w:pPr>
        <w:spacing w:after="120" w:line="240" w:lineRule="auto"/>
        <w:ind w:right="-23"/>
        <w:jc w:val="both"/>
        <w:rPr>
          <w:rFonts w:ascii="Times New Roman" w:hAnsi="Times New Roman" w:cs="Times New Roman"/>
          <w:sz w:val="18"/>
          <w:szCs w:val="18"/>
        </w:rPr>
      </w:pPr>
    </w:p>
    <w:p w14:paraId="4252D11C" w14:textId="77777777" w:rsidR="00B16F8D" w:rsidRDefault="00B16F8D" w:rsidP="002032AF">
      <w:pPr>
        <w:spacing w:after="120" w:line="240" w:lineRule="auto"/>
        <w:ind w:right="-23"/>
        <w:jc w:val="both"/>
        <w:rPr>
          <w:rFonts w:ascii="Times New Roman" w:hAnsi="Times New Roman" w:cs="Times New Roman"/>
          <w:sz w:val="18"/>
          <w:szCs w:val="18"/>
        </w:rPr>
      </w:pPr>
    </w:p>
    <w:p w14:paraId="7E2CFBB4" w14:textId="45E3C3CB" w:rsidR="00E063FB" w:rsidRPr="0047685B" w:rsidRDefault="0047685B" w:rsidP="00F56F2F">
      <w:pPr>
        <w:spacing w:after="0" w:line="240" w:lineRule="auto"/>
        <w:ind w:right="-25" w:firstLine="4962"/>
        <w:rPr>
          <w:rFonts w:ascii="Times New Roman" w:hAnsi="Times New Roman" w:cs="Times New Roman"/>
          <w:sz w:val="18"/>
          <w:szCs w:val="18"/>
        </w:rPr>
      </w:pPr>
      <w:r>
        <w:rPr>
          <w:rFonts w:ascii="Times New Roman" w:hAnsi="Times New Roman" w:cstheme="minorBidi" w:hint="cs"/>
          <w:sz w:val="18"/>
          <w:szCs w:val="18"/>
          <w:cs/>
        </w:rPr>
        <w:t xml:space="preserve">  </w:t>
      </w:r>
      <w:r w:rsidR="00E063FB" w:rsidRPr="0047685B">
        <w:rPr>
          <w:rFonts w:ascii="Times New Roman" w:hAnsi="Times New Roman" w:cs="Times New Roman"/>
          <w:sz w:val="18"/>
          <w:szCs w:val="18"/>
          <w:cs/>
        </w:rPr>
        <w:t>(</w:t>
      </w:r>
      <w:r w:rsidR="00F56F2F" w:rsidRPr="0047685B">
        <w:rPr>
          <w:rFonts w:ascii="Times New Roman" w:hAnsi="Times New Roman" w:cs="Times New Roman"/>
          <w:sz w:val="18"/>
          <w:szCs w:val="18"/>
          <w:cs/>
        </w:rPr>
        <w:t xml:space="preserve"> </w:t>
      </w:r>
      <w:r w:rsidR="00F56F2F" w:rsidRPr="0047685B">
        <w:rPr>
          <w:rFonts w:ascii="Times New Roman" w:hAnsi="Times New Roman" w:cs="Times New Roman"/>
          <w:sz w:val="18"/>
          <w:szCs w:val="18"/>
        </w:rPr>
        <w:t xml:space="preserve">Daranee </w:t>
      </w:r>
      <w:proofErr w:type="spellStart"/>
      <w:r w:rsidR="00F56F2F" w:rsidRPr="0047685B">
        <w:rPr>
          <w:rFonts w:ascii="Times New Roman" w:hAnsi="Times New Roman" w:cs="Times New Roman"/>
          <w:sz w:val="18"/>
          <w:szCs w:val="18"/>
        </w:rPr>
        <w:t>Somkamnerd</w:t>
      </w:r>
      <w:proofErr w:type="spellEnd"/>
      <w:r w:rsidR="00F56F2F" w:rsidRPr="0047685B">
        <w:rPr>
          <w:rFonts w:ascii="Times New Roman" w:hAnsi="Times New Roman" w:cs="Times New Roman"/>
          <w:sz w:val="18"/>
          <w:szCs w:val="18"/>
          <w:cs/>
        </w:rPr>
        <w:t xml:space="preserve"> </w:t>
      </w:r>
      <w:r w:rsidR="00E063FB" w:rsidRPr="0047685B">
        <w:rPr>
          <w:rFonts w:ascii="Times New Roman" w:hAnsi="Times New Roman" w:cs="Times New Roman"/>
          <w:sz w:val="18"/>
          <w:szCs w:val="18"/>
          <w:cs/>
        </w:rPr>
        <w:t>)</w:t>
      </w:r>
    </w:p>
    <w:p w14:paraId="1EC1351C" w14:textId="77777777" w:rsidR="00E063FB" w:rsidRPr="002032AF" w:rsidRDefault="00E063FB" w:rsidP="00D36A53">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Certified Public Accountant</w:t>
      </w:r>
    </w:p>
    <w:p w14:paraId="751F2B71" w14:textId="77777777" w:rsidR="00E063FB" w:rsidRPr="004D2547" w:rsidRDefault="00E063FB" w:rsidP="00D36A53">
      <w:pPr>
        <w:spacing w:after="0" w:line="240" w:lineRule="auto"/>
        <w:ind w:right="-25" w:firstLine="5245"/>
        <w:rPr>
          <w:rFonts w:ascii="Times New Roman" w:hAnsi="Times New Roman" w:cs="Times New Roman"/>
          <w:sz w:val="18"/>
          <w:szCs w:val="18"/>
        </w:rPr>
      </w:pPr>
      <w:r w:rsidRPr="004D2547">
        <w:rPr>
          <w:rFonts w:ascii="Times New Roman" w:hAnsi="Times New Roman" w:cs="Times New Roman"/>
          <w:sz w:val="18"/>
          <w:szCs w:val="18"/>
        </w:rPr>
        <w:t>Registration No</w:t>
      </w:r>
      <w:r w:rsidRPr="00F56F2F">
        <w:rPr>
          <w:rFonts w:ascii="Times New Roman" w:hAnsi="Times New Roman" w:cs="Angsana New"/>
          <w:sz w:val="18"/>
          <w:szCs w:val="18"/>
          <w:cs/>
        </w:rPr>
        <w:t xml:space="preserve">. </w:t>
      </w:r>
      <w:r w:rsidR="00F56F2F" w:rsidRPr="00F56F2F">
        <w:rPr>
          <w:rFonts w:ascii="Times New Roman" w:hAnsi="Times New Roman" w:cs="Times New Roman"/>
          <w:sz w:val="18"/>
          <w:szCs w:val="18"/>
        </w:rPr>
        <w:t>5007</w:t>
      </w:r>
    </w:p>
    <w:p w14:paraId="47D277B3" w14:textId="77777777" w:rsidR="00E063FB" w:rsidRDefault="00E063FB" w:rsidP="00D36A53">
      <w:pPr>
        <w:tabs>
          <w:tab w:val="center" w:pos="7088"/>
        </w:tabs>
        <w:spacing w:after="0"/>
        <w:ind w:right="-23"/>
        <w:rPr>
          <w:rFonts w:ascii="Times New Roman" w:hAnsi="Times New Roman" w:cs="Times New Roman"/>
          <w:sz w:val="18"/>
          <w:szCs w:val="18"/>
        </w:rPr>
      </w:pPr>
    </w:p>
    <w:p w14:paraId="7046EC5C" w14:textId="77777777" w:rsidR="00817DDD" w:rsidRDefault="00817DDD" w:rsidP="00D36A53">
      <w:pPr>
        <w:tabs>
          <w:tab w:val="center" w:pos="7088"/>
        </w:tabs>
        <w:spacing w:after="0"/>
        <w:ind w:right="-23"/>
        <w:rPr>
          <w:rFonts w:ascii="Times New Roman" w:hAnsi="Times New Roman" w:cs="Times New Roman"/>
          <w:sz w:val="18"/>
          <w:szCs w:val="18"/>
        </w:rPr>
      </w:pPr>
    </w:p>
    <w:p w14:paraId="6BE6798F" w14:textId="77777777" w:rsidR="00817DDD" w:rsidRDefault="00817DDD" w:rsidP="00D36A53">
      <w:pPr>
        <w:tabs>
          <w:tab w:val="center" w:pos="7088"/>
        </w:tabs>
        <w:spacing w:after="0"/>
        <w:ind w:right="-23"/>
        <w:rPr>
          <w:rFonts w:ascii="Times New Roman" w:hAnsi="Times New Roman" w:cs="Times New Roman"/>
          <w:sz w:val="18"/>
          <w:szCs w:val="18"/>
        </w:rPr>
      </w:pPr>
    </w:p>
    <w:p w14:paraId="03D251C6" w14:textId="77777777" w:rsidR="00817DDD" w:rsidRDefault="00817DDD" w:rsidP="00D36A53">
      <w:pPr>
        <w:tabs>
          <w:tab w:val="center" w:pos="7088"/>
        </w:tabs>
        <w:spacing w:after="0"/>
        <w:ind w:right="-23"/>
        <w:rPr>
          <w:rFonts w:ascii="Times New Roman" w:hAnsi="Times New Roman" w:cs="Times New Roman"/>
          <w:sz w:val="18"/>
          <w:szCs w:val="18"/>
        </w:rPr>
      </w:pPr>
    </w:p>
    <w:p w14:paraId="3697BEEB" w14:textId="77777777" w:rsidR="00817DDD" w:rsidRPr="004D2547" w:rsidRDefault="00817DDD" w:rsidP="00D36A53">
      <w:pPr>
        <w:tabs>
          <w:tab w:val="center" w:pos="7088"/>
        </w:tabs>
        <w:spacing w:after="0"/>
        <w:ind w:right="-23"/>
        <w:rPr>
          <w:rFonts w:ascii="Times New Roman" w:hAnsi="Times New Roman" w:cs="Times New Roman"/>
          <w:sz w:val="18"/>
          <w:szCs w:val="18"/>
        </w:rPr>
      </w:pPr>
    </w:p>
    <w:p w14:paraId="76841ABB" w14:textId="77777777" w:rsidR="004D2547" w:rsidRPr="004D2547" w:rsidRDefault="004D2547" w:rsidP="00D36A53">
      <w:pPr>
        <w:tabs>
          <w:tab w:val="center" w:pos="7088"/>
        </w:tabs>
        <w:spacing w:after="0"/>
        <w:ind w:right="-23"/>
        <w:rPr>
          <w:rFonts w:ascii="Times New Roman" w:hAnsi="Times New Roman" w:cs="Times New Roman"/>
          <w:sz w:val="18"/>
          <w:szCs w:val="18"/>
        </w:rPr>
      </w:pPr>
    </w:p>
    <w:p w14:paraId="45025E36" w14:textId="77777777"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A</w:t>
      </w:r>
      <w:r w:rsidRPr="002032AF">
        <w:rPr>
          <w:rFonts w:ascii="Times New Roman" w:hAnsi="Times New Roman" w:cs="Angsana New"/>
          <w:sz w:val="18"/>
          <w:szCs w:val="18"/>
          <w:cs/>
        </w:rPr>
        <w:t>.</w:t>
      </w:r>
      <w:r w:rsidRPr="002032AF">
        <w:rPr>
          <w:rFonts w:ascii="Times New Roman" w:hAnsi="Times New Roman" w:cs="Times New Roman"/>
          <w:sz w:val="18"/>
          <w:szCs w:val="18"/>
        </w:rPr>
        <w:t>M</w:t>
      </w:r>
      <w:r w:rsidRPr="002032AF">
        <w:rPr>
          <w:rFonts w:ascii="Times New Roman" w:hAnsi="Times New Roman" w:cs="Angsana New"/>
          <w:sz w:val="18"/>
          <w:szCs w:val="18"/>
          <w:cs/>
        </w:rPr>
        <w:t>.</w:t>
      </w:r>
      <w:r w:rsidRPr="002032AF">
        <w:rPr>
          <w:rFonts w:ascii="Times New Roman" w:hAnsi="Times New Roman" w:cs="Times New Roman"/>
          <w:sz w:val="18"/>
          <w:szCs w:val="18"/>
        </w:rPr>
        <w:t>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&amp; ASSOCIATES  </w:t>
      </w:r>
    </w:p>
    <w:p w14:paraId="06E51536" w14:textId="77777777"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Bangkok, Thailand</w:t>
      </w:r>
    </w:p>
    <w:p w14:paraId="1D6B790F" w14:textId="002E5FD7" w:rsidR="00E063FB" w:rsidRDefault="00E063FB" w:rsidP="002032AF">
      <w:pPr>
        <w:spacing w:after="0" w:line="240" w:lineRule="auto"/>
        <w:ind w:right="-25"/>
        <w:jc w:val="both"/>
        <w:rPr>
          <w:rFonts w:ascii="Times New Roman" w:hAnsi="Times New Roman" w:cs="Times New Roman"/>
          <w:sz w:val="18"/>
          <w:szCs w:val="18"/>
        </w:rPr>
      </w:pPr>
      <w:r w:rsidRPr="00C03A30">
        <w:rPr>
          <w:rFonts w:ascii="Times New Roman" w:hAnsi="Times New Roman" w:cs="Times New Roman"/>
          <w:sz w:val="18"/>
          <w:szCs w:val="18"/>
        </w:rPr>
        <w:t xml:space="preserve">February </w:t>
      </w:r>
      <w:r w:rsidR="00B875E2" w:rsidRPr="00C03A30">
        <w:rPr>
          <w:rFonts w:ascii="Times New Roman" w:hAnsi="Times New Roman" w:cs="Times New Roman"/>
          <w:sz w:val="18"/>
          <w:szCs w:val="18"/>
        </w:rPr>
        <w:t>2</w:t>
      </w:r>
      <w:r w:rsidR="00C22EE3">
        <w:rPr>
          <w:rFonts w:ascii="Times New Roman" w:hAnsi="Times New Roman" w:cs="Times New Roman"/>
          <w:sz w:val="18"/>
          <w:szCs w:val="18"/>
        </w:rPr>
        <w:t>9</w:t>
      </w:r>
      <w:r w:rsidRPr="00C03A30">
        <w:rPr>
          <w:rFonts w:ascii="Times New Roman" w:hAnsi="Times New Roman" w:cs="Times New Roman"/>
          <w:sz w:val="18"/>
          <w:szCs w:val="18"/>
        </w:rPr>
        <w:t>, 20</w:t>
      </w:r>
      <w:r w:rsidR="00B875E2" w:rsidRPr="00C03A30">
        <w:rPr>
          <w:rFonts w:ascii="Times New Roman" w:hAnsi="Times New Roman" w:cs="Times New Roman"/>
          <w:sz w:val="18"/>
          <w:szCs w:val="18"/>
        </w:rPr>
        <w:t>2</w:t>
      </w:r>
      <w:r w:rsidR="00C22EE3">
        <w:rPr>
          <w:rFonts w:ascii="Times New Roman" w:hAnsi="Times New Roman" w:cs="Times New Roman"/>
          <w:sz w:val="18"/>
          <w:szCs w:val="18"/>
        </w:rPr>
        <w:t>4</w:t>
      </w:r>
    </w:p>
    <w:p w14:paraId="3F0FF005" w14:textId="77777777" w:rsidR="007C6642" w:rsidRPr="002032AF" w:rsidRDefault="007C6642" w:rsidP="002032AF">
      <w:pPr>
        <w:spacing w:after="0" w:line="240" w:lineRule="auto"/>
        <w:ind w:right="-25"/>
        <w:jc w:val="both"/>
        <w:rPr>
          <w:rFonts w:ascii="Times New Roman" w:hAnsi="Times New Roman" w:cs="Times New Roman"/>
          <w:sz w:val="18"/>
          <w:szCs w:val="18"/>
        </w:rPr>
      </w:pPr>
    </w:p>
    <w:sectPr w:rsidR="007C6642" w:rsidRPr="002032AF" w:rsidSect="002543F0">
      <w:headerReference w:type="default" r:id="rId8"/>
      <w:footerReference w:type="default" r:id="rId9"/>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8180E" w14:textId="77777777" w:rsidR="002543F0" w:rsidRDefault="002543F0" w:rsidP="005034AA">
      <w:pPr>
        <w:spacing w:after="0" w:line="240" w:lineRule="auto"/>
      </w:pPr>
      <w:r>
        <w:separator/>
      </w:r>
    </w:p>
  </w:endnote>
  <w:endnote w:type="continuationSeparator" w:id="0">
    <w:p w14:paraId="3AAEEA14" w14:textId="77777777" w:rsidR="002543F0" w:rsidRDefault="002543F0" w:rsidP="0050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EF3AF" w14:textId="77777777" w:rsidR="00E063FB" w:rsidRPr="004D2547" w:rsidRDefault="00E063FB" w:rsidP="00F024D3">
    <w:pPr>
      <w:pStyle w:val="Footer"/>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3C743" w14:textId="77777777" w:rsidR="002543F0" w:rsidRDefault="002543F0" w:rsidP="005034AA">
      <w:pPr>
        <w:spacing w:after="0" w:line="240" w:lineRule="auto"/>
      </w:pPr>
      <w:r>
        <w:separator/>
      </w:r>
    </w:p>
  </w:footnote>
  <w:footnote w:type="continuationSeparator" w:id="0">
    <w:p w14:paraId="719DF1BB" w14:textId="77777777" w:rsidR="002543F0" w:rsidRDefault="002543F0" w:rsidP="00503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92F26" w14:textId="77777777" w:rsidR="00E063FB" w:rsidRPr="00334944" w:rsidRDefault="00E063FB" w:rsidP="00F024D3">
    <w:pPr>
      <w:pStyle w:val="Header"/>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699"/>
    <w:multiLevelType w:val="hybridMultilevel"/>
    <w:tmpl w:val="8758D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B651AE7"/>
    <w:multiLevelType w:val="hybridMultilevel"/>
    <w:tmpl w:val="2E70C754"/>
    <w:lvl w:ilvl="0" w:tplc="19485F30">
      <w:start w:val="1"/>
      <w:numFmt w:val="thaiLetters"/>
      <w:lvlText w:val="%1."/>
      <w:lvlJc w:val="left"/>
      <w:pPr>
        <w:tabs>
          <w:tab w:val="num" w:pos="720"/>
        </w:tabs>
        <w:ind w:left="720" w:hanging="360"/>
      </w:pPr>
      <w:rPr>
        <w:rFonts w:ascii="Times New Roman" w:hAnsi="Times New Roman"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24B15E47"/>
    <w:multiLevelType w:val="hybridMultilevel"/>
    <w:tmpl w:val="FC085E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967BBD"/>
    <w:multiLevelType w:val="hybridMultilevel"/>
    <w:tmpl w:val="B94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6613AAD"/>
    <w:multiLevelType w:val="hybridMultilevel"/>
    <w:tmpl w:val="CD887394"/>
    <w:lvl w:ilvl="0" w:tplc="55DE9DAE">
      <w:start w:val="4"/>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67362CA"/>
    <w:multiLevelType w:val="hybridMultilevel"/>
    <w:tmpl w:val="3CC00842"/>
    <w:lvl w:ilvl="0" w:tplc="BA223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B9E10A3"/>
    <w:multiLevelType w:val="hybridMultilevel"/>
    <w:tmpl w:val="F314C6C0"/>
    <w:lvl w:ilvl="0" w:tplc="3FFCFEF0">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011087"/>
    <w:multiLevelType w:val="hybridMultilevel"/>
    <w:tmpl w:val="8DAEE8B2"/>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3388521">
    <w:abstractNumId w:val="9"/>
  </w:num>
  <w:num w:numId="2" w16cid:durableId="2046633437">
    <w:abstractNumId w:val="8"/>
  </w:num>
  <w:num w:numId="3" w16cid:durableId="505755577">
    <w:abstractNumId w:val="10"/>
  </w:num>
  <w:num w:numId="4" w16cid:durableId="1494292653">
    <w:abstractNumId w:val="5"/>
  </w:num>
  <w:num w:numId="5" w16cid:durableId="1653751751">
    <w:abstractNumId w:val="1"/>
  </w:num>
  <w:num w:numId="6" w16cid:durableId="1415666604">
    <w:abstractNumId w:val="4"/>
  </w:num>
  <w:num w:numId="7" w16cid:durableId="274410072">
    <w:abstractNumId w:val="2"/>
  </w:num>
  <w:num w:numId="8" w16cid:durableId="1407260163">
    <w:abstractNumId w:val="7"/>
  </w:num>
  <w:num w:numId="9" w16cid:durableId="1239828959">
    <w:abstractNumId w:val="11"/>
  </w:num>
  <w:num w:numId="10" w16cid:durableId="689717231">
    <w:abstractNumId w:val="6"/>
  </w:num>
  <w:num w:numId="11" w16cid:durableId="1960139269">
    <w:abstractNumId w:val="0"/>
  </w:num>
  <w:num w:numId="12" w16cid:durableId="1248660058">
    <w:abstractNumId w:val="12"/>
  </w:num>
  <w:num w:numId="13" w16cid:durableId="16431198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34AA"/>
    <w:rsid w:val="00000E53"/>
    <w:rsid w:val="00023A8B"/>
    <w:rsid w:val="000907A9"/>
    <w:rsid w:val="000922D5"/>
    <w:rsid w:val="000B3E4D"/>
    <w:rsid w:val="000C61A7"/>
    <w:rsid w:val="000F6819"/>
    <w:rsid w:val="0010041F"/>
    <w:rsid w:val="00116243"/>
    <w:rsid w:val="001925BA"/>
    <w:rsid w:val="001C5C4E"/>
    <w:rsid w:val="002032AF"/>
    <w:rsid w:val="00207FCE"/>
    <w:rsid w:val="002543F0"/>
    <w:rsid w:val="00263BC7"/>
    <w:rsid w:val="0028648E"/>
    <w:rsid w:val="002A2CC1"/>
    <w:rsid w:val="002A34F4"/>
    <w:rsid w:val="002D4A65"/>
    <w:rsid w:val="00325899"/>
    <w:rsid w:val="00334944"/>
    <w:rsid w:val="0035063E"/>
    <w:rsid w:val="003B5D02"/>
    <w:rsid w:val="003E053F"/>
    <w:rsid w:val="003F6D86"/>
    <w:rsid w:val="00401BCD"/>
    <w:rsid w:val="00410EC5"/>
    <w:rsid w:val="004161F2"/>
    <w:rsid w:val="004257EC"/>
    <w:rsid w:val="00443304"/>
    <w:rsid w:val="00447D20"/>
    <w:rsid w:val="004629ED"/>
    <w:rsid w:val="0047685B"/>
    <w:rsid w:val="0048231F"/>
    <w:rsid w:val="004847C8"/>
    <w:rsid w:val="004A1DBF"/>
    <w:rsid w:val="004D2547"/>
    <w:rsid w:val="004D6D57"/>
    <w:rsid w:val="005034AA"/>
    <w:rsid w:val="005342E9"/>
    <w:rsid w:val="00560565"/>
    <w:rsid w:val="005F0018"/>
    <w:rsid w:val="006110F7"/>
    <w:rsid w:val="006171DD"/>
    <w:rsid w:val="00625A2C"/>
    <w:rsid w:val="00642DCF"/>
    <w:rsid w:val="00655F98"/>
    <w:rsid w:val="0067756E"/>
    <w:rsid w:val="006817BB"/>
    <w:rsid w:val="0069689B"/>
    <w:rsid w:val="006C464B"/>
    <w:rsid w:val="006C4DBC"/>
    <w:rsid w:val="006C5AB4"/>
    <w:rsid w:val="007076DA"/>
    <w:rsid w:val="007144E8"/>
    <w:rsid w:val="00736A48"/>
    <w:rsid w:val="007535A8"/>
    <w:rsid w:val="007551CB"/>
    <w:rsid w:val="00755AA6"/>
    <w:rsid w:val="00774E76"/>
    <w:rsid w:val="00775281"/>
    <w:rsid w:val="007B782E"/>
    <w:rsid w:val="007C4F53"/>
    <w:rsid w:val="007C6642"/>
    <w:rsid w:val="007E710F"/>
    <w:rsid w:val="007F4FE9"/>
    <w:rsid w:val="00817DDD"/>
    <w:rsid w:val="00853A5E"/>
    <w:rsid w:val="0087206B"/>
    <w:rsid w:val="008859F1"/>
    <w:rsid w:val="008C4333"/>
    <w:rsid w:val="008D0470"/>
    <w:rsid w:val="008E29E7"/>
    <w:rsid w:val="00904205"/>
    <w:rsid w:val="009124A5"/>
    <w:rsid w:val="00917B25"/>
    <w:rsid w:val="009638EF"/>
    <w:rsid w:val="00967CF2"/>
    <w:rsid w:val="00972DF1"/>
    <w:rsid w:val="00981459"/>
    <w:rsid w:val="009815C4"/>
    <w:rsid w:val="00997B85"/>
    <w:rsid w:val="009B1A8E"/>
    <w:rsid w:val="009D6760"/>
    <w:rsid w:val="009E0455"/>
    <w:rsid w:val="009F713D"/>
    <w:rsid w:val="00A40EA6"/>
    <w:rsid w:val="00A62ABC"/>
    <w:rsid w:val="00AF404D"/>
    <w:rsid w:val="00AF5BA6"/>
    <w:rsid w:val="00B00577"/>
    <w:rsid w:val="00B01212"/>
    <w:rsid w:val="00B0127B"/>
    <w:rsid w:val="00B03074"/>
    <w:rsid w:val="00B1298F"/>
    <w:rsid w:val="00B16F8D"/>
    <w:rsid w:val="00B179DC"/>
    <w:rsid w:val="00B52ACC"/>
    <w:rsid w:val="00B875E2"/>
    <w:rsid w:val="00B87C0D"/>
    <w:rsid w:val="00B94152"/>
    <w:rsid w:val="00BB1384"/>
    <w:rsid w:val="00BB1894"/>
    <w:rsid w:val="00BB79CF"/>
    <w:rsid w:val="00BE4940"/>
    <w:rsid w:val="00BF5285"/>
    <w:rsid w:val="00BF71B0"/>
    <w:rsid w:val="00C03A30"/>
    <w:rsid w:val="00C073DA"/>
    <w:rsid w:val="00C12979"/>
    <w:rsid w:val="00C20917"/>
    <w:rsid w:val="00C22EE3"/>
    <w:rsid w:val="00C269C2"/>
    <w:rsid w:val="00C27D87"/>
    <w:rsid w:val="00C52659"/>
    <w:rsid w:val="00C64B5D"/>
    <w:rsid w:val="00C64F1E"/>
    <w:rsid w:val="00C85875"/>
    <w:rsid w:val="00C85BA5"/>
    <w:rsid w:val="00CB7BD7"/>
    <w:rsid w:val="00CE0FD1"/>
    <w:rsid w:val="00CE472C"/>
    <w:rsid w:val="00D1540A"/>
    <w:rsid w:val="00D36A53"/>
    <w:rsid w:val="00D46D9B"/>
    <w:rsid w:val="00D85430"/>
    <w:rsid w:val="00D87BA7"/>
    <w:rsid w:val="00DA46A9"/>
    <w:rsid w:val="00DB3B68"/>
    <w:rsid w:val="00E063FB"/>
    <w:rsid w:val="00E24173"/>
    <w:rsid w:val="00E3443A"/>
    <w:rsid w:val="00E6461B"/>
    <w:rsid w:val="00E84847"/>
    <w:rsid w:val="00EC2A69"/>
    <w:rsid w:val="00EC65A8"/>
    <w:rsid w:val="00EE6A9C"/>
    <w:rsid w:val="00EF5561"/>
    <w:rsid w:val="00F024D3"/>
    <w:rsid w:val="00F27CBB"/>
    <w:rsid w:val="00F411DA"/>
    <w:rsid w:val="00F56F2F"/>
    <w:rsid w:val="00F61FC3"/>
    <w:rsid w:val="00F67DCB"/>
    <w:rsid w:val="00F738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3BD141"/>
  <w15:docId w15:val="{F3640262-0901-4B0C-AC4E-C94F04F7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B4CD4-F1BF-4A9D-9ED8-C926C7DC2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5</Pages>
  <Words>1734</Words>
  <Characters>9888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Acumen</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USER</dc:creator>
  <cp:lastModifiedBy>Chayus Boonsupa</cp:lastModifiedBy>
  <cp:revision>12</cp:revision>
  <cp:lastPrinted>2024-02-28T03:24:00Z</cp:lastPrinted>
  <dcterms:created xsi:type="dcterms:W3CDTF">2022-02-24T08:45:00Z</dcterms:created>
  <dcterms:modified xsi:type="dcterms:W3CDTF">2024-02-28T04:26:00Z</dcterms:modified>
</cp:coreProperties>
</file>